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6674A" w14:textId="1BCAC9BD" w:rsidR="00EF45DC" w:rsidRPr="00146730" w:rsidRDefault="00A4604C" w:rsidP="00146730">
      <w:pPr>
        <w:pStyle w:val="Title"/>
        <w:jc w:val="center"/>
        <w:rPr>
          <w:color w:val="3C78D8"/>
          <w:sz w:val="28"/>
          <w:szCs w:val="28"/>
          <w:u w:val="single"/>
        </w:rPr>
      </w:pPr>
      <w:bookmarkStart w:id="0" w:name="_sucbednccd20" w:colFirst="0" w:colLast="0"/>
      <w:bookmarkEnd w:id="0"/>
      <w:r w:rsidRPr="00146730">
        <w:rPr>
          <w:color w:val="3C78D8"/>
          <w:sz w:val="24"/>
          <w:szCs w:val="24"/>
          <w:u w:val="single"/>
        </w:rPr>
        <w:t>Individual Insights Summary</w:t>
      </w:r>
      <w:r w:rsidR="00EF45DC" w:rsidRPr="00146730">
        <w:rPr>
          <w:color w:val="3C78D8"/>
          <w:sz w:val="24"/>
          <w:szCs w:val="24"/>
          <w:u w:val="single"/>
        </w:rPr>
        <w:t xml:space="preserve"> </w:t>
      </w:r>
      <w:r w:rsidR="000B06AC" w:rsidRPr="00146730">
        <w:rPr>
          <w:color w:val="3C78D8"/>
          <w:sz w:val="24"/>
          <w:szCs w:val="24"/>
          <w:u w:val="single"/>
        </w:rPr>
        <w:t>- For Product Performance Analyst:</w:t>
      </w:r>
    </w:p>
    <w:p w14:paraId="12FCB37B" w14:textId="4B0ADCDC" w:rsidR="00221FDE" w:rsidRPr="003D6398" w:rsidRDefault="00557F92" w:rsidP="003D6398">
      <w:pPr>
        <w:widowControl w:val="0"/>
        <w:spacing w:line="240" w:lineRule="auto"/>
        <w:ind w:left="-426"/>
        <w:jc w:val="both"/>
        <w:rPr>
          <w:rFonts w:ascii="Calibri" w:eastAsia="Calibri" w:hAnsi="Calibri" w:cs="Calibri"/>
          <w:b/>
          <w:bCs/>
          <w:lang w:val="en-IN"/>
        </w:rPr>
      </w:pPr>
      <w:r w:rsidRPr="00557F92">
        <w:rPr>
          <w:rFonts w:ascii="Calibri" w:eastAsia="Calibri" w:hAnsi="Calibri" w:cs="Calibri"/>
          <w:lang w:val="en-IN"/>
        </w:rPr>
        <w:t xml:space="preserve">Best performers </w:t>
      </w:r>
      <w:r w:rsidR="004926EA" w:rsidRPr="00557F92">
        <w:rPr>
          <w:rFonts w:ascii="Calibri" w:eastAsia="Calibri" w:hAnsi="Calibri" w:cs="Calibri"/>
          <w:lang w:val="en-IN"/>
        </w:rPr>
        <w:t xml:space="preserve">product sub-category </w:t>
      </w:r>
      <w:r w:rsidR="005A6251">
        <w:rPr>
          <w:rFonts w:ascii="Calibri" w:eastAsia="Calibri" w:hAnsi="Calibri" w:cs="Calibri"/>
          <w:lang w:val="en-IN"/>
        </w:rPr>
        <w:t xml:space="preserve">with respect to profit </w:t>
      </w:r>
      <w:r w:rsidR="007639D5" w:rsidRPr="00557F92">
        <w:rPr>
          <w:rFonts w:ascii="Calibri" w:eastAsia="Calibri" w:hAnsi="Calibri" w:cs="Calibri"/>
          <w:lang w:val="en-IN"/>
        </w:rPr>
        <w:t>are</w:t>
      </w:r>
      <w:r w:rsidRPr="00557F92">
        <w:rPr>
          <w:rFonts w:ascii="Calibri" w:eastAsia="Calibri" w:hAnsi="Calibri" w:cs="Calibri"/>
          <w:lang w:val="en-IN"/>
        </w:rPr>
        <w:t xml:space="preserve"> Copiers (18%), Phones (14.4%), </w:t>
      </w:r>
      <w:r w:rsidR="00A5197A" w:rsidRPr="00557F92">
        <w:rPr>
          <w:rFonts w:ascii="Calibri" w:eastAsia="Calibri" w:hAnsi="Calibri" w:cs="Calibri"/>
          <w:lang w:val="en-IN"/>
        </w:rPr>
        <w:t>Accessories</w:t>
      </w:r>
      <w:r w:rsidR="00A5197A">
        <w:rPr>
          <w:rFonts w:ascii="Calibri" w:eastAsia="Calibri" w:hAnsi="Calibri" w:cs="Calibri"/>
          <w:lang w:val="en-IN"/>
        </w:rPr>
        <w:t xml:space="preserve"> (</w:t>
      </w:r>
      <w:r w:rsidR="00922064">
        <w:rPr>
          <w:rFonts w:ascii="Calibri" w:eastAsia="Calibri" w:hAnsi="Calibri" w:cs="Calibri"/>
          <w:lang w:val="en-IN"/>
        </w:rPr>
        <w:t>13.6%)</w:t>
      </w:r>
      <w:r w:rsidRPr="00557F92">
        <w:rPr>
          <w:rFonts w:ascii="Calibri" w:eastAsia="Calibri" w:hAnsi="Calibri" w:cs="Calibri"/>
          <w:lang w:val="en-IN"/>
        </w:rPr>
        <w:t>, paper</w:t>
      </w:r>
      <w:r w:rsidR="00922064">
        <w:rPr>
          <w:rFonts w:ascii="Calibri" w:eastAsia="Calibri" w:hAnsi="Calibri" w:cs="Calibri"/>
          <w:lang w:val="en-IN"/>
        </w:rPr>
        <w:t xml:space="preserve"> (11%)</w:t>
      </w:r>
      <w:r w:rsidR="00146730">
        <w:rPr>
          <w:rFonts w:ascii="Calibri" w:eastAsia="Calibri" w:hAnsi="Calibri" w:cs="Calibri"/>
          <w:lang w:val="en-IN"/>
        </w:rPr>
        <w:t xml:space="preserve">. </w:t>
      </w:r>
      <w:r w:rsidRPr="00557F92">
        <w:rPr>
          <w:rFonts w:ascii="Calibri" w:eastAsia="Calibri" w:hAnsi="Calibri" w:cs="Calibri"/>
          <w:lang w:val="en-IN"/>
        </w:rPr>
        <w:t xml:space="preserve">Loss leader product sub-category </w:t>
      </w:r>
      <w:r w:rsidR="00CB28BA" w:rsidRPr="00557F92">
        <w:rPr>
          <w:rFonts w:ascii="Calibri" w:eastAsia="Calibri" w:hAnsi="Calibri" w:cs="Calibri"/>
          <w:lang w:val="en-IN"/>
        </w:rPr>
        <w:t>are</w:t>
      </w:r>
      <w:r w:rsidRPr="00557F92">
        <w:rPr>
          <w:rFonts w:ascii="Calibri" w:eastAsia="Calibri" w:hAnsi="Calibri" w:cs="Calibri"/>
          <w:lang w:val="en-IN"/>
        </w:rPr>
        <w:t xml:space="preserve"> Tables (7</w:t>
      </w:r>
      <w:r w:rsidR="00934038">
        <w:rPr>
          <w:rFonts w:ascii="Calibri" w:eastAsia="Calibri" w:hAnsi="Calibri" w:cs="Calibri"/>
          <w:lang w:val="en-IN"/>
        </w:rPr>
        <w:t>9</w:t>
      </w:r>
      <w:r w:rsidRPr="00557F92">
        <w:rPr>
          <w:rFonts w:ascii="Calibri" w:eastAsia="Calibri" w:hAnsi="Calibri" w:cs="Calibri"/>
          <w:lang w:val="en-IN"/>
        </w:rPr>
        <w:t>%), Bookcases (15%), Supplies (5.3%)</w:t>
      </w:r>
      <w:r w:rsidR="00146730">
        <w:rPr>
          <w:rFonts w:ascii="Calibri" w:eastAsia="Calibri" w:hAnsi="Calibri" w:cs="Calibri"/>
          <w:lang w:val="en-IN"/>
        </w:rPr>
        <w:t xml:space="preserve">. </w:t>
      </w:r>
      <w:r w:rsidRPr="00557F92">
        <w:rPr>
          <w:rFonts w:ascii="Calibri" w:eastAsia="Calibri" w:hAnsi="Calibri" w:cs="Calibri"/>
          <w:lang w:val="en-IN"/>
        </w:rPr>
        <w:t xml:space="preserve">Every product is profitable without Discounting. Hence, main driver of </w:t>
      </w:r>
      <w:r w:rsidRPr="00557F92">
        <w:rPr>
          <w:rFonts w:ascii="Calibri" w:eastAsia="Calibri" w:hAnsi="Calibri" w:cs="Calibri"/>
          <w:b/>
          <w:bCs/>
          <w:lang w:val="en-IN"/>
        </w:rPr>
        <w:t xml:space="preserve">Profitability is discounting for promotion. Un-targeted discounting has led to </w:t>
      </w:r>
      <w:r w:rsidR="00CB28BA" w:rsidRPr="003D6398">
        <w:rPr>
          <w:rFonts w:ascii="Calibri" w:eastAsia="Calibri" w:hAnsi="Calibri" w:cs="Calibri"/>
          <w:b/>
          <w:bCs/>
          <w:lang w:val="en-IN"/>
        </w:rPr>
        <w:t>losses;</w:t>
      </w:r>
      <w:r w:rsidRPr="00557F92">
        <w:rPr>
          <w:rFonts w:ascii="Calibri" w:eastAsia="Calibri" w:hAnsi="Calibri" w:cs="Calibri"/>
          <w:b/>
          <w:bCs/>
          <w:lang w:val="en-IN"/>
        </w:rPr>
        <w:t xml:space="preserve"> Hence, losses can be controlled by targeted discounting strategy</w:t>
      </w:r>
      <w:r w:rsidR="00CB28BA" w:rsidRPr="003D6398">
        <w:rPr>
          <w:rFonts w:ascii="Calibri" w:eastAsia="Calibri" w:hAnsi="Calibri" w:cs="Calibri"/>
          <w:b/>
          <w:bCs/>
          <w:lang w:val="en-IN"/>
        </w:rPr>
        <w:t>. R</w:t>
      </w:r>
      <w:r w:rsidR="00BC2ABC" w:rsidRPr="003D6398">
        <w:rPr>
          <w:rFonts w:ascii="Calibri" w:eastAsia="Calibri" w:hAnsi="Calibri" w:cs="Calibri"/>
          <w:b/>
          <w:bCs/>
          <w:lang w:val="en-IN"/>
        </w:rPr>
        <w:t>esult is based on following DIVE analysis.</w:t>
      </w:r>
    </w:p>
    <w:tbl>
      <w:tblPr>
        <w:tblStyle w:val="GridTable4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95"/>
        <w:gridCol w:w="1540"/>
        <w:gridCol w:w="1581"/>
        <w:gridCol w:w="3122"/>
        <w:gridCol w:w="2944"/>
      </w:tblGrid>
      <w:tr w:rsidR="007064BB" w14:paraId="16338369" w14:textId="77777777" w:rsidTr="004D1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0C029A72" w14:textId="21DB8213" w:rsidR="008767B8" w:rsidRDefault="008767B8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S.</w:t>
            </w:r>
            <w:r w:rsidR="009F6D48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No</w:t>
            </w:r>
          </w:p>
        </w:tc>
        <w:tc>
          <w:tcPr>
            <w:tcW w:w="1540" w:type="dxa"/>
          </w:tcPr>
          <w:p w14:paraId="5AEBCE4B" w14:textId="2D78D0F3" w:rsidR="008767B8" w:rsidRDefault="008767B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Discover</w:t>
            </w:r>
          </w:p>
        </w:tc>
        <w:tc>
          <w:tcPr>
            <w:tcW w:w="1581" w:type="dxa"/>
          </w:tcPr>
          <w:p w14:paraId="23560D02" w14:textId="24F858AD" w:rsidR="008767B8" w:rsidRDefault="008767B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Investigate</w:t>
            </w:r>
          </w:p>
        </w:tc>
        <w:tc>
          <w:tcPr>
            <w:tcW w:w="3122" w:type="dxa"/>
          </w:tcPr>
          <w:p w14:paraId="373DBF92" w14:textId="2629CC2C" w:rsidR="008767B8" w:rsidRDefault="008767B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Validate</w:t>
            </w:r>
          </w:p>
        </w:tc>
        <w:tc>
          <w:tcPr>
            <w:tcW w:w="2944" w:type="dxa"/>
          </w:tcPr>
          <w:p w14:paraId="56EB2692" w14:textId="2FDD4722" w:rsidR="008767B8" w:rsidRDefault="008767B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Extend</w:t>
            </w:r>
          </w:p>
        </w:tc>
      </w:tr>
      <w:tr w:rsidR="007064BB" w14:paraId="06122AB0" w14:textId="77777777" w:rsidTr="004D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51451ADA" w14:textId="11639313" w:rsidR="008767B8" w:rsidRDefault="003876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40" w:type="dxa"/>
          </w:tcPr>
          <w:p w14:paraId="6323F084" w14:textId="448D6610" w:rsidR="008767B8" w:rsidRDefault="00DA705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DA7054">
              <w:rPr>
                <w:rFonts w:ascii="Calibri" w:eastAsia="Calibri" w:hAnsi="Calibri" w:cs="Calibri"/>
              </w:rPr>
              <w:t>“Tipping points” on discount</w:t>
            </w:r>
            <w:r w:rsidR="00985D64">
              <w:rPr>
                <w:rFonts w:ascii="Calibri" w:eastAsia="Calibri" w:hAnsi="Calibri" w:cs="Calibri"/>
              </w:rPr>
              <w:t xml:space="preserve"> after which Loss is incurred</w:t>
            </w:r>
            <w:r w:rsidR="009552FE">
              <w:rPr>
                <w:rFonts w:ascii="Calibri" w:eastAsia="Calibri" w:hAnsi="Calibri" w:cs="Calibri"/>
              </w:rPr>
              <w:t xml:space="preserve"> and yet Quantity </w:t>
            </w:r>
            <w:r w:rsidR="000117B7">
              <w:rPr>
                <w:rFonts w:ascii="Calibri" w:eastAsia="Calibri" w:hAnsi="Calibri" w:cs="Calibri"/>
              </w:rPr>
              <w:t>sale growth is nominal.</w:t>
            </w:r>
          </w:p>
        </w:tc>
        <w:tc>
          <w:tcPr>
            <w:tcW w:w="1581" w:type="dxa"/>
          </w:tcPr>
          <w:p w14:paraId="653F9A3E" w14:textId="524B0035" w:rsidR="008767B8" w:rsidRDefault="00DF62D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</w:t>
            </w:r>
            <w:r w:rsidR="00D37719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Limiting discount can reduce loss</w:t>
            </w:r>
            <w:r w:rsidR="000E507A">
              <w:rPr>
                <w:rFonts w:ascii="Calibri" w:eastAsia="Calibri" w:hAnsi="Calibri" w:cs="Calibri"/>
              </w:rPr>
              <w:t xml:space="preserve"> having low </w:t>
            </w:r>
            <w:r w:rsidR="00745687">
              <w:rPr>
                <w:rFonts w:ascii="Calibri" w:eastAsia="Calibri" w:hAnsi="Calibri" w:cs="Calibri"/>
              </w:rPr>
              <w:t>price</w:t>
            </w:r>
            <w:r w:rsidR="000E507A">
              <w:rPr>
                <w:rFonts w:ascii="Calibri" w:eastAsia="Calibri" w:hAnsi="Calibri" w:cs="Calibri"/>
              </w:rPr>
              <w:t xml:space="preserve"> elasticity</w:t>
            </w:r>
            <w:r w:rsidR="00293AFE">
              <w:rPr>
                <w:rFonts w:ascii="Calibri" w:eastAsia="Calibri" w:hAnsi="Calibri" w:cs="Calibri"/>
              </w:rPr>
              <w:t>.</w:t>
            </w:r>
          </w:p>
          <w:p w14:paraId="1AA04017" w14:textId="77777777" w:rsidR="007A5A4A" w:rsidRDefault="007A5A4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14:paraId="74CED131" w14:textId="62B8F17D" w:rsidR="007A5A4A" w:rsidRDefault="007A5A4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122" w:type="dxa"/>
          </w:tcPr>
          <w:p w14:paraId="1ADC9B1A" w14:textId="5CB8E553" w:rsidR="00E90909" w:rsidRDefault="00302B2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Price Elasticity of items are close to zero for </w:t>
            </w:r>
            <w:r w:rsidR="005434F5">
              <w:rPr>
                <w:rFonts w:ascii="Calibri" w:eastAsia="Calibri" w:hAnsi="Calibri" w:cs="Calibri"/>
              </w:rPr>
              <w:t>Binders, Machines</w:t>
            </w:r>
            <w:r w:rsidR="00314489">
              <w:rPr>
                <w:rFonts w:ascii="Calibri" w:eastAsia="Calibri" w:hAnsi="Calibri" w:cs="Calibri"/>
              </w:rPr>
              <w:t xml:space="preserve">, </w:t>
            </w:r>
            <w:r w:rsidR="005434F5">
              <w:rPr>
                <w:rFonts w:ascii="Calibri" w:eastAsia="Calibri" w:hAnsi="Calibri" w:cs="Calibri"/>
              </w:rPr>
              <w:t>Tables, phone</w:t>
            </w:r>
            <w:r w:rsidR="00CA4670">
              <w:rPr>
                <w:rFonts w:ascii="Calibri" w:eastAsia="Calibri" w:hAnsi="Calibri" w:cs="Calibri"/>
              </w:rPr>
              <w:t>.</w:t>
            </w:r>
          </w:p>
          <w:p w14:paraId="6040F3BE" w14:textId="77777777" w:rsidR="00CA4670" w:rsidRDefault="00CA467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2865" w:type="dxa"/>
              <w:tblInd w:w="6" w:type="dxa"/>
              <w:tblLayout w:type="fixed"/>
              <w:tblLook w:val="04A0" w:firstRow="1" w:lastRow="0" w:firstColumn="1" w:lastColumn="0" w:noHBand="0" w:noVBand="1"/>
            </w:tblPr>
            <w:tblGrid>
              <w:gridCol w:w="1011"/>
              <w:gridCol w:w="854"/>
              <w:gridCol w:w="1000"/>
            </w:tblGrid>
            <w:tr w:rsidR="00CA4670" w:rsidRPr="00DE3238" w14:paraId="224FB192" w14:textId="77777777" w:rsidTr="007064BB">
              <w:trPr>
                <w:trHeight w:val="920"/>
              </w:trPr>
              <w:tc>
                <w:tcPr>
                  <w:tcW w:w="1011" w:type="dxa"/>
                </w:tcPr>
                <w:p w14:paraId="334864F2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Sub -category</w:t>
                  </w:r>
                </w:p>
              </w:tc>
              <w:tc>
                <w:tcPr>
                  <w:tcW w:w="854" w:type="dxa"/>
                </w:tcPr>
                <w:p w14:paraId="7B556DDB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Tipping Discount</w:t>
                  </w:r>
                </w:p>
                <w:p w14:paraId="17645183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(refer Pivot table)</w:t>
                  </w:r>
                </w:p>
              </w:tc>
              <w:tc>
                <w:tcPr>
                  <w:tcW w:w="1000" w:type="dxa"/>
                </w:tcPr>
                <w:p w14:paraId="7E97D83E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Segment as per Sub-category vs Return on Discount</w:t>
                  </w:r>
                </w:p>
              </w:tc>
            </w:tr>
            <w:tr w:rsidR="00E75D24" w:rsidRPr="00DE3238" w14:paraId="77C31787" w14:textId="77777777" w:rsidTr="007064BB">
              <w:trPr>
                <w:trHeight w:val="180"/>
              </w:trPr>
              <w:tc>
                <w:tcPr>
                  <w:tcW w:w="1011" w:type="dxa"/>
                  <w:shd w:val="clear" w:color="auto" w:fill="B95135"/>
                </w:tcPr>
                <w:p w14:paraId="665BE901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Bookcases</w:t>
                  </w:r>
                </w:p>
              </w:tc>
              <w:tc>
                <w:tcPr>
                  <w:tcW w:w="854" w:type="dxa"/>
                  <w:shd w:val="clear" w:color="auto" w:fill="B95135"/>
                </w:tcPr>
                <w:p w14:paraId="6F06C9B1" w14:textId="586D656C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0.</w:t>
                  </w:r>
                  <w:r w:rsidR="004B1308">
                    <w:rPr>
                      <w:rFonts w:ascii="Calibri" w:eastAsia="Calibri" w:hAnsi="Calibri" w:cs="Calibri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000" w:type="dxa"/>
                  <w:shd w:val="clear" w:color="auto" w:fill="B95135"/>
                </w:tcPr>
                <w:p w14:paraId="72746E94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Bleeder</w:t>
                  </w:r>
                </w:p>
              </w:tc>
            </w:tr>
            <w:tr w:rsidR="00E75D24" w:rsidRPr="00DE3238" w14:paraId="4A648702" w14:textId="77777777" w:rsidTr="007064BB">
              <w:trPr>
                <w:trHeight w:val="190"/>
              </w:trPr>
              <w:tc>
                <w:tcPr>
                  <w:tcW w:w="1011" w:type="dxa"/>
                  <w:shd w:val="clear" w:color="auto" w:fill="B95135"/>
                </w:tcPr>
                <w:p w14:paraId="126A8850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Chairs</w:t>
                  </w:r>
                </w:p>
              </w:tc>
              <w:tc>
                <w:tcPr>
                  <w:tcW w:w="854" w:type="dxa"/>
                  <w:shd w:val="clear" w:color="auto" w:fill="B95135"/>
                </w:tcPr>
                <w:p w14:paraId="1BFC18B1" w14:textId="66DB9371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0.</w:t>
                  </w:r>
                  <w:r w:rsidR="00034CD0">
                    <w:rPr>
                      <w:rFonts w:ascii="Calibri" w:eastAsia="Calibri" w:hAnsi="Calibri" w:cs="Calibri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000" w:type="dxa"/>
                  <w:shd w:val="clear" w:color="auto" w:fill="B95135"/>
                </w:tcPr>
                <w:p w14:paraId="314BF78C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Bleeder</w:t>
                  </w:r>
                </w:p>
              </w:tc>
            </w:tr>
            <w:tr w:rsidR="00E75D24" w:rsidRPr="00DE3238" w14:paraId="693D0E07" w14:textId="77777777" w:rsidTr="007064BB">
              <w:trPr>
                <w:trHeight w:val="180"/>
              </w:trPr>
              <w:tc>
                <w:tcPr>
                  <w:tcW w:w="1011" w:type="dxa"/>
                  <w:shd w:val="clear" w:color="auto" w:fill="B95135"/>
                </w:tcPr>
                <w:p w14:paraId="0D9C26B4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Furnishing</w:t>
                  </w:r>
                </w:p>
              </w:tc>
              <w:tc>
                <w:tcPr>
                  <w:tcW w:w="854" w:type="dxa"/>
                  <w:shd w:val="clear" w:color="auto" w:fill="B95135"/>
                </w:tcPr>
                <w:p w14:paraId="3A858C1A" w14:textId="6E66EF6D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0.</w:t>
                  </w:r>
                  <w:r w:rsidR="00034CD0">
                    <w:rPr>
                      <w:rFonts w:ascii="Calibri" w:eastAsia="Calibri" w:hAnsi="Calibri" w:cs="Calibri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000" w:type="dxa"/>
                  <w:shd w:val="clear" w:color="auto" w:fill="B95135"/>
                </w:tcPr>
                <w:p w14:paraId="305C8A94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</w:tc>
            </w:tr>
            <w:tr w:rsidR="00E75D24" w:rsidRPr="00DE3238" w14:paraId="28AB0B74" w14:textId="77777777" w:rsidTr="007064BB">
              <w:trPr>
                <w:trHeight w:val="180"/>
              </w:trPr>
              <w:tc>
                <w:tcPr>
                  <w:tcW w:w="1011" w:type="dxa"/>
                  <w:shd w:val="clear" w:color="auto" w:fill="B95135"/>
                </w:tcPr>
                <w:p w14:paraId="66502092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Tables</w:t>
                  </w:r>
                </w:p>
              </w:tc>
              <w:tc>
                <w:tcPr>
                  <w:tcW w:w="854" w:type="dxa"/>
                  <w:shd w:val="clear" w:color="auto" w:fill="B95135"/>
                </w:tcPr>
                <w:p w14:paraId="2AFE6ED0" w14:textId="49F5FD6A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0.</w:t>
                  </w:r>
                  <w:r w:rsidR="00034CD0">
                    <w:rPr>
                      <w:rFonts w:ascii="Calibri" w:eastAsia="Calibri" w:hAnsi="Calibri" w:cs="Calibri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00" w:type="dxa"/>
                  <w:shd w:val="clear" w:color="auto" w:fill="B95135"/>
                </w:tcPr>
                <w:p w14:paraId="7DEDD902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Bleeder</w:t>
                  </w:r>
                </w:p>
              </w:tc>
            </w:tr>
            <w:tr w:rsidR="00E75D24" w:rsidRPr="00DE3238" w14:paraId="7241B181" w14:textId="77777777" w:rsidTr="007064BB">
              <w:trPr>
                <w:trHeight w:val="180"/>
              </w:trPr>
              <w:tc>
                <w:tcPr>
                  <w:tcW w:w="1011" w:type="dxa"/>
                  <w:shd w:val="clear" w:color="auto" w:fill="B95135"/>
                </w:tcPr>
                <w:p w14:paraId="44E32001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Appliances</w:t>
                  </w:r>
                </w:p>
              </w:tc>
              <w:tc>
                <w:tcPr>
                  <w:tcW w:w="854" w:type="dxa"/>
                  <w:shd w:val="clear" w:color="auto" w:fill="B95135"/>
                </w:tcPr>
                <w:p w14:paraId="584FAF69" w14:textId="29A9D5A5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0.</w:t>
                  </w:r>
                  <w:r w:rsidR="00034CD0">
                    <w:rPr>
                      <w:rFonts w:ascii="Calibri" w:eastAsia="Calibri" w:hAnsi="Calibri" w:cs="Calibri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000" w:type="dxa"/>
                  <w:shd w:val="clear" w:color="auto" w:fill="B95135"/>
                </w:tcPr>
                <w:p w14:paraId="04094250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</w:tc>
            </w:tr>
            <w:tr w:rsidR="00E75D24" w:rsidRPr="00DE3238" w14:paraId="3082B692" w14:textId="77777777" w:rsidTr="007064BB">
              <w:trPr>
                <w:trHeight w:val="190"/>
              </w:trPr>
              <w:tc>
                <w:tcPr>
                  <w:tcW w:w="1011" w:type="dxa"/>
                  <w:shd w:val="clear" w:color="auto" w:fill="B95135"/>
                </w:tcPr>
                <w:p w14:paraId="5D4395C7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Binders</w:t>
                  </w:r>
                </w:p>
              </w:tc>
              <w:tc>
                <w:tcPr>
                  <w:tcW w:w="854" w:type="dxa"/>
                  <w:shd w:val="clear" w:color="auto" w:fill="B95135"/>
                </w:tcPr>
                <w:p w14:paraId="04D5CD23" w14:textId="0249E32F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0.</w:t>
                  </w:r>
                  <w:r w:rsidR="007A389C">
                    <w:rPr>
                      <w:rFonts w:ascii="Calibri" w:eastAsia="Calibri" w:hAnsi="Calibri" w:cs="Calibri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000" w:type="dxa"/>
                  <w:shd w:val="clear" w:color="auto" w:fill="B95135"/>
                </w:tcPr>
                <w:p w14:paraId="192B6307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Bleeder</w:t>
                  </w:r>
                </w:p>
              </w:tc>
            </w:tr>
            <w:tr w:rsidR="00E75D24" w:rsidRPr="00DE3238" w14:paraId="0609B0B8" w14:textId="77777777" w:rsidTr="007064BB">
              <w:trPr>
                <w:trHeight w:val="180"/>
              </w:trPr>
              <w:tc>
                <w:tcPr>
                  <w:tcW w:w="1011" w:type="dxa"/>
                  <w:shd w:val="clear" w:color="auto" w:fill="B95135"/>
                </w:tcPr>
                <w:p w14:paraId="21A2CD44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Storage</w:t>
                  </w:r>
                </w:p>
              </w:tc>
              <w:tc>
                <w:tcPr>
                  <w:tcW w:w="854" w:type="dxa"/>
                  <w:shd w:val="clear" w:color="auto" w:fill="B95135"/>
                </w:tcPr>
                <w:p w14:paraId="7DA97574" w14:textId="1219D68F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0.</w:t>
                  </w:r>
                  <w:r w:rsidR="007A389C">
                    <w:rPr>
                      <w:rFonts w:ascii="Calibri" w:eastAsia="Calibri" w:hAnsi="Calibri" w:cs="Calibri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00" w:type="dxa"/>
                  <w:shd w:val="clear" w:color="auto" w:fill="B95135"/>
                </w:tcPr>
                <w:p w14:paraId="690BD57B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</w:tc>
            </w:tr>
            <w:tr w:rsidR="00E75D24" w:rsidRPr="00DE3238" w14:paraId="717D6284" w14:textId="77777777" w:rsidTr="007064BB">
              <w:trPr>
                <w:trHeight w:val="180"/>
              </w:trPr>
              <w:tc>
                <w:tcPr>
                  <w:tcW w:w="1011" w:type="dxa"/>
                  <w:shd w:val="clear" w:color="auto" w:fill="B95135"/>
                </w:tcPr>
                <w:p w14:paraId="3CCD3EF0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Supplies</w:t>
                  </w:r>
                </w:p>
              </w:tc>
              <w:tc>
                <w:tcPr>
                  <w:tcW w:w="854" w:type="dxa"/>
                  <w:shd w:val="clear" w:color="auto" w:fill="B95135"/>
                </w:tcPr>
                <w:p w14:paraId="28F44A97" w14:textId="7CDAF14E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0.</w:t>
                  </w:r>
                  <w:r w:rsidR="007A389C">
                    <w:rPr>
                      <w:rFonts w:ascii="Calibri" w:eastAsia="Calibri" w:hAnsi="Calibri" w:cs="Calibri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000" w:type="dxa"/>
                  <w:shd w:val="clear" w:color="auto" w:fill="B95135"/>
                </w:tcPr>
                <w:p w14:paraId="3EDE4EAF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</w:tc>
            </w:tr>
            <w:tr w:rsidR="00E75D24" w:rsidRPr="00DE3238" w14:paraId="0A2351F2" w14:textId="77777777" w:rsidTr="007064BB">
              <w:trPr>
                <w:trHeight w:val="180"/>
              </w:trPr>
              <w:tc>
                <w:tcPr>
                  <w:tcW w:w="1011" w:type="dxa"/>
                </w:tcPr>
                <w:p w14:paraId="72396513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Machines</w:t>
                  </w:r>
                </w:p>
              </w:tc>
              <w:tc>
                <w:tcPr>
                  <w:tcW w:w="854" w:type="dxa"/>
                </w:tcPr>
                <w:p w14:paraId="1EE78550" w14:textId="19863804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0.</w:t>
                  </w:r>
                  <w:r w:rsidR="007A389C">
                    <w:rPr>
                      <w:rFonts w:ascii="Calibri" w:eastAsia="Calibri" w:hAnsi="Calibri" w:cs="Calibri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000" w:type="dxa"/>
                </w:tcPr>
                <w:p w14:paraId="32F207D5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Bleeder</w:t>
                  </w:r>
                </w:p>
              </w:tc>
            </w:tr>
            <w:tr w:rsidR="00E75D24" w:rsidRPr="00DE3238" w14:paraId="17E2ADE8" w14:textId="77777777" w:rsidTr="007064BB">
              <w:trPr>
                <w:trHeight w:val="190"/>
              </w:trPr>
              <w:tc>
                <w:tcPr>
                  <w:tcW w:w="1011" w:type="dxa"/>
                  <w:shd w:val="clear" w:color="auto" w:fill="B95135"/>
                </w:tcPr>
                <w:p w14:paraId="080B630B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Phones</w:t>
                  </w:r>
                </w:p>
              </w:tc>
              <w:tc>
                <w:tcPr>
                  <w:tcW w:w="854" w:type="dxa"/>
                  <w:shd w:val="clear" w:color="auto" w:fill="B95135"/>
                </w:tcPr>
                <w:p w14:paraId="37E36454" w14:textId="53A4FD82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0.</w:t>
                  </w:r>
                  <w:r w:rsidR="007A389C">
                    <w:rPr>
                      <w:rFonts w:ascii="Calibri" w:eastAsia="Calibri" w:hAnsi="Calibri" w:cs="Calibri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000" w:type="dxa"/>
                  <w:shd w:val="clear" w:color="auto" w:fill="B95135"/>
                </w:tcPr>
                <w:p w14:paraId="298CC15C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Bleeder</w:t>
                  </w:r>
                </w:p>
              </w:tc>
            </w:tr>
          </w:tbl>
          <w:p w14:paraId="3D3C2B74" w14:textId="33A05E5B" w:rsidR="00DE2D5A" w:rsidRDefault="00DE2D5A" w:rsidP="00E9055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2944" w:type="dxa"/>
          </w:tcPr>
          <w:p w14:paraId="0C489AE4" w14:textId="2439F351" w:rsidR="00C37864" w:rsidRDefault="00AE560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</w:rPr>
            </w:pPr>
            <w:r w:rsidRPr="000E631C">
              <w:rPr>
                <w:rFonts w:ascii="Calibri" w:eastAsia="Calibri" w:hAnsi="Calibri" w:cs="Calibri"/>
                <w:b/>
                <w:bCs/>
              </w:rPr>
              <w:t>Immediate Action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B179D9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23450">
              <w:rPr>
                <w:rFonts w:ascii="Calibri" w:eastAsia="Calibri" w:hAnsi="Calibri" w:cs="Calibri"/>
              </w:rPr>
              <w:t xml:space="preserve">Limit </w:t>
            </w:r>
            <w:r w:rsidR="00DE2E6B">
              <w:rPr>
                <w:rFonts w:ascii="Calibri" w:eastAsia="Calibri" w:hAnsi="Calibri" w:cs="Calibri"/>
              </w:rPr>
              <w:t xml:space="preserve">max </w:t>
            </w:r>
            <w:r w:rsidR="00A23450">
              <w:rPr>
                <w:rFonts w:ascii="Calibri" w:eastAsia="Calibri" w:hAnsi="Calibri" w:cs="Calibri"/>
              </w:rPr>
              <w:t xml:space="preserve">discount </w:t>
            </w:r>
            <w:r w:rsidR="00745433">
              <w:rPr>
                <w:rFonts w:ascii="Calibri" w:eastAsia="Calibri" w:hAnsi="Calibri" w:cs="Calibri"/>
              </w:rPr>
              <w:t>on</w:t>
            </w:r>
            <w:r w:rsidR="006F7B76">
              <w:rPr>
                <w:rFonts w:ascii="Calibri" w:eastAsia="Calibri" w:hAnsi="Calibri" w:cs="Calibri"/>
              </w:rPr>
              <w:t xml:space="preserve"> </w:t>
            </w:r>
            <w:r w:rsidR="00A23450">
              <w:rPr>
                <w:rFonts w:ascii="Calibri" w:eastAsia="Calibri" w:hAnsi="Calibri" w:cs="Calibri"/>
              </w:rPr>
              <w:t xml:space="preserve">Binders = </w:t>
            </w:r>
            <w:r w:rsidR="00B13B1D">
              <w:rPr>
                <w:rFonts w:ascii="Calibri" w:eastAsia="Calibri" w:hAnsi="Calibri" w:cs="Calibri"/>
              </w:rPr>
              <w:t xml:space="preserve">0.2, </w:t>
            </w:r>
            <w:r w:rsidR="00527EB2">
              <w:rPr>
                <w:rFonts w:ascii="Calibri" w:eastAsia="Calibri" w:hAnsi="Calibri" w:cs="Calibri"/>
              </w:rPr>
              <w:t xml:space="preserve">Machines = </w:t>
            </w:r>
            <w:r w:rsidR="00F45D57">
              <w:rPr>
                <w:rFonts w:ascii="Calibri" w:eastAsia="Calibri" w:hAnsi="Calibri" w:cs="Calibri"/>
              </w:rPr>
              <w:t xml:space="preserve">0.3, </w:t>
            </w:r>
            <w:r w:rsidR="00B13B1D">
              <w:rPr>
                <w:rFonts w:ascii="Calibri" w:eastAsia="Calibri" w:hAnsi="Calibri" w:cs="Calibri"/>
              </w:rPr>
              <w:t>Tables = 0.0, Storage = 0</w:t>
            </w:r>
            <w:r w:rsidR="00A87552">
              <w:rPr>
                <w:rFonts w:ascii="Calibri" w:eastAsia="Calibri" w:hAnsi="Calibri" w:cs="Calibri"/>
              </w:rPr>
              <w:t>.0, phone = 0.2</w:t>
            </w:r>
            <w:r w:rsidR="00302B29">
              <w:rPr>
                <w:rFonts w:ascii="Calibri" w:eastAsia="Calibri" w:hAnsi="Calibri" w:cs="Calibri"/>
              </w:rPr>
              <w:t>, to</w:t>
            </w:r>
            <w:r w:rsidR="00F80D45">
              <w:rPr>
                <w:rFonts w:ascii="Calibri" w:eastAsia="Calibri" w:hAnsi="Calibri" w:cs="Calibri"/>
              </w:rPr>
              <w:t xml:space="preserve"> cut losses</w:t>
            </w:r>
            <w:r w:rsidR="005E1748">
              <w:rPr>
                <w:rFonts w:ascii="Calibri" w:eastAsia="Calibri" w:hAnsi="Calibri" w:cs="Calibri"/>
              </w:rPr>
              <w:t>.</w:t>
            </w:r>
          </w:p>
          <w:p w14:paraId="5293B23E" w14:textId="7DAF6AD1" w:rsidR="00322F65" w:rsidRDefault="000E631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322F65">
              <w:rPr>
                <w:rFonts w:ascii="Calibri" w:eastAsia="Calibri" w:hAnsi="Calibri" w:cs="Calibri"/>
                <w:b/>
                <w:bCs/>
              </w:rPr>
              <w:t xml:space="preserve">Future Investigation </w:t>
            </w:r>
            <w:r w:rsidR="00322F65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32ED4">
              <w:rPr>
                <w:rFonts w:ascii="Calibri" w:eastAsia="Calibri" w:hAnsi="Calibri" w:cs="Calibri"/>
              </w:rPr>
              <w:t>Trend</w:t>
            </w:r>
            <w:r w:rsidR="0095768D">
              <w:rPr>
                <w:rFonts w:ascii="Calibri" w:eastAsia="Calibri" w:hAnsi="Calibri" w:cs="Calibri"/>
              </w:rPr>
              <w:t xml:space="preserve"> </w:t>
            </w:r>
            <w:r w:rsidR="001F19A3">
              <w:rPr>
                <w:rFonts w:ascii="Calibri" w:eastAsia="Calibri" w:hAnsi="Calibri" w:cs="Calibri"/>
              </w:rPr>
              <w:t xml:space="preserve">discount </w:t>
            </w:r>
            <w:r w:rsidR="0095768D">
              <w:rPr>
                <w:rFonts w:ascii="Calibri" w:eastAsia="Calibri" w:hAnsi="Calibri" w:cs="Calibri"/>
              </w:rPr>
              <w:t xml:space="preserve">analysis of </w:t>
            </w:r>
            <w:r w:rsidR="00D260DB">
              <w:rPr>
                <w:rFonts w:ascii="Calibri" w:eastAsia="Calibri" w:hAnsi="Calibri" w:cs="Calibri"/>
              </w:rPr>
              <w:t>chairs</w:t>
            </w:r>
            <w:r w:rsidR="0095768D">
              <w:rPr>
                <w:rFonts w:ascii="Calibri" w:eastAsia="Calibri" w:hAnsi="Calibri" w:cs="Calibri"/>
              </w:rPr>
              <w:t xml:space="preserve"> and </w:t>
            </w:r>
            <w:r w:rsidR="00D932AE">
              <w:rPr>
                <w:rFonts w:ascii="Calibri" w:eastAsia="Calibri" w:hAnsi="Calibri" w:cs="Calibri"/>
              </w:rPr>
              <w:t>Bookcases</w:t>
            </w:r>
            <w:r w:rsidR="001F19A3">
              <w:rPr>
                <w:rFonts w:ascii="Calibri" w:eastAsia="Calibri" w:hAnsi="Calibri" w:cs="Calibri"/>
              </w:rPr>
              <w:t xml:space="preserve">. </w:t>
            </w:r>
            <w:r w:rsidR="00D932AE">
              <w:rPr>
                <w:rFonts w:ascii="Calibri" w:eastAsia="Calibri" w:hAnsi="Calibri" w:cs="Calibri"/>
              </w:rPr>
              <w:t xml:space="preserve">Perform </w:t>
            </w:r>
            <w:r w:rsidR="00322F65">
              <w:rPr>
                <w:rFonts w:ascii="Calibri" w:eastAsia="Calibri" w:hAnsi="Calibri" w:cs="Calibri"/>
              </w:rPr>
              <w:t xml:space="preserve">Competitive analysis of </w:t>
            </w:r>
            <w:r w:rsidR="00416AAF">
              <w:rPr>
                <w:rFonts w:ascii="Calibri" w:eastAsia="Calibri" w:hAnsi="Calibri" w:cs="Calibri"/>
              </w:rPr>
              <w:t>discounts</w:t>
            </w:r>
            <w:r w:rsidR="00322F65">
              <w:rPr>
                <w:rFonts w:ascii="Calibri" w:eastAsia="Calibri" w:hAnsi="Calibri" w:cs="Calibri"/>
              </w:rPr>
              <w:t xml:space="preserve"> </w:t>
            </w:r>
            <w:r w:rsidR="00D932AE">
              <w:rPr>
                <w:rFonts w:ascii="Calibri" w:eastAsia="Calibri" w:hAnsi="Calibri" w:cs="Calibri"/>
              </w:rPr>
              <w:t>on all sub-</w:t>
            </w:r>
            <w:r w:rsidR="00416AAF">
              <w:rPr>
                <w:rFonts w:ascii="Calibri" w:eastAsia="Calibri" w:hAnsi="Calibri" w:cs="Calibri"/>
              </w:rPr>
              <w:t>categories</w:t>
            </w:r>
            <w:r w:rsidR="00D932AE">
              <w:rPr>
                <w:rFonts w:ascii="Calibri" w:eastAsia="Calibri" w:hAnsi="Calibri" w:cs="Calibri"/>
              </w:rPr>
              <w:t>.</w:t>
            </w:r>
          </w:p>
          <w:p w14:paraId="2460F44C" w14:textId="7EF15EBE" w:rsidR="004A698E" w:rsidRDefault="000E631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0E631C">
              <w:rPr>
                <w:rFonts w:ascii="Calibri" w:eastAsia="Calibri" w:hAnsi="Calibri" w:cs="Calibri"/>
                <w:b/>
                <w:bCs/>
              </w:rPr>
              <w:t>Risk Mitigation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62878">
              <w:rPr>
                <w:rFonts w:ascii="Calibri" w:eastAsia="Calibri" w:hAnsi="Calibri" w:cs="Calibri"/>
              </w:rPr>
              <w:t>–</w:t>
            </w:r>
            <w:r w:rsidR="00322F65">
              <w:rPr>
                <w:rFonts w:ascii="Calibri" w:eastAsia="Calibri" w:hAnsi="Calibri" w:cs="Calibri"/>
              </w:rPr>
              <w:t xml:space="preserve"> </w:t>
            </w:r>
            <w:r w:rsidR="00662878">
              <w:rPr>
                <w:rFonts w:ascii="Calibri" w:eastAsia="Calibri" w:hAnsi="Calibri" w:cs="Calibri"/>
              </w:rPr>
              <w:t>Offer discount beyond Tipping point during Q4 “holiday bump” to retain</w:t>
            </w:r>
            <w:r w:rsidR="00C25F1E">
              <w:rPr>
                <w:rFonts w:ascii="Calibri" w:eastAsia="Calibri" w:hAnsi="Calibri" w:cs="Calibri"/>
              </w:rPr>
              <w:t xml:space="preserve"> discount impression</w:t>
            </w:r>
            <w:r w:rsidR="00936C9A">
              <w:rPr>
                <w:rFonts w:ascii="Calibri" w:eastAsia="Calibri" w:hAnsi="Calibri" w:cs="Calibri"/>
              </w:rPr>
              <w:t xml:space="preserve"> for competitive advantage.</w:t>
            </w:r>
          </w:p>
          <w:p w14:paraId="485BD549" w14:textId="0699CCFC" w:rsidR="004A698E" w:rsidRDefault="004A698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6959AE">
              <w:rPr>
                <w:rFonts w:ascii="Calibri" w:eastAsia="Calibri" w:hAnsi="Calibri" w:cs="Calibri"/>
                <w:b/>
                <w:bCs/>
              </w:rPr>
              <w:t>Quantified Business Impact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C87972">
              <w:rPr>
                <w:rFonts w:ascii="Calibri" w:eastAsia="Calibri" w:hAnsi="Calibri" w:cs="Calibri"/>
              </w:rPr>
              <w:t>– Considering loss of year 20</w:t>
            </w:r>
            <w:r w:rsidR="005A09FF">
              <w:rPr>
                <w:rFonts w:ascii="Calibri" w:eastAsia="Calibri" w:hAnsi="Calibri" w:cs="Calibri"/>
              </w:rPr>
              <w:t>22</w:t>
            </w:r>
            <w:r w:rsidR="00C87972">
              <w:rPr>
                <w:rFonts w:ascii="Calibri" w:eastAsia="Calibri" w:hAnsi="Calibri" w:cs="Calibri"/>
              </w:rPr>
              <w:t xml:space="preserve"> only, these limits could USD </w:t>
            </w:r>
            <w:r w:rsidR="00C87972" w:rsidRPr="00C87972">
              <w:rPr>
                <w:rFonts w:ascii="Calibri" w:eastAsia="Calibri" w:hAnsi="Calibri" w:cs="Calibri"/>
              </w:rPr>
              <w:t>57,772</w:t>
            </w:r>
            <w:r w:rsidR="00C46787">
              <w:rPr>
                <w:rFonts w:ascii="Calibri" w:eastAsia="Calibri" w:hAnsi="Calibri" w:cs="Calibri"/>
              </w:rPr>
              <w:t>.</w:t>
            </w:r>
          </w:p>
        </w:tc>
      </w:tr>
      <w:tr w:rsidR="005D27B4" w14:paraId="48563F46" w14:textId="77777777" w:rsidTr="004D101C">
        <w:trPr>
          <w:trHeight w:val="1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01FC5B43" w14:textId="6040F0DE" w:rsidR="008767B8" w:rsidRDefault="006C6CB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540" w:type="dxa"/>
          </w:tcPr>
          <w:p w14:paraId="4945CB18" w14:textId="39ED3476" w:rsidR="008767B8" w:rsidRDefault="00ED4BA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High sales in Q4, </w:t>
            </w:r>
            <w:r w:rsidR="000576D5">
              <w:rPr>
                <w:rFonts w:ascii="Calibri" w:eastAsia="Calibri" w:hAnsi="Calibri" w:cs="Calibri"/>
              </w:rPr>
              <w:t>Low sales in Jan</w:t>
            </w:r>
          </w:p>
        </w:tc>
        <w:tc>
          <w:tcPr>
            <w:tcW w:w="1581" w:type="dxa"/>
          </w:tcPr>
          <w:p w14:paraId="6F802694" w14:textId="58987F3F" w:rsidR="00D37719" w:rsidRDefault="00D3771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H: Increasing </w:t>
            </w:r>
            <w:r w:rsidR="008D6B37">
              <w:rPr>
                <w:rFonts w:ascii="Calibri" w:eastAsia="Calibri" w:hAnsi="Calibri" w:cs="Calibri"/>
              </w:rPr>
              <w:t>discounts in Q4 can bring more growth</w:t>
            </w:r>
          </w:p>
          <w:p w14:paraId="158D2294" w14:textId="5227016D" w:rsidR="008767B8" w:rsidRDefault="008D6B37" w:rsidP="004F159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H: Decreasing discount in Q1 </w:t>
            </w:r>
            <w:r w:rsidR="00956E8F">
              <w:rPr>
                <w:rFonts w:ascii="Calibri" w:eastAsia="Calibri" w:hAnsi="Calibri" w:cs="Calibri"/>
              </w:rPr>
              <w:t>to reduce loss</w:t>
            </w:r>
          </w:p>
        </w:tc>
        <w:tc>
          <w:tcPr>
            <w:tcW w:w="3122" w:type="dxa"/>
          </w:tcPr>
          <w:p w14:paraId="24993ACD" w14:textId="56CEA0AA" w:rsidR="005D27B4" w:rsidRDefault="005D27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Monthly Sales Peaks in Quarter 4 and then drops to lowest in Feb </w:t>
            </w:r>
          </w:p>
          <w:p w14:paraId="62743D7D" w14:textId="4ABBE050" w:rsidR="008767B8" w:rsidRDefault="00590BA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refer chart Monthly sales by Year</w:t>
            </w:r>
          </w:p>
        </w:tc>
        <w:tc>
          <w:tcPr>
            <w:tcW w:w="2944" w:type="dxa"/>
          </w:tcPr>
          <w:p w14:paraId="2067C751" w14:textId="7BB30FCF" w:rsidR="008767B8" w:rsidRDefault="009A37E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Provide</w:t>
            </w:r>
            <w:r w:rsidR="00102EEF" w:rsidRPr="00102EEF">
              <w:rPr>
                <w:rFonts w:ascii="Calibri" w:eastAsia="Calibri" w:hAnsi="Calibri" w:cs="Calibri"/>
              </w:rPr>
              <w:t xml:space="preserve"> Heavier </w:t>
            </w:r>
            <w:r w:rsidR="00D33514">
              <w:rPr>
                <w:rFonts w:ascii="Calibri" w:eastAsia="Calibri" w:hAnsi="Calibri" w:cs="Calibri"/>
              </w:rPr>
              <w:t xml:space="preserve">discount and </w:t>
            </w:r>
            <w:r w:rsidR="00102EEF" w:rsidRPr="00102EEF">
              <w:rPr>
                <w:rFonts w:ascii="Calibri" w:eastAsia="Calibri" w:hAnsi="Calibri" w:cs="Calibri"/>
              </w:rPr>
              <w:t>Promo</w:t>
            </w:r>
            <w:r w:rsidR="00D33514">
              <w:rPr>
                <w:rFonts w:ascii="Calibri" w:eastAsia="Calibri" w:hAnsi="Calibri" w:cs="Calibri"/>
              </w:rPr>
              <w:t xml:space="preserve">tions </w:t>
            </w:r>
            <w:r w:rsidR="00102EEF" w:rsidRPr="00102EEF">
              <w:rPr>
                <w:rFonts w:ascii="Calibri" w:eastAsia="Calibri" w:hAnsi="Calibri" w:cs="Calibri"/>
              </w:rPr>
              <w:t>for Q4</w:t>
            </w:r>
            <w:r w:rsidR="00A15E45">
              <w:rPr>
                <w:rFonts w:ascii="Calibri" w:eastAsia="Calibri" w:hAnsi="Calibri" w:cs="Calibri"/>
              </w:rPr>
              <w:t xml:space="preserve"> to attract more traffic</w:t>
            </w:r>
            <w:r w:rsidR="00102EEF" w:rsidRPr="00102EEF">
              <w:rPr>
                <w:rFonts w:ascii="Calibri" w:eastAsia="Calibri" w:hAnsi="Calibri" w:cs="Calibri"/>
              </w:rPr>
              <w:t xml:space="preserve">; Retract </w:t>
            </w:r>
            <w:r w:rsidR="00731185">
              <w:rPr>
                <w:rFonts w:ascii="Calibri" w:eastAsia="Calibri" w:hAnsi="Calibri" w:cs="Calibri"/>
              </w:rPr>
              <w:t xml:space="preserve">discount </w:t>
            </w:r>
            <w:r w:rsidR="00102EEF" w:rsidRPr="00102EEF">
              <w:rPr>
                <w:rFonts w:ascii="Calibri" w:eastAsia="Calibri" w:hAnsi="Calibri" w:cs="Calibri"/>
              </w:rPr>
              <w:t>in January</w:t>
            </w:r>
            <w:r w:rsidR="007B403B">
              <w:rPr>
                <w:rFonts w:ascii="Calibri" w:eastAsia="Calibri" w:hAnsi="Calibri" w:cs="Calibri"/>
              </w:rPr>
              <w:t xml:space="preserve"> and Feb</w:t>
            </w:r>
            <w:r w:rsidR="00D33514">
              <w:rPr>
                <w:rFonts w:ascii="Calibri" w:eastAsia="Calibri" w:hAnsi="Calibri" w:cs="Calibri"/>
              </w:rPr>
              <w:t xml:space="preserve"> to cut losses</w:t>
            </w:r>
            <w:r w:rsidR="007253DB">
              <w:rPr>
                <w:rFonts w:ascii="Calibri" w:eastAsia="Calibri" w:hAnsi="Calibri" w:cs="Calibri"/>
              </w:rPr>
              <w:t xml:space="preserve"> as </w:t>
            </w:r>
            <w:r w:rsidR="00D01BF4">
              <w:rPr>
                <w:rFonts w:ascii="Calibri" w:eastAsia="Calibri" w:hAnsi="Calibri" w:cs="Calibri"/>
              </w:rPr>
              <w:t>traffic</w:t>
            </w:r>
            <w:r w:rsidR="007253DB">
              <w:rPr>
                <w:rFonts w:ascii="Calibri" w:eastAsia="Calibri" w:hAnsi="Calibri" w:cs="Calibri"/>
              </w:rPr>
              <w:t xml:space="preserve"> is </w:t>
            </w:r>
            <w:r w:rsidR="002964AC">
              <w:rPr>
                <w:rFonts w:ascii="Calibri" w:eastAsia="Calibri" w:hAnsi="Calibri" w:cs="Calibri"/>
              </w:rPr>
              <w:t xml:space="preserve">low </w:t>
            </w:r>
            <w:r w:rsidR="00062282">
              <w:rPr>
                <w:rFonts w:ascii="Calibri" w:eastAsia="Calibri" w:hAnsi="Calibri" w:cs="Calibri"/>
              </w:rPr>
              <w:t>during</w:t>
            </w:r>
            <w:r w:rsidR="002964AC">
              <w:rPr>
                <w:rFonts w:ascii="Calibri" w:eastAsia="Calibri" w:hAnsi="Calibri" w:cs="Calibri"/>
              </w:rPr>
              <w:t xml:space="preserve"> off-season.</w:t>
            </w:r>
          </w:p>
        </w:tc>
      </w:tr>
      <w:tr w:rsidR="007064BB" w14:paraId="6091445A" w14:textId="77777777" w:rsidTr="004D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2FC639E5" w14:textId="4B0505B3" w:rsidR="008767B8" w:rsidRDefault="005518C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540" w:type="dxa"/>
          </w:tcPr>
          <w:p w14:paraId="62A7DB62" w14:textId="394BE493" w:rsidR="008767B8" w:rsidRDefault="00777DF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Cash cows </w:t>
            </w:r>
            <w:r w:rsidR="007752A7">
              <w:rPr>
                <w:rFonts w:ascii="Calibri" w:eastAsia="Calibri" w:hAnsi="Calibri" w:cs="Calibri"/>
              </w:rPr>
              <w:t xml:space="preserve">= Fasteners and Envelopes </w:t>
            </w:r>
            <w:r>
              <w:rPr>
                <w:rFonts w:ascii="Calibri" w:eastAsia="Calibri" w:hAnsi="Calibri" w:cs="Calibri"/>
              </w:rPr>
              <w:t>have discounts</w:t>
            </w:r>
          </w:p>
        </w:tc>
        <w:tc>
          <w:tcPr>
            <w:tcW w:w="1581" w:type="dxa"/>
          </w:tcPr>
          <w:p w14:paraId="7DC56711" w14:textId="5D2F4482" w:rsidR="005C3B90" w:rsidRDefault="005D27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H:</w:t>
            </w:r>
            <w:r w:rsidR="005C3B90">
              <w:rPr>
                <w:rFonts w:ascii="Calibri" w:eastAsia="Calibri" w:hAnsi="Calibri" w:cs="Calibri"/>
              </w:rPr>
              <w:t xml:space="preserve"> Limit Discounts on Cash cows</w:t>
            </w:r>
          </w:p>
          <w:p w14:paraId="5C982C98" w14:textId="6AD00677" w:rsidR="008767B8" w:rsidRDefault="008767B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122" w:type="dxa"/>
          </w:tcPr>
          <w:p w14:paraId="71954EF7" w14:textId="1C7690C8" w:rsidR="000513DF" w:rsidRDefault="000513D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Fasters and Envelopes exhibit negative YoY growth; however, they have high Profit Margin.</w:t>
            </w:r>
          </w:p>
          <w:p w14:paraId="54F3B5EF" w14:textId="4994EEAD" w:rsidR="008767B8" w:rsidRDefault="007C33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Refer Market vs Growth chart</w:t>
            </w:r>
          </w:p>
        </w:tc>
        <w:tc>
          <w:tcPr>
            <w:tcW w:w="2944" w:type="dxa"/>
          </w:tcPr>
          <w:p w14:paraId="7DA06BE3" w14:textId="77777777" w:rsidR="000E0B14" w:rsidRDefault="00383EF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Limit Discount on Cash cows </w:t>
            </w:r>
            <w:r w:rsidR="006107CB">
              <w:rPr>
                <w:rFonts w:ascii="Calibri" w:eastAsia="Calibri" w:hAnsi="Calibri" w:cs="Calibri"/>
              </w:rPr>
              <w:t>= Fasteners and Envelopes</w:t>
            </w:r>
            <w:r w:rsidR="002E3CCE">
              <w:rPr>
                <w:rFonts w:ascii="Calibri" w:eastAsia="Calibri" w:hAnsi="Calibri" w:cs="Calibri"/>
              </w:rPr>
              <w:t xml:space="preserve"> to zero.</w:t>
            </w:r>
            <w:r w:rsidR="00FE365E">
              <w:rPr>
                <w:rFonts w:ascii="Calibri" w:eastAsia="Calibri" w:hAnsi="Calibri" w:cs="Calibri"/>
              </w:rPr>
              <w:t xml:space="preserve"> </w:t>
            </w:r>
          </w:p>
          <w:p w14:paraId="24976F30" w14:textId="27C9A3DF" w:rsidR="008767B8" w:rsidRDefault="00FE365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They do not exhibit growth</w:t>
            </w:r>
            <w:r w:rsidR="00A1594E">
              <w:rPr>
                <w:rFonts w:ascii="Calibri" w:eastAsia="Calibri" w:hAnsi="Calibri" w:cs="Calibri"/>
              </w:rPr>
              <w:t xml:space="preserve"> and hence do not need promotion.</w:t>
            </w:r>
          </w:p>
        </w:tc>
      </w:tr>
      <w:tr w:rsidR="000449D0" w14:paraId="76F5829F" w14:textId="77777777" w:rsidTr="004D101C">
        <w:trPr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75313BC3" w14:textId="43A113A9" w:rsidR="000449D0" w:rsidRDefault="000449D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540" w:type="dxa"/>
          </w:tcPr>
          <w:p w14:paraId="7CCEB022" w14:textId="79341B83" w:rsidR="000449D0" w:rsidRDefault="00622E3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 Growth and High Profit Margin</w:t>
            </w:r>
          </w:p>
        </w:tc>
        <w:tc>
          <w:tcPr>
            <w:tcW w:w="1581" w:type="dxa"/>
          </w:tcPr>
          <w:p w14:paraId="1FE91CE1" w14:textId="7281141B" w:rsidR="000513DF" w:rsidRDefault="000513D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H: Promote Star </w:t>
            </w:r>
            <w:r w:rsidR="000F0125">
              <w:rPr>
                <w:rFonts w:ascii="Calibri" w:eastAsia="Calibri" w:hAnsi="Calibri" w:cs="Calibri"/>
              </w:rPr>
              <w:t>sub-categories</w:t>
            </w:r>
          </w:p>
          <w:p w14:paraId="2047F1C7" w14:textId="0D60FA07" w:rsidR="000449D0" w:rsidRDefault="000449D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122" w:type="dxa"/>
          </w:tcPr>
          <w:p w14:paraId="031328A7" w14:textId="20BF0752" w:rsidR="000449D0" w:rsidRDefault="00DE323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Art, </w:t>
            </w:r>
            <w:r w:rsidR="00BA2CE6">
              <w:rPr>
                <w:rFonts w:ascii="Calibri" w:eastAsia="Calibri" w:hAnsi="Calibri" w:cs="Calibri"/>
              </w:rPr>
              <w:t>Accessories</w:t>
            </w:r>
            <w:r>
              <w:rPr>
                <w:rFonts w:ascii="Calibri" w:eastAsia="Calibri" w:hAnsi="Calibri" w:cs="Calibri"/>
              </w:rPr>
              <w:t xml:space="preserve">, copiers, paper. Labels exhibit more than </w:t>
            </w:r>
            <w:r w:rsidR="00B62D9D">
              <w:rPr>
                <w:rFonts w:ascii="Calibri" w:eastAsia="Calibri" w:hAnsi="Calibri" w:cs="Calibri"/>
              </w:rPr>
              <w:t>20</w:t>
            </w:r>
            <w:r>
              <w:rPr>
                <w:rFonts w:ascii="Calibri" w:eastAsia="Calibri" w:hAnsi="Calibri" w:cs="Calibri"/>
              </w:rPr>
              <w:t xml:space="preserve">% profit margin and 20% YoY sales </w:t>
            </w:r>
            <w:r w:rsidR="00A01867">
              <w:rPr>
                <w:rFonts w:ascii="Calibri" w:eastAsia="Calibri" w:hAnsi="Calibri" w:cs="Calibri"/>
              </w:rPr>
              <w:t>growth. Refer</w:t>
            </w:r>
            <w:r w:rsidR="00D20B1C">
              <w:rPr>
                <w:rFonts w:ascii="Calibri" w:eastAsia="Calibri" w:hAnsi="Calibri" w:cs="Calibri"/>
              </w:rPr>
              <w:t xml:space="preserve"> Market vs Growth chart</w:t>
            </w:r>
          </w:p>
        </w:tc>
        <w:tc>
          <w:tcPr>
            <w:tcW w:w="2944" w:type="dxa"/>
          </w:tcPr>
          <w:p w14:paraId="110B3B7A" w14:textId="02BDE3A2" w:rsidR="000449D0" w:rsidRDefault="00D20B1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Increase discount to promote Star </w:t>
            </w:r>
            <w:r w:rsidR="00682FD7">
              <w:rPr>
                <w:rFonts w:ascii="Calibri" w:eastAsia="Calibri" w:hAnsi="Calibri" w:cs="Calibri"/>
              </w:rPr>
              <w:t>product sub-category to increase their YoY sales</w:t>
            </w:r>
          </w:p>
        </w:tc>
      </w:tr>
    </w:tbl>
    <w:p w14:paraId="6927887C" w14:textId="77777777" w:rsidR="009F1D70" w:rsidRDefault="009F1D70" w:rsidP="007639D5">
      <w:pPr>
        <w:rPr>
          <w:color w:val="202122"/>
          <w:sz w:val="29"/>
          <w:szCs w:val="29"/>
          <w:highlight w:val="white"/>
        </w:rPr>
      </w:pPr>
    </w:p>
    <w:sectPr w:rsidR="009F1D7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424CA" w14:textId="77777777" w:rsidR="00691E9A" w:rsidRDefault="00691E9A" w:rsidP="00D633D2">
      <w:pPr>
        <w:spacing w:line="240" w:lineRule="auto"/>
      </w:pPr>
      <w:r>
        <w:separator/>
      </w:r>
    </w:p>
  </w:endnote>
  <w:endnote w:type="continuationSeparator" w:id="0">
    <w:p w14:paraId="64C2C551" w14:textId="77777777" w:rsidR="00691E9A" w:rsidRDefault="00691E9A" w:rsidP="00D633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23A7A" w14:textId="77777777" w:rsidR="00691E9A" w:rsidRDefault="00691E9A" w:rsidP="00D633D2">
      <w:pPr>
        <w:spacing w:line="240" w:lineRule="auto"/>
      </w:pPr>
      <w:r>
        <w:separator/>
      </w:r>
    </w:p>
  </w:footnote>
  <w:footnote w:type="continuationSeparator" w:id="0">
    <w:p w14:paraId="7255F153" w14:textId="77777777" w:rsidR="00691E9A" w:rsidRDefault="00691E9A" w:rsidP="00D633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E5F89" w14:textId="78ED92E4" w:rsidR="00D633D2" w:rsidRDefault="00D633D2">
    <w:pPr>
      <w:pStyle w:val="Header"/>
    </w:pPr>
    <w:r>
      <w:tab/>
    </w:r>
    <w:r>
      <w:tab/>
    </w:r>
    <w:r w:rsidRPr="00D633D2">
      <w:t>Kunal Ghosh (ghosh178@purdue.edu)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94409"/>
    <w:multiLevelType w:val="hybridMultilevel"/>
    <w:tmpl w:val="9BD6CB3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AE33E4"/>
    <w:multiLevelType w:val="multilevel"/>
    <w:tmpl w:val="BA96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8643501">
    <w:abstractNumId w:val="1"/>
  </w:num>
  <w:num w:numId="2" w16cid:durableId="129992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D70"/>
    <w:rsid w:val="000117B7"/>
    <w:rsid w:val="00013326"/>
    <w:rsid w:val="00032ED4"/>
    <w:rsid w:val="00034CD0"/>
    <w:rsid w:val="00037C07"/>
    <w:rsid w:val="000449D0"/>
    <w:rsid w:val="000513DF"/>
    <w:rsid w:val="000576D5"/>
    <w:rsid w:val="00062282"/>
    <w:rsid w:val="00071D5B"/>
    <w:rsid w:val="000777F4"/>
    <w:rsid w:val="000845BB"/>
    <w:rsid w:val="000A38E3"/>
    <w:rsid w:val="000A4016"/>
    <w:rsid w:val="000B06AC"/>
    <w:rsid w:val="000E0B14"/>
    <w:rsid w:val="000E507A"/>
    <w:rsid w:val="000E631C"/>
    <w:rsid w:val="000F0125"/>
    <w:rsid w:val="00101319"/>
    <w:rsid w:val="00102EEF"/>
    <w:rsid w:val="00142716"/>
    <w:rsid w:val="00146730"/>
    <w:rsid w:val="00161BF0"/>
    <w:rsid w:val="001F19A3"/>
    <w:rsid w:val="001F6D6C"/>
    <w:rsid w:val="00221FDE"/>
    <w:rsid w:val="00226429"/>
    <w:rsid w:val="002330B0"/>
    <w:rsid w:val="00251510"/>
    <w:rsid w:val="00253191"/>
    <w:rsid w:val="00254DCB"/>
    <w:rsid w:val="00293AFE"/>
    <w:rsid w:val="002964AC"/>
    <w:rsid w:val="002976FE"/>
    <w:rsid w:val="002B486F"/>
    <w:rsid w:val="002B6C45"/>
    <w:rsid w:val="002E2981"/>
    <w:rsid w:val="002E3CCE"/>
    <w:rsid w:val="00302B29"/>
    <w:rsid w:val="00314489"/>
    <w:rsid w:val="00322F65"/>
    <w:rsid w:val="0033034A"/>
    <w:rsid w:val="00346D16"/>
    <w:rsid w:val="00383EF5"/>
    <w:rsid w:val="00385ACE"/>
    <w:rsid w:val="00387610"/>
    <w:rsid w:val="003A768E"/>
    <w:rsid w:val="003D1F4C"/>
    <w:rsid w:val="003D6398"/>
    <w:rsid w:val="003E1AE1"/>
    <w:rsid w:val="003E2DE0"/>
    <w:rsid w:val="00400573"/>
    <w:rsid w:val="00416AAF"/>
    <w:rsid w:val="00441951"/>
    <w:rsid w:val="00443DCD"/>
    <w:rsid w:val="00486F34"/>
    <w:rsid w:val="004926EA"/>
    <w:rsid w:val="004A01BD"/>
    <w:rsid w:val="004A698E"/>
    <w:rsid w:val="004B1308"/>
    <w:rsid w:val="004B43DA"/>
    <w:rsid w:val="004C792F"/>
    <w:rsid w:val="004D101C"/>
    <w:rsid w:val="004F0553"/>
    <w:rsid w:val="004F159C"/>
    <w:rsid w:val="005238CF"/>
    <w:rsid w:val="00527EB2"/>
    <w:rsid w:val="005434F5"/>
    <w:rsid w:val="005518CE"/>
    <w:rsid w:val="00557F92"/>
    <w:rsid w:val="00573B9A"/>
    <w:rsid w:val="00590BAF"/>
    <w:rsid w:val="005A09FF"/>
    <w:rsid w:val="005A6251"/>
    <w:rsid w:val="005C26A4"/>
    <w:rsid w:val="005C3B90"/>
    <w:rsid w:val="005C7D9A"/>
    <w:rsid w:val="005D1404"/>
    <w:rsid w:val="005D27B4"/>
    <w:rsid w:val="005E1748"/>
    <w:rsid w:val="006107CB"/>
    <w:rsid w:val="0061145C"/>
    <w:rsid w:val="00622E31"/>
    <w:rsid w:val="00624642"/>
    <w:rsid w:val="00647631"/>
    <w:rsid w:val="00655EEF"/>
    <w:rsid w:val="00662878"/>
    <w:rsid w:val="00677AB3"/>
    <w:rsid w:val="00682FD7"/>
    <w:rsid w:val="006840DF"/>
    <w:rsid w:val="00691E9A"/>
    <w:rsid w:val="006959AE"/>
    <w:rsid w:val="006A7B45"/>
    <w:rsid w:val="006B1488"/>
    <w:rsid w:val="006C58EB"/>
    <w:rsid w:val="006C6CBD"/>
    <w:rsid w:val="006E17D6"/>
    <w:rsid w:val="006F7B76"/>
    <w:rsid w:val="007025B2"/>
    <w:rsid w:val="00702CDC"/>
    <w:rsid w:val="007064BB"/>
    <w:rsid w:val="007253DB"/>
    <w:rsid w:val="00731185"/>
    <w:rsid w:val="00745433"/>
    <w:rsid w:val="00745687"/>
    <w:rsid w:val="007639D5"/>
    <w:rsid w:val="007752A7"/>
    <w:rsid w:val="00777DF8"/>
    <w:rsid w:val="0078777C"/>
    <w:rsid w:val="0079170D"/>
    <w:rsid w:val="00797E7E"/>
    <w:rsid w:val="007A0CC7"/>
    <w:rsid w:val="007A389C"/>
    <w:rsid w:val="007A5A4A"/>
    <w:rsid w:val="007B0CE1"/>
    <w:rsid w:val="007B403B"/>
    <w:rsid w:val="007B775E"/>
    <w:rsid w:val="007C339D"/>
    <w:rsid w:val="008162AA"/>
    <w:rsid w:val="00857B3D"/>
    <w:rsid w:val="008767B8"/>
    <w:rsid w:val="008A0472"/>
    <w:rsid w:val="008C5287"/>
    <w:rsid w:val="008C5C2B"/>
    <w:rsid w:val="008C606B"/>
    <w:rsid w:val="008D6B37"/>
    <w:rsid w:val="008E3E73"/>
    <w:rsid w:val="00910844"/>
    <w:rsid w:val="00912C8D"/>
    <w:rsid w:val="00922064"/>
    <w:rsid w:val="00934038"/>
    <w:rsid w:val="00936C9A"/>
    <w:rsid w:val="0095490A"/>
    <w:rsid w:val="009552FE"/>
    <w:rsid w:val="00956E8F"/>
    <w:rsid w:val="0095768D"/>
    <w:rsid w:val="00984B9F"/>
    <w:rsid w:val="00985D64"/>
    <w:rsid w:val="009A37EC"/>
    <w:rsid w:val="009B1579"/>
    <w:rsid w:val="009C688F"/>
    <w:rsid w:val="009F1D70"/>
    <w:rsid w:val="009F6D48"/>
    <w:rsid w:val="00A01867"/>
    <w:rsid w:val="00A05D52"/>
    <w:rsid w:val="00A1594E"/>
    <w:rsid w:val="00A15E45"/>
    <w:rsid w:val="00A23450"/>
    <w:rsid w:val="00A321C3"/>
    <w:rsid w:val="00A44A59"/>
    <w:rsid w:val="00A45629"/>
    <w:rsid w:val="00A4604C"/>
    <w:rsid w:val="00A5197A"/>
    <w:rsid w:val="00A87552"/>
    <w:rsid w:val="00A91EBF"/>
    <w:rsid w:val="00AB5344"/>
    <w:rsid w:val="00AC49A0"/>
    <w:rsid w:val="00AE5605"/>
    <w:rsid w:val="00B03B68"/>
    <w:rsid w:val="00B134AA"/>
    <w:rsid w:val="00B13B1D"/>
    <w:rsid w:val="00B179D9"/>
    <w:rsid w:val="00B62D9D"/>
    <w:rsid w:val="00B810BA"/>
    <w:rsid w:val="00B9169B"/>
    <w:rsid w:val="00BA2CE6"/>
    <w:rsid w:val="00BA7EAD"/>
    <w:rsid w:val="00BC2ABC"/>
    <w:rsid w:val="00BE6F1E"/>
    <w:rsid w:val="00C25F1E"/>
    <w:rsid w:val="00C37864"/>
    <w:rsid w:val="00C46787"/>
    <w:rsid w:val="00C87972"/>
    <w:rsid w:val="00CA0E09"/>
    <w:rsid w:val="00CA4670"/>
    <w:rsid w:val="00CB28BA"/>
    <w:rsid w:val="00CD0DB6"/>
    <w:rsid w:val="00CE1D75"/>
    <w:rsid w:val="00CF05AC"/>
    <w:rsid w:val="00D01BF4"/>
    <w:rsid w:val="00D20B1C"/>
    <w:rsid w:val="00D260DB"/>
    <w:rsid w:val="00D33514"/>
    <w:rsid w:val="00D37719"/>
    <w:rsid w:val="00D633D2"/>
    <w:rsid w:val="00D932AE"/>
    <w:rsid w:val="00DA7054"/>
    <w:rsid w:val="00DB4F6F"/>
    <w:rsid w:val="00DC2165"/>
    <w:rsid w:val="00DE051E"/>
    <w:rsid w:val="00DE2D5A"/>
    <w:rsid w:val="00DE2E6B"/>
    <w:rsid w:val="00DE3238"/>
    <w:rsid w:val="00DF62DD"/>
    <w:rsid w:val="00E04420"/>
    <w:rsid w:val="00E1787D"/>
    <w:rsid w:val="00E36939"/>
    <w:rsid w:val="00E75D24"/>
    <w:rsid w:val="00E90557"/>
    <w:rsid w:val="00E90909"/>
    <w:rsid w:val="00ED4BA7"/>
    <w:rsid w:val="00EF45DC"/>
    <w:rsid w:val="00F1371D"/>
    <w:rsid w:val="00F40172"/>
    <w:rsid w:val="00F45D57"/>
    <w:rsid w:val="00F63947"/>
    <w:rsid w:val="00F80D45"/>
    <w:rsid w:val="00F81E4B"/>
    <w:rsid w:val="00FD3D47"/>
    <w:rsid w:val="00FD6172"/>
    <w:rsid w:val="00FE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882F"/>
  <w15:docId w15:val="{845CCE50-F8E9-4687-9D10-6A0A60D4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90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54DCB"/>
    <w:pPr>
      <w:ind w:left="720"/>
      <w:contextualSpacing/>
    </w:pPr>
  </w:style>
  <w:style w:type="table" w:styleId="TableGrid">
    <w:name w:val="Table Grid"/>
    <w:basedOn w:val="TableNormal"/>
    <w:uiPriority w:val="39"/>
    <w:rsid w:val="008767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767B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633D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3D2"/>
  </w:style>
  <w:style w:type="paragraph" w:styleId="Footer">
    <w:name w:val="footer"/>
    <w:basedOn w:val="Normal"/>
    <w:link w:val="FooterChar"/>
    <w:uiPriority w:val="99"/>
    <w:unhideWhenUsed/>
    <w:rsid w:val="00D633D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Kunal Ghosh</cp:lastModifiedBy>
  <cp:revision>214</cp:revision>
  <dcterms:created xsi:type="dcterms:W3CDTF">2025-07-10T03:39:00Z</dcterms:created>
  <dcterms:modified xsi:type="dcterms:W3CDTF">2025-07-11T19:51:00Z</dcterms:modified>
</cp:coreProperties>
</file>