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color w:val="3c78d8"/>
          <w:u w:val="single"/>
        </w:rPr>
      </w:pPr>
      <w:bookmarkStart w:colFirst="0" w:colLast="0" w:name="_sucbednccd20" w:id="0"/>
      <w:bookmarkEnd w:id="0"/>
      <w:r w:rsidDel="00000000" w:rsidR="00000000" w:rsidRPr="00000000">
        <w:rPr>
          <w:color w:val="3c78d8"/>
          <w:u w:val="single"/>
          <w:rtl w:val="0"/>
        </w:rPr>
        <w:t xml:space="preserve">Strategic Recommendations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(1-2 pages)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 specific, actionable recommendations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Implementation timeline (30-60-90 days)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Success metrics for each recommendation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