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307A5" w14:textId="77777777" w:rsidR="008E614C" w:rsidRPr="00CC0176" w:rsidRDefault="008E614C" w:rsidP="008E614C">
      <w:pPr>
        <w:jc w:val="center"/>
        <w:rPr>
          <w:rFonts w:ascii="Arial" w:hAnsi="Arial" w:cs="Arial"/>
          <w:b/>
          <w:bCs/>
          <w:sz w:val="32"/>
          <w:szCs w:val="32"/>
          <w:u w:val="single"/>
        </w:rPr>
      </w:pPr>
      <w:r w:rsidRPr="00CC0176">
        <w:rPr>
          <w:rFonts w:ascii="Arial" w:hAnsi="Arial" w:cs="Arial"/>
          <w:b/>
          <w:bCs/>
          <w:sz w:val="32"/>
          <w:szCs w:val="32"/>
          <w:u w:val="single"/>
        </w:rPr>
        <w:t>Business Sales Performance Analysis Report</w:t>
      </w:r>
    </w:p>
    <w:p w14:paraId="13D683CD" w14:textId="77777777" w:rsidR="008E614C" w:rsidRPr="00CC0176" w:rsidRDefault="008E614C" w:rsidP="008E614C">
      <w:pPr>
        <w:jc w:val="center"/>
        <w:rPr>
          <w:rFonts w:ascii="Arial" w:hAnsi="Arial" w:cs="Arial"/>
          <w:b/>
          <w:bCs/>
          <w:sz w:val="24"/>
          <w:szCs w:val="24"/>
          <w:u w:val="single"/>
        </w:rPr>
      </w:pPr>
    </w:p>
    <w:p w14:paraId="2AAE27B9" w14:textId="3478649E" w:rsidR="008E614C" w:rsidRPr="00CC0176" w:rsidRDefault="008E614C" w:rsidP="008E614C">
      <w:pPr>
        <w:rPr>
          <w:rFonts w:ascii="Arial" w:hAnsi="Arial" w:cs="Arial"/>
          <w:b/>
          <w:bCs/>
          <w:sz w:val="24"/>
          <w:szCs w:val="24"/>
          <w:u w:val="single"/>
        </w:rPr>
      </w:pPr>
      <w:r w:rsidRPr="00CC0176">
        <w:rPr>
          <w:rFonts w:ascii="Arial" w:hAnsi="Arial" w:cs="Arial"/>
          <w:b/>
          <w:bCs/>
          <w:sz w:val="24"/>
          <w:szCs w:val="24"/>
          <w:u w:val="single"/>
        </w:rPr>
        <w:t>Executive Summary</w:t>
      </w:r>
    </w:p>
    <w:p w14:paraId="7636B653" w14:textId="77777777" w:rsidR="008E614C" w:rsidRPr="00CC0176" w:rsidRDefault="008E614C" w:rsidP="008E614C">
      <w:pPr>
        <w:rPr>
          <w:rFonts w:ascii="Arial" w:hAnsi="Arial" w:cs="Arial"/>
          <w:sz w:val="24"/>
          <w:szCs w:val="24"/>
        </w:rPr>
      </w:pPr>
      <w:r w:rsidRPr="00CC0176">
        <w:rPr>
          <w:rFonts w:ascii="Arial" w:hAnsi="Arial" w:cs="Arial"/>
          <w:sz w:val="24"/>
          <w:szCs w:val="24"/>
        </w:rPr>
        <w:t xml:space="preserve">This analysis reviews historical sales data to identify key revenue drivers, profitability trends, top-performing products, and growth opportunities. The goal is to help the business understand where to focus resources </w:t>
      </w:r>
      <w:proofErr w:type="gramStart"/>
      <w:r w:rsidRPr="00CC0176">
        <w:rPr>
          <w:rFonts w:ascii="Arial" w:hAnsi="Arial" w:cs="Arial"/>
          <w:sz w:val="24"/>
          <w:szCs w:val="24"/>
        </w:rPr>
        <w:t>in order to</w:t>
      </w:r>
      <w:proofErr w:type="gramEnd"/>
      <w:r w:rsidRPr="00CC0176">
        <w:rPr>
          <w:rFonts w:ascii="Arial" w:hAnsi="Arial" w:cs="Arial"/>
          <w:sz w:val="24"/>
          <w:szCs w:val="24"/>
        </w:rPr>
        <w:t xml:space="preserve"> increase revenue and improve profitability.</w:t>
      </w:r>
    </w:p>
    <w:p w14:paraId="2BFD915A" w14:textId="77777777" w:rsidR="008E614C" w:rsidRPr="00CC0176" w:rsidRDefault="008E614C" w:rsidP="008E614C">
      <w:pPr>
        <w:rPr>
          <w:rFonts w:ascii="Arial" w:hAnsi="Arial" w:cs="Arial"/>
          <w:sz w:val="24"/>
          <w:szCs w:val="24"/>
        </w:rPr>
      </w:pPr>
    </w:p>
    <w:p w14:paraId="49EAECD2" w14:textId="278B07E5" w:rsidR="008E614C" w:rsidRPr="00CC0176" w:rsidRDefault="008E614C" w:rsidP="008E614C">
      <w:pPr>
        <w:rPr>
          <w:rFonts w:ascii="Arial" w:hAnsi="Arial" w:cs="Arial"/>
          <w:b/>
          <w:bCs/>
          <w:sz w:val="24"/>
          <w:szCs w:val="24"/>
          <w:u w:val="single"/>
        </w:rPr>
      </w:pPr>
      <w:r w:rsidRPr="00CC0176">
        <w:rPr>
          <w:rFonts w:ascii="Arial" w:hAnsi="Arial" w:cs="Arial"/>
          <w:b/>
          <w:bCs/>
          <w:sz w:val="24"/>
          <w:szCs w:val="24"/>
          <w:u w:val="single"/>
        </w:rPr>
        <w:t>1. Top Revenue-Generating Products</w:t>
      </w:r>
    </w:p>
    <w:p w14:paraId="24DA684F" w14:textId="2D1D3DBD" w:rsidR="008E614C" w:rsidRPr="00CC0176" w:rsidRDefault="008E614C" w:rsidP="008E614C">
      <w:pPr>
        <w:rPr>
          <w:rFonts w:ascii="Arial" w:hAnsi="Arial" w:cs="Arial"/>
          <w:sz w:val="24"/>
          <w:szCs w:val="24"/>
        </w:rPr>
      </w:pPr>
      <w:r w:rsidRPr="00CC0176">
        <w:rPr>
          <w:rFonts w:ascii="Arial" w:hAnsi="Arial" w:cs="Arial"/>
          <w:sz w:val="24"/>
          <w:szCs w:val="24"/>
        </w:rPr>
        <w:t xml:space="preserve">The product generating the highest total sales revenue is the Canon </w:t>
      </w:r>
      <w:proofErr w:type="spellStart"/>
      <w:r w:rsidRPr="00CC0176">
        <w:rPr>
          <w:rFonts w:ascii="Arial" w:hAnsi="Arial" w:cs="Arial"/>
          <w:sz w:val="24"/>
          <w:szCs w:val="24"/>
        </w:rPr>
        <w:t>imageCLASS</w:t>
      </w:r>
      <w:proofErr w:type="spellEnd"/>
      <w:r w:rsidRPr="00CC0176">
        <w:rPr>
          <w:rFonts w:ascii="Arial" w:hAnsi="Arial" w:cs="Arial"/>
          <w:sz w:val="24"/>
          <w:szCs w:val="24"/>
        </w:rPr>
        <w:t xml:space="preserve"> 2200 Advanced Copier which is the highest revenue contributor </w:t>
      </w:r>
      <w:proofErr w:type="gramStart"/>
      <w:r w:rsidRPr="00CC0176">
        <w:rPr>
          <w:rFonts w:ascii="Arial" w:hAnsi="Arial" w:cs="Arial"/>
          <w:sz w:val="24"/>
          <w:szCs w:val="24"/>
        </w:rPr>
        <w:t>and also</w:t>
      </w:r>
      <w:proofErr w:type="gramEnd"/>
      <w:r w:rsidRPr="00CC0176">
        <w:rPr>
          <w:rFonts w:ascii="Arial" w:hAnsi="Arial" w:cs="Arial"/>
          <w:sz w:val="24"/>
          <w:szCs w:val="24"/>
        </w:rPr>
        <w:t xml:space="preserve"> one of the most profitable products</w:t>
      </w:r>
    </w:p>
    <w:p w14:paraId="618BCE2D" w14:textId="3ADA0662" w:rsidR="008E614C" w:rsidRPr="00CC0176" w:rsidRDefault="008E614C" w:rsidP="008E614C">
      <w:pPr>
        <w:rPr>
          <w:rFonts w:ascii="Arial" w:hAnsi="Arial" w:cs="Arial"/>
          <w:sz w:val="24"/>
          <w:szCs w:val="24"/>
        </w:rPr>
      </w:pPr>
      <w:r w:rsidRPr="00CC0176">
        <w:rPr>
          <w:rFonts w:ascii="Arial" w:hAnsi="Arial" w:cs="Arial"/>
          <w:sz w:val="24"/>
          <w:szCs w:val="24"/>
        </w:rPr>
        <w:t>The other top revenue-generating products include:</w:t>
      </w:r>
    </w:p>
    <w:p w14:paraId="4B718424" w14:textId="77777777" w:rsidR="008E614C" w:rsidRPr="00CC0176" w:rsidRDefault="008E614C" w:rsidP="008E614C">
      <w:pPr>
        <w:pStyle w:val="ListParagraph"/>
        <w:numPr>
          <w:ilvl w:val="0"/>
          <w:numId w:val="12"/>
        </w:numPr>
        <w:rPr>
          <w:rFonts w:ascii="Arial" w:hAnsi="Arial" w:cs="Arial"/>
          <w:sz w:val="24"/>
          <w:szCs w:val="24"/>
        </w:rPr>
      </w:pPr>
      <w:r w:rsidRPr="00CC0176">
        <w:rPr>
          <w:rFonts w:ascii="Arial" w:hAnsi="Arial" w:cs="Arial"/>
          <w:sz w:val="24"/>
          <w:szCs w:val="24"/>
        </w:rPr>
        <w:t>Fellowes PB500 Electric Punch Plastic Comb Binding Machine</w:t>
      </w:r>
    </w:p>
    <w:p w14:paraId="5CE73337" w14:textId="77777777" w:rsidR="008E614C" w:rsidRPr="00CC0176" w:rsidRDefault="008E614C" w:rsidP="008E614C">
      <w:pPr>
        <w:pStyle w:val="ListParagraph"/>
        <w:numPr>
          <w:ilvl w:val="0"/>
          <w:numId w:val="12"/>
        </w:numPr>
        <w:rPr>
          <w:rFonts w:ascii="Arial" w:hAnsi="Arial" w:cs="Arial"/>
          <w:sz w:val="24"/>
          <w:szCs w:val="24"/>
        </w:rPr>
      </w:pPr>
      <w:r w:rsidRPr="00CC0176">
        <w:rPr>
          <w:rFonts w:ascii="Arial" w:hAnsi="Arial" w:cs="Arial"/>
          <w:sz w:val="24"/>
          <w:szCs w:val="24"/>
        </w:rPr>
        <w:t xml:space="preserve">Cisco </w:t>
      </w:r>
      <w:proofErr w:type="spellStart"/>
      <w:r w:rsidRPr="00CC0176">
        <w:rPr>
          <w:rFonts w:ascii="Arial" w:hAnsi="Arial" w:cs="Arial"/>
          <w:sz w:val="24"/>
          <w:szCs w:val="24"/>
        </w:rPr>
        <w:t>TelePresence</w:t>
      </w:r>
      <w:proofErr w:type="spellEnd"/>
      <w:r w:rsidRPr="00CC0176">
        <w:rPr>
          <w:rFonts w:ascii="Arial" w:hAnsi="Arial" w:cs="Arial"/>
          <w:sz w:val="24"/>
          <w:szCs w:val="24"/>
        </w:rPr>
        <w:t xml:space="preserve"> System EX90 Videoconferencing Unit</w:t>
      </w:r>
    </w:p>
    <w:p w14:paraId="4561ADF3" w14:textId="487B22D6" w:rsidR="008E614C" w:rsidRPr="00CC0176" w:rsidRDefault="008E614C" w:rsidP="008E614C">
      <w:pPr>
        <w:rPr>
          <w:rFonts w:ascii="Arial" w:hAnsi="Arial" w:cs="Arial"/>
          <w:sz w:val="24"/>
          <w:szCs w:val="24"/>
        </w:rPr>
      </w:pPr>
      <w:r w:rsidRPr="00CC0176">
        <w:rPr>
          <w:rFonts w:ascii="Arial" w:hAnsi="Arial" w:cs="Arial"/>
          <w:sz w:val="24"/>
          <w:szCs w:val="24"/>
        </w:rPr>
        <w:t xml:space="preserve">Although the Cisco </w:t>
      </w:r>
      <w:proofErr w:type="spellStart"/>
      <w:r w:rsidRPr="00CC0176">
        <w:rPr>
          <w:rFonts w:ascii="Arial" w:hAnsi="Arial" w:cs="Arial"/>
          <w:sz w:val="24"/>
          <w:szCs w:val="24"/>
        </w:rPr>
        <w:t>TelePresence</w:t>
      </w:r>
      <w:proofErr w:type="spellEnd"/>
      <w:r w:rsidRPr="00CC0176">
        <w:rPr>
          <w:rFonts w:ascii="Arial" w:hAnsi="Arial" w:cs="Arial"/>
          <w:sz w:val="24"/>
          <w:szCs w:val="24"/>
        </w:rPr>
        <w:t xml:space="preserve"> system generates high sales revenue, it is unprofitable, recording a loss despite only 6 units being sold. This suggests high product costs, discounting, or poor pricing strategy.</w:t>
      </w:r>
    </w:p>
    <w:p w14:paraId="4F5B1300" w14:textId="77777777" w:rsidR="008E614C" w:rsidRPr="00CC0176" w:rsidRDefault="008E614C" w:rsidP="008E614C">
      <w:pPr>
        <w:rPr>
          <w:rFonts w:ascii="Arial" w:hAnsi="Arial" w:cs="Arial"/>
          <w:sz w:val="24"/>
          <w:szCs w:val="24"/>
        </w:rPr>
      </w:pPr>
    </w:p>
    <w:p w14:paraId="73F4CB07" w14:textId="77777777" w:rsidR="008E614C" w:rsidRPr="00CC0176" w:rsidRDefault="008E614C" w:rsidP="008E614C">
      <w:pPr>
        <w:rPr>
          <w:rFonts w:ascii="Arial" w:hAnsi="Arial" w:cs="Arial"/>
          <w:b/>
          <w:bCs/>
          <w:sz w:val="24"/>
          <w:szCs w:val="24"/>
        </w:rPr>
      </w:pPr>
      <w:r w:rsidRPr="00CC0176">
        <w:rPr>
          <w:rFonts w:ascii="Arial" w:hAnsi="Arial" w:cs="Arial"/>
          <w:b/>
          <w:bCs/>
          <w:sz w:val="24"/>
          <w:szCs w:val="24"/>
        </w:rPr>
        <w:t>Product Quantity Insights</w:t>
      </w:r>
    </w:p>
    <w:p w14:paraId="111DB831" w14:textId="77777777" w:rsidR="008E614C" w:rsidRPr="00CC0176" w:rsidRDefault="008E614C" w:rsidP="008E614C">
      <w:pPr>
        <w:rPr>
          <w:rFonts w:ascii="Arial" w:hAnsi="Arial" w:cs="Arial"/>
          <w:sz w:val="24"/>
          <w:szCs w:val="24"/>
        </w:rPr>
      </w:pPr>
      <w:r w:rsidRPr="00CC0176">
        <w:rPr>
          <w:rFonts w:ascii="Arial" w:hAnsi="Arial" w:cs="Arial"/>
          <w:sz w:val="24"/>
          <w:szCs w:val="24"/>
        </w:rPr>
        <w:t>Most sold item: Staples</w:t>
      </w:r>
    </w:p>
    <w:p w14:paraId="3C2FF1F7" w14:textId="77777777" w:rsidR="008E614C" w:rsidRPr="00CC0176" w:rsidRDefault="008E614C" w:rsidP="008E614C">
      <w:pPr>
        <w:rPr>
          <w:rFonts w:ascii="Arial" w:hAnsi="Arial" w:cs="Arial"/>
          <w:sz w:val="24"/>
          <w:szCs w:val="24"/>
        </w:rPr>
      </w:pPr>
      <w:r w:rsidRPr="00CC0176">
        <w:rPr>
          <w:rFonts w:ascii="Arial" w:hAnsi="Arial" w:cs="Arial"/>
          <w:sz w:val="24"/>
          <w:szCs w:val="24"/>
        </w:rPr>
        <w:t>Least sold items:</w:t>
      </w:r>
    </w:p>
    <w:p w14:paraId="1662531F" w14:textId="77777777" w:rsidR="008E614C" w:rsidRPr="00CC0176" w:rsidRDefault="008E614C" w:rsidP="008E614C">
      <w:pPr>
        <w:pStyle w:val="ListParagraph"/>
        <w:numPr>
          <w:ilvl w:val="0"/>
          <w:numId w:val="13"/>
        </w:numPr>
        <w:rPr>
          <w:rFonts w:ascii="Arial" w:hAnsi="Arial" w:cs="Arial"/>
          <w:sz w:val="24"/>
          <w:szCs w:val="24"/>
        </w:rPr>
      </w:pPr>
      <w:r w:rsidRPr="00CC0176">
        <w:rPr>
          <w:rFonts w:ascii="Arial" w:hAnsi="Arial" w:cs="Arial"/>
          <w:sz w:val="24"/>
          <w:szCs w:val="24"/>
        </w:rPr>
        <w:t>Eureka Disposable Bags for Sanitaire Vibra Groomer Upright Vacuum</w:t>
      </w:r>
    </w:p>
    <w:p w14:paraId="551B7D30" w14:textId="77777777" w:rsidR="008E614C" w:rsidRPr="00CC0176" w:rsidRDefault="008E614C" w:rsidP="008E614C">
      <w:pPr>
        <w:pStyle w:val="ListParagraph"/>
        <w:numPr>
          <w:ilvl w:val="0"/>
          <w:numId w:val="13"/>
        </w:numPr>
        <w:rPr>
          <w:rFonts w:ascii="Arial" w:hAnsi="Arial" w:cs="Arial"/>
          <w:sz w:val="24"/>
          <w:szCs w:val="24"/>
        </w:rPr>
      </w:pPr>
      <w:r w:rsidRPr="00CC0176">
        <w:rPr>
          <w:rFonts w:ascii="Arial" w:hAnsi="Arial" w:cs="Arial"/>
          <w:sz w:val="24"/>
          <w:szCs w:val="24"/>
        </w:rPr>
        <w:t>Avery 5</w:t>
      </w:r>
    </w:p>
    <w:p w14:paraId="1A9E8BBB" w14:textId="5B1EC239" w:rsidR="008E614C" w:rsidRPr="00CC0176" w:rsidRDefault="008E614C" w:rsidP="008E614C">
      <w:pPr>
        <w:pStyle w:val="ListParagraph"/>
        <w:numPr>
          <w:ilvl w:val="0"/>
          <w:numId w:val="13"/>
        </w:numPr>
        <w:rPr>
          <w:rFonts w:ascii="Arial" w:hAnsi="Arial" w:cs="Arial"/>
          <w:sz w:val="24"/>
          <w:szCs w:val="24"/>
        </w:rPr>
      </w:pPr>
      <w:r w:rsidRPr="00CC0176">
        <w:rPr>
          <w:rFonts w:ascii="Arial" w:hAnsi="Arial" w:cs="Arial"/>
          <w:sz w:val="24"/>
          <w:szCs w:val="24"/>
        </w:rPr>
        <w:t xml:space="preserve">Xerox 20 </w:t>
      </w:r>
    </w:p>
    <w:p w14:paraId="3026BB66" w14:textId="77777777" w:rsidR="008E614C" w:rsidRPr="00CC0176" w:rsidRDefault="008E614C" w:rsidP="008E614C">
      <w:pPr>
        <w:rPr>
          <w:rFonts w:ascii="Arial" w:hAnsi="Arial" w:cs="Arial"/>
          <w:sz w:val="24"/>
          <w:szCs w:val="24"/>
        </w:rPr>
      </w:pPr>
      <w:r w:rsidRPr="00CC0176">
        <w:rPr>
          <w:rFonts w:ascii="Arial" w:hAnsi="Arial" w:cs="Arial"/>
          <w:sz w:val="24"/>
          <w:szCs w:val="24"/>
        </w:rPr>
        <w:t>The Eureka Disposable Bags product generated one of the lowest sales values and recorded a -275% profit margin, indicating a serious loss-making item.</w:t>
      </w:r>
    </w:p>
    <w:p w14:paraId="58F00874" w14:textId="77777777" w:rsidR="008E614C" w:rsidRPr="00CC0176" w:rsidRDefault="008E614C" w:rsidP="008E614C">
      <w:pPr>
        <w:rPr>
          <w:rFonts w:ascii="Arial" w:hAnsi="Arial" w:cs="Arial"/>
          <w:sz w:val="24"/>
          <w:szCs w:val="24"/>
        </w:rPr>
      </w:pPr>
    </w:p>
    <w:p w14:paraId="0B812029" w14:textId="09BB5542" w:rsidR="008E614C" w:rsidRPr="00CC0176" w:rsidRDefault="008E614C" w:rsidP="008E614C">
      <w:pPr>
        <w:rPr>
          <w:rFonts w:ascii="Arial" w:hAnsi="Arial" w:cs="Arial"/>
          <w:b/>
          <w:bCs/>
          <w:sz w:val="24"/>
          <w:szCs w:val="24"/>
        </w:rPr>
      </w:pPr>
      <w:r w:rsidRPr="00CC0176">
        <w:rPr>
          <w:rFonts w:ascii="Arial" w:hAnsi="Arial" w:cs="Arial"/>
          <w:b/>
          <w:bCs/>
          <w:sz w:val="24"/>
          <w:szCs w:val="24"/>
        </w:rPr>
        <w:t>Recommendations:</w:t>
      </w:r>
    </w:p>
    <w:p w14:paraId="377C0D50" w14:textId="702A4813" w:rsidR="008E614C" w:rsidRPr="00CC0176" w:rsidRDefault="008E614C" w:rsidP="008E614C">
      <w:pPr>
        <w:rPr>
          <w:rFonts w:ascii="Arial" w:hAnsi="Arial" w:cs="Arial"/>
          <w:sz w:val="24"/>
          <w:szCs w:val="24"/>
        </w:rPr>
      </w:pPr>
      <w:r w:rsidRPr="00CC0176">
        <w:rPr>
          <w:rFonts w:ascii="Arial" w:hAnsi="Arial" w:cs="Arial"/>
          <w:sz w:val="24"/>
          <w:szCs w:val="24"/>
        </w:rPr>
        <w:t>Review pricing and supplier costs of loss-making products.</w:t>
      </w:r>
      <w:r w:rsidR="000A1CEA" w:rsidRPr="00CC0176">
        <w:rPr>
          <w:rFonts w:ascii="Arial" w:hAnsi="Arial" w:cs="Arial"/>
          <w:sz w:val="24"/>
          <w:szCs w:val="24"/>
        </w:rPr>
        <w:t xml:space="preserve"> </w:t>
      </w:r>
      <w:r w:rsidRPr="00CC0176">
        <w:rPr>
          <w:rFonts w:ascii="Arial" w:hAnsi="Arial" w:cs="Arial"/>
          <w:sz w:val="24"/>
          <w:szCs w:val="24"/>
        </w:rPr>
        <w:t xml:space="preserve">Consider discontinuing consistently unprofitable low-volume items. Increase promotion of profitable high-revenue products. </w:t>
      </w:r>
    </w:p>
    <w:p w14:paraId="465CBCED" w14:textId="77777777" w:rsidR="008E614C" w:rsidRPr="00CC0176" w:rsidRDefault="008E614C" w:rsidP="008E614C">
      <w:pPr>
        <w:rPr>
          <w:rFonts w:ascii="Arial" w:hAnsi="Arial" w:cs="Arial"/>
          <w:sz w:val="24"/>
          <w:szCs w:val="24"/>
        </w:rPr>
      </w:pPr>
    </w:p>
    <w:p w14:paraId="26036D24" w14:textId="77777777" w:rsidR="008E614C" w:rsidRPr="00CC0176" w:rsidRDefault="008E614C" w:rsidP="008E614C">
      <w:pPr>
        <w:rPr>
          <w:rFonts w:ascii="Arial" w:hAnsi="Arial" w:cs="Arial"/>
          <w:sz w:val="24"/>
          <w:szCs w:val="24"/>
        </w:rPr>
      </w:pPr>
    </w:p>
    <w:p w14:paraId="581A3075" w14:textId="77777777" w:rsidR="008E614C" w:rsidRPr="00CC0176" w:rsidRDefault="008E614C" w:rsidP="008E614C">
      <w:pPr>
        <w:rPr>
          <w:rFonts w:ascii="Arial" w:hAnsi="Arial" w:cs="Arial"/>
          <w:sz w:val="24"/>
          <w:szCs w:val="24"/>
        </w:rPr>
      </w:pPr>
    </w:p>
    <w:p w14:paraId="2D17839D" w14:textId="77777777" w:rsidR="008E614C" w:rsidRPr="00CC0176" w:rsidRDefault="008E614C" w:rsidP="008E614C">
      <w:pPr>
        <w:rPr>
          <w:rFonts w:ascii="Arial" w:hAnsi="Arial" w:cs="Arial"/>
          <w:b/>
          <w:bCs/>
          <w:sz w:val="24"/>
          <w:szCs w:val="24"/>
          <w:u w:val="single"/>
        </w:rPr>
      </w:pPr>
      <w:r w:rsidRPr="00CC0176">
        <w:rPr>
          <w:rFonts w:ascii="Arial" w:hAnsi="Arial" w:cs="Arial"/>
          <w:b/>
          <w:bCs/>
          <w:sz w:val="24"/>
          <w:szCs w:val="24"/>
          <w:u w:val="single"/>
        </w:rPr>
        <w:lastRenderedPageBreak/>
        <w:t>2. Sales Trends Over Time</w:t>
      </w:r>
    </w:p>
    <w:p w14:paraId="215C71B0" w14:textId="77777777" w:rsidR="008E614C" w:rsidRPr="00CC0176" w:rsidRDefault="008E614C" w:rsidP="008E614C">
      <w:pPr>
        <w:rPr>
          <w:rFonts w:ascii="Arial" w:hAnsi="Arial" w:cs="Arial"/>
          <w:sz w:val="24"/>
          <w:szCs w:val="24"/>
        </w:rPr>
      </w:pPr>
    </w:p>
    <w:tbl>
      <w:tblPr>
        <w:tblStyle w:val="TableGrid"/>
        <w:tblW w:w="0" w:type="auto"/>
        <w:tblLook w:val="04A0" w:firstRow="1" w:lastRow="0" w:firstColumn="1" w:lastColumn="0" w:noHBand="0" w:noVBand="1"/>
      </w:tblPr>
      <w:tblGrid>
        <w:gridCol w:w="1502"/>
        <w:gridCol w:w="1502"/>
        <w:gridCol w:w="1503"/>
        <w:gridCol w:w="1503"/>
        <w:gridCol w:w="1503"/>
      </w:tblGrid>
      <w:tr w:rsidR="00C67DAC" w:rsidRPr="00CC0176" w14:paraId="5EA24915" w14:textId="77777777" w:rsidTr="00574BD1">
        <w:tc>
          <w:tcPr>
            <w:tcW w:w="1502" w:type="dxa"/>
            <w:vAlign w:val="center"/>
          </w:tcPr>
          <w:p w14:paraId="01D41E17" w14:textId="600152D3" w:rsidR="00C67DAC" w:rsidRPr="00CC0176" w:rsidRDefault="00C67DAC" w:rsidP="00574BD1">
            <w:pPr>
              <w:jc w:val="center"/>
              <w:rPr>
                <w:rFonts w:ascii="Arial" w:hAnsi="Arial" w:cs="Arial"/>
                <w:b/>
                <w:bCs/>
                <w:sz w:val="24"/>
                <w:szCs w:val="24"/>
              </w:rPr>
            </w:pPr>
            <w:r w:rsidRPr="00CC0176">
              <w:rPr>
                <w:rFonts w:ascii="Arial" w:hAnsi="Arial" w:cs="Arial"/>
                <w:b/>
                <w:bCs/>
                <w:sz w:val="24"/>
                <w:szCs w:val="24"/>
              </w:rPr>
              <w:t>Year</w:t>
            </w:r>
          </w:p>
        </w:tc>
        <w:tc>
          <w:tcPr>
            <w:tcW w:w="1502" w:type="dxa"/>
            <w:vAlign w:val="center"/>
          </w:tcPr>
          <w:p w14:paraId="419310ED" w14:textId="2DD35407" w:rsidR="00C67DAC" w:rsidRPr="00CC0176" w:rsidRDefault="00C67DAC" w:rsidP="00574BD1">
            <w:pPr>
              <w:jc w:val="center"/>
              <w:rPr>
                <w:rFonts w:ascii="Arial" w:hAnsi="Arial" w:cs="Arial"/>
                <w:b/>
                <w:bCs/>
                <w:sz w:val="24"/>
                <w:szCs w:val="24"/>
              </w:rPr>
            </w:pPr>
            <w:r w:rsidRPr="00CC0176">
              <w:rPr>
                <w:rFonts w:ascii="Arial" w:hAnsi="Arial" w:cs="Arial"/>
                <w:b/>
                <w:bCs/>
                <w:sz w:val="24"/>
                <w:szCs w:val="24"/>
              </w:rPr>
              <w:t>Sales</w:t>
            </w:r>
          </w:p>
        </w:tc>
        <w:tc>
          <w:tcPr>
            <w:tcW w:w="1503" w:type="dxa"/>
            <w:vAlign w:val="center"/>
          </w:tcPr>
          <w:p w14:paraId="41FD3342" w14:textId="1F4B4F2F" w:rsidR="00C67DAC" w:rsidRPr="00CC0176" w:rsidRDefault="00C67DAC" w:rsidP="00574BD1">
            <w:pPr>
              <w:jc w:val="center"/>
              <w:rPr>
                <w:rFonts w:ascii="Arial" w:hAnsi="Arial" w:cs="Arial"/>
                <w:b/>
                <w:bCs/>
                <w:sz w:val="24"/>
                <w:szCs w:val="24"/>
              </w:rPr>
            </w:pPr>
            <w:r w:rsidRPr="00CC0176">
              <w:rPr>
                <w:rFonts w:ascii="Arial" w:hAnsi="Arial" w:cs="Arial"/>
                <w:b/>
                <w:bCs/>
                <w:sz w:val="24"/>
                <w:szCs w:val="24"/>
              </w:rPr>
              <w:t>Profit</w:t>
            </w:r>
          </w:p>
        </w:tc>
        <w:tc>
          <w:tcPr>
            <w:tcW w:w="1503" w:type="dxa"/>
            <w:vAlign w:val="center"/>
          </w:tcPr>
          <w:p w14:paraId="29A44FAF" w14:textId="27299238" w:rsidR="00C67DAC" w:rsidRPr="00CC0176" w:rsidRDefault="00C67DAC" w:rsidP="00574BD1">
            <w:pPr>
              <w:jc w:val="center"/>
              <w:rPr>
                <w:rFonts w:ascii="Arial" w:hAnsi="Arial" w:cs="Arial"/>
                <w:b/>
                <w:bCs/>
                <w:sz w:val="24"/>
                <w:szCs w:val="24"/>
              </w:rPr>
            </w:pPr>
            <w:r w:rsidRPr="00CC0176">
              <w:rPr>
                <w:rFonts w:ascii="Arial" w:hAnsi="Arial" w:cs="Arial"/>
                <w:b/>
                <w:bCs/>
                <w:sz w:val="24"/>
                <w:szCs w:val="24"/>
              </w:rPr>
              <w:t>Customers</w:t>
            </w:r>
          </w:p>
        </w:tc>
        <w:tc>
          <w:tcPr>
            <w:tcW w:w="1503" w:type="dxa"/>
            <w:vAlign w:val="center"/>
          </w:tcPr>
          <w:p w14:paraId="1F91A4D9" w14:textId="00DB4783" w:rsidR="00C67DAC" w:rsidRPr="00CC0176" w:rsidRDefault="00C67DAC" w:rsidP="00574BD1">
            <w:pPr>
              <w:jc w:val="center"/>
              <w:rPr>
                <w:rFonts w:ascii="Arial" w:hAnsi="Arial" w:cs="Arial"/>
                <w:b/>
                <w:bCs/>
                <w:sz w:val="24"/>
                <w:szCs w:val="24"/>
              </w:rPr>
            </w:pPr>
            <w:r w:rsidRPr="00CC0176">
              <w:rPr>
                <w:rFonts w:ascii="Arial" w:hAnsi="Arial" w:cs="Arial"/>
                <w:b/>
                <w:bCs/>
                <w:sz w:val="24"/>
                <w:szCs w:val="24"/>
              </w:rPr>
              <w:t>Profit Margin</w:t>
            </w:r>
          </w:p>
        </w:tc>
      </w:tr>
      <w:tr w:rsidR="00C67DAC" w:rsidRPr="00CC0176" w14:paraId="55835173" w14:textId="77777777" w:rsidTr="008E614C">
        <w:tc>
          <w:tcPr>
            <w:tcW w:w="1502" w:type="dxa"/>
          </w:tcPr>
          <w:p w14:paraId="12DA90D6" w14:textId="775325E8" w:rsidR="00C67DAC" w:rsidRPr="00CC0176" w:rsidRDefault="00C67DAC" w:rsidP="008E614C">
            <w:pPr>
              <w:jc w:val="center"/>
              <w:rPr>
                <w:rFonts w:ascii="Arial" w:hAnsi="Arial" w:cs="Arial"/>
                <w:b/>
                <w:bCs/>
                <w:sz w:val="24"/>
                <w:szCs w:val="24"/>
              </w:rPr>
            </w:pPr>
            <w:r w:rsidRPr="00CC0176">
              <w:rPr>
                <w:rFonts w:ascii="Arial" w:hAnsi="Arial" w:cs="Arial"/>
                <w:b/>
                <w:bCs/>
                <w:sz w:val="24"/>
                <w:szCs w:val="24"/>
              </w:rPr>
              <w:t>2014</w:t>
            </w:r>
          </w:p>
        </w:tc>
        <w:tc>
          <w:tcPr>
            <w:tcW w:w="1502" w:type="dxa"/>
          </w:tcPr>
          <w:p w14:paraId="65F30BED" w14:textId="4BE233C3" w:rsidR="00C67DAC" w:rsidRPr="00CC0176" w:rsidRDefault="00C67DAC" w:rsidP="008E614C">
            <w:pPr>
              <w:rPr>
                <w:rFonts w:ascii="Arial" w:hAnsi="Arial" w:cs="Arial"/>
                <w:sz w:val="24"/>
                <w:szCs w:val="24"/>
              </w:rPr>
            </w:pPr>
            <w:r w:rsidRPr="00CC0176">
              <w:rPr>
                <w:rFonts w:ascii="Arial" w:hAnsi="Arial" w:cs="Arial"/>
                <w:sz w:val="24"/>
                <w:szCs w:val="24"/>
              </w:rPr>
              <w:t>484.25K</w:t>
            </w:r>
          </w:p>
        </w:tc>
        <w:tc>
          <w:tcPr>
            <w:tcW w:w="1503" w:type="dxa"/>
          </w:tcPr>
          <w:p w14:paraId="381D670E" w14:textId="3FE8963C" w:rsidR="00C67DAC" w:rsidRPr="00CC0176" w:rsidRDefault="00C67DAC" w:rsidP="008E614C">
            <w:pPr>
              <w:rPr>
                <w:rFonts w:ascii="Arial" w:hAnsi="Arial" w:cs="Arial"/>
                <w:sz w:val="24"/>
                <w:szCs w:val="24"/>
              </w:rPr>
            </w:pPr>
            <w:r w:rsidRPr="00CC0176">
              <w:rPr>
                <w:rFonts w:ascii="Arial" w:hAnsi="Arial" w:cs="Arial"/>
                <w:sz w:val="24"/>
                <w:szCs w:val="24"/>
              </w:rPr>
              <w:t>49.54K</w:t>
            </w:r>
          </w:p>
        </w:tc>
        <w:tc>
          <w:tcPr>
            <w:tcW w:w="1503" w:type="dxa"/>
          </w:tcPr>
          <w:p w14:paraId="5B074366" w14:textId="58D83FD5" w:rsidR="00C67DAC" w:rsidRPr="00CC0176" w:rsidRDefault="00C67DAC" w:rsidP="008E614C">
            <w:pPr>
              <w:rPr>
                <w:rFonts w:ascii="Arial" w:hAnsi="Arial" w:cs="Arial"/>
                <w:sz w:val="24"/>
                <w:szCs w:val="24"/>
              </w:rPr>
            </w:pPr>
            <w:r w:rsidRPr="00CC0176">
              <w:rPr>
                <w:rFonts w:ascii="Arial" w:hAnsi="Arial" w:cs="Arial"/>
                <w:sz w:val="24"/>
                <w:szCs w:val="24"/>
              </w:rPr>
              <w:t>595</w:t>
            </w:r>
          </w:p>
        </w:tc>
        <w:tc>
          <w:tcPr>
            <w:tcW w:w="1503" w:type="dxa"/>
          </w:tcPr>
          <w:p w14:paraId="40B18C8D" w14:textId="7B15A584" w:rsidR="00C67DAC" w:rsidRPr="00CC0176" w:rsidRDefault="00C67DAC" w:rsidP="008E614C">
            <w:pPr>
              <w:rPr>
                <w:rFonts w:ascii="Arial" w:hAnsi="Arial" w:cs="Arial"/>
                <w:sz w:val="24"/>
                <w:szCs w:val="24"/>
              </w:rPr>
            </w:pPr>
            <w:r w:rsidRPr="00CC0176">
              <w:rPr>
                <w:rFonts w:ascii="Arial" w:hAnsi="Arial" w:cs="Arial"/>
                <w:sz w:val="24"/>
                <w:szCs w:val="24"/>
              </w:rPr>
              <w:t>10.23%</w:t>
            </w:r>
          </w:p>
        </w:tc>
      </w:tr>
      <w:tr w:rsidR="00C67DAC" w:rsidRPr="00CC0176" w14:paraId="24FD8462" w14:textId="77777777" w:rsidTr="008E614C">
        <w:tc>
          <w:tcPr>
            <w:tcW w:w="1502" w:type="dxa"/>
          </w:tcPr>
          <w:p w14:paraId="29D887B7" w14:textId="087BC2AD" w:rsidR="00C67DAC" w:rsidRPr="00CC0176" w:rsidRDefault="00C67DAC" w:rsidP="008E614C">
            <w:pPr>
              <w:jc w:val="center"/>
              <w:rPr>
                <w:rFonts w:ascii="Arial" w:hAnsi="Arial" w:cs="Arial"/>
                <w:b/>
                <w:bCs/>
                <w:sz w:val="24"/>
                <w:szCs w:val="24"/>
              </w:rPr>
            </w:pPr>
            <w:r w:rsidRPr="00CC0176">
              <w:rPr>
                <w:rFonts w:ascii="Arial" w:hAnsi="Arial" w:cs="Arial"/>
                <w:b/>
                <w:bCs/>
                <w:sz w:val="24"/>
                <w:szCs w:val="24"/>
              </w:rPr>
              <w:t>2015</w:t>
            </w:r>
          </w:p>
        </w:tc>
        <w:tc>
          <w:tcPr>
            <w:tcW w:w="1502" w:type="dxa"/>
          </w:tcPr>
          <w:p w14:paraId="72DB3046" w14:textId="0EE814EF" w:rsidR="00C67DAC" w:rsidRPr="00CC0176" w:rsidRDefault="00C67DAC" w:rsidP="008E614C">
            <w:pPr>
              <w:rPr>
                <w:rFonts w:ascii="Arial" w:hAnsi="Arial" w:cs="Arial"/>
                <w:sz w:val="24"/>
                <w:szCs w:val="24"/>
              </w:rPr>
            </w:pPr>
            <w:r w:rsidRPr="00CC0176">
              <w:rPr>
                <w:rFonts w:ascii="Arial" w:hAnsi="Arial" w:cs="Arial"/>
                <w:sz w:val="24"/>
                <w:szCs w:val="24"/>
              </w:rPr>
              <w:t>470.53K</w:t>
            </w:r>
          </w:p>
        </w:tc>
        <w:tc>
          <w:tcPr>
            <w:tcW w:w="1503" w:type="dxa"/>
          </w:tcPr>
          <w:p w14:paraId="5DD7E17E" w14:textId="7877BD22" w:rsidR="00C67DAC" w:rsidRPr="00CC0176" w:rsidRDefault="00C67DAC" w:rsidP="008E614C">
            <w:pPr>
              <w:rPr>
                <w:rFonts w:ascii="Arial" w:hAnsi="Arial" w:cs="Arial"/>
                <w:sz w:val="24"/>
                <w:szCs w:val="24"/>
              </w:rPr>
            </w:pPr>
            <w:r w:rsidRPr="00CC0176">
              <w:rPr>
                <w:rFonts w:ascii="Arial" w:hAnsi="Arial" w:cs="Arial"/>
                <w:sz w:val="24"/>
                <w:szCs w:val="24"/>
              </w:rPr>
              <w:t>61.62K</w:t>
            </w:r>
          </w:p>
        </w:tc>
        <w:tc>
          <w:tcPr>
            <w:tcW w:w="1503" w:type="dxa"/>
          </w:tcPr>
          <w:p w14:paraId="3DF2868D" w14:textId="249FB6EB" w:rsidR="00C67DAC" w:rsidRPr="00CC0176" w:rsidRDefault="00C67DAC" w:rsidP="008E614C">
            <w:pPr>
              <w:rPr>
                <w:rFonts w:ascii="Arial" w:hAnsi="Arial" w:cs="Arial"/>
                <w:sz w:val="24"/>
                <w:szCs w:val="24"/>
              </w:rPr>
            </w:pPr>
            <w:r w:rsidRPr="00CC0176">
              <w:rPr>
                <w:rFonts w:ascii="Arial" w:hAnsi="Arial" w:cs="Arial"/>
                <w:sz w:val="24"/>
                <w:szCs w:val="24"/>
              </w:rPr>
              <w:t>573</w:t>
            </w:r>
          </w:p>
        </w:tc>
        <w:tc>
          <w:tcPr>
            <w:tcW w:w="1503" w:type="dxa"/>
          </w:tcPr>
          <w:p w14:paraId="1C2098A8" w14:textId="1E3908B3" w:rsidR="00C67DAC" w:rsidRPr="00CC0176" w:rsidRDefault="00C67DAC" w:rsidP="008E614C">
            <w:pPr>
              <w:rPr>
                <w:rFonts w:ascii="Arial" w:hAnsi="Arial" w:cs="Arial"/>
                <w:sz w:val="24"/>
                <w:szCs w:val="24"/>
              </w:rPr>
            </w:pPr>
            <w:r w:rsidRPr="00CC0176">
              <w:rPr>
                <w:rFonts w:ascii="Arial" w:hAnsi="Arial" w:cs="Arial"/>
                <w:sz w:val="24"/>
                <w:szCs w:val="24"/>
              </w:rPr>
              <w:t>13.10%</w:t>
            </w:r>
          </w:p>
        </w:tc>
      </w:tr>
      <w:tr w:rsidR="00C67DAC" w:rsidRPr="00CC0176" w14:paraId="1DA74928" w14:textId="77777777" w:rsidTr="008E614C">
        <w:tc>
          <w:tcPr>
            <w:tcW w:w="1502" w:type="dxa"/>
          </w:tcPr>
          <w:p w14:paraId="2CCC6C82" w14:textId="0D0F7EC4" w:rsidR="00C67DAC" w:rsidRPr="00CC0176" w:rsidRDefault="00C67DAC" w:rsidP="008E614C">
            <w:pPr>
              <w:jc w:val="center"/>
              <w:rPr>
                <w:rFonts w:ascii="Arial" w:hAnsi="Arial" w:cs="Arial"/>
                <w:b/>
                <w:bCs/>
                <w:sz w:val="24"/>
                <w:szCs w:val="24"/>
              </w:rPr>
            </w:pPr>
            <w:r w:rsidRPr="00CC0176">
              <w:rPr>
                <w:rFonts w:ascii="Arial" w:hAnsi="Arial" w:cs="Arial"/>
                <w:b/>
                <w:bCs/>
                <w:sz w:val="24"/>
                <w:szCs w:val="24"/>
              </w:rPr>
              <w:t>2016</w:t>
            </w:r>
          </w:p>
        </w:tc>
        <w:tc>
          <w:tcPr>
            <w:tcW w:w="1502" w:type="dxa"/>
          </w:tcPr>
          <w:p w14:paraId="396B86F3" w14:textId="267EE079" w:rsidR="00C67DAC" w:rsidRPr="00CC0176" w:rsidRDefault="00C67DAC" w:rsidP="008E614C">
            <w:pPr>
              <w:rPr>
                <w:rFonts w:ascii="Arial" w:hAnsi="Arial" w:cs="Arial"/>
                <w:sz w:val="24"/>
                <w:szCs w:val="24"/>
              </w:rPr>
            </w:pPr>
            <w:r w:rsidRPr="00CC0176">
              <w:rPr>
                <w:rFonts w:ascii="Arial" w:hAnsi="Arial" w:cs="Arial"/>
                <w:sz w:val="24"/>
                <w:szCs w:val="24"/>
              </w:rPr>
              <w:t>609.21K</w:t>
            </w:r>
          </w:p>
        </w:tc>
        <w:tc>
          <w:tcPr>
            <w:tcW w:w="1503" w:type="dxa"/>
          </w:tcPr>
          <w:p w14:paraId="6D24FC4E" w14:textId="6C764F6E" w:rsidR="00C67DAC" w:rsidRPr="00CC0176" w:rsidRDefault="00C67DAC" w:rsidP="008E614C">
            <w:pPr>
              <w:rPr>
                <w:rFonts w:ascii="Arial" w:hAnsi="Arial" w:cs="Arial"/>
                <w:sz w:val="24"/>
                <w:szCs w:val="24"/>
              </w:rPr>
            </w:pPr>
            <w:r w:rsidRPr="00CC0176">
              <w:rPr>
                <w:rFonts w:ascii="Arial" w:hAnsi="Arial" w:cs="Arial"/>
                <w:sz w:val="24"/>
                <w:szCs w:val="24"/>
              </w:rPr>
              <w:t>81.80K</w:t>
            </w:r>
          </w:p>
        </w:tc>
        <w:tc>
          <w:tcPr>
            <w:tcW w:w="1503" w:type="dxa"/>
          </w:tcPr>
          <w:p w14:paraId="3EF028FB" w14:textId="11D22820" w:rsidR="00C67DAC" w:rsidRPr="00CC0176" w:rsidRDefault="00C67DAC" w:rsidP="008E614C">
            <w:pPr>
              <w:rPr>
                <w:rFonts w:ascii="Arial" w:hAnsi="Arial" w:cs="Arial"/>
                <w:sz w:val="24"/>
                <w:szCs w:val="24"/>
              </w:rPr>
            </w:pPr>
            <w:r w:rsidRPr="00CC0176">
              <w:rPr>
                <w:rFonts w:ascii="Arial" w:hAnsi="Arial" w:cs="Arial"/>
                <w:sz w:val="24"/>
                <w:szCs w:val="24"/>
              </w:rPr>
              <w:t>638</w:t>
            </w:r>
          </w:p>
        </w:tc>
        <w:tc>
          <w:tcPr>
            <w:tcW w:w="1503" w:type="dxa"/>
          </w:tcPr>
          <w:p w14:paraId="1E610DB6" w14:textId="4659FC29" w:rsidR="00C67DAC" w:rsidRPr="00CC0176" w:rsidRDefault="00C67DAC" w:rsidP="008E614C">
            <w:pPr>
              <w:rPr>
                <w:rFonts w:ascii="Arial" w:hAnsi="Arial" w:cs="Arial"/>
                <w:sz w:val="24"/>
                <w:szCs w:val="24"/>
              </w:rPr>
            </w:pPr>
            <w:r w:rsidRPr="00CC0176">
              <w:rPr>
                <w:rFonts w:ascii="Arial" w:hAnsi="Arial" w:cs="Arial"/>
                <w:sz w:val="24"/>
                <w:szCs w:val="24"/>
              </w:rPr>
              <w:t>13.43%</w:t>
            </w:r>
          </w:p>
        </w:tc>
      </w:tr>
      <w:tr w:rsidR="00C67DAC" w:rsidRPr="00CC0176" w14:paraId="28FEF05C" w14:textId="77777777" w:rsidTr="008E614C">
        <w:tc>
          <w:tcPr>
            <w:tcW w:w="1502" w:type="dxa"/>
          </w:tcPr>
          <w:p w14:paraId="35AE4E76" w14:textId="052B9501" w:rsidR="00C67DAC" w:rsidRPr="00CC0176" w:rsidRDefault="00C67DAC" w:rsidP="008E614C">
            <w:pPr>
              <w:jc w:val="center"/>
              <w:rPr>
                <w:rFonts w:ascii="Arial" w:hAnsi="Arial" w:cs="Arial"/>
                <w:b/>
                <w:bCs/>
                <w:sz w:val="24"/>
                <w:szCs w:val="24"/>
              </w:rPr>
            </w:pPr>
            <w:r w:rsidRPr="00CC0176">
              <w:rPr>
                <w:rFonts w:ascii="Arial" w:hAnsi="Arial" w:cs="Arial"/>
                <w:b/>
                <w:bCs/>
                <w:sz w:val="24"/>
                <w:szCs w:val="24"/>
              </w:rPr>
              <w:t>2017</w:t>
            </w:r>
          </w:p>
        </w:tc>
        <w:tc>
          <w:tcPr>
            <w:tcW w:w="1502" w:type="dxa"/>
          </w:tcPr>
          <w:p w14:paraId="7B04D0EB" w14:textId="73FFEE40" w:rsidR="00C67DAC" w:rsidRPr="00CC0176" w:rsidRDefault="00C67DAC" w:rsidP="008E614C">
            <w:pPr>
              <w:rPr>
                <w:rFonts w:ascii="Arial" w:hAnsi="Arial" w:cs="Arial"/>
                <w:sz w:val="24"/>
                <w:szCs w:val="24"/>
              </w:rPr>
            </w:pPr>
            <w:r w:rsidRPr="00CC0176">
              <w:rPr>
                <w:rFonts w:ascii="Arial" w:hAnsi="Arial" w:cs="Arial"/>
                <w:sz w:val="24"/>
                <w:szCs w:val="24"/>
              </w:rPr>
              <w:t>733.22K</w:t>
            </w:r>
          </w:p>
        </w:tc>
        <w:tc>
          <w:tcPr>
            <w:tcW w:w="1503" w:type="dxa"/>
          </w:tcPr>
          <w:p w14:paraId="02CFAF3A" w14:textId="3C63F181" w:rsidR="00C67DAC" w:rsidRPr="00CC0176" w:rsidRDefault="00C67DAC" w:rsidP="008E614C">
            <w:pPr>
              <w:rPr>
                <w:rFonts w:ascii="Arial" w:hAnsi="Arial" w:cs="Arial"/>
                <w:sz w:val="24"/>
                <w:szCs w:val="24"/>
              </w:rPr>
            </w:pPr>
            <w:r w:rsidRPr="00CC0176">
              <w:rPr>
                <w:rFonts w:ascii="Arial" w:hAnsi="Arial" w:cs="Arial"/>
                <w:sz w:val="24"/>
                <w:szCs w:val="24"/>
              </w:rPr>
              <w:t>93.44K</w:t>
            </w:r>
          </w:p>
        </w:tc>
        <w:tc>
          <w:tcPr>
            <w:tcW w:w="1503" w:type="dxa"/>
          </w:tcPr>
          <w:p w14:paraId="7481EE41" w14:textId="6134BD33" w:rsidR="00C67DAC" w:rsidRPr="00CC0176" w:rsidRDefault="00C67DAC" w:rsidP="008E614C">
            <w:pPr>
              <w:rPr>
                <w:rFonts w:ascii="Arial" w:hAnsi="Arial" w:cs="Arial"/>
                <w:sz w:val="24"/>
                <w:szCs w:val="24"/>
              </w:rPr>
            </w:pPr>
            <w:r w:rsidRPr="00CC0176">
              <w:rPr>
                <w:rFonts w:ascii="Arial" w:hAnsi="Arial" w:cs="Arial"/>
                <w:sz w:val="24"/>
                <w:szCs w:val="24"/>
              </w:rPr>
              <w:t>693</w:t>
            </w:r>
          </w:p>
        </w:tc>
        <w:tc>
          <w:tcPr>
            <w:tcW w:w="1503" w:type="dxa"/>
          </w:tcPr>
          <w:p w14:paraId="379E1792" w14:textId="3F4B377A" w:rsidR="00C67DAC" w:rsidRPr="00CC0176" w:rsidRDefault="00C67DAC" w:rsidP="008E614C">
            <w:pPr>
              <w:rPr>
                <w:rFonts w:ascii="Arial" w:hAnsi="Arial" w:cs="Arial"/>
                <w:sz w:val="24"/>
                <w:szCs w:val="24"/>
              </w:rPr>
            </w:pPr>
            <w:r w:rsidRPr="00CC0176">
              <w:rPr>
                <w:rFonts w:ascii="Arial" w:hAnsi="Arial" w:cs="Arial"/>
                <w:sz w:val="24"/>
                <w:szCs w:val="24"/>
              </w:rPr>
              <w:t>12.74%</w:t>
            </w:r>
          </w:p>
        </w:tc>
      </w:tr>
    </w:tbl>
    <w:p w14:paraId="09D99DDE" w14:textId="77777777" w:rsidR="008E614C" w:rsidRPr="00CC0176" w:rsidRDefault="008E614C" w:rsidP="008E614C">
      <w:pPr>
        <w:rPr>
          <w:rFonts w:ascii="Arial" w:hAnsi="Arial" w:cs="Arial"/>
          <w:sz w:val="24"/>
          <w:szCs w:val="24"/>
        </w:rPr>
      </w:pPr>
    </w:p>
    <w:p w14:paraId="390FFCAD" w14:textId="77777777" w:rsidR="008E614C" w:rsidRPr="00CC0176" w:rsidRDefault="008E614C" w:rsidP="008E614C">
      <w:pPr>
        <w:rPr>
          <w:rFonts w:ascii="Arial" w:hAnsi="Arial" w:cs="Arial"/>
          <w:b/>
          <w:bCs/>
          <w:sz w:val="24"/>
          <w:szCs w:val="24"/>
        </w:rPr>
      </w:pPr>
      <w:r w:rsidRPr="00CC0176">
        <w:rPr>
          <w:rFonts w:ascii="Arial" w:hAnsi="Arial" w:cs="Arial"/>
          <w:b/>
          <w:bCs/>
          <w:sz w:val="24"/>
          <w:szCs w:val="24"/>
        </w:rPr>
        <w:t>Key Insights:</w:t>
      </w:r>
    </w:p>
    <w:p w14:paraId="355D547C" w14:textId="77777777" w:rsidR="008E614C" w:rsidRPr="00CC0176" w:rsidRDefault="008E614C" w:rsidP="008E614C">
      <w:pPr>
        <w:rPr>
          <w:rFonts w:ascii="Arial" w:hAnsi="Arial" w:cs="Arial"/>
          <w:sz w:val="24"/>
          <w:szCs w:val="24"/>
        </w:rPr>
      </w:pPr>
      <w:r w:rsidRPr="00CC0176">
        <w:rPr>
          <w:rFonts w:ascii="Arial" w:hAnsi="Arial" w:cs="Arial"/>
          <w:sz w:val="24"/>
          <w:szCs w:val="24"/>
        </w:rPr>
        <w:t>2014 → 2015: Sales and customers declined, but profit increased</w:t>
      </w:r>
    </w:p>
    <w:p w14:paraId="587EF881" w14:textId="74A1C20F" w:rsidR="008E614C" w:rsidRPr="00CC0176" w:rsidRDefault="008E614C" w:rsidP="008E614C">
      <w:pPr>
        <w:rPr>
          <w:rFonts w:ascii="Arial" w:hAnsi="Arial" w:cs="Arial"/>
          <w:sz w:val="24"/>
          <w:szCs w:val="24"/>
        </w:rPr>
      </w:pPr>
      <w:r w:rsidRPr="00CC0176">
        <w:rPr>
          <w:rFonts w:ascii="Arial" w:hAnsi="Arial" w:cs="Arial"/>
          <w:sz w:val="24"/>
          <w:szCs w:val="24"/>
        </w:rPr>
        <w:t>2015 → 2016: Strong recovery in sales, profit and customers</w:t>
      </w:r>
      <w:r w:rsidR="00574BD1" w:rsidRPr="00CC0176">
        <w:rPr>
          <w:rFonts w:ascii="Arial" w:hAnsi="Arial" w:cs="Arial"/>
          <w:sz w:val="24"/>
          <w:szCs w:val="24"/>
        </w:rPr>
        <w:t xml:space="preserve"> increase</w:t>
      </w:r>
    </w:p>
    <w:p w14:paraId="1A105671" w14:textId="441D437A" w:rsidR="008E614C" w:rsidRPr="00CC0176" w:rsidRDefault="008E614C" w:rsidP="008E614C">
      <w:pPr>
        <w:rPr>
          <w:rFonts w:ascii="Arial" w:hAnsi="Arial" w:cs="Arial"/>
          <w:sz w:val="24"/>
          <w:szCs w:val="24"/>
        </w:rPr>
      </w:pPr>
      <w:r w:rsidRPr="00CC0176">
        <w:rPr>
          <w:rFonts w:ascii="Arial" w:hAnsi="Arial" w:cs="Arial"/>
          <w:sz w:val="24"/>
          <w:szCs w:val="24"/>
        </w:rPr>
        <w:t>2016 → 2017: Continued growth, reaching highest recorded sales</w:t>
      </w:r>
      <w:r w:rsidR="00574BD1" w:rsidRPr="00CC0176">
        <w:rPr>
          <w:rFonts w:ascii="Arial" w:hAnsi="Arial" w:cs="Arial"/>
          <w:sz w:val="24"/>
          <w:szCs w:val="24"/>
        </w:rPr>
        <w:t xml:space="preserve"> and profit</w:t>
      </w:r>
      <w:r w:rsidR="004B36CF" w:rsidRPr="00CC0176">
        <w:rPr>
          <w:rFonts w:ascii="Arial" w:hAnsi="Arial" w:cs="Arial"/>
          <w:sz w:val="24"/>
          <w:szCs w:val="24"/>
        </w:rPr>
        <w:t xml:space="preserve"> l</w:t>
      </w:r>
      <w:r w:rsidR="00B343FA" w:rsidRPr="00CC0176">
        <w:rPr>
          <w:rFonts w:ascii="Arial" w:hAnsi="Arial" w:cs="Arial"/>
          <w:sz w:val="24"/>
          <w:szCs w:val="24"/>
        </w:rPr>
        <w:t>evels</w:t>
      </w:r>
    </w:p>
    <w:p w14:paraId="3B233354" w14:textId="77777777" w:rsidR="00574BD1" w:rsidRPr="00CC0176" w:rsidRDefault="00574BD1" w:rsidP="008E614C">
      <w:pPr>
        <w:rPr>
          <w:rFonts w:ascii="Arial" w:hAnsi="Arial" w:cs="Arial"/>
          <w:sz w:val="24"/>
          <w:szCs w:val="24"/>
        </w:rPr>
      </w:pPr>
    </w:p>
    <w:p w14:paraId="7FD0DDE7" w14:textId="77777777" w:rsidR="008E614C" w:rsidRPr="00CC0176" w:rsidRDefault="008E614C" w:rsidP="008E614C">
      <w:pPr>
        <w:rPr>
          <w:rFonts w:ascii="Arial" w:hAnsi="Arial" w:cs="Arial"/>
          <w:b/>
          <w:bCs/>
          <w:i/>
          <w:iCs/>
          <w:sz w:val="24"/>
          <w:szCs w:val="24"/>
        </w:rPr>
      </w:pPr>
      <w:r w:rsidRPr="00CC0176">
        <w:rPr>
          <w:rFonts w:ascii="Arial" w:hAnsi="Arial" w:cs="Arial"/>
          <w:b/>
          <w:bCs/>
          <w:i/>
          <w:iCs/>
          <w:sz w:val="24"/>
          <w:szCs w:val="24"/>
        </w:rPr>
        <w:t>Growth Calculations:</w:t>
      </w:r>
    </w:p>
    <w:p w14:paraId="0ADDD13F" w14:textId="77777777" w:rsidR="008E614C" w:rsidRPr="00CC0176" w:rsidRDefault="008E614C" w:rsidP="00574BD1">
      <w:pPr>
        <w:pStyle w:val="ListParagraph"/>
        <w:numPr>
          <w:ilvl w:val="0"/>
          <w:numId w:val="14"/>
        </w:numPr>
        <w:rPr>
          <w:rFonts w:ascii="Arial" w:hAnsi="Arial" w:cs="Arial"/>
          <w:i/>
          <w:iCs/>
          <w:sz w:val="24"/>
          <w:szCs w:val="24"/>
        </w:rPr>
      </w:pPr>
      <w:r w:rsidRPr="00CC0176">
        <w:rPr>
          <w:rFonts w:ascii="Arial" w:hAnsi="Arial" w:cs="Arial"/>
          <w:i/>
          <w:iCs/>
          <w:sz w:val="24"/>
          <w:szCs w:val="24"/>
        </w:rPr>
        <w:t>Total Sales Growth (2014 → 2017)</w:t>
      </w:r>
    </w:p>
    <w:p w14:paraId="01468288" w14:textId="77777777" w:rsidR="00574BD1" w:rsidRPr="00CC0176" w:rsidRDefault="00574BD1" w:rsidP="00574BD1">
      <w:pPr>
        <w:ind w:left="720" w:firstLine="720"/>
        <w:rPr>
          <w:rFonts w:ascii="Arial" w:hAnsi="Arial" w:cs="Arial"/>
          <w:i/>
          <w:iCs/>
          <w:sz w:val="24"/>
          <w:szCs w:val="24"/>
        </w:rPr>
      </w:pPr>
      <w:r w:rsidRPr="00CC0176">
        <w:rPr>
          <w:rFonts w:ascii="Arial" w:hAnsi="Arial" w:cs="Arial"/>
          <w:i/>
          <w:iCs/>
          <w:sz w:val="24"/>
          <w:szCs w:val="24"/>
        </w:rPr>
        <w:t xml:space="preserve">[(733.22−484.25) / </w:t>
      </w:r>
      <w:r w:rsidR="008E614C" w:rsidRPr="00CC0176">
        <w:rPr>
          <w:rFonts w:ascii="Arial" w:hAnsi="Arial" w:cs="Arial"/>
          <w:i/>
          <w:iCs/>
          <w:sz w:val="24"/>
          <w:szCs w:val="24"/>
        </w:rPr>
        <w:t>484.25</w:t>
      </w:r>
      <w:r w:rsidRPr="00CC0176">
        <w:rPr>
          <w:rFonts w:ascii="Arial" w:hAnsi="Arial" w:cs="Arial"/>
          <w:i/>
          <w:iCs/>
          <w:sz w:val="24"/>
          <w:szCs w:val="24"/>
        </w:rPr>
        <w:t xml:space="preserve">] * </w:t>
      </w:r>
      <w:r w:rsidR="008E614C" w:rsidRPr="00CC0176">
        <w:rPr>
          <w:rFonts w:ascii="Arial" w:hAnsi="Arial" w:cs="Arial"/>
          <w:i/>
          <w:iCs/>
          <w:sz w:val="24"/>
          <w:szCs w:val="24"/>
        </w:rPr>
        <w:t>100</w:t>
      </w:r>
    </w:p>
    <w:p w14:paraId="2723EB0C" w14:textId="71B9D5A8" w:rsidR="008E614C" w:rsidRPr="00CC0176" w:rsidRDefault="008E614C" w:rsidP="00574BD1">
      <w:pPr>
        <w:ind w:left="720" w:firstLine="720"/>
        <w:rPr>
          <w:rFonts w:ascii="Arial" w:hAnsi="Arial" w:cs="Arial"/>
          <w:i/>
          <w:iCs/>
          <w:sz w:val="24"/>
          <w:szCs w:val="24"/>
        </w:rPr>
      </w:pPr>
      <w:r w:rsidRPr="00CC0176">
        <w:rPr>
          <w:rFonts w:ascii="Arial" w:hAnsi="Arial" w:cs="Arial"/>
          <w:i/>
          <w:iCs/>
          <w:sz w:val="24"/>
          <w:szCs w:val="24"/>
        </w:rPr>
        <w:t>=</w:t>
      </w:r>
      <w:r w:rsidR="00574BD1" w:rsidRPr="00CC0176">
        <w:rPr>
          <w:rFonts w:ascii="Arial" w:hAnsi="Arial" w:cs="Arial"/>
          <w:i/>
          <w:iCs/>
          <w:sz w:val="24"/>
          <w:szCs w:val="24"/>
        </w:rPr>
        <w:t xml:space="preserve"> </w:t>
      </w:r>
      <w:r w:rsidRPr="00CC0176">
        <w:rPr>
          <w:rFonts w:ascii="Arial" w:hAnsi="Arial" w:cs="Arial"/>
          <w:b/>
          <w:bCs/>
          <w:i/>
          <w:iCs/>
          <w:sz w:val="24"/>
          <w:szCs w:val="24"/>
        </w:rPr>
        <w:t>51.4%</w:t>
      </w:r>
    </w:p>
    <w:p w14:paraId="27FCEA60" w14:textId="77777777" w:rsidR="008E614C" w:rsidRPr="00CC0176" w:rsidRDefault="008E614C" w:rsidP="00574BD1">
      <w:pPr>
        <w:pStyle w:val="ListParagraph"/>
        <w:numPr>
          <w:ilvl w:val="0"/>
          <w:numId w:val="14"/>
        </w:numPr>
        <w:rPr>
          <w:rFonts w:ascii="Arial" w:hAnsi="Arial" w:cs="Arial"/>
          <w:i/>
          <w:iCs/>
          <w:sz w:val="24"/>
          <w:szCs w:val="24"/>
        </w:rPr>
      </w:pPr>
      <w:r w:rsidRPr="00CC0176">
        <w:rPr>
          <w:rFonts w:ascii="Arial" w:hAnsi="Arial" w:cs="Arial"/>
          <w:i/>
          <w:iCs/>
          <w:sz w:val="24"/>
          <w:szCs w:val="24"/>
        </w:rPr>
        <w:t>Total Profit Growth (2014 → 2017)</w:t>
      </w:r>
    </w:p>
    <w:p w14:paraId="69871C89" w14:textId="77777777" w:rsidR="00574BD1" w:rsidRPr="00CC0176" w:rsidRDefault="00574BD1" w:rsidP="00574BD1">
      <w:pPr>
        <w:ind w:left="720" w:firstLine="720"/>
        <w:rPr>
          <w:rFonts w:ascii="Arial" w:hAnsi="Arial" w:cs="Arial"/>
          <w:i/>
          <w:iCs/>
          <w:sz w:val="24"/>
          <w:szCs w:val="24"/>
        </w:rPr>
      </w:pPr>
      <w:r w:rsidRPr="00CC0176">
        <w:rPr>
          <w:rFonts w:ascii="Arial" w:hAnsi="Arial" w:cs="Arial"/>
          <w:i/>
          <w:iCs/>
          <w:sz w:val="24"/>
          <w:szCs w:val="24"/>
        </w:rPr>
        <w:t xml:space="preserve">[(93.44−49.54) / </w:t>
      </w:r>
      <w:r w:rsidR="008E614C" w:rsidRPr="00CC0176">
        <w:rPr>
          <w:rFonts w:ascii="Arial" w:hAnsi="Arial" w:cs="Arial"/>
          <w:i/>
          <w:iCs/>
          <w:sz w:val="24"/>
          <w:szCs w:val="24"/>
        </w:rPr>
        <w:t>49.54</w:t>
      </w:r>
      <w:r w:rsidRPr="00CC0176">
        <w:rPr>
          <w:rFonts w:ascii="Arial" w:hAnsi="Arial" w:cs="Arial"/>
          <w:i/>
          <w:iCs/>
          <w:sz w:val="24"/>
          <w:szCs w:val="24"/>
        </w:rPr>
        <w:t xml:space="preserve">] * </w:t>
      </w:r>
      <w:r w:rsidR="008E614C" w:rsidRPr="00CC0176">
        <w:rPr>
          <w:rFonts w:ascii="Arial" w:hAnsi="Arial" w:cs="Arial"/>
          <w:i/>
          <w:iCs/>
          <w:sz w:val="24"/>
          <w:szCs w:val="24"/>
        </w:rPr>
        <w:t>100</w:t>
      </w:r>
    </w:p>
    <w:p w14:paraId="6F13A8B6" w14:textId="090A41B3" w:rsidR="008E614C" w:rsidRPr="00CC0176" w:rsidRDefault="008E614C" w:rsidP="00574BD1">
      <w:pPr>
        <w:ind w:left="720" w:firstLine="720"/>
        <w:rPr>
          <w:rFonts w:ascii="Arial" w:hAnsi="Arial" w:cs="Arial"/>
          <w:b/>
          <w:bCs/>
          <w:i/>
          <w:iCs/>
          <w:sz w:val="24"/>
          <w:szCs w:val="24"/>
        </w:rPr>
      </w:pPr>
      <w:r w:rsidRPr="00CC0176">
        <w:rPr>
          <w:rFonts w:ascii="Arial" w:hAnsi="Arial" w:cs="Arial"/>
          <w:i/>
          <w:iCs/>
          <w:sz w:val="24"/>
          <w:szCs w:val="24"/>
        </w:rPr>
        <w:t>=</w:t>
      </w:r>
      <w:r w:rsidR="00574BD1" w:rsidRPr="00CC0176">
        <w:rPr>
          <w:rFonts w:ascii="Arial" w:hAnsi="Arial" w:cs="Arial"/>
          <w:i/>
          <w:iCs/>
          <w:sz w:val="24"/>
          <w:szCs w:val="24"/>
        </w:rPr>
        <w:t xml:space="preserve"> </w:t>
      </w:r>
      <w:r w:rsidRPr="00CC0176">
        <w:rPr>
          <w:rFonts w:ascii="Arial" w:hAnsi="Arial" w:cs="Arial"/>
          <w:b/>
          <w:bCs/>
          <w:i/>
          <w:iCs/>
          <w:sz w:val="24"/>
          <w:szCs w:val="24"/>
        </w:rPr>
        <w:t>88.6%</w:t>
      </w:r>
    </w:p>
    <w:p w14:paraId="68CE3458" w14:textId="77777777" w:rsidR="005C3A84" w:rsidRPr="00CC0176" w:rsidRDefault="005C3A84" w:rsidP="00574BD1">
      <w:pPr>
        <w:ind w:left="720" w:firstLine="720"/>
        <w:rPr>
          <w:rFonts w:ascii="Arial" w:hAnsi="Arial" w:cs="Arial"/>
          <w:b/>
          <w:bCs/>
          <w:i/>
          <w:iCs/>
          <w:sz w:val="24"/>
          <w:szCs w:val="24"/>
        </w:rPr>
      </w:pPr>
    </w:p>
    <w:p w14:paraId="5B250970" w14:textId="77777777" w:rsidR="0034697B" w:rsidRPr="00CC0176" w:rsidRDefault="0034697B" w:rsidP="0034697B">
      <w:pPr>
        <w:rPr>
          <w:rFonts w:ascii="Arial" w:hAnsi="Arial" w:cs="Arial"/>
          <w:sz w:val="24"/>
          <w:szCs w:val="24"/>
        </w:rPr>
      </w:pPr>
      <w:r w:rsidRPr="00CC0176">
        <w:rPr>
          <w:rFonts w:ascii="Arial" w:hAnsi="Arial" w:cs="Arial"/>
          <w:sz w:val="24"/>
          <w:szCs w:val="24"/>
        </w:rPr>
        <w:t>Average Order Value (AOV) shows a declining trend over time, indicating that customers are spending less per transaction on average. Despite this, order volumes increased consistently, suggesting stronger customer acquisition or increased purchasing frequency.</w:t>
      </w:r>
    </w:p>
    <w:p w14:paraId="36E7FB62" w14:textId="77777777" w:rsidR="0034697B" w:rsidRPr="00CC0176" w:rsidRDefault="0034697B" w:rsidP="0034697B">
      <w:pPr>
        <w:rPr>
          <w:rFonts w:ascii="Arial" w:hAnsi="Arial" w:cs="Arial"/>
          <w:sz w:val="24"/>
          <w:szCs w:val="24"/>
        </w:rPr>
      </w:pPr>
      <w:r w:rsidRPr="00CC0176">
        <w:rPr>
          <w:rFonts w:ascii="Arial" w:hAnsi="Arial" w:cs="Arial"/>
          <w:sz w:val="24"/>
          <w:szCs w:val="24"/>
        </w:rPr>
        <w:t>This shift initially contributed to slower sales growth, as declining AOV offset rising demand. However, in later periods, total sales recovered, driven primarily by higher order volumes, which compensated for smaller basket sizes.</w:t>
      </w:r>
    </w:p>
    <w:p w14:paraId="7CA3B571" w14:textId="77777777" w:rsidR="0034697B" w:rsidRPr="00CC0176" w:rsidRDefault="0034697B" w:rsidP="0034697B">
      <w:pPr>
        <w:rPr>
          <w:rFonts w:ascii="Arial" w:hAnsi="Arial" w:cs="Arial"/>
          <w:sz w:val="24"/>
          <w:szCs w:val="24"/>
        </w:rPr>
      </w:pPr>
      <w:r w:rsidRPr="00CC0176">
        <w:rPr>
          <w:rFonts w:ascii="Arial" w:hAnsi="Arial" w:cs="Arial"/>
          <w:sz w:val="24"/>
          <w:szCs w:val="24"/>
        </w:rPr>
        <w:t>Overall, revenue performance is driven by both order volume and AOV. Monitoring these metrics together helps identify whether growth is being driven by more customers, higher spend per customer, or both.</w:t>
      </w:r>
    </w:p>
    <w:p w14:paraId="2F749DE6" w14:textId="77777777" w:rsidR="0034697B" w:rsidRPr="00CC0176" w:rsidRDefault="0034697B" w:rsidP="0034697B">
      <w:pPr>
        <w:rPr>
          <w:rFonts w:ascii="Arial" w:hAnsi="Arial" w:cs="Arial"/>
          <w:sz w:val="24"/>
          <w:szCs w:val="24"/>
        </w:rPr>
      </w:pPr>
      <w:r w:rsidRPr="00CC0176">
        <w:rPr>
          <w:rFonts w:ascii="Arial" w:hAnsi="Arial" w:cs="Arial"/>
          <w:sz w:val="24"/>
          <w:szCs w:val="24"/>
        </w:rPr>
        <w:t>Future revenue growth can be achieved by increasing order frequency and improving basket size through targeted upselling and cross-selling strategies.</w:t>
      </w:r>
    </w:p>
    <w:p w14:paraId="27DA3F1F" w14:textId="77777777" w:rsidR="0034697B" w:rsidRPr="00CC0176" w:rsidRDefault="0034697B" w:rsidP="0034697B">
      <w:pPr>
        <w:rPr>
          <w:rFonts w:ascii="Arial" w:hAnsi="Arial" w:cs="Arial"/>
          <w:sz w:val="24"/>
          <w:szCs w:val="24"/>
        </w:rPr>
      </w:pPr>
      <w:r w:rsidRPr="00CC0176">
        <w:rPr>
          <w:rFonts w:ascii="Arial" w:hAnsi="Arial" w:cs="Arial"/>
          <w:sz w:val="24"/>
          <w:szCs w:val="24"/>
        </w:rPr>
        <w:pict w14:anchorId="07FB9F90">
          <v:rect id="_x0000_i1031" style="width:0;height:1.5pt" o:hralign="center" o:hrstd="t" o:hr="t" fillcolor="#a0a0a0" stroked="f"/>
        </w:pict>
      </w:r>
    </w:p>
    <w:p w14:paraId="7AB4556F" w14:textId="77777777" w:rsidR="0034697B" w:rsidRPr="00CC0176" w:rsidRDefault="0034697B" w:rsidP="0034697B">
      <w:pPr>
        <w:rPr>
          <w:rFonts w:ascii="Arial" w:hAnsi="Arial" w:cs="Arial"/>
          <w:b/>
          <w:bCs/>
          <w:sz w:val="24"/>
          <w:szCs w:val="24"/>
        </w:rPr>
      </w:pPr>
      <w:r w:rsidRPr="00CC0176">
        <w:rPr>
          <w:rFonts w:ascii="Arial" w:hAnsi="Arial" w:cs="Arial"/>
          <w:b/>
          <w:bCs/>
          <w:sz w:val="24"/>
          <w:szCs w:val="24"/>
        </w:rPr>
        <w:lastRenderedPageBreak/>
        <w:t>Recommendations:</w:t>
      </w:r>
    </w:p>
    <w:p w14:paraId="733E86F8" w14:textId="77777777" w:rsidR="0034697B" w:rsidRPr="00CC0176" w:rsidRDefault="0034697B" w:rsidP="0034697B">
      <w:pPr>
        <w:rPr>
          <w:rFonts w:ascii="Arial" w:hAnsi="Arial" w:cs="Arial"/>
          <w:sz w:val="24"/>
          <w:szCs w:val="24"/>
        </w:rPr>
      </w:pPr>
      <w:r w:rsidRPr="00CC0176">
        <w:rPr>
          <w:rFonts w:ascii="Arial" w:hAnsi="Arial" w:cs="Arial"/>
          <w:sz w:val="24"/>
          <w:szCs w:val="24"/>
        </w:rPr>
        <w:t>The business demonstrates strong growth, with profit increasing faster than sales, indicating improving operational efficiency. The focus should now shift toward sustaining this growth by scaling high-performing product categories and improving average transaction value.</w:t>
      </w:r>
    </w:p>
    <w:p w14:paraId="4E94CE99" w14:textId="77777777" w:rsidR="00F05486" w:rsidRPr="00CC0176" w:rsidRDefault="00F05486" w:rsidP="008E614C">
      <w:pPr>
        <w:rPr>
          <w:rFonts w:ascii="Arial" w:hAnsi="Arial" w:cs="Arial"/>
          <w:sz w:val="24"/>
          <w:szCs w:val="24"/>
        </w:rPr>
      </w:pPr>
    </w:p>
    <w:p w14:paraId="2C1FC4C3" w14:textId="77777777" w:rsidR="008E614C" w:rsidRPr="00CC0176" w:rsidRDefault="008E614C" w:rsidP="008E614C">
      <w:pPr>
        <w:rPr>
          <w:rFonts w:ascii="Arial" w:hAnsi="Arial" w:cs="Arial"/>
          <w:b/>
          <w:bCs/>
          <w:sz w:val="24"/>
          <w:szCs w:val="24"/>
          <w:u w:val="single"/>
        </w:rPr>
      </w:pPr>
      <w:r w:rsidRPr="00CC0176">
        <w:rPr>
          <w:rFonts w:ascii="Arial" w:hAnsi="Arial" w:cs="Arial"/>
          <w:b/>
          <w:bCs/>
          <w:sz w:val="24"/>
          <w:szCs w:val="24"/>
          <w:u w:val="single"/>
        </w:rPr>
        <w:t>3. Regional &amp; City Profitability</w:t>
      </w:r>
    </w:p>
    <w:p w14:paraId="1B2C1574" w14:textId="18DBECF7" w:rsidR="00E00BE1" w:rsidRPr="00CC0176" w:rsidRDefault="00E00BE1" w:rsidP="00E00BE1">
      <w:pPr>
        <w:rPr>
          <w:rFonts w:ascii="Arial" w:hAnsi="Arial" w:cs="Arial"/>
          <w:sz w:val="24"/>
          <w:szCs w:val="24"/>
        </w:rPr>
      </w:pPr>
      <w:r w:rsidRPr="00CC0176">
        <w:rPr>
          <w:rFonts w:ascii="Arial" w:hAnsi="Arial" w:cs="Arial"/>
          <w:sz w:val="24"/>
          <w:szCs w:val="24"/>
        </w:rPr>
        <w:t>T</w:t>
      </w:r>
      <w:r w:rsidRPr="00CC0176">
        <w:rPr>
          <w:rFonts w:ascii="Arial" w:hAnsi="Arial" w:cs="Arial"/>
          <w:sz w:val="24"/>
          <w:szCs w:val="24"/>
        </w:rPr>
        <w:t xml:space="preserve">he </w:t>
      </w:r>
      <w:r w:rsidRPr="00CC0176">
        <w:rPr>
          <w:rFonts w:ascii="Arial" w:hAnsi="Arial" w:cs="Arial"/>
          <w:b/>
          <w:bCs/>
          <w:sz w:val="24"/>
          <w:szCs w:val="24"/>
        </w:rPr>
        <w:t>West Region is the most profitable</w:t>
      </w:r>
      <w:r w:rsidRPr="00CC0176">
        <w:rPr>
          <w:rFonts w:ascii="Arial" w:hAnsi="Arial" w:cs="Arial"/>
          <w:sz w:val="24"/>
          <w:szCs w:val="24"/>
        </w:rPr>
        <w:t xml:space="preserve">, representing the strongest overall performance. Within this region, </w:t>
      </w:r>
      <w:r w:rsidRPr="00CC0176">
        <w:rPr>
          <w:rFonts w:ascii="Arial" w:hAnsi="Arial" w:cs="Arial"/>
          <w:b/>
          <w:bCs/>
          <w:sz w:val="24"/>
          <w:szCs w:val="24"/>
        </w:rPr>
        <w:t>Los Angeles is the highest profit-contributing city</w:t>
      </w:r>
      <w:r w:rsidRPr="00CC0176">
        <w:rPr>
          <w:rFonts w:ascii="Arial" w:hAnsi="Arial" w:cs="Arial"/>
          <w:sz w:val="24"/>
          <w:szCs w:val="24"/>
        </w:rPr>
        <w:t>, highlighting it as a key growth and profitability hub.</w:t>
      </w:r>
    </w:p>
    <w:p w14:paraId="053FBD84" w14:textId="77777777" w:rsidR="00E00BE1" w:rsidRPr="00CC0176" w:rsidRDefault="00E00BE1" w:rsidP="00E00BE1">
      <w:pPr>
        <w:rPr>
          <w:rFonts w:ascii="Arial" w:hAnsi="Arial" w:cs="Arial"/>
          <w:sz w:val="24"/>
          <w:szCs w:val="24"/>
        </w:rPr>
      </w:pPr>
      <w:r w:rsidRPr="00CC0176">
        <w:rPr>
          <w:rFonts w:ascii="Arial" w:hAnsi="Arial" w:cs="Arial"/>
          <w:sz w:val="24"/>
          <w:szCs w:val="24"/>
        </w:rPr>
        <w:t xml:space="preserve">The </w:t>
      </w:r>
      <w:r w:rsidRPr="00CC0176">
        <w:rPr>
          <w:rFonts w:ascii="Arial" w:hAnsi="Arial" w:cs="Arial"/>
          <w:b/>
          <w:bCs/>
          <w:sz w:val="24"/>
          <w:szCs w:val="24"/>
        </w:rPr>
        <w:t>Central Region is the least profitable</w:t>
      </w:r>
      <w:r w:rsidRPr="00CC0176">
        <w:rPr>
          <w:rFonts w:ascii="Arial" w:hAnsi="Arial" w:cs="Arial"/>
          <w:sz w:val="24"/>
          <w:szCs w:val="24"/>
        </w:rPr>
        <w:t>, suggesting potential issues such as weaker demand, pricing pressure, higher operating costs, or inefficient distribution. This region requires further investigation to identify the main drivers of underperformance.</w:t>
      </w:r>
    </w:p>
    <w:p w14:paraId="7956112B" w14:textId="77777777" w:rsidR="00E00BE1" w:rsidRPr="00CC0176" w:rsidRDefault="00E00BE1" w:rsidP="00E00BE1">
      <w:pPr>
        <w:rPr>
          <w:rFonts w:ascii="Arial" w:hAnsi="Arial" w:cs="Arial"/>
          <w:sz w:val="24"/>
          <w:szCs w:val="24"/>
        </w:rPr>
      </w:pPr>
      <w:r w:rsidRPr="00CC0176">
        <w:rPr>
          <w:rFonts w:ascii="Arial" w:hAnsi="Arial" w:cs="Arial"/>
          <w:sz w:val="24"/>
          <w:szCs w:val="24"/>
        </w:rPr>
        <w:t xml:space="preserve">At the city level, </w:t>
      </w:r>
      <w:r w:rsidRPr="00CC0176">
        <w:rPr>
          <w:rFonts w:ascii="Arial" w:hAnsi="Arial" w:cs="Arial"/>
          <w:b/>
          <w:bCs/>
          <w:sz w:val="24"/>
          <w:szCs w:val="24"/>
        </w:rPr>
        <w:t>New York City is the highest profit contributor overall (62.04K)</w:t>
      </w:r>
      <w:r w:rsidRPr="00CC0176">
        <w:rPr>
          <w:rFonts w:ascii="Arial" w:hAnsi="Arial" w:cs="Arial"/>
          <w:sz w:val="24"/>
          <w:szCs w:val="24"/>
        </w:rPr>
        <w:t>, making it a critical driver of business profitability.</w:t>
      </w:r>
    </w:p>
    <w:p w14:paraId="75DDA2DE" w14:textId="77777777" w:rsidR="00E00BE1" w:rsidRPr="00CC0176" w:rsidRDefault="00E00BE1" w:rsidP="00E00BE1">
      <w:pPr>
        <w:rPr>
          <w:rFonts w:ascii="Arial" w:hAnsi="Arial" w:cs="Arial"/>
          <w:sz w:val="24"/>
          <w:szCs w:val="24"/>
        </w:rPr>
      </w:pPr>
      <w:r w:rsidRPr="00CC0176">
        <w:rPr>
          <w:rFonts w:ascii="Arial" w:hAnsi="Arial" w:cs="Arial"/>
          <w:sz w:val="24"/>
          <w:szCs w:val="24"/>
        </w:rPr>
        <w:t xml:space="preserve">In contrast, </w:t>
      </w:r>
      <w:r w:rsidRPr="00CC0176">
        <w:rPr>
          <w:rFonts w:ascii="Arial" w:hAnsi="Arial" w:cs="Arial"/>
          <w:b/>
          <w:bCs/>
          <w:sz w:val="24"/>
          <w:szCs w:val="24"/>
        </w:rPr>
        <w:t>Philadelphia is a loss-making city</w:t>
      </w:r>
      <w:r w:rsidRPr="00CC0176">
        <w:rPr>
          <w:rFonts w:ascii="Arial" w:hAnsi="Arial" w:cs="Arial"/>
          <w:sz w:val="24"/>
          <w:szCs w:val="24"/>
        </w:rPr>
        <w:t>, indicating structural issues such as high costs, low margins, or poor product-market fit. This city requires targeted intervention, particularly around pricing strategy, cost control, and sales effectiveness.</w:t>
      </w:r>
    </w:p>
    <w:p w14:paraId="5AAAE044" w14:textId="77777777" w:rsidR="008E614C" w:rsidRPr="00CC0176" w:rsidRDefault="008E614C" w:rsidP="008E614C">
      <w:pPr>
        <w:rPr>
          <w:rFonts w:ascii="Arial" w:hAnsi="Arial" w:cs="Arial"/>
          <w:sz w:val="24"/>
          <w:szCs w:val="24"/>
        </w:rPr>
      </w:pPr>
    </w:p>
    <w:p w14:paraId="686A75DB" w14:textId="77777777" w:rsidR="008E614C" w:rsidRPr="00CC0176" w:rsidRDefault="008E614C" w:rsidP="008E614C">
      <w:pPr>
        <w:rPr>
          <w:rFonts w:ascii="Arial" w:hAnsi="Arial" w:cs="Arial"/>
          <w:b/>
          <w:bCs/>
          <w:sz w:val="24"/>
          <w:szCs w:val="24"/>
          <w:u w:val="single"/>
        </w:rPr>
      </w:pPr>
      <w:r w:rsidRPr="00CC0176">
        <w:rPr>
          <w:rFonts w:ascii="Arial" w:hAnsi="Arial" w:cs="Arial"/>
          <w:b/>
          <w:bCs/>
          <w:sz w:val="24"/>
          <w:szCs w:val="24"/>
          <w:u w:val="single"/>
        </w:rPr>
        <w:t>4. Strategic Recommendations</w:t>
      </w:r>
    </w:p>
    <w:p w14:paraId="23056FF9" w14:textId="77777777" w:rsidR="0055107A" w:rsidRPr="00CC0176" w:rsidRDefault="008E614C" w:rsidP="0055107A">
      <w:pPr>
        <w:rPr>
          <w:rFonts w:ascii="Arial" w:hAnsi="Arial" w:cs="Arial"/>
          <w:sz w:val="24"/>
          <w:szCs w:val="24"/>
        </w:rPr>
      </w:pPr>
      <w:r w:rsidRPr="00CC0176">
        <w:rPr>
          <w:rFonts w:ascii="Arial" w:hAnsi="Arial" w:cs="Arial"/>
          <w:sz w:val="24"/>
          <w:szCs w:val="24"/>
        </w:rPr>
        <w:t>Focus Areas for Faster Growth:</w:t>
      </w:r>
    </w:p>
    <w:p w14:paraId="78CC557C" w14:textId="161337A9" w:rsidR="00E4132A" w:rsidRPr="00CC0176" w:rsidRDefault="00D107AA" w:rsidP="0055107A">
      <w:pPr>
        <w:rPr>
          <w:rFonts w:ascii="Arial" w:hAnsi="Arial" w:cs="Arial"/>
          <w:sz w:val="24"/>
          <w:szCs w:val="24"/>
        </w:rPr>
      </w:pPr>
      <w:r w:rsidRPr="00CC0176">
        <w:rPr>
          <w:rFonts w:ascii="Arial" w:hAnsi="Arial" w:cs="Arial"/>
          <w:sz w:val="24"/>
          <w:szCs w:val="24"/>
        </w:rPr>
        <w:t xml:space="preserve">1. </w:t>
      </w:r>
      <w:r w:rsidR="008E614C" w:rsidRPr="00CC0176">
        <w:rPr>
          <w:rFonts w:ascii="Arial" w:hAnsi="Arial" w:cs="Arial"/>
          <w:sz w:val="24"/>
          <w:szCs w:val="24"/>
        </w:rPr>
        <w:t>Invest More in West Region</w:t>
      </w:r>
    </w:p>
    <w:p w14:paraId="205A96FE" w14:textId="4FC654B2" w:rsidR="00E4132A" w:rsidRPr="00CC0176" w:rsidRDefault="00E4132A" w:rsidP="00E4132A">
      <w:pPr>
        <w:rPr>
          <w:rFonts w:ascii="Arial" w:hAnsi="Arial" w:cs="Arial"/>
          <w:sz w:val="24"/>
          <w:szCs w:val="24"/>
        </w:rPr>
      </w:pPr>
      <w:r w:rsidRPr="00CC0176">
        <w:rPr>
          <w:rFonts w:ascii="Arial" w:hAnsi="Arial" w:cs="Arial"/>
          <w:sz w:val="24"/>
          <w:szCs w:val="24"/>
        </w:rPr>
        <w:t>The West Region is the strongest performing region and should be used as a growth engine.</w:t>
      </w:r>
    </w:p>
    <w:p w14:paraId="32278035" w14:textId="77777777" w:rsidR="008E614C" w:rsidRPr="00CC0176" w:rsidRDefault="008E614C" w:rsidP="00D107AA">
      <w:pPr>
        <w:pStyle w:val="ListParagraph"/>
        <w:numPr>
          <w:ilvl w:val="0"/>
          <w:numId w:val="14"/>
        </w:numPr>
        <w:rPr>
          <w:rFonts w:ascii="Arial" w:hAnsi="Arial" w:cs="Arial"/>
          <w:sz w:val="24"/>
          <w:szCs w:val="24"/>
        </w:rPr>
      </w:pPr>
      <w:r w:rsidRPr="00CC0176">
        <w:rPr>
          <w:rFonts w:ascii="Arial" w:hAnsi="Arial" w:cs="Arial"/>
          <w:sz w:val="24"/>
          <w:szCs w:val="24"/>
        </w:rPr>
        <w:t>Expand marketing</w:t>
      </w:r>
    </w:p>
    <w:p w14:paraId="306E2EEC" w14:textId="77777777" w:rsidR="008E614C" w:rsidRPr="00CC0176" w:rsidRDefault="008E614C" w:rsidP="00D107AA">
      <w:pPr>
        <w:pStyle w:val="ListParagraph"/>
        <w:numPr>
          <w:ilvl w:val="0"/>
          <w:numId w:val="14"/>
        </w:numPr>
        <w:rPr>
          <w:rFonts w:ascii="Arial" w:hAnsi="Arial" w:cs="Arial"/>
          <w:sz w:val="24"/>
          <w:szCs w:val="24"/>
        </w:rPr>
      </w:pPr>
      <w:r w:rsidRPr="00CC0176">
        <w:rPr>
          <w:rFonts w:ascii="Arial" w:hAnsi="Arial" w:cs="Arial"/>
          <w:sz w:val="24"/>
          <w:szCs w:val="24"/>
        </w:rPr>
        <w:t>Increase stock availability</w:t>
      </w:r>
    </w:p>
    <w:p w14:paraId="0E0ADA05" w14:textId="77777777" w:rsidR="008E614C" w:rsidRPr="00CC0176" w:rsidRDefault="008E614C" w:rsidP="00D107AA">
      <w:pPr>
        <w:pStyle w:val="ListParagraph"/>
        <w:numPr>
          <w:ilvl w:val="0"/>
          <w:numId w:val="14"/>
        </w:numPr>
        <w:rPr>
          <w:rFonts w:ascii="Arial" w:hAnsi="Arial" w:cs="Arial"/>
          <w:sz w:val="24"/>
          <w:szCs w:val="24"/>
        </w:rPr>
      </w:pPr>
      <w:r w:rsidRPr="00CC0176">
        <w:rPr>
          <w:rFonts w:ascii="Arial" w:hAnsi="Arial" w:cs="Arial"/>
          <w:sz w:val="24"/>
          <w:szCs w:val="24"/>
        </w:rPr>
        <w:t>Replicate success strategies in other regions</w:t>
      </w:r>
    </w:p>
    <w:p w14:paraId="515AB3D4" w14:textId="77777777" w:rsidR="008E614C" w:rsidRPr="00CC0176" w:rsidRDefault="008E614C" w:rsidP="008E614C">
      <w:pPr>
        <w:rPr>
          <w:rFonts w:ascii="Arial" w:hAnsi="Arial" w:cs="Arial"/>
          <w:sz w:val="24"/>
          <w:szCs w:val="24"/>
        </w:rPr>
      </w:pPr>
      <w:r w:rsidRPr="00CC0176">
        <w:rPr>
          <w:rFonts w:ascii="Arial" w:hAnsi="Arial" w:cs="Arial"/>
          <w:sz w:val="24"/>
          <w:szCs w:val="24"/>
        </w:rPr>
        <w:t>2. Fix Loss-Making Products</w:t>
      </w:r>
    </w:p>
    <w:p w14:paraId="0041AD41" w14:textId="2B03AF20" w:rsidR="009D0C48" w:rsidRPr="00CC0176" w:rsidRDefault="009D0C48" w:rsidP="008E614C">
      <w:pPr>
        <w:rPr>
          <w:rFonts w:ascii="Arial" w:hAnsi="Arial" w:cs="Arial"/>
          <w:sz w:val="24"/>
          <w:szCs w:val="24"/>
        </w:rPr>
      </w:pPr>
      <w:r w:rsidRPr="00CC0176">
        <w:rPr>
          <w:rFonts w:ascii="Arial" w:hAnsi="Arial" w:cs="Arial"/>
          <w:sz w:val="24"/>
          <w:szCs w:val="24"/>
        </w:rPr>
        <w:t>Unprofitable products are reducing overall margins and should be reviewed.</w:t>
      </w:r>
    </w:p>
    <w:p w14:paraId="1FB1A6D5" w14:textId="77777777" w:rsidR="008E614C" w:rsidRPr="00CC0176" w:rsidRDefault="008E614C" w:rsidP="00D107AA">
      <w:pPr>
        <w:pStyle w:val="ListParagraph"/>
        <w:numPr>
          <w:ilvl w:val="0"/>
          <w:numId w:val="20"/>
        </w:numPr>
        <w:rPr>
          <w:rFonts w:ascii="Arial" w:hAnsi="Arial" w:cs="Arial"/>
          <w:sz w:val="24"/>
          <w:szCs w:val="24"/>
        </w:rPr>
      </w:pPr>
      <w:r w:rsidRPr="00CC0176">
        <w:rPr>
          <w:rFonts w:ascii="Arial" w:hAnsi="Arial" w:cs="Arial"/>
          <w:sz w:val="24"/>
          <w:szCs w:val="24"/>
        </w:rPr>
        <w:t xml:space="preserve">Review Cisco </w:t>
      </w:r>
      <w:proofErr w:type="spellStart"/>
      <w:r w:rsidRPr="00CC0176">
        <w:rPr>
          <w:rFonts w:ascii="Arial" w:hAnsi="Arial" w:cs="Arial"/>
          <w:sz w:val="24"/>
          <w:szCs w:val="24"/>
        </w:rPr>
        <w:t>TelePresence</w:t>
      </w:r>
      <w:proofErr w:type="spellEnd"/>
      <w:r w:rsidRPr="00CC0176">
        <w:rPr>
          <w:rFonts w:ascii="Arial" w:hAnsi="Arial" w:cs="Arial"/>
          <w:sz w:val="24"/>
          <w:szCs w:val="24"/>
        </w:rPr>
        <w:t xml:space="preserve"> pricing</w:t>
      </w:r>
    </w:p>
    <w:p w14:paraId="7D59F28C" w14:textId="77777777" w:rsidR="008E614C" w:rsidRPr="00CC0176" w:rsidRDefault="008E614C" w:rsidP="00D107AA">
      <w:pPr>
        <w:pStyle w:val="ListParagraph"/>
        <w:numPr>
          <w:ilvl w:val="0"/>
          <w:numId w:val="20"/>
        </w:numPr>
        <w:rPr>
          <w:rFonts w:ascii="Arial" w:hAnsi="Arial" w:cs="Arial"/>
          <w:sz w:val="24"/>
          <w:szCs w:val="24"/>
        </w:rPr>
      </w:pPr>
      <w:r w:rsidRPr="00CC0176">
        <w:rPr>
          <w:rFonts w:ascii="Arial" w:hAnsi="Arial" w:cs="Arial"/>
          <w:sz w:val="24"/>
          <w:szCs w:val="24"/>
        </w:rPr>
        <w:t>Remove or renegotiate Eureka bag product</w:t>
      </w:r>
    </w:p>
    <w:p w14:paraId="46FBC2E3" w14:textId="77777777" w:rsidR="00583578" w:rsidRPr="00CC0176" w:rsidRDefault="008E614C" w:rsidP="00583578">
      <w:pPr>
        <w:rPr>
          <w:rFonts w:ascii="Arial" w:hAnsi="Arial" w:cs="Arial"/>
          <w:b/>
          <w:bCs/>
          <w:sz w:val="24"/>
          <w:szCs w:val="24"/>
        </w:rPr>
      </w:pPr>
      <w:r w:rsidRPr="00CC0176">
        <w:rPr>
          <w:rFonts w:ascii="Arial" w:hAnsi="Arial" w:cs="Arial"/>
          <w:sz w:val="24"/>
          <w:szCs w:val="24"/>
        </w:rPr>
        <w:t xml:space="preserve">3. </w:t>
      </w:r>
      <w:r w:rsidR="00583578" w:rsidRPr="00CC0176">
        <w:rPr>
          <w:rFonts w:ascii="Arial" w:hAnsi="Arial" w:cs="Arial"/>
          <w:sz w:val="24"/>
          <w:szCs w:val="24"/>
        </w:rPr>
        <w:t>Strengthen High-Profit Cities</w:t>
      </w:r>
    </w:p>
    <w:p w14:paraId="437063B1" w14:textId="77777777" w:rsidR="00583578" w:rsidRPr="00CC0176" w:rsidRDefault="00583578" w:rsidP="00583578">
      <w:pPr>
        <w:rPr>
          <w:rFonts w:ascii="Arial" w:hAnsi="Arial" w:cs="Arial"/>
          <w:sz w:val="24"/>
          <w:szCs w:val="24"/>
        </w:rPr>
      </w:pPr>
      <w:r w:rsidRPr="00CC0176">
        <w:rPr>
          <w:rFonts w:ascii="Arial" w:hAnsi="Arial" w:cs="Arial"/>
          <w:sz w:val="24"/>
          <w:szCs w:val="24"/>
        </w:rPr>
        <w:t>Focus on cities that already generate strong returns to maximise profitability.</w:t>
      </w:r>
    </w:p>
    <w:p w14:paraId="6099A3A9" w14:textId="49AD665A" w:rsidR="008E614C" w:rsidRPr="00CC0176" w:rsidRDefault="008E614C" w:rsidP="00583578">
      <w:pPr>
        <w:pStyle w:val="ListParagraph"/>
        <w:numPr>
          <w:ilvl w:val="0"/>
          <w:numId w:val="22"/>
        </w:numPr>
        <w:rPr>
          <w:rFonts w:ascii="Arial" w:hAnsi="Arial" w:cs="Arial"/>
          <w:sz w:val="24"/>
          <w:szCs w:val="24"/>
        </w:rPr>
      </w:pPr>
      <w:r w:rsidRPr="00CC0176">
        <w:rPr>
          <w:rFonts w:ascii="Arial" w:hAnsi="Arial" w:cs="Arial"/>
          <w:sz w:val="24"/>
          <w:szCs w:val="24"/>
        </w:rPr>
        <w:t>Increase campaigns in New York and Los Angeles</w:t>
      </w:r>
    </w:p>
    <w:p w14:paraId="0128831C" w14:textId="77777777" w:rsidR="008E614C" w:rsidRPr="00CC0176" w:rsidRDefault="008E614C" w:rsidP="008E614C">
      <w:pPr>
        <w:rPr>
          <w:rFonts w:ascii="Arial" w:hAnsi="Arial" w:cs="Arial"/>
          <w:sz w:val="24"/>
          <w:szCs w:val="24"/>
        </w:rPr>
      </w:pPr>
      <w:r w:rsidRPr="00CC0176">
        <w:rPr>
          <w:rFonts w:ascii="Arial" w:hAnsi="Arial" w:cs="Arial"/>
          <w:sz w:val="24"/>
          <w:szCs w:val="24"/>
        </w:rPr>
        <w:lastRenderedPageBreak/>
        <w:t>4. Improve Central Region Performance</w:t>
      </w:r>
    </w:p>
    <w:p w14:paraId="479CB931" w14:textId="730F58EB" w:rsidR="00A9444C" w:rsidRPr="00CC0176" w:rsidRDefault="008E614C" w:rsidP="00A9444C">
      <w:pPr>
        <w:pStyle w:val="ListParagraph"/>
        <w:numPr>
          <w:ilvl w:val="0"/>
          <w:numId w:val="21"/>
        </w:numPr>
        <w:rPr>
          <w:rFonts w:ascii="Arial" w:hAnsi="Arial" w:cs="Arial"/>
          <w:sz w:val="24"/>
          <w:szCs w:val="24"/>
        </w:rPr>
      </w:pPr>
      <w:r w:rsidRPr="00CC0176">
        <w:rPr>
          <w:rFonts w:ascii="Arial" w:hAnsi="Arial" w:cs="Arial"/>
          <w:sz w:val="24"/>
          <w:szCs w:val="24"/>
        </w:rPr>
        <w:t>Investigate logistics, demand, and pricing issues</w:t>
      </w:r>
    </w:p>
    <w:p w14:paraId="7EA1F6EF" w14:textId="77777777" w:rsidR="008E614C" w:rsidRPr="00CC0176" w:rsidRDefault="008E614C" w:rsidP="008E614C">
      <w:pPr>
        <w:rPr>
          <w:rFonts w:ascii="Arial" w:hAnsi="Arial" w:cs="Arial"/>
          <w:sz w:val="24"/>
          <w:szCs w:val="24"/>
        </w:rPr>
      </w:pPr>
      <w:r w:rsidRPr="00CC0176">
        <w:rPr>
          <w:rFonts w:ascii="Arial" w:hAnsi="Arial" w:cs="Arial"/>
          <w:sz w:val="24"/>
          <w:szCs w:val="24"/>
        </w:rPr>
        <w:t>5. Increase Customer Retention</w:t>
      </w:r>
    </w:p>
    <w:p w14:paraId="1D5919DA" w14:textId="3E169E3D" w:rsidR="00773347" w:rsidRPr="00CC0176" w:rsidRDefault="00773347" w:rsidP="00773347">
      <w:pPr>
        <w:pStyle w:val="ListParagraph"/>
        <w:numPr>
          <w:ilvl w:val="0"/>
          <w:numId w:val="21"/>
        </w:numPr>
        <w:rPr>
          <w:rFonts w:ascii="Arial" w:hAnsi="Arial" w:cs="Arial"/>
          <w:sz w:val="24"/>
          <w:szCs w:val="24"/>
        </w:rPr>
      </w:pPr>
      <w:r w:rsidRPr="00CC0176">
        <w:rPr>
          <w:rFonts w:ascii="Arial" w:hAnsi="Arial" w:cs="Arial"/>
          <w:sz w:val="24"/>
          <w:szCs w:val="24"/>
        </w:rPr>
        <w:t>Implement loyalty programs</w:t>
      </w:r>
    </w:p>
    <w:p w14:paraId="392B87BB" w14:textId="52FBE9EF" w:rsidR="00A83E54" w:rsidRPr="00CC0176" w:rsidRDefault="00A83E54" w:rsidP="00A83E54">
      <w:pPr>
        <w:pStyle w:val="ListParagraph"/>
        <w:numPr>
          <w:ilvl w:val="0"/>
          <w:numId w:val="21"/>
        </w:numPr>
        <w:rPr>
          <w:rFonts w:ascii="Arial" w:hAnsi="Arial" w:cs="Arial"/>
          <w:sz w:val="24"/>
          <w:szCs w:val="24"/>
        </w:rPr>
      </w:pPr>
      <w:r w:rsidRPr="00CC0176">
        <w:rPr>
          <w:rFonts w:ascii="Arial" w:hAnsi="Arial" w:cs="Arial"/>
          <w:sz w:val="24"/>
          <w:szCs w:val="24"/>
        </w:rPr>
        <w:t>Encourage repeat purchases through targeted promotions and engagement campaigns</w:t>
      </w:r>
    </w:p>
    <w:p w14:paraId="754B1DF0" w14:textId="77777777" w:rsidR="00A9444C" w:rsidRPr="00CC0176" w:rsidRDefault="00A9444C" w:rsidP="008E614C">
      <w:pPr>
        <w:rPr>
          <w:rFonts w:ascii="Arial" w:hAnsi="Arial" w:cs="Arial"/>
          <w:sz w:val="24"/>
          <w:szCs w:val="24"/>
        </w:rPr>
      </w:pPr>
    </w:p>
    <w:p w14:paraId="18B77CCC" w14:textId="348F8960" w:rsidR="004A0968" w:rsidRPr="00CC0176" w:rsidRDefault="002B145F" w:rsidP="008E614C">
      <w:pPr>
        <w:rPr>
          <w:rFonts w:ascii="Arial" w:hAnsi="Arial" w:cs="Arial"/>
          <w:sz w:val="24"/>
          <w:szCs w:val="24"/>
        </w:rPr>
      </w:pPr>
      <w:r w:rsidRPr="00CC0176">
        <w:rPr>
          <w:rFonts w:ascii="Arial" w:hAnsi="Arial" w:cs="Arial"/>
          <w:sz w:val="24"/>
          <w:szCs w:val="24"/>
        </w:rPr>
        <w:t>While both sales and profit have grown over time, profitability remains uneven across products and regions. This indicates that revenue growth alone is not sufficient; strategic focus must also be placed on margin optimisation and efficient resource allocation. Fluctuations in profit margins suggest pricing pressure and discounting effects in certain periods, reinforcing the need for disciplined revenue management.</w:t>
      </w:r>
    </w:p>
    <w:p w14:paraId="4D252614" w14:textId="77777777" w:rsidR="004A0968" w:rsidRPr="00CC0176" w:rsidRDefault="004A0968" w:rsidP="008E614C">
      <w:pPr>
        <w:rPr>
          <w:rFonts w:ascii="Arial" w:hAnsi="Arial" w:cs="Arial"/>
          <w:sz w:val="24"/>
          <w:szCs w:val="24"/>
        </w:rPr>
      </w:pPr>
    </w:p>
    <w:p w14:paraId="2B8081E4" w14:textId="432FF619" w:rsidR="008E614C" w:rsidRPr="00CC0176" w:rsidRDefault="008E614C" w:rsidP="008E614C">
      <w:pPr>
        <w:rPr>
          <w:rFonts w:ascii="Arial" w:hAnsi="Arial" w:cs="Arial"/>
          <w:b/>
          <w:bCs/>
          <w:sz w:val="24"/>
          <w:szCs w:val="24"/>
        </w:rPr>
      </w:pPr>
      <w:proofErr w:type="gramStart"/>
      <w:r w:rsidRPr="00CC0176">
        <w:rPr>
          <w:rFonts w:ascii="Arial" w:hAnsi="Arial" w:cs="Arial"/>
          <w:b/>
          <w:bCs/>
          <w:sz w:val="24"/>
          <w:szCs w:val="24"/>
        </w:rPr>
        <w:t>Final Conclusion</w:t>
      </w:r>
      <w:proofErr w:type="gramEnd"/>
    </w:p>
    <w:p w14:paraId="5123868F" w14:textId="77777777" w:rsidR="00AD3FA7" w:rsidRPr="00CC0176" w:rsidRDefault="00AD3FA7" w:rsidP="00AD3FA7">
      <w:pPr>
        <w:rPr>
          <w:rFonts w:ascii="Arial" w:hAnsi="Arial" w:cs="Arial"/>
          <w:sz w:val="24"/>
          <w:szCs w:val="24"/>
        </w:rPr>
      </w:pPr>
      <w:r w:rsidRPr="00CC0176">
        <w:rPr>
          <w:rFonts w:ascii="Arial" w:hAnsi="Arial" w:cs="Arial"/>
          <w:sz w:val="24"/>
          <w:szCs w:val="24"/>
        </w:rPr>
        <w:t>The business has demonstrated strong long-term growth, with sales increasing by 51.4% and profit rising by 88.6% between 2014 and 2017. This indicates not only expanding revenue but also improving profitability over time.</w:t>
      </w:r>
    </w:p>
    <w:p w14:paraId="5AEDF44A" w14:textId="77777777" w:rsidR="00AD3FA7" w:rsidRPr="00CC0176" w:rsidRDefault="00AD3FA7" w:rsidP="00AD3FA7">
      <w:pPr>
        <w:rPr>
          <w:rFonts w:ascii="Arial" w:hAnsi="Arial" w:cs="Arial"/>
          <w:sz w:val="24"/>
          <w:szCs w:val="24"/>
        </w:rPr>
      </w:pPr>
      <w:r w:rsidRPr="00CC0176">
        <w:rPr>
          <w:rFonts w:ascii="Arial" w:hAnsi="Arial" w:cs="Arial"/>
          <w:sz w:val="24"/>
          <w:szCs w:val="24"/>
        </w:rPr>
        <w:t>Growth is primarily driven by high-performing regions such as the West, with key cities like New York and Los Angeles serving as major profit contributors. However, performance is uneven across the business, with certain products and regions negatively impacting overall profitability.</w:t>
      </w:r>
    </w:p>
    <w:p w14:paraId="75C19AA3" w14:textId="77777777" w:rsidR="00AD3FA7" w:rsidRPr="00CC0176" w:rsidRDefault="00AD3FA7" w:rsidP="00AD3FA7">
      <w:pPr>
        <w:rPr>
          <w:rFonts w:ascii="Arial" w:hAnsi="Arial" w:cs="Arial"/>
          <w:sz w:val="24"/>
          <w:szCs w:val="24"/>
        </w:rPr>
      </w:pPr>
      <w:r w:rsidRPr="00CC0176">
        <w:rPr>
          <w:rFonts w:ascii="Arial" w:hAnsi="Arial" w:cs="Arial"/>
          <w:sz w:val="24"/>
          <w:szCs w:val="24"/>
        </w:rPr>
        <w:t>These underperforming areas highlight the need for targeted intervention in pricing, cost management, and regional strategy. Moving forward, sustained growth will depend on scaling high-performing segments while addressing structural inefficiencies in weaker areas.</w:t>
      </w:r>
    </w:p>
    <w:p w14:paraId="73C97DDF" w14:textId="061AE72E" w:rsidR="00285704" w:rsidRPr="008E614C" w:rsidRDefault="00285704" w:rsidP="00AD3FA7">
      <w:pPr>
        <w:rPr>
          <w:rFonts w:ascii="Arial" w:hAnsi="Arial" w:cs="Arial"/>
          <w:sz w:val="24"/>
          <w:szCs w:val="24"/>
        </w:rPr>
      </w:pPr>
    </w:p>
    <w:sectPr w:rsidR="00285704" w:rsidRPr="008E61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06E5"/>
    <w:multiLevelType w:val="hybridMultilevel"/>
    <w:tmpl w:val="AFB8B33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EAB6DD1"/>
    <w:multiLevelType w:val="multilevel"/>
    <w:tmpl w:val="91BA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D06F3"/>
    <w:multiLevelType w:val="hybridMultilevel"/>
    <w:tmpl w:val="0E3452B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6E52F3"/>
    <w:multiLevelType w:val="hybridMultilevel"/>
    <w:tmpl w:val="08809A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C615D85"/>
    <w:multiLevelType w:val="multilevel"/>
    <w:tmpl w:val="F4E0FA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5427F8"/>
    <w:multiLevelType w:val="hybridMultilevel"/>
    <w:tmpl w:val="4D02C9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534041A"/>
    <w:multiLevelType w:val="hybridMultilevel"/>
    <w:tmpl w:val="D1683B6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281B4C47"/>
    <w:multiLevelType w:val="multilevel"/>
    <w:tmpl w:val="14AC88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0802B4"/>
    <w:multiLevelType w:val="multilevel"/>
    <w:tmpl w:val="CAD0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65225"/>
    <w:multiLevelType w:val="hybridMultilevel"/>
    <w:tmpl w:val="0786FDB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34200088"/>
    <w:multiLevelType w:val="multilevel"/>
    <w:tmpl w:val="25BA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1930E4"/>
    <w:multiLevelType w:val="multilevel"/>
    <w:tmpl w:val="BAB4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A05583"/>
    <w:multiLevelType w:val="multilevel"/>
    <w:tmpl w:val="B698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1B6A9C"/>
    <w:multiLevelType w:val="hybridMultilevel"/>
    <w:tmpl w:val="7ADE2D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44C91832"/>
    <w:multiLevelType w:val="multilevel"/>
    <w:tmpl w:val="B814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FC396D"/>
    <w:multiLevelType w:val="hybridMultilevel"/>
    <w:tmpl w:val="F8AC8D1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FE54994"/>
    <w:multiLevelType w:val="hybridMultilevel"/>
    <w:tmpl w:val="FCD66A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50C02036"/>
    <w:multiLevelType w:val="multilevel"/>
    <w:tmpl w:val="E566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F71D4B"/>
    <w:multiLevelType w:val="hybridMultilevel"/>
    <w:tmpl w:val="D09A5B3A"/>
    <w:lvl w:ilvl="0" w:tplc="54A22444">
      <w:start w:val="1"/>
      <w:numFmt w:val="decimal"/>
      <w:lvlText w:val="%1."/>
      <w:lvlJc w:val="left"/>
      <w:pPr>
        <w:ind w:left="855" w:hanging="360"/>
      </w:pPr>
      <w:rPr>
        <w:rFonts w:hint="default"/>
      </w:rPr>
    </w:lvl>
    <w:lvl w:ilvl="1" w:tplc="1C090019" w:tentative="1">
      <w:start w:val="1"/>
      <w:numFmt w:val="lowerLetter"/>
      <w:lvlText w:val="%2."/>
      <w:lvlJc w:val="left"/>
      <w:pPr>
        <w:ind w:left="1575" w:hanging="360"/>
      </w:pPr>
    </w:lvl>
    <w:lvl w:ilvl="2" w:tplc="1C09001B" w:tentative="1">
      <w:start w:val="1"/>
      <w:numFmt w:val="lowerRoman"/>
      <w:lvlText w:val="%3."/>
      <w:lvlJc w:val="right"/>
      <w:pPr>
        <w:ind w:left="2295" w:hanging="180"/>
      </w:pPr>
    </w:lvl>
    <w:lvl w:ilvl="3" w:tplc="1C09000F" w:tentative="1">
      <w:start w:val="1"/>
      <w:numFmt w:val="decimal"/>
      <w:lvlText w:val="%4."/>
      <w:lvlJc w:val="left"/>
      <w:pPr>
        <w:ind w:left="3015" w:hanging="360"/>
      </w:pPr>
    </w:lvl>
    <w:lvl w:ilvl="4" w:tplc="1C090019" w:tentative="1">
      <w:start w:val="1"/>
      <w:numFmt w:val="lowerLetter"/>
      <w:lvlText w:val="%5."/>
      <w:lvlJc w:val="left"/>
      <w:pPr>
        <w:ind w:left="3735" w:hanging="360"/>
      </w:pPr>
    </w:lvl>
    <w:lvl w:ilvl="5" w:tplc="1C09001B" w:tentative="1">
      <w:start w:val="1"/>
      <w:numFmt w:val="lowerRoman"/>
      <w:lvlText w:val="%6."/>
      <w:lvlJc w:val="right"/>
      <w:pPr>
        <w:ind w:left="4455" w:hanging="180"/>
      </w:pPr>
    </w:lvl>
    <w:lvl w:ilvl="6" w:tplc="1C09000F" w:tentative="1">
      <w:start w:val="1"/>
      <w:numFmt w:val="decimal"/>
      <w:lvlText w:val="%7."/>
      <w:lvlJc w:val="left"/>
      <w:pPr>
        <w:ind w:left="5175" w:hanging="360"/>
      </w:pPr>
    </w:lvl>
    <w:lvl w:ilvl="7" w:tplc="1C090019" w:tentative="1">
      <w:start w:val="1"/>
      <w:numFmt w:val="lowerLetter"/>
      <w:lvlText w:val="%8."/>
      <w:lvlJc w:val="left"/>
      <w:pPr>
        <w:ind w:left="5895" w:hanging="360"/>
      </w:pPr>
    </w:lvl>
    <w:lvl w:ilvl="8" w:tplc="1C09001B" w:tentative="1">
      <w:start w:val="1"/>
      <w:numFmt w:val="lowerRoman"/>
      <w:lvlText w:val="%9."/>
      <w:lvlJc w:val="right"/>
      <w:pPr>
        <w:ind w:left="6615" w:hanging="180"/>
      </w:pPr>
    </w:lvl>
  </w:abstractNum>
  <w:abstractNum w:abstractNumId="19" w15:restartNumberingAfterBreak="0">
    <w:nsid w:val="63BB3A23"/>
    <w:multiLevelType w:val="multilevel"/>
    <w:tmpl w:val="0F2C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E0781E"/>
    <w:multiLevelType w:val="hybridMultilevel"/>
    <w:tmpl w:val="7224378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6F3B0316"/>
    <w:multiLevelType w:val="multilevel"/>
    <w:tmpl w:val="49E08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FB7DF2"/>
    <w:multiLevelType w:val="multilevel"/>
    <w:tmpl w:val="FD90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96597">
    <w:abstractNumId w:val="7"/>
  </w:num>
  <w:num w:numId="2" w16cid:durableId="2024748251">
    <w:abstractNumId w:val="4"/>
  </w:num>
  <w:num w:numId="3" w16cid:durableId="1129513504">
    <w:abstractNumId w:val="21"/>
  </w:num>
  <w:num w:numId="4" w16cid:durableId="1179271769">
    <w:abstractNumId w:val="10"/>
  </w:num>
  <w:num w:numId="5" w16cid:durableId="312412066">
    <w:abstractNumId w:val="14"/>
  </w:num>
  <w:num w:numId="6" w16cid:durableId="868491767">
    <w:abstractNumId w:val="17"/>
  </w:num>
  <w:num w:numId="7" w16cid:durableId="2095517766">
    <w:abstractNumId w:val="8"/>
  </w:num>
  <w:num w:numId="8" w16cid:durableId="1604461512">
    <w:abstractNumId w:val="1"/>
  </w:num>
  <w:num w:numId="9" w16cid:durableId="143207311">
    <w:abstractNumId w:val="19"/>
  </w:num>
  <w:num w:numId="10" w16cid:durableId="634681841">
    <w:abstractNumId w:val="12"/>
  </w:num>
  <w:num w:numId="11" w16cid:durableId="836847302">
    <w:abstractNumId w:val="22"/>
  </w:num>
  <w:num w:numId="12" w16cid:durableId="741490859">
    <w:abstractNumId w:val="3"/>
  </w:num>
  <w:num w:numId="13" w16cid:durableId="915357100">
    <w:abstractNumId w:val="5"/>
  </w:num>
  <w:num w:numId="14" w16cid:durableId="353653273">
    <w:abstractNumId w:val="15"/>
  </w:num>
  <w:num w:numId="15" w16cid:durableId="1311322174">
    <w:abstractNumId w:val="2"/>
  </w:num>
  <w:num w:numId="16" w16cid:durableId="200674249">
    <w:abstractNumId w:val="0"/>
  </w:num>
  <w:num w:numId="17" w16cid:durableId="1511946207">
    <w:abstractNumId w:val="9"/>
  </w:num>
  <w:num w:numId="18" w16cid:durableId="2048748233">
    <w:abstractNumId w:val="6"/>
  </w:num>
  <w:num w:numId="19" w16cid:durableId="930703594">
    <w:abstractNumId w:val="18"/>
  </w:num>
  <w:num w:numId="20" w16cid:durableId="1217815970">
    <w:abstractNumId w:val="16"/>
  </w:num>
  <w:num w:numId="21" w16cid:durableId="1336421234">
    <w:abstractNumId w:val="20"/>
  </w:num>
  <w:num w:numId="22" w16cid:durableId="932669982">
    <w:abstractNumId w:val="13"/>
  </w:num>
  <w:num w:numId="23" w16cid:durableId="1594690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14C"/>
    <w:rsid w:val="00026D68"/>
    <w:rsid w:val="000A1CEA"/>
    <w:rsid w:val="0013263F"/>
    <w:rsid w:val="00285704"/>
    <w:rsid w:val="002B145F"/>
    <w:rsid w:val="0034697B"/>
    <w:rsid w:val="0042432D"/>
    <w:rsid w:val="004A0968"/>
    <w:rsid w:val="004B36CF"/>
    <w:rsid w:val="00504743"/>
    <w:rsid w:val="0055107A"/>
    <w:rsid w:val="00574BD1"/>
    <w:rsid w:val="00583578"/>
    <w:rsid w:val="005C3A84"/>
    <w:rsid w:val="00773347"/>
    <w:rsid w:val="00826A56"/>
    <w:rsid w:val="00872C64"/>
    <w:rsid w:val="008E614C"/>
    <w:rsid w:val="009D0C48"/>
    <w:rsid w:val="00A83E54"/>
    <w:rsid w:val="00A9444C"/>
    <w:rsid w:val="00AB43A7"/>
    <w:rsid w:val="00AD3FA7"/>
    <w:rsid w:val="00B343FA"/>
    <w:rsid w:val="00BD2802"/>
    <w:rsid w:val="00C03149"/>
    <w:rsid w:val="00C31F77"/>
    <w:rsid w:val="00C67DAC"/>
    <w:rsid w:val="00CC0176"/>
    <w:rsid w:val="00D107AA"/>
    <w:rsid w:val="00E00BE1"/>
    <w:rsid w:val="00E163B0"/>
    <w:rsid w:val="00E4132A"/>
    <w:rsid w:val="00EF546C"/>
    <w:rsid w:val="00F0548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A8695"/>
  <w15:chartTrackingRefBased/>
  <w15:docId w15:val="{3849E22B-02CE-45AD-B5E1-8D9F15944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E61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61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61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1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1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1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61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61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1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1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14C"/>
    <w:rPr>
      <w:rFonts w:eastAsiaTheme="majorEastAsia" w:cstheme="majorBidi"/>
      <w:color w:val="272727" w:themeColor="text1" w:themeTint="D8"/>
    </w:rPr>
  </w:style>
  <w:style w:type="paragraph" w:styleId="Title">
    <w:name w:val="Title"/>
    <w:basedOn w:val="Normal"/>
    <w:next w:val="Normal"/>
    <w:link w:val="TitleChar"/>
    <w:uiPriority w:val="10"/>
    <w:qFormat/>
    <w:rsid w:val="008E6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14C"/>
    <w:pPr>
      <w:spacing w:before="160"/>
      <w:jc w:val="center"/>
    </w:pPr>
    <w:rPr>
      <w:i/>
      <w:iCs/>
      <w:color w:val="404040" w:themeColor="text1" w:themeTint="BF"/>
    </w:rPr>
  </w:style>
  <w:style w:type="character" w:customStyle="1" w:styleId="QuoteChar">
    <w:name w:val="Quote Char"/>
    <w:basedOn w:val="DefaultParagraphFont"/>
    <w:link w:val="Quote"/>
    <w:uiPriority w:val="29"/>
    <w:rsid w:val="008E614C"/>
    <w:rPr>
      <w:i/>
      <w:iCs/>
      <w:color w:val="404040" w:themeColor="text1" w:themeTint="BF"/>
    </w:rPr>
  </w:style>
  <w:style w:type="paragraph" w:styleId="ListParagraph">
    <w:name w:val="List Paragraph"/>
    <w:basedOn w:val="Normal"/>
    <w:uiPriority w:val="34"/>
    <w:qFormat/>
    <w:rsid w:val="008E614C"/>
    <w:pPr>
      <w:ind w:left="720"/>
      <w:contextualSpacing/>
    </w:pPr>
  </w:style>
  <w:style w:type="character" w:styleId="IntenseEmphasis">
    <w:name w:val="Intense Emphasis"/>
    <w:basedOn w:val="DefaultParagraphFont"/>
    <w:uiPriority w:val="21"/>
    <w:qFormat/>
    <w:rsid w:val="008E614C"/>
    <w:rPr>
      <w:i/>
      <w:iCs/>
      <w:color w:val="0F4761" w:themeColor="accent1" w:themeShade="BF"/>
    </w:rPr>
  </w:style>
  <w:style w:type="paragraph" w:styleId="IntenseQuote">
    <w:name w:val="Intense Quote"/>
    <w:basedOn w:val="Normal"/>
    <w:next w:val="Normal"/>
    <w:link w:val="IntenseQuoteChar"/>
    <w:uiPriority w:val="30"/>
    <w:qFormat/>
    <w:rsid w:val="008E61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14C"/>
    <w:rPr>
      <w:i/>
      <w:iCs/>
      <w:color w:val="0F4761" w:themeColor="accent1" w:themeShade="BF"/>
    </w:rPr>
  </w:style>
  <w:style w:type="character" w:styleId="IntenseReference">
    <w:name w:val="Intense Reference"/>
    <w:basedOn w:val="DefaultParagraphFont"/>
    <w:uiPriority w:val="32"/>
    <w:qFormat/>
    <w:rsid w:val="008E614C"/>
    <w:rPr>
      <w:b/>
      <w:bCs/>
      <w:smallCaps/>
      <w:color w:val="0F4761" w:themeColor="accent1" w:themeShade="BF"/>
      <w:spacing w:val="5"/>
    </w:rPr>
  </w:style>
  <w:style w:type="table" w:styleId="TableGrid">
    <w:name w:val="Table Grid"/>
    <w:basedOn w:val="TableNormal"/>
    <w:uiPriority w:val="39"/>
    <w:rsid w:val="008E61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9444C"/>
    <w:pPr>
      <w:spacing w:before="100" w:beforeAutospacing="1" w:after="100" w:afterAutospacing="1" w:line="240" w:lineRule="auto"/>
    </w:pPr>
    <w:rPr>
      <w:rFonts w:ascii="Times New Roman" w:eastAsia="Times New Roman" w:hAnsi="Times New Roman" w:cs="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4</Pages>
  <Words>915</Words>
  <Characters>5219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Reabetswe Mohale</dc:creator>
  <cp:keywords/>
  <dc:description/>
  <cp:lastModifiedBy>Reabetswe Mohale</cp:lastModifiedBy>
  <cp:revision>29</cp:revision>
  <dcterms:created xsi:type="dcterms:W3CDTF">2026-04-23T21:13:00Z</dcterms:created>
  <dcterms:modified xsi:type="dcterms:W3CDTF">2026-04-25T19:37:00Z</dcterms:modified>
</cp:coreProperties>
</file>