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864"/>
          <w:sz w:val="64"/>
          <w:szCs w:val="64"/>
        </w:rPr>
        <w:t xml:space="preserve">PlantProcess IQ</w:t>
      </w:r>
    </w:p>
    <w:p>
      <w:pPr>
        <w:spacing w:after="80" w:before="40"/>
        <w:jc w:val="center"/>
      </w:pPr>
      <w:r>
        <w:rPr>
          <w:rFonts w:ascii="Arial" w:cs="Arial" w:eastAsia="Arial" w:hAnsi="Arial"/>
          <w:color w:val="2E75B6"/>
          <w:sz w:val="40"/>
          <w:szCs w:val="40"/>
        </w:rPr>
        <w:t xml:space="preserve">Deep Code &amp; Architecture Review</w:t>
      </w:r>
    </w:p>
    <w:p>
      <w:pPr>
        <w:spacing w:after="240" w:before="40"/>
        <w:jc w:val="center"/>
      </w:pPr>
      <w:r>
        <w:rPr>
          <w:rFonts w:ascii="Arial" w:cs="Arial" w:eastAsia="Arial" w:hAnsi="Arial"/>
          <w:i/>
          <w:iCs/>
          <w:color w:val="BF5F04"/>
          <w:sz w:val="24"/>
          <w:szCs w:val="24"/>
        </w:rPr>
        <w:t xml:space="preserve">Full Sync Audit: Domain | Endpoints | Workflows | Dataset |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Prepared for</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Arial" w:cs="Arial" w:eastAsia="Arial" w:hAnsi="Arial"/>
                <w:color w:val="1F3864"/>
                <w:sz w:val="20"/>
                <w:szCs w:val="20"/>
              </w:rPr>
              <w:t xml:space="preserve">Karim Gamal Elsayed</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Review Date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Arial" w:cs="Arial" w:eastAsia="Arial" w:hAnsi="Arial"/>
                <w:color w:val="1F3864"/>
                <w:sz w:val="20"/>
                <w:szCs w:val="20"/>
              </w:rPr>
              <w:t xml:space="preserve">2026-05-11</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Source Snapshot</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Arial" w:cs="Arial" w:eastAsia="Arial" w:hAnsi="Arial"/>
                <w:color w:val="1F3864"/>
                <w:sz w:val="20"/>
                <w:szCs w:val="20"/>
              </w:rPr>
              <w:t xml:space="preserve">PlantProcessIQ_10May2026_1649.txt (148 files, 24,042 lines)</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3864"/>
                <w:sz w:val="20"/>
                <w:szCs w:val="20"/>
              </w:rPr>
              <w:t xml:space="preserve">Review Scope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Arial" w:cs="Arial" w:eastAsia="Arial" w:hAnsi="Arial"/>
                <w:color w:val="1F3864"/>
                <w:sz w:val="20"/>
                <w:szCs w:val="20"/>
              </w:rPr>
              <w:t xml:space="preserve">9 review dimensions: code quality, endpoints, domain, workflow, doc alignment, sync validation, customer fit, dataset, logging</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Executive Summary</w:t>
      </w:r>
    </w:p>
    <w:p>
      <w:pPr>
        <w:spacing w:after="80" w:before="80"/>
      </w:pPr>
      <w:r>
        <w:rPr>
          <w:rFonts w:ascii="Arial" w:cs="Arial" w:eastAsia="Arial" w:hAnsi="Arial"/>
          <w:sz w:val="22"/>
          <w:szCs w:val="22"/>
        </w:rPr>
        <w:t xml:space="preserve">This report is a full deep review of the PlantProcess IQ codebase snapshot as of 10 May 2026. It covers all 9 requested dimensions and flags every finding with a severity and an action item.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Overall Health: Good Foundation, Critical Gaps in Analytics &amp; Workers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DONE: Domain model is clean, canonical, and domain-neutral. All 23 entities are well-designed with guard clauses, private setters, and audit trail.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DONE: API surface is wide and coherent. 14 endpoint files cover all core CRUD flows for all domain areas.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DONE: Application services (8 services) are implemented and wired to DI. NotImplemented stubs correctly replaced.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DONE: Serilog is configured with Trace-Verbose min level, file rotation, enrichers, and all HTTP log levels in middleware.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DONE: SQL seed dataset is comprehensive, multi-domain, includes intentional bad-data rows, and covers all endpoint scenarios.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CRITICAL GAP: Correlation Analytics (E6) and Prediction Engine (E7) are 100% absent from code - only data storage exists.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CRITICAL GAP: Worker.cs is a placeholder shell. No background jobs exist: no data quality scan jobs, no import jobs, no risk scoring.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MEDIUM GAP: No DELETE or PATCH/UPDATE endpoints for any entity. Soft-delete exists in domain but is not exposed.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MEDIUM GAP: Several services bypass Application layer and call DbContext directly from endpoint handlers (PlantLayoutEndpoints, ProcessEndpoints, QualityEndpoints, RiskScoreEndpoints).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MEDIUM GAP: MappingDefinitionService registered in DI but integration endpoints still call DbContext directly, not the service.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LOW GAP: No bulk ingestion API endpoint despite ParameterObservationInsertRow bulk infrastructure class existing.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color w:val="1F3864"/>
                <w:sz w:val="20"/>
                <w:szCs w:val="20"/>
              </w:rPr>
              <w:t xml:space="preserve">• LOW GAP: Log file path is relative (logs/plantprocess-api-.log), no app version enricher, no correlation ID propagation from HTTP header.</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1. Empty, Incomplete, or Inconsistent Classes</w:t>
      </w:r>
    </w:p>
    <w:p>
      <w:pPr>
        <w:spacing w:after="80" w:before="80"/>
      </w:pPr>
      <w:r>
        <w:rPr>
          <w:rFonts w:ascii="Arial" w:cs="Arial" w:eastAsia="Arial" w:hAnsi="Arial"/>
          <w:sz w:val="22"/>
          <w:szCs w:val="22"/>
        </w:rPr>
        <w:t xml:space="preserve">The following classes were reviewed for completeness and consistency across Domain, Application, Infrastructure, and Workers layers.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1.1 Worker.cs - Placeholder Shell (Critical)</w:t>
      </w:r>
    </w:p>
    <w:p>
      <w:pPr>
        <w:spacing w:after="80" w:before="80"/>
      </w:pPr>
      <w:r>
        <w:rPr>
          <w:rFonts w:ascii="Arial" w:cs="Arial" w:eastAsia="Arial" w:hAnsi="Arial"/>
          <w:sz w:val="22"/>
          <w:szCs w:val="22"/>
        </w:rPr>
        <w:t xml:space="preserve">The PlantProcess.Workers project exists and is referenced by PlantProcess.Api, but Worker.cs contains only a startup log message and a 30-second delay loop. No business logic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File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PlantProcess.Workers/Worker.cs (25 lines)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Classification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BackgroundService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PLACEHOLDER - no jobs implemented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Expected (from docs)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Sprint 2 must add: import jobs, data-quality scan jobs, risk scoring jobs, synthetic generation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Impact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All automated background processing is absent. The product is API-only with no automation.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Action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Implement at minimum: IDataQualityScanJob, IImportOrchestrationJob, IRiskScoringJob as IHostedService or Quartz.NET jobs</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1.2 NotImplemented Stub Pattern - Residual Confusion</w:t>
      </w:r>
    </w:p>
    <w:p>
      <w:pPr>
        <w:spacing w:after="80" w:before="80"/>
      </w:pPr>
      <w:r>
        <w:rPr>
          <w:rFonts w:ascii="Arial" w:cs="Arial" w:eastAsia="Arial" w:hAnsi="Arial"/>
          <w:sz w:val="22"/>
          <w:szCs w:val="22"/>
        </w:rPr>
        <w:t xml:space="preserve">Several interface files contain both the real interface AND an inner NotImplementedXxx class. The DI container correctly wires the real implementation, but the stubs remain as dead code and create confusion for new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 File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Stub Present?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 Registration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IImportBatchService.cs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YES - NotImplementedImportBatchService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ImportBatchService (CORRECT)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IMappingDefinitionService.cs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YES - NotImplementedMappingDefinitionService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MappingDefinitionService (CORRECT)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IGenealogyService.cs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YES - NotImplementedGenealogyService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GenealogyService (CORRECT)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IMaterialService.cs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YES - NotImplementedMaterialService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MaterialService (CORRECT)</w:t>
            </w:r>
          </w:p>
        </w:tc>
      </w:tr>
    </w:tbl>
    <w:p>
      <w:pPr>
        <w:spacing w:after="80" w:before="80"/>
      </w:pPr>
      <w:r>
        <w:t xml:space="preserve"/>
      </w:r>
    </w:p>
    <w:p>
      <w:pPr>
        <w:spacing w:after="80" w:before="80"/>
      </w:pPr>
      <w:r>
        <w:rPr>
          <w:rFonts w:ascii="Arial" w:cs="Arial" w:eastAsia="Arial" w:hAnsi="Arial"/>
          <w:i/>
          <w:iCs/>
          <w:sz w:val="22"/>
          <w:szCs w:val="22"/>
        </w:rPr>
        <w:t xml:space="preserve">Action: Remove all NotImplementedXxx inner classes from interface files. They served as scaffolding placeholders but now introduce dead code and confusion. If a fallback is ever needed, create a dedicated FallbackXxxService in a separate file.</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1.3 MappingDefinitionService - Registered but Not Used by Endpoints</w:t>
      </w:r>
    </w:p>
    <w:p>
      <w:pPr>
        <w:spacing w:after="80" w:before="80"/>
      </w:pPr>
      <w:r>
        <w:rPr>
          <w:rFonts w:ascii="Arial" w:cs="Arial" w:eastAsia="Arial" w:hAnsi="Arial"/>
          <w:sz w:val="22"/>
          <w:szCs w:val="22"/>
        </w:rPr>
        <w:t xml:space="preserve">MappingDefinitionService is registered in DI. However, IntegrationEndpoints.cs directly constructs and saves MappingDefinition entity via DbContext, bypassing the service entirely. This creates two parallel code paths for the same operation.</w:t>
      </w:r>
    </w:p>
    <w:p>
      <w:pPr>
        <w:pStyle w:val="ListParagraph"/>
        <w:numPr>
          <w:ilvl w:val="0"/>
          <w:numId w:val="2"/>
        </w:numPr>
        <w:spacing w:after="40" w:before="40"/>
      </w:pPr>
      <w:r>
        <w:rPr>
          <w:rFonts w:ascii="Arial" w:cs="Arial" w:eastAsia="Arial" w:hAnsi="Arial"/>
          <w:sz w:val="22"/>
          <w:szCs w:val="22"/>
        </w:rPr>
        <w:t xml:space="preserve">IntegrationEndpoints.cs creates MappingDefinition directly via dbContext.MappingDefinitions.Add(...)</w:t>
      </w:r>
    </w:p>
    <w:p>
      <w:pPr>
        <w:pStyle w:val="ListParagraph"/>
        <w:numPr>
          <w:ilvl w:val="0"/>
          <w:numId w:val="2"/>
        </w:numPr>
        <w:spacing w:after="40" w:before="40"/>
      </w:pPr>
      <w:r>
        <w:rPr>
          <w:rFonts w:ascii="Arial" w:cs="Arial" w:eastAsia="Arial" w:hAnsi="Arial"/>
          <w:sz w:val="22"/>
          <w:szCs w:val="22"/>
        </w:rPr>
        <w:t xml:space="preserve">WorkflowEndpoints.cs also creates MappingDefinition via dbContext directly</w:t>
      </w:r>
    </w:p>
    <w:p>
      <w:pPr>
        <w:pStyle w:val="ListParagraph"/>
        <w:numPr>
          <w:ilvl w:val="0"/>
          <w:numId w:val="2"/>
        </w:numPr>
        <w:spacing w:after="40" w:before="40"/>
      </w:pPr>
      <w:r>
        <w:rPr>
          <w:rFonts w:ascii="Arial" w:cs="Arial" w:eastAsia="Arial" w:hAnsi="Arial"/>
          <w:sz w:val="22"/>
          <w:szCs w:val="22"/>
        </w:rPr>
        <w:t xml:space="preserve">MappingDefinitionService.CreateAsync() is never called by any endpoint</w:t>
      </w:r>
    </w:p>
    <w:p>
      <w:pPr>
        <w:spacing w:after="80" w:before="80"/>
      </w:pPr>
      <w:r>
        <w:rPr>
          <w:rFonts w:ascii="Arial" w:cs="Arial" w:eastAsia="Arial" w:hAnsi="Arial"/>
          <w:i/>
          <w:iCs/>
          <w:sz w:val="22"/>
          <w:szCs w:val="22"/>
        </w:rPr>
        <w:t xml:space="preserve">Action: Route all MappingDefinition creation through IMappingDefinitionService. Delete the duplicate inline logic in IntegrationEndpoints.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1.4 SourceSystemDefinition - No Update/Activate/Deactivate Methods</w:t>
      </w:r>
    </w:p>
    <w:p>
      <w:pPr>
        <w:spacing w:after="80" w:before="80"/>
      </w:pPr>
      <w:r>
        <w:rPr>
          <w:rFonts w:ascii="Arial" w:cs="Arial" w:eastAsia="Arial" w:hAnsi="Arial"/>
          <w:sz w:val="22"/>
          <w:szCs w:val="22"/>
        </w:rPr>
        <w:t xml:space="preserve">IndustryTemplate, MaterialUnitTypeDefinition, and OperationDefinition all expose Activate() and Deactivate() methods. SourceSystemDefinition has no such methods and no way to disable a source system without direct SQL. This is an inconsistency in the domain model.</w:t>
      </w:r>
    </w:p>
    <w:p>
      <w:pPr>
        <w:spacing w:after="80" w:before="80"/>
      </w:pPr>
      <w:r>
        <w:rPr>
          <w:rFonts w:ascii="Arial" w:cs="Arial" w:eastAsia="Arial" w:hAnsi="Arial"/>
          <w:i/>
          <w:iCs/>
          <w:sz w:val="22"/>
          <w:szCs w:val="22"/>
        </w:rPr>
        <w:t xml:space="preserve">Action: Add Activate(), Deactivate(), and UpdateDescription() methods to SourceSystemDefinition to match the pattern of other configuration entities.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1.5 ProcessStepExecution - Missing OperationDefinition Foreign Key</w:t>
      </w:r>
    </w:p>
    <w:p>
      <w:pPr>
        <w:spacing w:after="80" w:before="80"/>
      </w:pPr>
      <w:r>
        <w:rPr>
          <w:rFonts w:ascii="Arial" w:cs="Arial" w:eastAsia="Arial" w:hAnsi="Arial"/>
          <w:sz w:val="22"/>
          <w:szCs w:val="22"/>
        </w:rPr>
        <w:t xml:space="preserve">The docs state that ProcessStepExecution should link to OperationDefinition. The AddProcessStepCommand contains an OperationDefinitionId field. However, the ProcessStepExecution domain entity stores only OperationType (string) and OperationCode (string) - there is no FK to OperationDefinition. The command OperationDefinitionId field is never used.</w:t>
      </w:r>
    </w:p>
    <w:p>
      <w:pPr>
        <w:spacing w:after="80" w:before="80"/>
      </w:pPr>
      <w:r>
        <w:rPr>
          <w:rFonts w:ascii="Arial" w:cs="Arial" w:eastAsia="Arial" w:hAnsi="Arial"/>
          <w:i/>
          <w:iCs/>
          <w:sz w:val="22"/>
          <w:szCs w:val="22"/>
        </w:rPr>
        <w:t xml:space="preserve">Action: Either add OperationDefinitionId FK to ProcessStepExecution domain entity and EF configuration, or remove OperationDefinitionId from AddProcessStepCommand to avoid misleading the caller.</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1.6 No Staging/Raw Data Entity</w:t>
      </w:r>
    </w:p>
    <w:p>
      <w:pPr>
        <w:spacing w:after="80" w:before="80"/>
      </w:pPr>
      <w:r>
        <w:rPr>
          <w:rFonts w:ascii="Arial" w:cs="Arial" w:eastAsia="Arial" w:hAnsi="Arial"/>
          <w:sz w:val="22"/>
          <w:szCs w:val="22"/>
        </w:rPr>
        <w:t xml:space="preserve">The product documentation explicitly describes a staging layer: 'Store source extracts as received, with load ID, source system, checksum and extraction timestamp to support replayability and auditability.' No StagingRecord or RawImportRecord entity exists in the domain or database schema.</w:t>
      </w:r>
    </w:p>
    <w:p>
      <w:pPr>
        <w:spacing w:after="80" w:before="80"/>
      </w:pPr>
      <w:r>
        <w:rPr>
          <w:rFonts w:ascii="Arial" w:cs="Arial" w:eastAsia="Arial" w:hAnsi="Arial"/>
          <w:i/>
          <w:iCs/>
          <w:sz w:val="22"/>
          <w:szCs w:val="22"/>
        </w:rPr>
        <w:t xml:space="preserve">Action: Add a StagingRecord entity for Phase 2. Columns: ImportBatchId, SourceObjectName, RowNumber, RawJson (JSONB), LoadedAtUtc, IsProcessed, ProcessingError.</w:t>
      </w:r>
    </w:p>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2. Endpoint Coverage Analysis</w:t>
      </w:r>
    </w:p>
    <w:p>
      <w:pPr>
        <w:spacing w:after="80" w:before="80"/>
      </w:pPr>
      <w:r>
        <w:rPr>
          <w:rFonts w:ascii="Arial" w:cs="Arial" w:eastAsia="Arial" w:hAnsi="Arial"/>
          <w:sz w:val="22"/>
          <w:szCs w:val="22"/>
        </w:rPr>
        <w:t xml:space="preserve">The API has 14 endpoint files. The following table maps each domain area to its current endpoint coverage and identifies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 Area / Endpoint File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&amp; Gaps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/plant-layout/sites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and by-ID. POST creates. No PATCH/DELETE.</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/plant-layout/areas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Recursive parent area supported. No update/deactivate.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/plant-layout/equipment</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Recursive parent equipment supported. No update.</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equipment by area or hierarchy</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GET /areas/{id}/equipment or /equipment/{id}/children to traverse hierarchy.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/configuration/*</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IndustryTemplate, MatUnitTypeDef, OperationDef, Route, RouteStep all covered.</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Activate/Deactivate configuration entities</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IndustryTemplate.Activate() exists in domain but no PATCH /configuration/templates/{id}/activate endpoint.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/integration/source-systems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by-ID, POST. No update.</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POST /integration/import-batches (status changes)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Create, mark-running, mark-completed, mark-failed all implemented.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/integration/import-batches</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No GET list or by-ID endpoint for import batches. You can create but not query them.</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POST /integration/mapping-definitions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Create and update-mapping-json covered.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/materials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by-ID with filters. Alias GET/POST. Genealogy GET/POST.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DELETE/soft-delete materials</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BaseEntity has IsDeleted/soft-delete but no endpoint exposes it for any entity.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/process/steps, parameters, events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All 5 process sub-resources have GET list + GET by-ID + POST.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PATCH process step (update status/end time)</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way to update ExecutionStatus or EndedAtUtc of a running process step via API.</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/quality/defect-catalog</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by-ID, POST.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/quality/events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with filters, POST.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GET/POST /risk-scores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with filters, POST (store score).</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Correlation analytics endpoint</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GET /analytics/correlations, no parameter-to-defect analysis API.</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Prediction model endpoint</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No GET /analytics/predictions, no model status, no score calculation API.</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/data-quality/issues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List with filters, by-ID, severity filters.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POST /data-quality/issues (raise manually)</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Uses IDataQualityService.RaiseIssueAsync.</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/data-quality/scan/*</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Multiple scan endpoint categories: missing observations, orphan events, broken genealogy.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Automated DQ scan trigger</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DataQualityScan is query-only. No POST /data-quality/scan/run to trigger a full scan and persist results.</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/workflow/*</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Full 10-step workflow guide + all workflow POST endpoints. Investigation endpoint works.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/validation/sync-report</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Validation endpoint checks model consistency.</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GET /health/*</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Readiness, liveness, application readiness service all present.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POST /dev/seed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DevSeedEndpoints present for development environment.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Bulk parameter observation ingestion</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MISSING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ParameterObservationInsertRow bulk infrastructure class exists but no POST /process/parameter-observations/bulk endpoint.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Export/report generation endpoint</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No GET /materials/{id}/investigation/export or PDF/Excel report generation.</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Pagination (page/size) on all GET lists</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8"/>
                <w:szCs w:val="18"/>
              </w:rPr>
              <w:t xml:space="preserve">PARTIAL</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Most endpoints use a simple take parameter (max 200/500/1000). No proper page/size pagination for large datasets.</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3. Domain Model Consistency</w:t>
      </w:r>
    </w:p>
    <w:p>
      <w:pPr>
        <w:spacing w:after="80" w:before="80"/>
      </w:pPr>
      <w:r>
        <w:rPr>
          <w:rFonts w:ascii="Arial" w:cs="Arial" w:eastAsia="Arial" w:hAnsi="Arial"/>
          <w:sz w:val="22"/>
          <w:szCs w:val="22"/>
        </w:rPr>
        <w:t xml:space="preserve">The domain model was checked against the documentation specifications and against internal consistency rules.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3.1 What is Correct and Well-Designed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375623" w:val="clear"/>
            <w:tcMar>
              <w:top w:type="dxa" w:w="100"/>
              <w:left w:type="dxa" w:w="180"/>
              <w:bottom w:type="dxa" w:w="100"/>
              <w:right w:type="dxa" w:w="180"/>
            </w:tcMar>
          </w:tcPr>
          <w:p>
            <w:r>
              <w:rPr>
                <w:rFonts w:ascii="Arial" w:cs="Arial" w:eastAsia="Arial" w:hAnsi="Arial"/>
                <w:b/>
                <w:bCs/>
                <w:color w:val="FFFFFF"/>
                <w:sz w:val="22"/>
                <w:szCs w:val="22"/>
              </w:rPr>
              <w:t xml:space="preserve">Domain Strengths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All 23 entities present: Site, Area, Equipment, MaterialUnit, MaterialAlias, GenealogyEdge, ProcessStepExecution, ParameterDefinition, ParameterObservation, ProcessEvent, DowntimeEvent, QualityEvent, DefectCatalog, DataQualityIssue, RiskScore, SourceSystemDefinition, ImportBatch, MappingDefinition, IndustryTemplate, MaterialUnitTypeDefinition, OperationDefinition, Route, RouteStep.</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BaseEntity enforces soft-delete (IsDeleted, DeletedAtUtc, DeletedReason), audit trail (CreatedAtUtc, UpdatedAtUtc), and synthetic data flag (IsSynthetic, SourceSystem, SourceRecordId). This matches documents exactly.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GenealogyEdge correctly prevents self-reference (parentId == childId guard) and supports effective date windows.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ParameterObservation stores NumericValue, TextValue, BooleanValue separately with a RawValue string, matching the flexible parameter model in the docs.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Equipment and Area both support recursive parent-child hierarchy via ParentEquipmentId and ParentAreaId. No fixed depth limit.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All entity constructors use guard clauses (ArgumentException, InvalidOperationException) to enforce invariants before persisting.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PlantTimeContext with UTC + local timestamps is consistently applied to ProcessStepExecution, ParameterObservation, QualityEvent, DowntimeEvent, ProcessEvent, RiskScore.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Route and RouteStep encode the ordered process route per industry template - consistent with the configuration strategy.</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MaterialUnit.GradeOrRecipe as a string (not FK) correctly keeps the model domain-neutral - grade names are metadata, not tables.</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3.2 Inconsistencies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 / Field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SourceSystemDefinition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No Activate/Deactivate methods (unlike all other config entities)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Add Activate(), Deactivate() methods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ProcessStepExecution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AddProcessStepCommand has OperationDefinitionId but entity has no FK</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Add OperationDefinitionId? Guid to entity, or remove from command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GenealogyEdge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EffectiveFromUtc/EffectiveToUtc in entity but not in CreateGenealogyEdgeCommand or API request - cannot be set via API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Add optional effectiveFrom/effectiveTo to CreateGenealogyEdgeCommand and endpoint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DefectCatalog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No navigation property to QualityEvents collection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Add ICollection&lt;QualityEvent&gt; QualityEvents navigation for EF Include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MaterialUnit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No OrderId or ProductionOrderId field - docs mention ERP integration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Add optional ExternalOrderId? string field for future ERP linking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DataQualityIssue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Severity defaults to Warning in DataQualityService but severity enum values are not validated (any string accepted)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Add a SeverityType enum: Info, Warning, Error, Critical with domain-level validation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RiskScore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Score is decimal with no range enforcement at domain level. The seed inserts score = 1.15 (intentional test) but the entity constructor does not reject 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Add guard: if score &lt; 0 || score &gt; 1 throw ArgumentOutOfRangeException in constructor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ImportBatch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Row count set to null in Running status - no validation that MarkCompleted requires rowCount &gt;=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Already validated in ImportBatchService; also add domain-level guard in MarkCompleted method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ProcessStepExecution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ExecutionStatus is a free-form string - any value accepted. Docs imply a controlled vocabulary (Running, Completed, Aborted)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Define ExecutionStatus as enum or validated string list in domain</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4. Missing Workflow and Process Logic</w:t>
      </w:r>
    </w:p>
    <w:p>
      <w:pPr>
        <w:spacing w:after="80" w:before="80"/>
      </w:pPr>
      <w:r>
        <w:rPr>
          <w:rFonts w:ascii="Arial" w:cs="Arial" w:eastAsia="Arial" w:hAnsi="Arial"/>
          <w:sz w:val="22"/>
          <w:szCs w:val="22"/>
        </w:rPr>
        <w:t xml:space="preserve">The following workflow and process components are specified in the product documentation but are absent or incomplete in the current codebase.</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4.1 Correlation Engine (Epic E6) - Completely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C00000" w:val="clear"/>
            <w:tcMar>
              <w:top w:type="dxa" w:w="100"/>
              <w:left w:type="dxa" w:w="180"/>
              <w:bottom w:type="dxa" w:w="100"/>
              <w:right w:type="dxa" w:w="180"/>
            </w:tcMar>
          </w:tcPr>
          <w:p>
            <w:r>
              <w:rPr>
                <w:rFonts w:ascii="Arial" w:cs="Arial" w:eastAsia="Arial" w:hAnsi="Arial"/>
                <w:b/>
                <w:bCs/>
                <w:color w:val="FFFFFF"/>
                <w:sz w:val="22"/>
                <w:szCs w:val="22"/>
              </w:rPr>
              <w:t xml:space="preserve">CRITICAL: Correlation Analytics Engine Is Missing</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The docs describe: 'Calculate defect rate by parameter range, equipment, route, grade/product family, shift, crew and process window.'</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There is no ICorrelationService, no CorrelationService, no correlation endpoint, and no correlation calculation code anywhere in the solution.</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The ParameterObservation and QualityEvent data is in the database but nothing reads it to produce correlations.</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Expected outputs: defect rate by parameter bin, equipment correlation matrix, route analysis, shift/crew analysis.</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This is the #1 customer-facing intelligence feature and the core of the product value proposition.</w:t>
            </w:r>
          </w:p>
        </w:tc>
      </w:tr>
    </w:tbl>
    <w:p>
      <w:pPr>
        <w:spacing w:after="80" w:before="80"/>
      </w:pPr>
      <w:r>
        <w:t xml:space="preserve"/>
      </w:r>
    </w:p>
    <w:p>
      <w:pPr>
        <w:spacing w:after="80" w:before="80"/>
      </w:pPr>
      <w:r>
        <w:rPr>
          <w:rFonts w:ascii="Arial" w:cs="Arial" w:eastAsia="Arial" w:hAnsi="Arial"/>
          <w:sz w:val="22"/>
          <w:szCs w:val="22"/>
        </w:rPr>
        <w:t xml:space="preserve">Minimum needed for Sprint 3 Correlation MVP:</w:t>
      </w:r>
    </w:p>
    <w:p>
      <w:pPr>
        <w:pStyle w:val="ListParagraph"/>
        <w:numPr>
          <w:ilvl w:val="0"/>
          <w:numId w:val="2"/>
        </w:numPr>
        <w:spacing w:after="40" w:before="40"/>
      </w:pPr>
      <w:r>
        <w:rPr>
          <w:rFonts w:ascii="Arial" w:cs="Arial" w:eastAsia="Arial" w:hAnsi="Arial"/>
          <w:sz w:val="22"/>
          <w:szCs w:val="22"/>
        </w:rPr>
        <w:t xml:space="preserve">ICorrelationService with: GetParameterDefectCorrelationAsync(parameterCode, defectType), GetEquipmentDefectRateAsync(), GetRouteDefectRateAsync()</w:t>
      </w:r>
    </w:p>
    <w:p>
      <w:pPr>
        <w:pStyle w:val="ListParagraph"/>
        <w:numPr>
          <w:ilvl w:val="0"/>
          <w:numId w:val="2"/>
        </w:numPr>
        <w:spacing w:after="40" w:before="40"/>
      </w:pPr>
      <w:r>
        <w:rPr>
          <w:rFonts w:ascii="Arial" w:cs="Arial" w:eastAsia="Arial" w:hAnsi="Arial"/>
          <w:sz w:val="22"/>
          <w:szCs w:val="22"/>
        </w:rPr>
        <w:t xml:space="preserve">GET /analytics/correlations/parameter-defect?parameterCode=X&amp;defectType=Y - bins observations and computes defect rate per bin</w:t>
      </w:r>
    </w:p>
    <w:p>
      <w:pPr>
        <w:pStyle w:val="ListParagraph"/>
        <w:numPr>
          <w:ilvl w:val="0"/>
          <w:numId w:val="2"/>
        </w:numPr>
        <w:spacing w:after="40" w:before="40"/>
      </w:pPr>
      <w:r>
        <w:rPr>
          <w:rFonts w:ascii="Arial" w:cs="Arial" w:eastAsia="Arial" w:hAnsi="Arial"/>
          <w:sz w:val="22"/>
          <w:szCs w:val="22"/>
        </w:rPr>
        <w:t xml:space="preserve">GET /analytics/correlations/equipment?defectType=Y - compares defect rate per equipment</w:t>
      </w:r>
    </w:p>
    <w:p>
      <w:pPr>
        <w:pStyle w:val="ListParagraph"/>
        <w:numPr>
          <w:ilvl w:val="0"/>
          <w:numId w:val="2"/>
        </w:numPr>
        <w:spacing w:after="40" w:before="40"/>
      </w:pPr>
      <w:r>
        <w:rPr>
          <w:rFonts w:ascii="Arial" w:cs="Arial" w:eastAsia="Arial" w:hAnsi="Arial"/>
          <w:sz w:val="22"/>
          <w:szCs w:val="22"/>
        </w:rPr>
        <w:t xml:space="preserve">GET /analytics/correlations/summary?materialCode=X - summary for investigation report</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4.2 Prediction &amp; Risk Scoring Engine (Epic E7) - Partially Absent</w:t>
      </w:r>
    </w:p>
    <w:p>
      <w:pPr>
        <w:spacing w:after="80" w:before="80"/>
      </w:pPr>
      <w:r>
        <w:rPr>
          <w:rFonts w:ascii="Arial" w:cs="Arial" w:eastAsia="Arial" w:hAnsi="Arial"/>
          <w:sz w:val="22"/>
          <w:szCs w:val="22"/>
        </w:rPr>
        <w:t xml:space="preserve">RiskScore entity, GET and POST endpoints exist. You can store and query risk scores. However:</w:t>
      </w:r>
    </w:p>
    <w:p>
      <w:pPr>
        <w:pStyle w:val="ListParagraph"/>
        <w:numPr>
          <w:ilvl w:val="0"/>
          <w:numId w:val="2"/>
        </w:numPr>
        <w:spacing w:after="40" w:before="40"/>
      </w:pPr>
      <w:r>
        <w:rPr>
          <w:rFonts w:ascii="Arial" w:cs="Arial" w:eastAsia="Arial" w:hAnsi="Arial"/>
          <w:sz w:val="22"/>
          <w:szCs w:val="22"/>
        </w:rPr>
        <w:t xml:space="preserve">No scoring model or calculation logic exists anywhere. Scores are only stored manually (via API or SQL seed).</w:t>
      </w:r>
    </w:p>
    <w:p>
      <w:pPr>
        <w:pStyle w:val="ListParagraph"/>
        <w:numPr>
          <w:ilvl w:val="0"/>
          <w:numId w:val="2"/>
        </w:numPr>
        <w:spacing w:after="40" w:before="40"/>
      </w:pPr>
      <w:r>
        <w:rPr>
          <w:rFonts w:ascii="Arial" w:cs="Arial" w:eastAsia="Arial" w:hAnsi="Arial"/>
          <w:sz w:val="22"/>
          <w:szCs w:val="22"/>
        </w:rPr>
        <w:t xml:space="preserve">No IMLModelService, no model training, no feature engineering, no model prediction.</w:t>
      </w:r>
    </w:p>
    <w:p>
      <w:pPr>
        <w:pStyle w:val="ListParagraph"/>
        <w:numPr>
          <w:ilvl w:val="0"/>
          <w:numId w:val="2"/>
        </w:numPr>
        <w:spacing w:after="40" w:before="40"/>
      </w:pPr>
      <w:r>
        <w:rPr>
          <w:rFonts w:ascii="Arial" w:cs="Arial" w:eastAsia="Arial" w:hAnsi="Arial"/>
          <w:sz w:val="22"/>
          <w:szCs w:val="22"/>
        </w:rPr>
        <w:t xml:space="preserve">The product docs say: 'Train baseline ML models for quality risk; store risk score, risk class, model version and suspected contributors.' None of this is automated.</w:t>
      </w:r>
    </w:p>
    <w:p>
      <w:pPr>
        <w:pStyle w:val="ListParagraph"/>
        <w:numPr>
          <w:ilvl w:val="0"/>
          <w:numId w:val="2"/>
        </w:numPr>
        <w:spacing w:after="40" w:before="40"/>
      </w:pPr>
      <w:r>
        <w:rPr>
          <w:rFonts w:ascii="Arial" w:cs="Arial" w:eastAsia="Arial" w:hAnsi="Arial"/>
          <w:sz w:val="22"/>
          <w:szCs w:val="22"/>
        </w:rPr>
        <w:t xml:space="preserve">The RiskScore entity has ModelVersion but no model registry or model management exists.</w:t>
      </w:r>
    </w:p>
    <w:p>
      <w:pPr>
        <w:spacing w:after="80" w:before="80"/>
      </w:pPr>
      <w:r>
        <w:rPr>
          <w:rFonts w:ascii="Arial" w:cs="Arial" w:eastAsia="Arial" w:hAnsi="Arial"/>
          <w:sz w:val="22"/>
          <w:szCs w:val="22"/>
        </w:rPr>
        <w:t xml:space="preserve">Minimum needed for Sprint 4 Prediction MVP:</w:t>
      </w:r>
    </w:p>
    <w:p>
      <w:pPr>
        <w:pStyle w:val="ListParagraph"/>
        <w:numPr>
          <w:ilvl w:val="0"/>
          <w:numId w:val="2"/>
        </w:numPr>
        <w:spacing w:after="40" w:before="40"/>
      </w:pPr>
      <w:r>
        <w:rPr>
          <w:rFonts w:ascii="Arial" w:cs="Arial" w:eastAsia="Arial" w:hAnsi="Arial"/>
          <w:sz w:val="22"/>
          <w:szCs w:val="22"/>
        </w:rPr>
        <w:t xml:space="preserve">A Python microservice or ML.NET service that reads ParameterObservations + QualityEvents and produces risk scores</w:t>
      </w:r>
    </w:p>
    <w:p>
      <w:pPr>
        <w:pStyle w:val="ListParagraph"/>
        <w:numPr>
          <w:ilvl w:val="0"/>
          <w:numId w:val="2"/>
        </w:numPr>
        <w:spacing w:after="40" w:before="40"/>
      </w:pPr>
      <w:r>
        <w:rPr>
          <w:rFonts w:ascii="Arial" w:cs="Arial" w:eastAsia="Arial" w:hAnsi="Arial"/>
          <w:sz w:val="22"/>
          <w:szCs w:val="22"/>
        </w:rPr>
        <w:t xml:space="preserve">POST /analytics/risk-scores/calculate?materialUnitId=X - trigger scoring for a material</w:t>
      </w:r>
    </w:p>
    <w:p>
      <w:pPr>
        <w:pStyle w:val="ListParagraph"/>
        <w:numPr>
          <w:ilvl w:val="0"/>
          <w:numId w:val="2"/>
        </w:numPr>
        <w:spacing w:after="40" w:before="40"/>
      </w:pPr>
      <w:r>
        <w:rPr>
          <w:rFonts w:ascii="Arial" w:cs="Arial" w:eastAsia="Arial" w:hAnsi="Arial"/>
          <w:sz w:val="22"/>
          <w:szCs w:val="22"/>
        </w:rPr>
        <w:t xml:space="preserve">A Worker job that periodically scores newly completed materials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4.3 Automated Data Quality Scan - Read-Only, Not Persistent</w:t>
      </w:r>
    </w:p>
    <w:p>
      <w:pPr>
        <w:spacing w:after="80" w:before="80"/>
      </w:pPr>
      <w:r>
        <w:rPr>
          <w:rFonts w:ascii="Arial" w:cs="Arial" w:eastAsia="Arial" w:hAnsi="Arial"/>
          <w:sz w:val="22"/>
          <w:szCs w:val="22"/>
        </w:rPr>
        <w:t xml:space="preserve">DataQualityScanEndpoints.cs provides excellent query-based scans (missing observations, orphan events, broken genealogy, etc.). However:</w:t>
      </w:r>
    </w:p>
    <w:p>
      <w:pPr>
        <w:pStyle w:val="ListParagraph"/>
        <w:numPr>
          <w:ilvl w:val="0"/>
          <w:numId w:val="2"/>
        </w:numPr>
        <w:spacing w:after="40" w:before="40"/>
      </w:pPr>
      <w:r>
        <w:rPr>
          <w:rFonts w:ascii="Arial" w:cs="Arial" w:eastAsia="Arial" w:hAnsi="Arial"/>
          <w:sz w:val="22"/>
          <w:szCs w:val="22"/>
        </w:rPr>
        <w:t xml:space="preserve">All scan endpoints are GET-only. They return results in the HTTP response but do NOT persist findings to data_quality_issues table.</w:t>
      </w:r>
    </w:p>
    <w:p>
      <w:pPr>
        <w:pStyle w:val="ListParagraph"/>
        <w:numPr>
          <w:ilvl w:val="0"/>
          <w:numId w:val="2"/>
        </w:numPr>
        <w:spacing w:after="40" w:before="40"/>
      </w:pPr>
      <w:r>
        <w:rPr>
          <w:rFonts w:ascii="Arial" w:cs="Arial" w:eastAsia="Arial" w:hAnsi="Arial"/>
          <w:sz w:val="22"/>
          <w:szCs w:val="22"/>
        </w:rPr>
        <w:t xml:space="preserve">There is no POST /data-quality/scan/run endpoint or background job to run a full scan and save results.</w:t>
      </w:r>
    </w:p>
    <w:p>
      <w:pPr>
        <w:pStyle w:val="ListParagraph"/>
        <w:numPr>
          <w:ilvl w:val="0"/>
          <w:numId w:val="2"/>
        </w:numPr>
        <w:spacing w:after="40" w:before="40"/>
      </w:pPr>
      <w:r>
        <w:rPr>
          <w:rFonts w:ascii="Arial" w:cs="Arial" w:eastAsia="Arial" w:hAnsi="Arial"/>
          <w:sz w:val="22"/>
          <w:szCs w:val="22"/>
        </w:rPr>
        <w:t xml:space="preserve">The data_quality_issues table is only populated via the manual RaiseDataQualityIssueCommand or via the SQL seed.</w:t>
      </w:r>
    </w:p>
    <w:p>
      <w:pPr>
        <w:pStyle w:val="ListParagraph"/>
        <w:numPr>
          <w:ilvl w:val="0"/>
          <w:numId w:val="2"/>
        </w:numPr>
        <w:spacing w:after="40" w:before="40"/>
      </w:pPr>
      <w:r>
        <w:rPr>
          <w:rFonts w:ascii="Arial" w:cs="Arial" w:eastAsia="Arial" w:hAnsi="Arial"/>
          <w:sz w:val="22"/>
          <w:szCs w:val="22"/>
        </w:rPr>
        <w:t xml:space="preserve">Automated DQ scanning is a core product promise: 'Detect missing IDs, duplicate events, invalid timestamps, broken genealogy.'</w:t>
      </w:r>
    </w:p>
    <w:p>
      <w:pPr>
        <w:spacing w:after="80" w:before="80"/>
      </w:pPr>
      <w:r>
        <w:rPr>
          <w:rFonts w:ascii="Arial" w:cs="Arial" w:eastAsia="Arial" w:hAnsi="Arial"/>
          <w:i/>
          <w:iCs/>
          <w:sz w:val="22"/>
          <w:szCs w:val="22"/>
        </w:rPr>
        <w:t xml:space="preserve">Action: Create a DataQualityScanService that runs all scan queries and persists findings to DataQualityIssues. Trigger it from Worker.cs on a schedule.</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4.4 Import/ETL Workflow - Tracking Without Execution</w:t>
      </w:r>
    </w:p>
    <w:p>
      <w:pPr>
        <w:spacing w:after="80" w:before="80"/>
      </w:pPr>
      <w:r>
        <w:rPr>
          <w:rFonts w:ascii="Arial" w:cs="Arial" w:eastAsia="Arial" w:hAnsi="Arial"/>
          <w:sz w:val="22"/>
          <w:szCs w:val="22"/>
        </w:rPr>
        <w:t xml:space="preserve">ImportBatch lifecycle (Created, Running, Completed, Failed) is correctly modeled. However:</w:t>
      </w:r>
    </w:p>
    <w:p>
      <w:pPr>
        <w:pStyle w:val="ListParagraph"/>
        <w:numPr>
          <w:ilvl w:val="0"/>
          <w:numId w:val="2"/>
        </w:numPr>
        <w:spacing w:after="40" w:before="40"/>
      </w:pPr>
      <w:r>
        <w:rPr>
          <w:rFonts w:ascii="Arial" w:cs="Arial" w:eastAsia="Arial" w:hAnsi="Arial"/>
          <w:sz w:val="22"/>
          <w:szCs w:val="22"/>
        </w:rPr>
        <w:t xml:space="preserve">No connector reads from an external MES, L2, CSV, or SQL source.</w:t>
      </w:r>
    </w:p>
    <w:p>
      <w:pPr>
        <w:pStyle w:val="ListParagraph"/>
        <w:numPr>
          <w:ilvl w:val="0"/>
          <w:numId w:val="2"/>
        </w:numPr>
        <w:spacing w:after="40" w:before="40"/>
      </w:pPr>
      <w:r>
        <w:rPr>
          <w:rFonts w:ascii="Arial" w:cs="Arial" w:eastAsia="Arial" w:hAnsi="Arial"/>
          <w:sz w:val="22"/>
          <w:szCs w:val="22"/>
        </w:rPr>
        <w:t xml:space="preserve">No mapping engine applies MappingDefinition.MappingJson to transform source records into canonical entities.</w:t>
      </w:r>
    </w:p>
    <w:p>
      <w:pPr>
        <w:pStyle w:val="ListParagraph"/>
        <w:numPr>
          <w:ilvl w:val="0"/>
          <w:numId w:val="2"/>
        </w:numPr>
        <w:spacing w:after="40" w:before="40"/>
      </w:pPr>
      <w:r>
        <w:rPr>
          <w:rFonts w:ascii="Arial" w:cs="Arial" w:eastAsia="Arial" w:hAnsi="Arial"/>
          <w:sz w:val="22"/>
          <w:szCs w:val="22"/>
        </w:rPr>
        <w:t xml:space="preserve">ImportBatch.RowCount is always set manually. No automated counting.</w:t>
      </w:r>
    </w:p>
    <w:p>
      <w:pPr>
        <w:pStyle w:val="ListParagraph"/>
        <w:numPr>
          <w:ilvl w:val="0"/>
          <w:numId w:val="2"/>
        </w:numPr>
        <w:spacing w:after="40" w:before="40"/>
      </w:pPr>
      <w:r>
        <w:rPr>
          <w:rFonts w:ascii="Arial" w:cs="Arial" w:eastAsia="Arial" w:hAnsi="Arial"/>
          <w:sz w:val="22"/>
          <w:szCs w:val="22"/>
        </w:rPr>
        <w:t xml:space="preserve">Worker.cs comment says: 'Future Sprint 2 work should add import, mapping, synthetic generation and bulk-ingestion jobs here.'</w:t>
      </w:r>
    </w:p>
    <w:p>
      <w:pPr>
        <w:spacing w:after="80" w:before="80"/>
      </w:pPr>
      <w:r>
        <w:rPr>
          <w:rFonts w:ascii="Arial" w:cs="Arial" w:eastAsia="Arial" w:hAnsi="Arial"/>
          <w:i/>
          <w:iCs/>
          <w:sz w:val="22"/>
          <w:szCs w:val="22"/>
        </w:rPr>
        <w:t xml:space="preserve">Action (Sprint 2+): Add a CsvImportConnector that reads a CSV file, applies a MappingDefinition, and persists canonical entities. Update ImportBatch status automatically.</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4.5 Investigation Report Generation - Missing</w:t>
      </w:r>
    </w:p>
    <w:p>
      <w:pPr>
        <w:spacing w:after="80" w:before="80"/>
      </w:pPr>
      <w:r>
        <w:rPr>
          <w:rFonts w:ascii="Arial" w:cs="Arial" w:eastAsia="Arial" w:hAnsi="Arial"/>
          <w:sz w:val="22"/>
          <w:szCs w:val="22"/>
        </w:rPr>
        <w:t xml:space="preserve">The docs describe: 'Generate PDF/Excel/HTML investigation reports with evidence, charts, data-quality findings, suspected contributors and next action suggestions.' The MaterialInvestigationEndpoints.cs provides a rich JSON response but:</w:t>
      </w:r>
    </w:p>
    <w:p>
      <w:pPr>
        <w:pStyle w:val="ListParagraph"/>
        <w:numPr>
          <w:ilvl w:val="0"/>
          <w:numId w:val="2"/>
        </w:numPr>
        <w:spacing w:after="40" w:before="40"/>
      </w:pPr>
      <w:r>
        <w:rPr>
          <w:rFonts w:ascii="Arial" w:cs="Arial" w:eastAsia="Arial" w:hAnsi="Arial"/>
          <w:sz w:val="22"/>
          <w:szCs w:val="22"/>
        </w:rPr>
        <w:t xml:space="preserve">No PDF generation (no QuestPDF, DinkToPdf, or other library referenced)</w:t>
      </w:r>
    </w:p>
    <w:p>
      <w:pPr>
        <w:pStyle w:val="ListParagraph"/>
        <w:numPr>
          <w:ilvl w:val="0"/>
          <w:numId w:val="2"/>
        </w:numPr>
        <w:spacing w:after="40" w:before="40"/>
      </w:pPr>
      <w:r>
        <w:rPr>
          <w:rFonts w:ascii="Arial" w:cs="Arial" w:eastAsia="Arial" w:hAnsi="Arial"/>
          <w:sz w:val="22"/>
          <w:szCs w:val="22"/>
        </w:rPr>
        <w:t xml:space="preserve">No Excel export (no EPPlus or similar)</w:t>
      </w:r>
    </w:p>
    <w:p>
      <w:pPr>
        <w:pStyle w:val="ListParagraph"/>
        <w:numPr>
          <w:ilvl w:val="0"/>
          <w:numId w:val="2"/>
        </w:numPr>
        <w:spacing w:after="40" w:before="40"/>
      </w:pPr>
      <w:r>
        <w:rPr>
          <w:rFonts w:ascii="Arial" w:cs="Arial" w:eastAsia="Arial" w:hAnsi="Arial"/>
          <w:sz w:val="22"/>
          <w:szCs w:val="22"/>
        </w:rPr>
        <w:t xml:space="preserve">No HTML report template engine</w:t>
      </w:r>
    </w:p>
    <w:p>
      <w:pPr>
        <w:spacing w:after="80" w:before="80"/>
      </w:pPr>
      <w:r>
        <w:rPr>
          <w:rFonts w:ascii="Arial" w:cs="Arial" w:eastAsia="Arial" w:hAnsi="Arial"/>
          <w:i/>
          <w:iCs/>
          <w:sz w:val="22"/>
          <w:szCs w:val="22"/>
        </w:rPr>
        <w:t xml:space="preserve">Action (Sprint 5+): Add GET /materials/{id}/investigation/export?format=pdf|excel that generates a structured report using QuestPDF or EPPlus.</w:t>
      </w:r>
    </w:p>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5. Implementation vs Documentation Alignment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Documentation Feature / Requirement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Domain-neutral canonical model (no steel hard-code)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All industry terms are seed data / configuration. Model is generic.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Recursive Area hierarchy (unlimited depth)</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Area.ParentAreaId correctly implemented with self-reference.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Recursive Equipment hierarchy</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Equipment.ParentEquipmentId self-reference implemented.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MaterialUnit as central traceable entity</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MaterialUnit is the hub entity referenced by all process/quality data.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MaterialAlias - multiple source IDs per material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MaterialAlias correctly links source system IDs to canonical MaterialUnit.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GenealogyEdge - recursive material tracing</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GenealogyEdge supports all relationship types. Cycle prevention checked in GenealogyService.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ProcessStepExecution with time model (UTC + local)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Dual timestamps with timezone fully implemented.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ParameterDefinition + ParameterObservation canonical model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Numeric/text/boolean values, quality flag, unit all implemented.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ProcessEvent + DowntimeEvent separation</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Discrete events correctly separated from continuous observations.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QualityEvent + DefectCatalog</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DefectCatalog as configurable lookup. QualityEvent links to material and optionally to DefectCatalog.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DataQualityIssue entity with severity and affected entity</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Correctly implemented. IssueType, Severity, AffectedEntityName, AffectedEntityId.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RiskScore with contributors JSON and model version</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MainContributorsJson as JSONB, ModelVersion, RiskClass all present.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Source system registry (read-only strategy)</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SourceSystemDefinition.IsReadOnlySource flag present.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Import batch with status lifecycle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Created, Running, Completed, Failed lifecycle fully implemented.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Mapping definition with JSON mapping spec</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MappingDefinition.MappingJson stores field mapping as JSON.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Multi-source ingestion connectors</w:t>
            </w:r>
          </w:p>
        </w:tc>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actual connector reads from MES, L2, CSV, SQL, historian, or API.</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Correlation engine (E6)</w:t>
            </w:r>
          </w:p>
        </w:tc>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Zero implementation. Core product intelligence feature is entirely missing.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Prediction service (E7)</w:t>
            </w:r>
          </w:p>
        </w:tc>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ML model, no scoring calculation. RiskScore is manual-only.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Data quality automated scan job</w:t>
            </w:r>
          </w:p>
        </w:tc>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Scan queries exist as API endpoints but no automated run-and-persist job.</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Dashboard/React UI (E8)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NOT STARTED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API-only for now. No frontend. Acceptable for current phase.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Investigation report PDF/Excel export</w:t>
            </w:r>
          </w:p>
        </w:tc>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JSON investigation endpoint exists but no file export.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RBAC / role-based access control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NOT STARTED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authentication or authorization implemented. Acceptable for MVP phase.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Audit logs for user actions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NOT STARTED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No AuditLog entity or endpoint. Planned for later phase.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Staging / raw data layer</w:t>
            </w:r>
          </w:p>
        </w:tc>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8"/>
                <w:szCs w:val="18"/>
              </w:rPr>
              <w:t xml:space="preserve">ABSENT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No StagingRecord entity. ImportBatch tracks metadata but not raw row data.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Bulk parameter observation ingestion</w:t>
            </w:r>
          </w:p>
        </w:tc>
        <w:tc>
          <w:tcPr>
            <w:tcW w:type="dxa" w:w="1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8"/>
                <w:szCs w:val="18"/>
              </w:rPr>
              <w:t xml:space="preserve">PARTIAL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ParameterObservationInsertRow.cs exists in Infrastructure but no API endpoint calls it.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Serilog structured logging</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Verbose min level, file rotation, enrichers, exception details, HTTP middleware.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Synthetic data generator</w:t>
            </w:r>
          </w:p>
        </w:tc>
        <w:tc>
          <w:tcPr>
            <w:tcW w:type="dxa" w:w="1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8"/>
                <w:szCs w:val="18"/>
              </w:rPr>
              <w:t xml:space="preserve">PARTIAL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SQL seed exists (002_full_feature_demo_seed.sql). No programmatic generator.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Domain-neutral - works for pharma, tire, aluminum</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8"/>
                <w:szCs w:val="18"/>
              </w:rPr>
              <w:t xml:space="preserve">DONE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Seed data confirms multi-domain. Domain logic uses generic terms only.</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6. Cross-Layer Sync Validation</w:t>
      </w:r>
    </w:p>
    <w:p>
      <w:pPr>
        <w:spacing w:after="80" w:before="80"/>
      </w:pPr>
      <w:r>
        <w:rPr>
          <w:rFonts w:ascii="Arial" w:cs="Arial" w:eastAsia="Arial" w:hAnsi="Arial"/>
          <w:sz w:val="22"/>
          <w:szCs w:val="22"/>
        </w:rPr>
        <w:t xml:space="preserve">This section validates that each domain entity has a consistent chain: Entity -&gt; EF Config -&gt; DbContext -&gt; Service (or Endpoint) -&gt; API endpoint -&gt; Workflow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 Entity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 Config</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Site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SiteConfiguration.cs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/plant-layout/sites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Area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AreaConfiguration.cs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/plant-layout/areas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Equipment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EquipmentConfiguration.cs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/plant-layout/equipment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IndustryTemplate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IndustryTemplateConfiguration.cs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/configuration/industry-templates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MaterialUnitTypeDefinition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MaterialUnitTypeDefinitionConfiguration.cs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POST /configuration/material-unit-type-definitions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OperationDefinition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OperationDefinitionConfiguration.cs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POST /configuration/operation-definitions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Route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RouteConfiguration.cs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POST /configuration/routes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RouteStep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RouteStepConfiguration.cs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POST /configuration/route-steps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SourceSystemDefinition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SourceSystemDefinitionConfiguration.cs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/integration/source-systems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ImportBatch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ImportBatchConfiguration.cs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POST create + status updates /integration/import-batches (NO GET LIST - GAP)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MappingDefinition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MappingDefinitionConfiguration.cs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/integration/mapping-definitions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MaterialUnit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MaterialUnitConfiguration.cs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search /materials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MaterialAlias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MaterialAliasConfiguration.cs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POST /materials/{id}/aliases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GenealogyEdge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GenealogyEdgeConfiguration.cs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POST /materials/genealogy-edges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ProcessStepExecution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ProcessStepExecutionConfiguration.cs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/process/steps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ParameterDefinition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ParameterDefinitionConfiguration.cs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/process/parameter-definitions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ParameterObservation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ParameterObservationConfiguration.cs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/process/parameter-observations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ProcessEvent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ProcessEventConfiguration.cs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/process/events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DowntimeEvent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DowntimeEventConfiguration.cs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/process/downtime-events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DefectCatalog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DefectCatalogConfiguration.cs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/quality/defect-catalog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QualityEvent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QualityEventConfiguration.cs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GET by ID, POST /quality/events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DataQualityIssue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DataQualityIssueConfiguration.cs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GET list, GET by ID, POST /data-quality/issues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RiskScore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RiskScoreConfiguration.cs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GET list, POST /risk-scores</w:t>
            </w:r>
          </w:p>
        </w:tc>
      </w:tr>
    </w:tbl>
    <w:p>
      <w:pPr>
        <w:spacing w:after="80" w:before="80"/>
      </w:pPr>
      <w:r>
        <w:t xml:space="preserve"/>
      </w:r>
    </w:p>
    <w:p>
      <w:pPr>
        <w:spacing w:after="80" w:before="80"/>
      </w:pPr>
      <w:r>
        <w:rPr>
          <w:rFonts w:ascii="Arial" w:cs="Arial" w:eastAsia="Arial" w:hAnsi="Arial"/>
          <w:sz w:val="22"/>
          <w:szCs w:val="22"/>
        </w:rPr>
        <w:t xml:space="preserve">Key Sync Issues Found:</w:t>
      </w:r>
    </w:p>
    <w:p>
      <w:pPr>
        <w:pStyle w:val="ListParagraph"/>
        <w:numPr>
          <w:ilvl w:val="0"/>
          <w:numId w:val="2"/>
        </w:numPr>
        <w:spacing w:after="40" w:before="40"/>
      </w:pPr>
      <w:r>
        <w:rPr>
          <w:rFonts w:ascii="Arial" w:cs="Arial" w:eastAsia="Arial" w:hAnsi="Arial"/>
          <w:color w:val="C00000"/>
          <w:sz w:val="22"/>
          <w:szCs w:val="22"/>
        </w:rPr>
        <w:t xml:space="preserve">ImportBatch: No GET list or GET by-ID endpoint - you can create/update status but cannot query the batch list via API.</w:t>
      </w:r>
    </w:p>
    <w:p>
      <w:pPr>
        <w:pStyle w:val="ListParagraph"/>
        <w:numPr>
          <w:ilvl w:val="0"/>
          <w:numId w:val="2"/>
        </w:numPr>
        <w:spacing w:after="40" w:before="40"/>
      </w:pPr>
      <w:r>
        <w:rPr>
          <w:rFonts w:ascii="Arial" w:cs="Arial" w:eastAsia="Arial" w:hAnsi="Arial"/>
          <w:color w:val="BF5F04"/>
          <w:sz w:val="22"/>
          <w:szCs w:val="22"/>
        </w:rPr>
        <w:t xml:space="preserve">MappingDefinitionService is registered in DI but integration endpoints bypass it and write directly to DbContext. The service layer is not the single path.</w:t>
      </w:r>
    </w:p>
    <w:p>
      <w:pPr>
        <w:pStyle w:val="ListParagraph"/>
        <w:numPr>
          <w:ilvl w:val="0"/>
          <w:numId w:val="2"/>
        </w:numPr>
        <w:spacing w:after="40" w:before="40"/>
      </w:pPr>
      <w:r>
        <w:rPr>
          <w:rFonts w:ascii="Arial" w:cs="Arial" w:eastAsia="Arial" w:hAnsi="Arial"/>
          <w:color w:val="BF5F04"/>
          <w:sz w:val="22"/>
          <w:szCs w:val="22"/>
        </w:rPr>
        <w:t xml:space="preserve">PlantLayoutEndpoints, ProcessEndpoints, QualityEndpoints, RiskScoreEndpoints, and ConfigurationEndpoints all bypass the Application layer entirely and call DbContext directly. This is acceptable for a fast-moving MVP but violates the documented architecture separation.</w:t>
      </w:r>
    </w:p>
    <w:p>
      <w:pPr>
        <w:pStyle w:val="ListParagraph"/>
        <w:numPr>
          <w:ilvl w:val="0"/>
          <w:numId w:val="2"/>
        </w:numPr>
        <w:spacing w:after="40" w:before="40"/>
      </w:pPr>
      <w:r>
        <w:rPr>
          <w:rFonts w:ascii="Arial" w:cs="Arial" w:eastAsia="Arial" w:hAnsi="Arial"/>
          <w:color w:val="BF5F04"/>
          <w:sz w:val="22"/>
          <w:szCs w:val="22"/>
        </w:rPr>
        <w:t xml:space="preserve">GenealogyService.CreateEdgeAsync correctly uses IPlantProcessDbContext (abstraction) while most endpoints use PlantProcessDbContext (concrete). Inconsistent dependency strategy.</w:t>
      </w:r>
    </w:p>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7. Customer Fit and Vision Validation</w:t>
      </w:r>
    </w:p>
    <w:p>
      <w:pPr>
        <w:spacing w:after="80" w:before="80"/>
      </w:pPr>
      <w:r>
        <w:rPr>
          <w:rFonts w:ascii="Arial" w:cs="Arial" w:eastAsia="Arial" w:hAnsi="Arial"/>
          <w:sz w:val="22"/>
          <w:szCs w:val="22"/>
        </w:rPr>
        <w:t xml:space="preserve">The docs define a specific customer persona: process engineers, quality engineers, production managers, plant IT. This section validates whether current implementation serves those personas.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7.1 What Customers Can Do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375623" w:val="clear"/>
            <w:tcMar>
              <w:top w:type="dxa" w:w="100"/>
              <w:left w:type="dxa" w:w="180"/>
              <w:bottom w:type="dxa" w:w="100"/>
              <w:right w:type="dxa" w:w="180"/>
            </w:tcMar>
          </w:tcPr>
          <w:p>
            <w:r>
              <w:rPr>
                <w:rFonts w:ascii="Arial" w:cs="Arial" w:eastAsia="Arial" w:hAnsi="Arial"/>
                <w:b/>
                <w:bCs/>
                <w:color w:val="FFFFFF"/>
                <w:sz w:val="22"/>
                <w:szCs w:val="22"/>
              </w:rPr>
              <w:t xml:space="preserve">Current Customer-Facing Capabilities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Register plant layout: site, areas, and equipment hierarchy with recursive levels.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Configure industry templates, material unit types, operation definitions, and production routes.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Register source systems and import batch tracking.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Create canonical materials with multiple source aliases and genealogy relationships.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Record process step executions with parameters, events, and downtime events.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Record quality events linked to materials and a defect catalog.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Store manually-computed risk scores with contributor JSON and model version.</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Query data-quality scans for orphan observations, missing genealogy, inconsistent defects.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Run a full material investigation: genealogy + all process + all quality + risk + data-quality in one response.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Use the 10-step workflow guide to build a complete material story from source to quality decision.</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7.2 What Customers Cannot Do Yet (Feature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C00000" w:val="clear"/>
            <w:tcMar>
              <w:top w:type="dxa" w:w="100"/>
              <w:left w:type="dxa" w:w="180"/>
              <w:bottom w:type="dxa" w:w="100"/>
              <w:right w:type="dxa" w:w="180"/>
            </w:tcMar>
          </w:tcPr>
          <w:p>
            <w:r>
              <w:rPr>
                <w:rFonts w:ascii="Arial" w:cs="Arial" w:eastAsia="Arial" w:hAnsi="Arial"/>
                <w:b/>
                <w:bCs/>
                <w:color w:val="FFFFFF"/>
                <w:sz w:val="22"/>
                <w:szCs w:val="22"/>
              </w:rPr>
              <w:t xml:space="preserve">Missing Customer-Facing Capabilities</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CRITICAL: Cannot see which process parameters are correlated to defects. The #1 customer question ('Why do we get defects?') cannot be answered.</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CRITICAL: Cannot get a quality risk prediction for an active material. No risk score is calculated automatically.</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run an automated data-quality scan that persists findings. The scan is query-only.</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import data from an actual MES, historian, CSV file, or SQL source. All data must be entered manually via API.</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generate an investigation report in PDF or Excel format to share with the quality team.</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deactivate or soft-delete any entity via API (domain supports soft delete but no endpoint exposes it).</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view import batch history (no GET /integration/import-batches endpoint).</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query materials that passed through a specific equipment (no reverse equipment-to-material lookup endpoint).</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update a running process step's status or end time (no PATCH /process/steps/{id} endpoint).</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80"/>
              <w:bottom w:type="dxa" w:w="60"/>
              <w:right w:type="dxa" w:w="180"/>
            </w:tcMar>
          </w:tcPr>
          <w:p>
            <w:r>
              <w:rPr>
                <w:rFonts w:ascii="Arial" w:cs="Arial" w:eastAsia="Arial" w:hAnsi="Arial"/>
                <w:color w:val="1F3864"/>
                <w:sz w:val="20"/>
                <w:szCs w:val="20"/>
              </w:rPr>
              <w:t xml:space="preserve">• Cannot trigger a risk score calculation for a material via API (must submit manually via POST).</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8. SQL Seed Dataset Analysis</w:t>
      </w:r>
    </w:p>
    <w:p>
      <w:pPr>
        <w:spacing w:after="80" w:before="80"/>
      </w:pPr>
      <w:r>
        <w:rPr>
          <w:rFonts w:ascii="Arial" w:cs="Arial" w:eastAsia="Arial" w:hAnsi="Arial"/>
          <w:sz w:val="22"/>
          <w:szCs w:val="22"/>
        </w:rPr>
        <w:t xml:space="preserve">The file 002_full_feature_demo_seed.sql was reviewed for coverage, intentional bad data, and adequacy for testing all endpoints and workflows.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8.1 Dataset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 / Detail</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Source Systems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8 (MES, L2, Historian, QMS, Lab, CMMS, ERP, + 1 intentional non-readonly)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Excellent - covers all source types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Import Batches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6 (Completed x3, Completed x1, Running x1, Failed x1)</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covers all status transitions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Mapping Definitions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3+ (MES-Material, L2-Step, Historian-Param, + unknown target entity)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Good - includes invalid mapping for validation test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Industry Templates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3 (FlatSteel, Pharma, Tire)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multi-domain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Operation Definitions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8+ (EAF, LF, Casting, HotRolling, Mixing, Curing, QA, Filling)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Good - realistic operation types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Routes &amp; Steps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3 routes with multiple steps each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covers flat steel, pharma, tire routes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Sites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1 (DemoPlant001)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Weak - only one site. Should have 2+ for multi-site tests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Areas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5+ (recursive, plant -&gt; shopfloor -&gt; station)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recursive hierarchy tested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Equipment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10+ (EAF, Caster, Mill, Inspection + sub-equipment)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Good - recursive hierarchy tested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Material Units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15+ spanning 3 domains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covers Heat, Slab, Coil, Batch, Lot, Tire, Package types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Genealogy Edges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8+ (Heat-&gt;Slab-&gt;Coil-&gt;Coil, Pharma chain, Tire chain)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Good - multi-level genealogy tested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Process Step Executions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15+</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all operation types covered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Parameter Observations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50+ (normal values, null value, out-of-window)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Good - includes intentional bad rows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Process Events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10+ (alarm, grade change, + orphan event)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Good - orphan event for DQ testing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Downtime Events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5+ (planned, unplanned, + orphan)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Good - orphan event for DQ testing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Quality Events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12+ (Released, Hold, Review, Defect, + missing catalog)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Excellent - covers all decision types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Risk Scores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7 (Low, Medium, High x2, missing contributors, invalid score &gt;1)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Excellent - covers all test cases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Data Quality Issues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7 (all major issue types pre-seeded)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Excellent - comprehensive DQ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Intentional bad data rows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11+ (null value, outside window, orphan events, missing catalog, high risk no contrib, invalid score, non-readonly source, unknown mapping target)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Excellent - complete bad-data coverage</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8.2 Dataset Gaps</w:t>
      </w:r>
    </w:p>
    <w:p>
      <w:pPr>
        <w:pStyle w:val="ListParagraph"/>
        <w:numPr>
          <w:ilvl w:val="0"/>
          <w:numId w:val="2"/>
        </w:numPr>
        <w:spacing w:after="40" w:before="40"/>
      </w:pPr>
      <w:r>
        <w:rPr>
          <w:rFonts w:ascii="Arial" w:cs="Arial" w:eastAsia="Arial" w:hAnsi="Arial"/>
          <w:sz w:val="22"/>
          <w:szCs w:val="22"/>
        </w:rPr>
        <w:t xml:space="preserve">Only 1 site seeded. Cannot test multi-site queries or site-scoped operations.</w:t>
      </w:r>
    </w:p>
    <w:p>
      <w:pPr>
        <w:pStyle w:val="ListParagraph"/>
        <w:numPr>
          <w:ilvl w:val="0"/>
          <w:numId w:val="2"/>
        </w:numPr>
        <w:spacing w:after="40" w:before="40"/>
      </w:pPr>
      <w:r>
        <w:rPr>
          <w:rFonts w:ascii="Arial" w:cs="Arial" w:eastAsia="Arial" w:hAnsi="Arial"/>
          <w:sz w:val="22"/>
          <w:szCs w:val="22"/>
        </w:rPr>
        <w:t xml:space="preserve">No material with genealogy depth &gt; 3. Cannot stress-test the recursive genealogy traversal algorithm for deep chains.</w:t>
      </w:r>
    </w:p>
    <w:p>
      <w:pPr>
        <w:pStyle w:val="ListParagraph"/>
        <w:numPr>
          <w:ilvl w:val="0"/>
          <w:numId w:val="2"/>
        </w:numPr>
        <w:spacing w:after="40" w:before="40"/>
      </w:pPr>
      <w:r>
        <w:rPr>
          <w:rFonts w:ascii="Arial" w:cs="Arial" w:eastAsia="Arial" w:hAnsi="Arial"/>
          <w:sz w:val="22"/>
          <w:szCs w:val="22"/>
        </w:rPr>
        <w:t xml:space="preserve">No cancelled/aborted process step execution. Cannot test ExecutionStatus = Aborted filtering.</w:t>
      </w:r>
    </w:p>
    <w:p>
      <w:pPr>
        <w:pStyle w:val="ListParagraph"/>
        <w:numPr>
          <w:ilvl w:val="0"/>
          <w:numId w:val="2"/>
        </w:numPr>
        <w:spacing w:after="40" w:before="40"/>
      </w:pPr>
      <w:r>
        <w:rPr>
          <w:rFonts w:ascii="Arial" w:cs="Arial" w:eastAsia="Arial" w:hAnsi="Arial"/>
          <w:sz w:val="22"/>
          <w:szCs w:val="22"/>
        </w:rPr>
        <w:t xml:space="preserve">No parameter observation with BooleanValue (only NumericValue and null-value tests). Cannot test boolean parameter queries.</w:t>
      </w:r>
    </w:p>
    <w:p>
      <w:pPr>
        <w:pStyle w:val="ListParagraph"/>
        <w:numPr>
          <w:ilvl w:val="0"/>
          <w:numId w:val="2"/>
        </w:numPr>
        <w:spacing w:after="40" w:before="40"/>
      </w:pPr>
      <w:r>
        <w:rPr>
          <w:rFonts w:ascii="Arial" w:cs="Arial" w:eastAsia="Arial" w:hAnsi="Arial"/>
          <w:sz w:val="22"/>
          <w:szCs w:val="22"/>
        </w:rPr>
        <w:t xml:space="preserve">No material with more than 5 aliases. Cannot test alias-deduplication or alias-search robustness.</w:t>
      </w:r>
    </w:p>
    <w:p>
      <w:pPr>
        <w:pStyle w:val="ListParagraph"/>
        <w:numPr>
          <w:ilvl w:val="0"/>
          <w:numId w:val="2"/>
        </w:numPr>
        <w:spacing w:after="40" w:before="40"/>
      </w:pPr>
      <w:r>
        <w:rPr>
          <w:rFonts w:ascii="Arial" w:cs="Arial" w:eastAsia="Arial" w:hAnsi="Arial"/>
          <w:sz w:val="22"/>
          <w:szCs w:val="22"/>
        </w:rPr>
        <w:t xml:space="preserve">All timestamps are in 2026-01-01 to 2026-01-07 range. Cannot test cross-year or historical queries.</w:t>
      </w:r>
    </w:p>
    <w:p>
      <w:pPr>
        <w:pStyle w:val="ListParagraph"/>
        <w:numPr>
          <w:ilvl w:val="0"/>
          <w:numId w:val="2"/>
        </w:numPr>
        <w:spacing w:after="40" w:before="40"/>
      </w:pPr>
      <w:r>
        <w:rPr>
          <w:rFonts w:ascii="Arial" w:cs="Arial" w:eastAsia="Arial" w:hAnsi="Arial"/>
          <w:sz w:val="22"/>
          <w:szCs w:val="22"/>
        </w:rPr>
        <w:t xml:space="preserve">No aluminum or rail-steel domain seeded. Only FlatSteel, Pharma, Tire. Aluminum and Rail mentioned in product vision are absent.</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8.3 Recommended Additions to Seed</w:t>
      </w:r>
    </w:p>
    <w:p>
      <w:pPr>
        <w:pStyle w:val="ListParagraph"/>
        <w:numPr>
          <w:ilvl w:val="0"/>
          <w:numId w:val="2"/>
        </w:numPr>
        <w:spacing w:after="40" w:before="40"/>
      </w:pPr>
      <w:r>
        <w:rPr>
          <w:rFonts w:ascii="Arial" w:cs="Arial" w:eastAsia="Arial" w:hAnsi="Arial"/>
          <w:sz w:val="22"/>
          <w:szCs w:val="22"/>
        </w:rPr>
        <w:t xml:space="preserve">Add a second site (e.g., DemoPlant002) with its own area/equipment hierarchy for multi-site test coverage.</w:t>
      </w:r>
    </w:p>
    <w:p>
      <w:pPr>
        <w:pStyle w:val="ListParagraph"/>
        <w:numPr>
          <w:ilvl w:val="0"/>
          <w:numId w:val="2"/>
        </w:numPr>
        <w:spacing w:after="40" w:before="40"/>
      </w:pPr>
      <w:r>
        <w:rPr>
          <w:rFonts w:ascii="Arial" w:cs="Arial" w:eastAsia="Arial" w:hAnsi="Arial"/>
          <w:sz w:val="22"/>
          <w:szCs w:val="22"/>
        </w:rPr>
        <w:t xml:space="preserve">Add a 5-level-deep genealogy chain (RawMaterial -&gt; Intermediate1 -&gt; Intermediate2 -&gt; Intermediate3 -&gt; FinalProduct) to test max-depth investigation.</w:t>
      </w:r>
    </w:p>
    <w:p>
      <w:pPr>
        <w:pStyle w:val="ListParagraph"/>
        <w:numPr>
          <w:ilvl w:val="0"/>
          <w:numId w:val="2"/>
        </w:numPr>
        <w:spacing w:after="40" w:before="40"/>
      </w:pPr>
      <w:r>
        <w:rPr>
          <w:rFonts w:ascii="Arial" w:cs="Arial" w:eastAsia="Arial" w:hAnsi="Arial"/>
          <w:sz w:val="22"/>
          <w:szCs w:val="22"/>
        </w:rPr>
        <w:t xml:space="preserve">Add an AluminumTemplate with matching material unit types and operation definitions.</w:t>
      </w:r>
    </w:p>
    <w:p>
      <w:pPr>
        <w:pStyle w:val="ListParagraph"/>
        <w:numPr>
          <w:ilvl w:val="0"/>
          <w:numId w:val="2"/>
        </w:numPr>
        <w:spacing w:after="40" w:before="40"/>
      </w:pPr>
      <w:r>
        <w:rPr>
          <w:rFonts w:ascii="Arial" w:cs="Arial" w:eastAsia="Arial" w:hAnsi="Arial"/>
          <w:sz w:val="22"/>
          <w:szCs w:val="22"/>
        </w:rPr>
        <w:t xml:space="preserve">Add a process step with ExecutionStatus = Aborted for status-filter testing.</w:t>
      </w:r>
    </w:p>
    <w:p>
      <w:pPr>
        <w:pStyle w:val="ListParagraph"/>
        <w:numPr>
          <w:ilvl w:val="0"/>
          <w:numId w:val="2"/>
        </w:numPr>
        <w:spacing w:after="40" w:before="40"/>
      </w:pPr>
      <w:r>
        <w:rPr>
          <w:rFonts w:ascii="Arial" w:cs="Arial" w:eastAsia="Arial" w:hAnsi="Arial"/>
          <w:sz w:val="22"/>
          <w:szCs w:val="22"/>
        </w:rPr>
        <w:t xml:space="preserve">Add a parameter observation with BooleanValue = true for boolean parameter testing.</w:t>
      </w:r>
    </w:p>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9. Logging Review and Enhancement Recommendations</w:t>
      </w:r>
    </w:p>
    <w:p>
      <w:pPr>
        <w:spacing w:after="80" w:before="80"/>
      </w:pPr>
      <w:r>
        <w:t xml:space="preserve"/>
      </w:r>
    </w:p>
    <w:p>
      <w:pPr>
        <w:pStyle w:val="Heading2"/>
        <w:spacing w:after="120" w:before="280"/>
      </w:pPr>
      <w:r>
        <w:rPr>
          <w:rFonts w:ascii="Arial" w:cs="Arial" w:eastAsia="Arial" w:hAnsi="Arial"/>
          <w:b/>
          <w:bCs/>
          <w:color w:val="1F3864"/>
          <w:sz w:val="28"/>
          <w:szCs w:val="28"/>
        </w:rPr>
        <w:t xml:space="preserve">9.1 Current Logging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375623" w:val="clear"/>
            <w:tcMar>
              <w:top w:type="dxa" w:w="100"/>
              <w:left w:type="dxa" w:w="180"/>
              <w:bottom w:type="dxa" w:w="100"/>
              <w:right w:type="dxa" w:w="180"/>
            </w:tcMar>
          </w:tcPr>
          <w:p>
            <w:r>
              <w:rPr>
                <w:rFonts w:ascii="Arial" w:cs="Arial" w:eastAsia="Arial" w:hAnsi="Arial"/>
                <w:b/>
                <w:bCs/>
                <w:color w:val="FFFFFF"/>
                <w:sz w:val="22"/>
                <w:szCs w:val="22"/>
              </w:rPr>
              <w:t xml:space="preserve">Logging Stack (Current State)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Framework: Serilog 10.0.0 (via Serilog.AspNetCore). Correct choice for structured logging in .NET.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Minimum Level: Verbose (captures all Trace, Debug, Info, Warning, Error, Fatal).</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Console sink: All levels output to console.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File sink: logs/plantprocess-api-.log, rolling by day, 30-day retention, shared=true (multi-process safe).</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Enrichers: FromLogContext, WithMachineName, WithEnvironmentName, WithExceptionDetails (Serilog.Exceptions).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Microsoft overrides: Microsoft.* at Information, Microsoft.AspNetCore at Warning, EF Core SQL at Warning.</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HTTP Middleware: RequestResponseLoggingMiddleware logs Trace (start), Debug (headers), Info (success), Warning (4xx, slow &gt;3s), Error (5xx), Trace (finish).</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color w:val="1F3864"/>
                <w:sz w:val="20"/>
                <w:szCs w:val="20"/>
              </w:rPr>
              <w:t xml:space="preserve">• Application Services: Info-level on entity created; Warning on data-quality raised, import batch failed.</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9.2 Logging Gaps and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 Issue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 &amp; Fix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No correlation ID propagation from HTTP header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CommandMetadata has CorrelationId but it must be manually provided by the caller. No middleware extracts X-Correlation-ID header and propagates it automatically through the scope. Fix: Add ICorrelationIdMiddleware that reads X-Correlation-ID header, creates one if absent, and adds it to LogContext.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No Trace/Debug inside service methods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Medium</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Services only log at Info and Warning. No LogTrace or LogDebug inside data access or business logic. Fix: Add _logger.LogTrace('Entering MaterialService.CreateAsync, MaterialCode={Code}') at method entry and _logger.LogDebug('Site lookup result: SiteId={Id}, TZ={TZ}') for diagnostic steps.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Log file path is relative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Path: logs/plantprocess-api-.log - relative to working directory. In production this can create log files in unexpected locations. Fix: Use Path.Combine(AppContext.BaseDirectory, 'logs', 'plantprocess-api-.log') or configure via appsettings.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No application version enricher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Low</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No build version, commit hash, or assembly version in log entries. Fix: Add .Enrich.WithProperty('AppVersion', Assembly.GetEntryAssembly()?.GetName().Version?.ToString() ?? 'unknown').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No Seq or centralized log sink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Logs go to file and console only. No structured log aggregation for query/search. For production add Serilog.Sinks.Seq or Serilog.Sinks.OpenTelemetry.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Workers project has no Serilog configuration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Medium</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PlantProcess.Workers appsettings.json only has Microsoft.Extensions.Logging basic config. When Worker jobs are added, they won't have structured logging or file output. Fix: Add UseSerilog() to Workers Program.cs and configure the same log pipeline.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No request body logging (configurable)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RequestResponseLoggingMiddleware does not log request/response bodies. This is good for security and performance but should be toggleable for debug mode. Fix: Add optional LogRequestBody/LogResponseBody config flags, only active for non-production environments.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EF Core SQL at Warning overrides Verbose minimum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Low</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3864"/>
                <w:sz w:val="19"/>
                <w:szCs w:val="19"/>
              </w:rPr>
              <w:t xml:space="preserve">EF Core SQL queries are suppressed even at Verbose level. For debugging slow queries, you need EF Core at Debug. Fix: Allow appsettings override: 'Microsoft.EntityFrameworkCore.Database.Command': 'Debug' in Development.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No log level for specific endpoint categories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9"/>
                <w:szCs w:val="19"/>
              </w:rPr>
              <w:t xml:space="preserve">All endpoints log at the same level. High-volume endpoints like /process/parameter-observations could generate too much Info logging in production. Fix: Add per-category minimum level overrides in appsettings.json.</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9.3 Recommended Logging Configuration (appsettings.json)</w:t>
      </w:r>
    </w:p>
    <w:p>
      <w:pPr>
        <w:spacing w:after="80" w:before="80"/>
      </w:pPr>
      <w:r>
        <w:rPr>
          <w:rFonts w:ascii="Arial" w:cs="Arial" w:eastAsia="Arial" w:hAnsi="Arial"/>
          <w:sz w:val="22"/>
          <w:szCs w:val="22"/>
        </w:rPr>
        <w:t xml:space="preserve">Replace the current minimal Logging section with this complete Serilog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9CDCFE"/>
                <w:sz w:val="18"/>
                <w:szCs w:val="18"/>
              </w:rPr>
              <w:t xml:space="preserve">Serilog:</w:t>
            </w:r>
          </w:p>
          <w:p>
            <w:r>
              <w:rPr>
                <w:rFonts w:ascii="Courier New" w:cs="Courier New" w:eastAsia="Courier New" w:hAnsi="Courier New"/>
                <w:color w:val="9CDCFE"/>
                <w:sz w:val="18"/>
                <w:szCs w:val="18"/>
              </w:rPr>
              <w:t xml:space="preserve">  MinimumLevel:</w:t>
            </w:r>
          </w:p>
          <w:p>
            <w:r>
              <w:rPr>
                <w:rFonts w:ascii="Courier New" w:cs="Courier New" w:eastAsia="Courier New" w:hAnsi="Courier New"/>
                <w:color w:val="CE9178"/>
                <w:sz w:val="18"/>
                <w:szCs w:val="18"/>
              </w:rPr>
              <w:t xml:space="preserve">    Default: Verbose</w:t>
            </w:r>
          </w:p>
          <w:p>
            <w:r>
              <w:rPr>
                <w:rFonts w:ascii="Courier New" w:cs="Courier New" w:eastAsia="Courier New" w:hAnsi="Courier New"/>
                <w:color w:val="9CDCFE"/>
                <w:sz w:val="18"/>
                <w:szCs w:val="18"/>
              </w:rPr>
              <w:t xml:space="preserve">    Override:</w:t>
            </w:r>
          </w:p>
          <w:p>
            <w:r>
              <w:rPr>
                <w:rFonts w:ascii="Courier New" w:cs="Courier New" w:eastAsia="Courier New" w:hAnsi="Courier New"/>
                <w:color w:val="CE9178"/>
                <w:sz w:val="18"/>
                <w:szCs w:val="18"/>
              </w:rPr>
              <w:t xml:space="preserve">      "Microsoft": Information</w:t>
            </w:r>
          </w:p>
          <w:p>
            <w:r>
              <w:rPr>
                <w:rFonts w:ascii="Courier New" w:cs="Courier New" w:eastAsia="Courier New" w:hAnsi="Courier New"/>
                <w:color w:val="CE9178"/>
                <w:sz w:val="18"/>
                <w:szCs w:val="18"/>
              </w:rPr>
              <w:t xml:space="preserve">      "Microsoft.AspNetCore": Warning</w:t>
            </w:r>
          </w:p>
          <w:p>
            <w:r>
              <w:rPr>
                <w:rFonts w:ascii="Courier New" w:cs="Courier New" w:eastAsia="Courier New" w:hAnsi="Courier New"/>
                <w:color w:val="CE9178"/>
                <w:sz w:val="18"/>
                <w:szCs w:val="18"/>
              </w:rPr>
              <w:t xml:space="preserve">      "Microsoft.EntityFrameworkCore.Database.Command": Warning</w:t>
            </w:r>
          </w:p>
          <w:p>
            <w:r>
              <w:rPr>
                <w:rFonts w:ascii="Courier New" w:cs="Courier New" w:eastAsia="Courier New" w:hAnsi="Courier New"/>
                <w:color w:val="CE9178"/>
                <w:sz w:val="18"/>
                <w:szCs w:val="18"/>
              </w:rPr>
              <w:t xml:space="preserve">      "PlantProcess": Verbose</w:t>
            </w:r>
          </w:p>
          <w:p>
            <w:r>
              <w:rPr>
                <w:rFonts w:ascii="Courier New" w:cs="Courier New" w:eastAsia="Courier New" w:hAnsi="Courier New"/>
                <w:color w:val="9CDCFE"/>
                <w:sz w:val="18"/>
                <w:szCs w:val="18"/>
              </w:rPr>
              <w:t xml:space="preserve">  WriteTo:</w:t>
            </w:r>
          </w:p>
          <w:p>
            <w:r>
              <w:rPr>
                <w:rFonts w:ascii="Courier New" w:cs="Courier New" w:eastAsia="Courier New" w:hAnsi="Courier New"/>
                <w:color w:val="CE9178"/>
                <w:sz w:val="18"/>
                <w:szCs w:val="18"/>
              </w:rPr>
              <w:t xml:space="preserve">    - Name: Console</w:t>
            </w:r>
          </w:p>
          <w:p>
            <w:r>
              <w:rPr>
                <w:rFonts w:ascii="Courier New" w:cs="Courier New" w:eastAsia="Courier New" w:hAnsi="Courier New"/>
                <w:color w:val="CE9178"/>
                <w:sz w:val="18"/>
                <w:szCs w:val="18"/>
              </w:rPr>
              <w:t xml:space="preserve">      Args: { outputTemplate: "[{Timestamp:HH:mm:ss} {Level:u3}] {Message} {Properties}{NewLine}{Exception}" }</w:t>
            </w:r>
          </w:p>
          <w:p>
            <w:r>
              <w:rPr>
                <w:rFonts w:ascii="Courier New" w:cs="Courier New" w:eastAsia="Courier New" w:hAnsi="Courier New"/>
                <w:color w:val="CE9178"/>
                <w:sz w:val="18"/>
                <w:szCs w:val="18"/>
              </w:rPr>
              <w:t xml:space="preserve">    - Name: File</w:t>
            </w:r>
          </w:p>
          <w:p>
            <w:r>
              <w:rPr>
                <w:rFonts w:ascii="Courier New" w:cs="Courier New" w:eastAsia="Courier New" w:hAnsi="Courier New"/>
                <w:color w:val="CE9178"/>
                <w:sz w:val="18"/>
                <w:szCs w:val="18"/>
              </w:rPr>
              <w:t xml:space="preserve">      Args: { path: "logs/plantprocess-api-.log", rollingInterval: "Day", retainedFileCountLimit: 30, shared: true }</w:t>
            </w:r>
          </w:p>
          <w:p>
            <w:r>
              <w:rPr>
                <w:rFonts w:ascii="Courier New" w:cs="Courier New" w:eastAsia="Courier New" w:hAnsi="Courier New"/>
                <w:color w:val="9CDCFE"/>
                <w:sz w:val="18"/>
                <w:szCs w:val="18"/>
              </w:rPr>
              <w:t xml:space="preserve">  Enrich:</w:t>
            </w:r>
          </w:p>
          <w:p>
            <w:r>
              <w:rPr>
                <w:rFonts w:ascii="Courier New" w:cs="Courier New" w:eastAsia="Courier New" w:hAnsi="Courier New"/>
                <w:color w:val="CE9178"/>
                <w:sz w:val="18"/>
                <w:szCs w:val="18"/>
              </w:rPr>
              <w:t xml:space="preserve">    - FromLogContext</w:t>
            </w:r>
          </w:p>
          <w:p>
            <w:r>
              <w:rPr>
                <w:rFonts w:ascii="Courier New" w:cs="Courier New" w:eastAsia="Courier New" w:hAnsi="Courier New"/>
                <w:color w:val="CE9178"/>
                <w:sz w:val="18"/>
                <w:szCs w:val="18"/>
              </w:rPr>
              <w:t xml:space="preserve">    - WithMachineName</w:t>
            </w:r>
          </w:p>
          <w:p>
            <w:r>
              <w:rPr>
                <w:rFonts w:ascii="Courier New" w:cs="Courier New" w:eastAsia="Courier New" w:hAnsi="Courier New"/>
                <w:color w:val="CE9178"/>
                <w:sz w:val="18"/>
                <w:szCs w:val="18"/>
              </w:rPr>
              <w:t xml:space="preserve">    - WithEnvironmentName</w:t>
            </w:r>
          </w:p>
          <w:p>
            <w:r>
              <w:rPr>
                <w:rFonts w:ascii="Courier New" w:cs="Courier New" w:eastAsia="Courier New" w:hAnsi="Courier New"/>
                <w:color w:val="CE9178"/>
                <w:sz w:val="18"/>
                <w:szCs w:val="18"/>
              </w:rPr>
              <w:t xml:space="preserve">    - WithExceptionDetails</w:t>
            </w:r>
          </w:p>
        </w:tc>
      </w:tr>
    </w:tbl>
    <w:p>
      <w:pPr>
        <w:spacing w:after="80" w:before="80"/>
      </w:pPr>
      <w:r>
        <w:t xml:space="preserve"/>
      </w:r>
    </w:p>
    <w:p>
      <w:pPr>
        <w:pStyle w:val="Heading2"/>
        <w:spacing w:after="120" w:before="280"/>
      </w:pPr>
      <w:r>
        <w:rPr>
          <w:rFonts w:ascii="Arial" w:cs="Arial" w:eastAsia="Arial" w:hAnsi="Arial"/>
          <w:b/>
          <w:bCs/>
          <w:color w:val="1F3864"/>
          <w:sz w:val="28"/>
          <w:szCs w:val="28"/>
        </w:rPr>
        <w:t xml:space="preserve">9.4 Recommended Correlation ID Middleware</w:t>
      </w:r>
    </w:p>
    <w:p>
      <w:pPr>
        <w:spacing w:after="80" w:before="80"/>
      </w:pPr>
      <w:r>
        <w:rPr>
          <w:rFonts w:ascii="Arial" w:cs="Arial" w:eastAsia="Arial" w:hAnsi="Arial"/>
          <w:sz w:val="22"/>
          <w:szCs w:val="22"/>
        </w:rPr>
        <w:t xml:space="preserve">Add this middleware before RequestResponseLoggingMiddleware in Program.cs to ensure every log entry carries a correlation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4EC9B0"/>
                <w:sz w:val="18"/>
                <w:szCs w:val="18"/>
              </w:rPr>
              <w:t xml:space="preserve">public class CorrelationIdMiddleware</w:t>
            </w:r>
          </w:p>
          <w:p>
            <w:r>
              <w:rPr>
                <w:rFonts w:ascii="Courier New" w:cs="Courier New" w:eastAsia="Courier New" w:hAnsi="Courier New"/>
                <w:color w:val="FFFFFF"/>
                <w:sz w:val="18"/>
                <w:szCs w:val="18"/>
              </w:rPr>
              <w:t xml:space="preserve">{</w:t>
            </w:r>
          </w:p>
          <w:p>
            <w:r>
              <w:rPr>
                <w:rFonts w:ascii="Courier New" w:cs="Courier New" w:eastAsia="Courier New" w:hAnsi="Courier New"/>
                <w:color w:val="CE9178"/>
                <w:sz w:val="18"/>
                <w:szCs w:val="18"/>
              </w:rPr>
              <w:t xml:space="preserve">    private const string HeaderName = "X-Correlation-ID";</w:t>
            </w:r>
          </w:p>
          <w:p>
            <w:r>
              <w:rPr>
                <w:rFonts w:ascii="Courier New" w:cs="Courier New" w:eastAsia="Courier New" w:hAnsi="Courier New"/>
                <w:color w:val="DCDCAA"/>
                <w:sz w:val="18"/>
                <w:szCs w:val="18"/>
              </w:rPr>
              <w:t xml:space="preserve">    public async Task InvokeAsync(HttpContext context)</w:t>
            </w:r>
          </w:p>
          <w:p>
            <w:r>
              <w:rPr>
                <w:rFonts w:ascii="Courier New" w:cs="Courier New" w:eastAsia="Courier New" w:hAnsi="Courier New"/>
                <w:color w:val="FFFFFF"/>
                <w:sz w:val="18"/>
                <w:szCs w:val="18"/>
              </w:rPr>
              <w:t xml:space="preserve">    {</w:t>
            </w:r>
          </w:p>
          <w:p>
            <w:r>
              <w:rPr>
                <w:rFonts w:ascii="Courier New" w:cs="Courier New" w:eastAsia="Courier New" w:hAnsi="Courier New"/>
                <w:color w:val="9CDCFE"/>
                <w:sz w:val="18"/>
                <w:szCs w:val="18"/>
              </w:rPr>
              <w:t xml:space="preserve">        var correlationId = context.Request.Headers[HeaderName]</w:t>
            </w:r>
          </w:p>
          <w:p>
            <w:r>
              <w:rPr>
                <w:rFonts w:ascii="Courier New" w:cs="Courier New" w:eastAsia="Courier New" w:hAnsi="Courier New"/>
                <w:color w:val="9CDCFE"/>
                <w:sz w:val="18"/>
                <w:szCs w:val="18"/>
              </w:rPr>
              <w:t xml:space="preserve">            .FirstOrDefault() ?? Guid.NewGuid().ToString("N");</w:t>
            </w:r>
          </w:p>
          <w:p>
            <w:r>
              <w:rPr>
                <w:rFonts w:ascii="Courier New" w:cs="Courier New" w:eastAsia="Courier New" w:hAnsi="Courier New"/>
                <w:color w:val="9CDCFE"/>
                <w:sz w:val="18"/>
                <w:szCs w:val="18"/>
              </w:rPr>
              <w:t xml:space="preserve">        context.Response.Headers[HeaderName] = correlationId;</w:t>
            </w:r>
          </w:p>
          <w:p>
            <w:r>
              <w:rPr>
                <w:rFonts w:ascii="Courier New" w:cs="Courier New" w:eastAsia="Courier New" w:hAnsi="Courier New"/>
                <w:color w:val="9CDCFE"/>
                <w:sz w:val="18"/>
                <w:szCs w:val="18"/>
              </w:rPr>
              <w:t xml:space="preserve">        using (LogContext.PushProperty("CorrelationId", correlationId))</w:t>
            </w:r>
          </w:p>
          <w:p>
            <w:r>
              <w:rPr>
                <w:rFonts w:ascii="Courier New" w:cs="Courier New" w:eastAsia="Courier New" w:hAnsi="Courier New"/>
                <w:color w:val="9CDCFE"/>
                <w:sz w:val="18"/>
                <w:szCs w:val="18"/>
              </w:rPr>
              <w:t xml:space="preserve">            await _next(context);</w:t>
            </w:r>
          </w:p>
          <w:p>
            <w:r>
              <w:rPr>
                <w:rFonts w:ascii="Courier New" w:cs="Courier New" w:eastAsia="Courier New" w:hAnsi="Courier New"/>
                <w:color w:val="FFFFFF"/>
                <w:sz w:val="18"/>
                <w:szCs w:val="18"/>
              </w:rPr>
              <w:t xml:space="preserve">    }</w:t>
            </w:r>
          </w:p>
          <w:p>
            <w:r>
              <w:rPr>
                <w:rFonts w:ascii="Courier New" w:cs="Courier New" w:eastAsia="Courier New" w:hAnsi="Courier New"/>
                <w:color w:val="FFFFFF"/>
                <w:sz w:val="18"/>
                <w:szCs w:val="18"/>
              </w:rPr>
              <w:t xml:space="preserve">}</w:t>
            </w:r>
          </w:p>
        </w:tc>
      </w:tr>
    </w:tbl>
    <w:p>
      <w:pPr>
        <w:spacing w:after="80" w:before="8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10. Prioritized Action Plan</w:t>
      </w:r>
    </w:p>
    <w:p>
      <w:pPr>
        <w:spacing w:after="80" w:before="80"/>
      </w:pPr>
      <w:r>
        <w:rPr>
          <w:rFonts w:ascii="Arial" w:cs="Arial" w:eastAsia="Arial" w:hAnsi="Arial"/>
          <w:sz w:val="22"/>
          <w:szCs w:val="22"/>
        </w:rPr>
        <w:t xml:space="preserve">All findings consolidated and prioritized for the next sprints.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00"/>
        <w:gridCol w:w="3760"/>
      </w:tblGrid>
      <w:tr>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 &amp; Sprint</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GET /integration/import-batches list and by-ID endpoint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add to IntegrationEndpoints.cs - Sprint 2</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Remove all NotImplementedXxx inner stub classes from interface files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delete dead code - Sprint 2</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Route all MappingDefinitionService calls through DI service (remove inline DbContext usage in endpoints)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refactor IntegrationEndpoints - Sprint 2</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OperationDefinitionId FK to ProcessStepExecution (or remove from command)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Medium - migration required - Sprint 2</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CorrelationId middleware for automatic X-Correlation-ID propagation across all logs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add new middleware - Sprint 2</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Move Workers log config to Serilog (add UseSerilog to Workers Program.cs)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2</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Fix log file path to absolute path using AppContext.BaseDirectory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Program.cs change - Sprint 2</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POST /data-quality/scan/run that persists DQ findings to data_quality_issues table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Medium - Sprint 3</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GET /analytics/correlations/parameter-defect endpoint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Large - Sprint 3 - core product value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GET /analytics/correlations/equipment endpoint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CRITICAL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Large - Sprint 3 - core product value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Activate/Deactivate endpoints for configuration entities (IndustryTemplate, etc.)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add PATCH endpoints - Sprint 3</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PATCH /process/steps/{id} to update status and end time of running step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soft-delete DELETE endpoints for Material, ProcessStep, QualityEvent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Medium - Sprint 3</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EffectiveFrom/EffectiveTo to CreateGenealogyEdgeCommand and endpoint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Activate/Deactivate methods to SourceSystemDefinition entity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POST /process/parameter-observations/bulk endpoint using ParameterObservationInsertRow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Medium - Sprint 3</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RiskScore range guard (0.0 to 1.0) in domain entity constructor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ExecutionStatus enum validation to ProcessStepExecution domain entity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StagingRecord entity for raw data retention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Large - new entity + migration - Sprint 4</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DefectCatalog navigation property (ICollection&lt;QualityEvent&gt;)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4</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application version enricher to Serilog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4</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correlation engine (E6): parameter-defect bins, equipment rate, route analysis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CRITICAL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X-Large - Sprint 4/5 - core product</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second site to SQL seed for multi-site testing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3 - seed data only</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5-level genealogy chain to SQL seed for depth testing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3 - seed data only</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AluminumTemplate to seed (new domain)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Small - Sprint 3 - seed data only</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prediction scoring engine (E7): ML model, feature engineering, risk calculation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CRITICAL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X-Large - Sprint 5/6 - product differentiation</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investigation report PDF export endpoint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Large - Sprint 6 - customer deliverable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Seq or OpenTelemetry sink to Serilog for centralized log query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Medium - Sprint 6 - operations</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Implement CSV/Excel import connector using MappingDefinition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F3864"/>
                <w:sz w:val="18"/>
                <w:szCs w:val="18"/>
              </w:rPr>
              <w:t xml:space="preserve">X-Large - Sprint 5 - required for real pilots</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Add proper page/size pagination to all GET list endpoints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F3864"/>
                <w:sz w:val="18"/>
                <w:szCs w:val="18"/>
              </w:rPr>
              <w:t xml:space="preserve">Medium - Sprint 4 - required for large datasets</w:t>
            </w:r>
          </w:p>
        </w:tc>
      </w:tr>
    </w:tbl>
    <w:p>
      <w:pPr>
        <w:spacing w:after="80" w:before="80"/>
      </w:pPr>
      <w:r>
        <w:t xml:space="preserve"/>
      </w:r>
    </w:p>
    <w:p>
      <w:pPr>
        <w:spacing w:after="80" w:before="80"/>
      </w:pPr>
      <w:r>
        <w:t xml:space="preserve"/>
      </w:r>
    </w:p>
    <w:p>
      <w:pPr>
        <w:spacing w:after="80" w:before="400"/>
        <w:jc w:val="center"/>
      </w:pPr>
      <w:r>
        <w:rPr>
          <w:rFonts w:ascii="Arial" w:cs="Arial" w:eastAsia="Arial" w:hAnsi="Arial"/>
          <w:i/>
          <w:iCs/>
          <w:color w:val="2E75B6"/>
          <w:sz w:val="20"/>
          <w:szCs w:val="20"/>
        </w:rPr>
        <w:t xml:space="preserve">--- End of Review ---</w:t>
      </w:r>
    </w:p>
    <w:p>
      <w:pPr>
        <w:spacing w:after="80" w:before="40"/>
        <w:jc w:val="center"/>
      </w:pPr>
      <w:r>
        <w:rPr>
          <w:rFonts w:ascii="Arial" w:cs="Arial" w:eastAsia="Arial" w:hAnsi="Arial"/>
          <w:color w:val="CCCCCC"/>
          <w:sz w:val="18"/>
          <w:szCs w:val="18"/>
        </w:rPr>
        <w:t xml:space="preserve">PlantProcess IQ | Code Review v1.0 | 2026-05-11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2026-05-11T05:07:07.371Z</dcterms:created>
  <dcterms:modified xsi:type="dcterms:W3CDTF">2026-05-11T05:07:07.389Z</dcterms:modified>
</cp:coreProperties>
</file>

<file path=docProps/custom.xml><?xml version="1.0" encoding="utf-8"?>
<Properties xmlns="http://schemas.openxmlformats.org/officeDocument/2006/custom-properties" xmlns:vt="http://schemas.openxmlformats.org/officeDocument/2006/docPropsVTypes"/>
</file>