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8E" w:rsidRPr="00584F8E" w:rsidRDefault="00584F8E" w:rsidP="00584F8E">
      <w:pPr>
        <w:pStyle w:val="Ttulo"/>
        <w:spacing w:line="276" w:lineRule="auto"/>
        <w:rPr>
          <w:rFonts w:ascii="Bernard MT Condensed" w:hAnsi="Bernard MT Condensed" w:cs="Times New Roman"/>
          <w:b w:val="0"/>
          <w:sz w:val="36"/>
          <w:szCs w:val="24"/>
          <w:lang w:eastAsia="es-ES"/>
        </w:rPr>
      </w:pPr>
      <w:bookmarkStart w:id="0" w:name="_Toc483357851"/>
      <w:bookmarkStart w:id="1" w:name="_Toc483358602"/>
      <w:bookmarkStart w:id="2" w:name="_Toc483359657"/>
      <w:bookmarkStart w:id="3" w:name="_Toc483950457"/>
      <w:bookmarkStart w:id="4" w:name="_Toc484544812"/>
      <w:bookmarkStart w:id="5" w:name="_Toc484587536"/>
      <w:bookmarkStart w:id="6" w:name="_Toc485338568"/>
      <w:bookmarkStart w:id="7" w:name="_Toc485353860"/>
      <w:r w:rsidRPr="00584F8E">
        <w:rPr>
          <w:rFonts w:ascii="Bernard MT Condensed" w:hAnsi="Bernard MT Condensed" w:cs="Times New Roman"/>
          <w:b w:val="0"/>
          <w:sz w:val="36"/>
          <w:szCs w:val="24"/>
          <w:lang w:eastAsia="es-ES"/>
        </w:rPr>
        <w:t>UNIVERSIDAD PRIVADA ANTENOR ORREGO</w:t>
      </w:r>
      <w:bookmarkEnd w:id="0"/>
      <w:bookmarkEnd w:id="1"/>
      <w:bookmarkEnd w:id="2"/>
      <w:bookmarkEnd w:id="3"/>
      <w:bookmarkEnd w:id="4"/>
      <w:bookmarkEnd w:id="5"/>
      <w:bookmarkEnd w:id="6"/>
      <w:bookmarkEnd w:id="7"/>
    </w:p>
    <w:p w:rsidR="00584F8E" w:rsidRPr="00584F8E" w:rsidRDefault="00584F8E" w:rsidP="00584F8E">
      <w:pPr>
        <w:pStyle w:val="Ttulo"/>
        <w:spacing w:line="276" w:lineRule="auto"/>
        <w:rPr>
          <w:rFonts w:ascii="Bernard MT Condensed" w:hAnsi="Bernard MT Condensed" w:cs="Times New Roman"/>
          <w:b w:val="0"/>
          <w:sz w:val="32"/>
          <w:szCs w:val="24"/>
        </w:rPr>
      </w:pPr>
      <w:r w:rsidRPr="00584F8E">
        <w:rPr>
          <w:rFonts w:ascii="Bernard MT Condensed" w:hAnsi="Bernard MT Condensed" w:cs="Times New Roman"/>
          <w:b w:val="0"/>
          <w:sz w:val="32"/>
          <w:szCs w:val="24"/>
        </w:rPr>
        <w:t>FACULTAD DE INGENIERÍA</w:t>
      </w:r>
    </w:p>
    <w:p w:rsidR="00584F8E" w:rsidRPr="00584F8E" w:rsidRDefault="00584F8E" w:rsidP="00584F8E">
      <w:pPr>
        <w:pStyle w:val="Ttulo"/>
        <w:spacing w:line="276" w:lineRule="auto"/>
        <w:rPr>
          <w:rFonts w:ascii="Bernard MT Condensed" w:hAnsi="Bernard MT Condensed" w:cs="Times New Roman"/>
          <w:b w:val="0"/>
          <w:sz w:val="32"/>
          <w:szCs w:val="24"/>
        </w:rPr>
      </w:pPr>
      <w:r w:rsidRPr="00584F8E">
        <w:rPr>
          <w:rFonts w:ascii="Bernard MT Condensed" w:hAnsi="Bernard MT Condensed"/>
          <w:b w:val="0"/>
          <w:noProof/>
          <w:sz w:val="28"/>
          <w:lang w:val="en-US"/>
        </w:rPr>
        <w:drawing>
          <wp:anchor distT="0" distB="0" distL="114300" distR="114300" simplePos="0" relativeHeight="251661312" behindDoc="0" locked="0" layoutInCell="1" allowOverlap="1" wp14:anchorId="48D8B809" wp14:editId="3D191154">
            <wp:simplePos x="0" y="0"/>
            <wp:positionH relativeFrom="margin">
              <wp:posOffset>1861185</wp:posOffset>
            </wp:positionH>
            <wp:positionV relativeFrom="paragraph">
              <wp:posOffset>369570</wp:posOffset>
            </wp:positionV>
            <wp:extent cx="1562100" cy="2015490"/>
            <wp:effectExtent l="0" t="0" r="0" b="3810"/>
            <wp:wrapTopAndBottom/>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2015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F8E">
        <w:rPr>
          <w:rFonts w:ascii="Bernard MT Condensed" w:hAnsi="Bernard MT Condensed"/>
          <w:b w:val="0"/>
          <w:color w:val="000000"/>
          <w:sz w:val="32"/>
          <w:szCs w:val="24"/>
        </w:rPr>
        <w:t>ESCUELA PROFESIONAL DE INGENIERÍA DE COMPUTACIÓN Y SISTEMAS</w:t>
      </w:r>
    </w:p>
    <w:p w:rsidR="00584F8E" w:rsidRPr="00FD42AF" w:rsidRDefault="00584F8E" w:rsidP="00584F8E">
      <w:pPr>
        <w:spacing w:line="360" w:lineRule="auto"/>
        <w:jc w:val="both"/>
        <w:rPr>
          <w:rFonts w:ascii="Bernard MT Condensed" w:hAnsi="Bernard MT Condensed"/>
          <w:bCs/>
          <w:sz w:val="32"/>
          <w:szCs w:val="24"/>
        </w:rPr>
      </w:pPr>
      <w:r w:rsidRPr="00FD42AF">
        <w:rPr>
          <w:rFonts w:ascii="Bernard MT Condensed" w:hAnsi="Bernard MT Condensed"/>
          <w:bCs/>
          <w:noProof/>
          <w:sz w:val="32"/>
          <w:szCs w:val="24"/>
          <w:lang w:val="en-US"/>
        </w:rPr>
        <mc:AlternateContent>
          <mc:Choice Requires="wps">
            <w:drawing>
              <wp:anchor distT="0" distB="0" distL="114300" distR="114300" simplePos="0" relativeHeight="251660288" behindDoc="0" locked="0" layoutInCell="1" allowOverlap="1" wp14:anchorId="0F8ACA37" wp14:editId="5A7C575A">
                <wp:simplePos x="0" y="0"/>
                <wp:positionH relativeFrom="margin">
                  <wp:align>right</wp:align>
                </wp:positionH>
                <wp:positionV relativeFrom="paragraph">
                  <wp:posOffset>2205355</wp:posOffset>
                </wp:positionV>
                <wp:extent cx="5600700" cy="0"/>
                <wp:effectExtent l="0" t="19050" r="38100" b="3810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C3B94" id="Conector rec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89.8pt,173.65pt" to="830.8pt,1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" strokeweight="4.5pt">
                <v:stroke linestyle="thickThin"/>
                <w10:wrap anchorx="margin"/>
              </v:line>
            </w:pict>
          </mc:Fallback>
        </mc:AlternateContent>
      </w:r>
    </w:p>
    <w:p w:rsidR="00584F8E" w:rsidRDefault="00584F8E" w:rsidP="00584F8E">
      <w:pPr>
        <w:spacing w:line="360" w:lineRule="auto"/>
        <w:jc w:val="center"/>
        <w:rPr>
          <w:rFonts w:ascii="Bernard MT Condensed" w:hAnsi="Bernard MT Condensed"/>
          <w:sz w:val="32"/>
        </w:rPr>
      </w:pPr>
      <w:r w:rsidRPr="00584F8E">
        <w:rPr>
          <w:rFonts w:ascii="Bernard MT Condensed" w:hAnsi="Bernard MT Condensed"/>
          <w:sz w:val="32"/>
        </w:rPr>
        <w:t>“</w:t>
      </w:r>
      <w:r w:rsidR="006E4BCF">
        <w:rPr>
          <w:rFonts w:ascii="Bernard MT Condensed" w:hAnsi="Bernard MT Condensed"/>
          <w:sz w:val="32"/>
        </w:rPr>
        <w:t>Visión Computacional para la detección y ubicación de desechos sólidos utilizando el algoritmo Mobile Net en el Centro Histórico de Trujillo</w:t>
      </w:r>
      <w:r w:rsidRPr="00584F8E">
        <w:rPr>
          <w:rFonts w:ascii="Bernard MT Condensed" w:hAnsi="Bernard MT Condensed"/>
          <w:sz w:val="32"/>
        </w:rPr>
        <w:t>”</w:t>
      </w:r>
    </w:p>
    <w:p w:rsidR="0010657B" w:rsidRDefault="0010657B" w:rsidP="00584F8E">
      <w:pPr>
        <w:spacing w:line="360" w:lineRule="auto"/>
        <w:jc w:val="center"/>
        <w:rPr>
          <w:rFonts w:ascii="Bernard MT Condensed" w:hAnsi="Bernard MT Condensed"/>
          <w:sz w:val="32"/>
        </w:rPr>
      </w:pPr>
      <w:r w:rsidRPr="00584F8E">
        <w:rPr>
          <w:rFonts w:ascii="Bernard MT Condensed" w:hAnsi="Bernard MT Condensed"/>
          <w:noProof/>
          <w:sz w:val="32"/>
          <w:lang w:val="en-US"/>
        </w:rPr>
        <mc:AlternateContent>
          <mc:Choice Requires="wps">
            <w:drawing>
              <wp:anchor distT="0" distB="0" distL="114300" distR="114300" simplePos="0" relativeHeight="251659264" behindDoc="0" locked="0" layoutInCell="1" allowOverlap="1" wp14:anchorId="7A637981" wp14:editId="55394798">
                <wp:simplePos x="0" y="0"/>
                <wp:positionH relativeFrom="column">
                  <wp:posOffset>28575</wp:posOffset>
                </wp:positionH>
                <wp:positionV relativeFrom="paragraph">
                  <wp:posOffset>58420</wp:posOffset>
                </wp:positionV>
                <wp:extent cx="5600700" cy="0"/>
                <wp:effectExtent l="0" t="19050" r="38100" b="381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402F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6pt" to="443.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" strokeweight="4.5pt">
                <v:stroke linestyle="thinThick"/>
              </v:line>
            </w:pict>
          </mc:Fallback>
        </mc:AlternateContent>
      </w:r>
    </w:p>
    <w:p w:rsidR="0010657B" w:rsidRPr="00584F8E" w:rsidRDefault="0010657B" w:rsidP="00584F8E">
      <w:pPr>
        <w:spacing w:line="360" w:lineRule="auto"/>
        <w:jc w:val="center"/>
        <w:rPr>
          <w:rFonts w:ascii="Bernard MT Condensed" w:hAnsi="Bernard MT Condensed"/>
          <w:sz w:val="32"/>
        </w:rPr>
      </w:pPr>
    </w:p>
    <w:p w:rsidR="00584F8E" w:rsidRDefault="00584F8E" w:rsidP="00584F8E">
      <w:pPr>
        <w:spacing w:line="360" w:lineRule="auto"/>
        <w:ind w:hanging="12"/>
        <w:jc w:val="both"/>
        <w:rPr>
          <w:rFonts w:ascii="Bernard MT Condensed" w:hAnsi="Bernard MT Condensed"/>
          <w:sz w:val="32"/>
          <w:szCs w:val="24"/>
        </w:rPr>
      </w:pPr>
      <w:r>
        <w:rPr>
          <w:rFonts w:ascii="Bernard MT Condensed" w:hAnsi="Bernard MT Condensed"/>
          <w:sz w:val="32"/>
          <w:szCs w:val="24"/>
        </w:rPr>
        <w:t xml:space="preserve"> INTEGRANTES</w:t>
      </w:r>
      <w:r w:rsidRPr="00FD42AF">
        <w:rPr>
          <w:rFonts w:ascii="Bernard MT Condensed" w:hAnsi="Bernard MT Condensed"/>
          <w:sz w:val="32"/>
          <w:szCs w:val="24"/>
        </w:rPr>
        <w:t xml:space="preserve">: </w:t>
      </w:r>
    </w:p>
    <w:p w:rsidR="00584F8E" w:rsidRPr="00584F8E" w:rsidRDefault="0039703E" w:rsidP="00584F8E">
      <w:pPr>
        <w:pStyle w:val="Prrafodelista"/>
        <w:numPr>
          <w:ilvl w:val="0"/>
          <w:numId w:val="1"/>
        </w:numPr>
        <w:spacing w:after="200" w:line="360" w:lineRule="auto"/>
        <w:jc w:val="both"/>
        <w:rPr>
          <w:rFonts w:ascii="Bernard MT Condensed" w:hAnsi="Bernard MT Condensed"/>
          <w:color w:val="000080"/>
          <w:sz w:val="32"/>
          <w:szCs w:val="24"/>
        </w:rPr>
      </w:pPr>
      <w:r>
        <w:rPr>
          <w:rFonts w:ascii="Bernard MT Condensed" w:hAnsi="Bernard MT Condensed"/>
          <w:sz w:val="32"/>
          <w:szCs w:val="24"/>
        </w:rPr>
        <w:t>Chinchay</w:t>
      </w:r>
      <w:proofErr w:type="spellStart"/>
      <w:r>
        <w:rPr>
          <w:rFonts w:ascii="Bernard MT Condensed" w:hAnsi="Bernard MT Condensed"/>
          <w:sz w:val="32"/>
          <w:szCs w:val="24"/>
          <w:lang w:val="es-PE"/>
        </w:rPr>
        <w:t>án</w:t>
      </w:r>
      <w:proofErr w:type="spellEnd"/>
      <w:r>
        <w:rPr>
          <w:rFonts w:ascii="Bernard MT Condensed" w:hAnsi="Bernard MT Condensed"/>
          <w:sz w:val="32"/>
          <w:szCs w:val="24"/>
          <w:lang w:val="es-PE"/>
        </w:rPr>
        <w:t xml:space="preserve"> Meléndez, Pedro</w:t>
      </w:r>
      <w:r w:rsidR="00584F8E">
        <w:rPr>
          <w:rFonts w:ascii="Bernard MT Condensed" w:hAnsi="Bernard MT Condensed"/>
          <w:sz w:val="32"/>
          <w:szCs w:val="24"/>
        </w:rPr>
        <w:t xml:space="preserve"> </w:t>
      </w:r>
    </w:p>
    <w:p w:rsidR="00584F8E" w:rsidRPr="00FD42AF" w:rsidRDefault="0039703E" w:rsidP="00584F8E">
      <w:pPr>
        <w:pStyle w:val="Prrafodelista"/>
        <w:numPr>
          <w:ilvl w:val="0"/>
          <w:numId w:val="1"/>
        </w:numPr>
        <w:spacing w:after="200" w:line="360" w:lineRule="auto"/>
        <w:jc w:val="both"/>
        <w:rPr>
          <w:rFonts w:ascii="Bernard MT Condensed" w:hAnsi="Bernard MT Condensed"/>
          <w:color w:val="000080"/>
          <w:sz w:val="32"/>
          <w:szCs w:val="24"/>
        </w:rPr>
      </w:pPr>
      <w:r>
        <w:rPr>
          <w:rFonts w:ascii="Bernard MT Condensed" w:hAnsi="Bernard MT Condensed"/>
          <w:sz w:val="32"/>
          <w:szCs w:val="24"/>
        </w:rPr>
        <w:t>Gasco Castillo, Kerwin</w:t>
      </w:r>
    </w:p>
    <w:p w:rsidR="00584F8E" w:rsidRDefault="00584F8E" w:rsidP="00584F8E">
      <w:pPr>
        <w:spacing w:line="360" w:lineRule="auto"/>
        <w:jc w:val="both"/>
        <w:rPr>
          <w:rFonts w:ascii="Bernard MT Condensed" w:hAnsi="Bernard MT Condensed"/>
          <w:color w:val="000000"/>
          <w:sz w:val="32"/>
          <w:szCs w:val="24"/>
          <w:lang w:val="es-MX"/>
        </w:rPr>
      </w:pPr>
      <w:r w:rsidRPr="00FD42AF">
        <w:rPr>
          <w:rFonts w:ascii="Bernard MT Condensed" w:hAnsi="Bernard MT Condensed"/>
          <w:color w:val="000000"/>
          <w:sz w:val="32"/>
          <w:szCs w:val="24"/>
          <w:lang w:val="es-MX"/>
        </w:rPr>
        <w:t xml:space="preserve">DOCENTE: </w:t>
      </w:r>
    </w:p>
    <w:p w:rsidR="00584F8E" w:rsidRPr="00FD42AF" w:rsidRDefault="00584F8E" w:rsidP="00584F8E">
      <w:pPr>
        <w:pStyle w:val="Prrafodelista"/>
        <w:numPr>
          <w:ilvl w:val="0"/>
          <w:numId w:val="1"/>
        </w:numPr>
        <w:spacing w:after="200" w:line="360" w:lineRule="auto"/>
        <w:jc w:val="both"/>
        <w:rPr>
          <w:rFonts w:ascii="Bernard MT Condensed" w:hAnsi="Bernard MT Condensed"/>
          <w:color w:val="000000"/>
          <w:sz w:val="32"/>
          <w:szCs w:val="24"/>
          <w:lang w:val="es-MX"/>
        </w:rPr>
      </w:pPr>
      <w:r w:rsidRPr="00FD42AF">
        <w:rPr>
          <w:rFonts w:ascii="Bernard MT Condensed" w:hAnsi="Bernard MT Condensed"/>
          <w:sz w:val="32"/>
          <w:szCs w:val="24"/>
        </w:rPr>
        <w:t xml:space="preserve">Cueva </w:t>
      </w:r>
      <w:proofErr w:type="gramStart"/>
      <w:r w:rsidRPr="00FD42AF">
        <w:rPr>
          <w:rFonts w:ascii="Bernard MT Condensed" w:hAnsi="Bernard MT Condensed"/>
          <w:sz w:val="32"/>
          <w:szCs w:val="24"/>
        </w:rPr>
        <w:t>Chávez,</w:t>
      </w:r>
      <w:r>
        <w:rPr>
          <w:rFonts w:ascii="Bernard MT Condensed" w:hAnsi="Bernard MT Condensed"/>
          <w:sz w:val="32"/>
          <w:szCs w:val="24"/>
        </w:rPr>
        <w:t xml:space="preserve"> </w:t>
      </w:r>
      <w:r w:rsidRPr="00FD42AF">
        <w:rPr>
          <w:rFonts w:ascii="Bernard MT Condensed" w:hAnsi="Bernard MT Condensed"/>
          <w:sz w:val="32"/>
          <w:szCs w:val="24"/>
        </w:rPr>
        <w:t xml:space="preserve"> </w:t>
      </w:r>
      <w:r>
        <w:rPr>
          <w:rFonts w:ascii="Bernard MT Condensed" w:hAnsi="Bernard MT Condensed"/>
          <w:sz w:val="32"/>
          <w:szCs w:val="24"/>
        </w:rPr>
        <w:t>Walter</w:t>
      </w:r>
      <w:proofErr w:type="gramEnd"/>
    </w:p>
    <w:p w:rsidR="00584F8E" w:rsidRPr="00FD42AF" w:rsidRDefault="00584F8E" w:rsidP="00584F8E">
      <w:pPr>
        <w:spacing w:line="360" w:lineRule="auto"/>
        <w:jc w:val="center"/>
        <w:rPr>
          <w:rFonts w:ascii="Bernard MT Condensed" w:hAnsi="Bernard MT Condensed"/>
          <w:color w:val="000000"/>
          <w:sz w:val="32"/>
          <w:szCs w:val="24"/>
        </w:rPr>
      </w:pPr>
      <w:r w:rsidRPr="00FD42AF">
        <w:rPr>
          <w:rFonts w:ascii="Bernard MT Condensed" w:hAnsi="Bernard MT Condensed"/>
          <w:color w:val="000000"/>
          <w:sz w:val="32"/>
          <w:szCs w:val="24"/>
        </w:rPr>
        <w:lastRenderedPageBreak/>
        <w:t>TRUJILLO – PERU</w:t>
      </w:r>
    </w:p>
    <w:p w:rsidR="00584F8E" w:rsidRPr="00FD42AF" w:rsidRDefault="00584F8E" w:rsidP="00584F8E">
      <w:pPr>
        <w:spacing w:line="360" w:lineRule="auto"/>
        <w:ind w:right="-32"/>
        <w:jc w:val="center"/>
        <w:rPr>
          <w:rFonts w:ascii="Bernard MT Condensed" w:hAnsi="Bernard MT Condensed"/>
          <w:color w:val="000000"/>
          <w:sz w:val="32"/>
          <w:szCs w:val="24"/>
        </w:rPr>
      </w:pPr>
      <w:r w:rsidRPr="00FD42AF">
        <w:rPr>
          <w:rFonts w:ascii="Bernard MT Condensed" w:hAnsi="Bernard MT Condensed"/>
          <w:color w:val="000000"/>
          <w:sz w:val="32"/>
          <w:szCs w:val="24"/>
        </w:rPr>
        <w:t>2018</w:t>
      </w:r>
    </w:p>
    <w:p w:rsidR="00253C25" w:rsidRPr="00253C25" w:rsidRDefault="00253C25" w:rsidP="00253C25">
      <w:pPr>
        <w:pStyle w:val="Prrafodelista"/>
        <w:spacing w:line="360" w:lineRule="auto"/>
        <w:jc w:val="center"/>
        <w:rPr>
          <w:rFonts w:ascii="Bernard MT Condensed" w:hAnsi="Bernard MT Condensed"/>
          <w:sz w:val="40"/>
          <w:szCs w:val="40"/>
        </w:rPr>
      </w:pPr>
      <w:r>
        <w:rPr>
          <w:rFonts w:ascii="Bernard MT Condensed" w:hAnsi="Bernard MT Condensed"/>
          <w:sz w:val="40"/>
          <w:szCs w:val="40"/>
        </w:rPr>
        <w:t>ADMINISTRACIÓ</w:t>
      </w:r>
      <w:r w:rsidRPr="00253C25">
        <w:rPr>
          <w:rFonts w:ascii="Bernard MT Condensed" w:hAnsi="Bernard MT Condensed"/>
          <w:sz w:val="40"/>
          <w:szCs w:val="40"/>
        </w:rPr>
        <w:t>N</w:t>
      </w:r>
      <w:r w:rsidR="0016519E">
        <w:rPr>
          <w:rFonts w:ascii="Bernard MT Condensed" w:hAnsi="Bernard MT Condensed"/>
          <w:sz w:val="40"/>
          <w:szCs w:val="40"/>
        </w:rPr>
        <w:t xml:space="preserve"> Y ARQUITECTURA</w:t>
      </w:r>
      <w:r w:rsidRPr="00253C25">
        <w:rPr>
          <w:rFonts w:ascii="Bernard MT Condensed" w:hAnsi="Bernard MT Condensed"/>
          <w:sz w:val="40"/>
          <w:szCs w:val="40"/>
        </w:rPr>
        <w:t xml:space="preserve"> DE MAINFRAME</w:t>
      </w:r>
      <w:r w:rsidR="0016519E">
        <w:rPr>
          <w:rFonts w:ascii="Bernard MT Condensed" w:hAnsi="Bernard MT Condensed"/>
          <w:sz w:val="40"/>
          <w:szCs w:val="40"/>
        </w:rPr>
        <w:t>S</w:t>
      </w:r>
    </w:p>
    <w:p w:rsidR="006D02EE" w:rsidRPr="006D02EE" w:rsidRDefault="00584F8E" w:rsidP="006D02EE">
      <w:pPr>
        <w:pStyle w:val="Prrafodelista"/>
        <w:numPr>
          <w:ilvl w:val="0"/>
          <w:numId w:val="2"/>
        </w:numPr>
        <w:spacing w:line="360" w:lineRule="auto"/>
        <w:jc w:val="both"/>
        <w:rPr>
          <w:b/>
          <w:sz w:val="24"/>
          <w:szCs w:val="24"/>
        </w:rPr>
      </w:pPr>
      <w:r w:rsidRPr="003A166B">
        <w:rPr>
          <w:b/>
          <w:sz w:val="24"/>
          <w:szCs w:val="24"/>
        </w:rPr>
        <w:t>PROBLEMA DE INVESTIGACIÓN</w:t>
      </w:r>
    </w:p>
    <w:p w:rsidR="006D02EE" w:rsidRPr="006D02EE" w:rsidRDefault="006D02EE" w:rsidP="006D02EE">
      <w:pPr>
        <w:spacing w:line="360" w:lineRule="auto"/>
        <w:ind w:left="708" w:firstLine="708"/>
        <w:jc w:val="both"/>
        <w:rPr>
          <w:sz w:val="24"/>
          <w:szCs w:val="24"/>
        </w:rPr>
      </w:pPr>
      <w:r>
        <w:rPr>
          <w:sz w:val="24"/>
          <w:szCs w:val="24"/>
        </w:rPr>
        <w:t xml:space="preserve">En la actualidad, la Ciudad de Trujillo se encuentra en constante crecimiento: cuenta con una tasa de crecimiento poblacional de </w:t>
      </w:r>
      <w:r>
        <w:rPr>
          <w:color w:val="000000"/>
          <w:sz w:val="24"/>
          <w:szCs w:val="24"/>
          <w:shd w:val="clear" w:color="auto" w:fill="FFFFFF"/>
        </w:rPr>
        <w:t>+1.44%/Año</w:t>
      </w:r>
      <w:r>
        <w:rPr>
          <w:sz w:val="24"/>
          <w:szCs w:val="24"/>
        </w:rPr>
        <w:t xml:space="preserve"> (según </w:t>
      </w:r>
      <w:sdt>
        <w:sdtPr>
          <w:rPr>
            <w:rFonts w:ascii="Arial" w:hAnsi="Arial" w:cs="Arial"/>
            <w:sz w:val="20"/>
            <w:szCs w:val="20"/>
          </w:rPr>
          <w:id w:val="-2142112407"/>
          <w:citation/>
        </w:sdtPr>
        <w:sdtContent>
          <w:r w:rsidRPr="0005602D">
            <w:rPr>
              <w:rFonts w:ascii="Arial" w:hAnsi="Arial" w:cs="Arial"/>
              <w:sz w:val="20"/>
              <w:szCs w:val="20"/>
            </w:rPr>
            <w:fldChar w:fldCharType="begin"/>
          </w:r>
          <w:r w:rsidRPr="0005602D">
            <w:rPr>
              <w:rFonts w:ascii="Arial" w:hAnsi="Arial" w:cs="Arial"/>
              <w:sz w:val="20"/>
              <w:szCs w:val="20"/>
            </w:rPr>
            <w:instrText xml:space="preserve">CITATION INE15 \l 10250 </w:instrText>
          </w:r>
          <w:r w:rsidRPr="0005602D">
            <w:rPr>
              <w:rFonts w:ascii="Arial" w:hAnsi="Arial" w:cs="Arial"/>
              <w:sz w:val="20"/>
              <w:szCs w:val="20"/>
            </w:rPr>
            <w:fldChar w:fldCharType="separate"/>
          </w:r>
          <w:r w:rsidRPr="0005602D">
            <w:rPr>
              <w:rFonts w:ascii="Arial" w:hAnsi="Arial" w:cs="Arial"/>
              <w:noProof/>
              <w:sz w:val="20"/>
              <w:szCs w:val="20"/>
            </w:rPr>
            <w:t>(INEI, 2015)</w:t>
          </w:r>
          <w:r w:rsidRPr="0005602D">
            <w:rPr>
              <w:rFonts w:ascii="Arial" w:hAnsi="Arial" w:cs="Arial"/>
              <w:sz w:val="20"/>
              <w:szCs w:val="20"/>
            </w:rPr>
            <w:fldChar w:fldCharType="end"/>
          </w:r>
        </w:sdtContent>
      </w:sdt>
      <w:r>
        <w:rPr>
          <w:sz w:val="24"/>
          <w:szCs w:val="24"/>
        </w:rPr>
        <w:t>). Considerando los datos obtenidos del último censo realizado (INEI), la población del año 2015 es de 799 550 habitantes. Aplicando la tasa antes mencionada, obtenemos un aproximado de 822 577 personas.</w:t>
      </w:r>
    </w:p>
    <w:p w:rsidR="00D060E0" w:rsidRPr="00D060E0" w:rsidRDefault="00D060E0" w:rsidP="00D060E0">
      <w:pPr>
        <w:spacing w:line="360" w:lineRule="auto"/>
        <w:ind w:left="708" w:firstLine="708"/>
        <w:jc w:val="both"/>
        <w:rPr>
          <w:sz w:val="24"/>
          <w:szCs w:val="24"/>
        </w:rPr>
      </w:pPr>
      <w:r w:rsidRPr="00D060E0">
        <w:rPr>
          <w:sz w:val="24"/>
          <w:szCs w:val="24"/>
        </w:rPr>
        <w:t xml:space="preserve">A la par del crecimiento demográfico, también incrementan las necesidades de la población. Por ejemplo, para subsistir los seres humanos necesitan alimentación y salud, las cuales generan desperdicios.  Estos desechos van aumentando en volumen y día a día nos topamos con ellos en nuestras actividades cotidianas. </w:t>
      </w:r>
    </w:p>
    <w:p w:rsidR="00D060E0" w:rsidRPr="00D060E0" w:rsidRDefault="00D060E0" w:rsidP="00D060E0">
      <w:pPr>
        <w:spacing w:line="360" w:lineRule="auto"/>
        <w:ind w:left="708" w:firstLine="708"/>
        <w:jc w:val="both"/>
        <w:rPr>
          <w:sz w:val="24"/>
          <w:szCs w:val="24"/>
        </w:rPr>
      </w:pPr>
      <w:r w:rsidRPr="00496136">
        <w:rPr>
          <w:noProof/>
          <w:lang w:val="en-US"/>
        </w:rPr>
        <w:drawing>
          <wp:anchor distT="0" distB="0" distL="114300" distR="114300" simplePos="0" relativeHeight="251663360" behindDoc="0" locked="0" layoutInCell="1" allowOverlap="1" wp14:anchorId="3CEBDB14" wp14:editId="3F40596B">
            <wp:simplePos x="0" y="0"/>
            <wp:positionH relativeFrom="margin">
              <wp:posOffset>704215</wp:posOffset>
            </wp:positionH>
            <wp:positionV relativeFrom="paragraph">
              <wp:posOffset>717550</wp:posOffset>
            </wp:positionV>
            <wp:extent cx="4953000" cy="2476500"/>
            <wp:effectExtent l="0" t="0" r="0" b="0"/>
            <wp:wrapThrough wrapText="bothSides">
              <wp:wrapPolygon edited="0">
                <wp:start x="0" y="0"/>
                <wp:lineTo x="0" y="21434"/>
                <wp:lineTo x="21517" y="21434"/>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2476500"/>
                    </a:xfrm>
                    <a:prstGeom prst="rect">
                      <a:avLst/>
                    </a:prstGeom>
                  </pic:spPr>
                </pic:pic>
              </a:graphicData>
            </a:graphic>
          </wp:anchor>
        </w:drawing>
      </w:r>
      <w:r w:rsidRPr="00D060E0">
        <w:rPr>
          <w:sz w:val="24"/>
          <w:szCs w:val="24"/>
        </w:rPr>
        <w:t>Para poder lograr un mejor entendimiento del problema, se planteó un diagrama de causa-efecto como se evidencia en la figura 1</w:t>
      </w:r>
    </w:p>
    <w:p w:rsidR="00D060E0" w:rsidRPr="00496136" w:rsidRDefault="00D060E0" w:rsidP="00D060E0">
      <w:pPr>
        <w:pStyle w:val="Prrafodelista"/>
        <w:spacing w:line="360" w:lineRule="auto"/>
        <w:ind w:left="1416" w:firstLine="708"/>
        <w:jc w:val="center"/>
        <w:rPr>
          <w:sz w:val="24"/>
          <w:szCs w:val="24"/>
        </w:rPr>
      </w:pPr>
      <w:r w:rsidRPr="00496136">
        <w:rPr>
          <w:sz w:val="24"/>
          <w:szCs w:val="24"/>
        </w:rPr>
        <w:t>Figura 1</w:t>
      </w:r>
    </w:p>
    <w:p w:rsidR="00D060E0" w:rsidRPr="00496136" w:rsidRDefault="00D060E0" w:rsidP="00D060E0">
      <w:pPr>
        <w:pStyle w:val="Prrafodelista"/>
        <w:spacing w:line="360" w:lineRule="auto"/>
        <w:ind w:left="1416" w:firstLine="708"/>
        <w:jc w:val="both"/>
        <w:rPr>
          <w:sz w:val="24"/>
          <w:szCs w:val="24"/>
        </w:rPr>
      </w:pPr>
    </w:p>
    <w:p w:rsidR="00D060E0" w:rsidRDefault="00D060E0" w:rsidP="00D060E0">
      <w:pPr>
        <w:spacing w:line="360" w:lineRule="auto"/>
        <w:ind w:left="708" w:firstLine="708"/>
        <w:jc w:val="both"/>
        <w:rPr>
          <w:sz w:val="24"/>
          <w:szCs w:val="24"/>
        </w:rPr>
      </w:pPr>
      <w:r w:rsidRPr="00D060E0">
        <w:rPr>
          <w:sz w:val="24"/>
          <w:szCs w:val="24"/>
        </w:rPr>
        <w:t>A partir del diagrama podemos definir las características problemáticas más importantes:</w:t>
      </w:r>
    </w:p>
    <w:p w:rsidR="006D02EE" w:rsidRPr="00C26B20" w:rsidRDefault="006D02EE" w:rsidP="006D02EE">
      <w:pPr>
        <w:pStyle w:val="Prrafodelista"/>
        <w:numPr>
          <w:ilvl w:val="0"/>
          <w:numId w:val="4"/>
        </w:numPr>
        <w:spacing w:line="360" w:lineRule="auto"/>
        <w:ind w:left="1701" w:hanging="285"/>
        <w:jc w:val="both"/>
        <w:rPr>
          <w:rFonts w:cstheme="minorHAnsi"/>
          <w:sz w:val="24"/>
          <w:szCs w:val="24"/>
        </w:rPr>
      </w:pPr>
      <w:r w:rsidRPr="00C26B20">
        <w:rPr>
          <w:rFonts w:cstheme="minorHAnsi"/>
          <w:b/>
          <w:sz w:val="24"/>
          <w:szCs w:val="24"/>
        </w:rPr>
        <w:t>Escasos Depósitos de Basura:</w:t>
      </w:r>
      <w:r w:rsidRPr="00C26B20">
        <w:rPr>
          <w:rFonts w:cstheme="minorHAnsi"/>
          <w:sz w:val="24"/>
          <w:szCs w:val="24"/>
        </w:rPr>
        <w:t xml:space="preserve"> Según el gerente de SEGAT, en 2014, se habían instalado más de 1500 depósitos, de los cuales, más de 280 tachos habían sido robados. </w:t>
      </w:r>
      <w:sdt>
        <w:sdtPr>
          <w:rPr>
            <w:rFonts w:cstheme="minorHAnsi"/>
            <w:sz w:val="24"/>
            <w:szCs w:val="24"/>
          </w:rPr>
          <w:id w:val="27302142"/>
          <w:citation/>
        </w:sdtPr>
        <w:sdtContent>
          <w:r w:rsidRPr="00C26B20">
            <w:rPr>
              <w:rFonts w:cstheme="minorHAnsi"/>
              <w:sz w:val="24"/>
              <w:szCs w:val="24"/>
            </w:rPr>
            <w:fldChar w:fldCharType="begin"/>
          </w:r>
          <w:r w:rsidRPr="00C26B20">
            <w:rPr>
              <w:rFonts w:cstheme="minorHAnsi"/>
              <w:sz w:val="24"/>
              <w:szCs w:val="24"/>
            </w:rPr>
            <w:instrText xml:space="preserve"> CITATION TVC14 \l 10250 </w:instrText>
          </w:r>
          <w:r w:rsidRPr="00C26B20">
            <w:rPr>
              <w:rFonts w:cstheme="minorHAnsi"/>
              <w:sz w:val="24"/>
              <w:szCs w:val="24"/>
            </w:rPr>
            <w:fldChar w:fldCharType="separate"/>
          </w:r>
          <w:r w:rsidRPr="00C26B20">
            <w:rPr>
              <w:rFonts w:cstheme="minorHAnsi"/>
              <w:noProof/>
              <w:sz w:val="24"/>
              <w:szCs w:val="24"/>
            </w:rPr>
            <w:t>(TVCosmos, 2014)</w:t>
          </w:r>
          <w:r w:rsidRPr="00C26B20">
            <w:rPr>
              <w:rFonts w:cstheme="minorHAnsi"/>
              <w:sz w:val="24"/>
              <w:szCs w:val="24"/>
            </w:rPr>
            <w:fldChar w:fldCharType="end"/>
          </w:r>
        </w:sdtContent>
      </w:sdt>
    </w:p>
    <w:p w:rsidR="006D02EE" w:rsidRPr="00C26B20" w:rsidRDefault="006D02EE" w:rsidP="006D02EE">
      <w:pPr>
        <w:pStyle w:val="Prrafodelista"/>
        <w:spacing w:line="360" w:lineRule="auto"/>
        <w:ind w:left="1701"/>
        <w:jc w:val="both"/>
        <w:rPr>
          <w:rFonts w:cstheme="minorHAnsi"/>
          <w:sz w:val="24"/>
          <w:szCs w:val="24"/>
        </w:rPr>
      </w:pPr>
      <w:r w:rsidRPr="00C26B20">
        <w:rPr>
          <w:rFonts w:cstheme="minorHAnsi"/>
          <w:sz w:val="24"/>
          <w:szCs w:val="24"/>
        </w:rPr>
        <w:t>Recursos ineficientes y la poca seguridad de la sociedad termina por contribuir a este problema.</w:t>
      </w:r>
    </w:p>
    <w:p w:rsidR="006D02EE" w:rsidRPr="00C26B20" w:rsidRDefault="006D02EE" w:rsidP="006D02EE">
      <w:pPr>
        <w:pStyle w:val="Prrafodelista"/>
        <w:spacing w:line="360" w:lineRule="auto"/>
        <w:ind w:left="1701"/>
        <w:jc w:val="both"/>
        <w:rPr>
          <w:rFonts w:cstheme="minorHAnsi"/>
          <w:sz w:val="24"/>
          <w:szCs w:val="24"/>
        </w:rPr>
      </w:pPr>
    </w:p>
    <w:p w:rsidR="006D02EE" w:rsidRPr="00C26B20" w:rsidRDefault="006D02EE" w:rsidP="006D02EE">
      <w:pPr>
        <w:pStyle w:val="Prrafodelista"/>
        <w:numPr>
          <w:ilvl w:val="0"/>
          <w:numId w:val="4"/>
        </w:numPr>
        <w:spacing w:line="360" w:lineRule="auto"/>
        <w:ind w:left="1701" w:hanging="285"/>
        <w:jc w:val="both"/>
        <w:rPr>
          <w:rFonts w:cstheme="minorHAnsi"/>
          <w:sz w:val="24"/>
          <w:szCs w:val="24"/>
        </w:rPr>
      </w:pPr>
      <w:r w:rsidRPr="00C26B20">
        <w:rPr>
          <w:rFonts w:cstheme="minorHAnsi"/>
          <w:b/>
          <w:sz w:val="24"/>
          <w:szCs w:val="24"/>
        </w:rPr>
        <w:t>Generación Excesiva de Desechos:</w:t>
      </w:r>
      <w:r w:rsidRPr="00C26B20">
        <w:rPr>
          <w:rFonts w:cstheme="minorHAnsi"/>
          <w:sz w:val="24"/>
          <w:szCs w:val="24"/>
        </w:rPr>
        <w:t xml:space="preserve"> Debido a la paupérrima identificación que tienen las personas con su medio (hogares, centros histórico-culturales, parques, ciudades, Perú) estas generan un mayor desperdicio del debido. Característica que se evidencia en las 18 131 toneladas de basura diarias generadas por peruanos (Según </w:t>
      </w:r>
      <w:sdt>
        <w:sdtPr>
          <w:rPr>
            <w:rFonts w:cstheme="minorHAnsi"/>
            <w:sz w:val="24"/>
            <w:szCs w:val="24"/>
          </w:rPr>
          <w:id w:val="-1115131674"/>
          <w:citation/>
        </w:sdtPr>
        <w:sdtContent>
          <w:r w:rsidRPr="00C26B20">
            <w:rPr>
              <w:rFonts w:cstheme="minorHAnsi"/>
              <w:sz w:val="24"/>
              <w:szCs w:val="24"/>
            </w:rPr>
            <w:fldChar w:fldCharType="begin"/>
          </w:r>
          <w:r w:rsidRPr="00C26B20">
            <w:rPr>
              <w:rFonts w:cstheme="minorHAnsi"/>
              <w:sz w:val="24"/>
              <w:szCs w:val="24"/>
            </w:rPr>
            <w:instrText xml:space="preserve"> CITATION PUC16 \l 10250 </w:instrText>
          </w:r>
          <w:r w:rsidRPr="00C26B20">
            <w:rPr>
              <w:rFonts w:cstheme="minorHAnsi"/>
              <w:sz w:val="24"/>
              <w:szCs w:val="24"/>
            </w:rPr>
            <w:fldChar w:fldCharType="separate"/>
          </w:r>
          <w:r w:rsidRPr="00C26B20">
            <w:rPr>
              <w:rFonts w:cstheme="minorHAnsi"/>
              <w:noProof/>
              <w:sz w:val="24"/>
              <w:szCs w:val="24"/>
            </w:rPr>
            <w:t>(PUCP, 2016)</w:t>
          </w:r>
          <w:r w:rsidRPr="00C26B20">
            <w:rPr>
              <w:rFonts w:cstheme="minorHAnsi"/>
              <w:sz w:val="24"/>
              <w:szCs w:val="24"/>
            </w:rPr>
            <w:fldChar w:fldCharType="end"/>
          </w:r>
        </w:sdtContent>
      </w:sdt>
      <w:r w:rsidRPr="00C26B20">
        <w:rPr>
          <w:rFonts w:cstheme="minorHAnsi"/>
          <w:sz w:val="24"/>
          <w:szCs w:val="24"/>
        </w:rPr>
        <w:t>).</w:t>
      </w:r>
    </w:p>
    <w:p w:rsidR="006D02EE" w:rsidRPr="00C26B20" w:rsidRDefault="006D02EE" w:rsidP="006D02EE">
      <w:pPr>
        <w:pStyle w:val="Prrafodelista"/>
        <w:spacing w:line="360" w:lineRule="auto"/>
        <w:ind w:left="1701"/>
        <w:jc w:val="both"/>
        <w:rPr>
          <w:rFonts w:cstheme="minorHAnsi"/>
          <w:sz w:val="24"/>
          <w:szCs w:val="24"/>
        </w:rPr>
      </w:pPr>
    </w:p>
    <w:p w:rsidR="006D02EE" w:rsidRPr="00C26B20" w:rsidRDefault="006D02EE" w:rsidP="006D02EE">
      <w:pPr>
        <w:pStyle w:val="Prrafodelista"/>
        <w:spacing w:line="360" w:lineRule="auto"/>
        <w:ind w:left="1701"/>
        <w:jc w:val="both"/>
        <w:rPr>
          <w:rFonts w:cstheme="minorHAnsi"/>
          <w:b/>
          <w:sz w:val="24"/>
          <w:szCs w:val="24"/>
        </w:rPr>
      </w:pPr>
      <w:r w:rsidRPr="00C26B20">
        <w:rPr>
          <w:rFonts w:cstheme="minorHAnsi"/>
          <w:sz w:val="24"/>
          <w:szCs w:val="24"/>
        </w:rPr>
        <w:t>Falta de cultura ambiental que permita a la ciudadanía tomar conciencia sobre la cantidad de desperdicios que uno pueda generar diariamente.</w:t>
      </w:r>
    </w:p>
    <w:p w:rsidR="006D02EE" w:rsidRPr="00C26B20" w:rsidRDefault="006D02EE" w:rsidP="006D02EE">
      <w:pPr>
        <w:spacing w:after="0" w:line="360" w:lineRule="auto"/>
        <w:jc w:val="both"/>
        <w:rPr>
          <w:rFonts w:cstheme="minorHAnsi"/>
          <w:sz w:val="24"/>
          <w:szCs w:val="24"/>
        </w:rPr>
      </w:pPr>
    </w:p>
    <w:p w:rsidR="006D02EE" w:rsidRPr="00C26B20" w:rsidRDefault="006D02EE" w:rsidP="006D02EE">
      <w:pPr>
        <w:pStyle w:val="Prrafodelista"/>
        <w:numPr>
          <w:ilvl w:val="0"/>
          <w:numId w:val="4"/>
        </w:numPr>
        <w:spacing w:line="360" w:lineRule="auto"/>
        <w:ind w:left="1701" w:hanging="285"/>
        <w:jc w:val="both"/>
        <w:rPr>
          <w:rFonts w:cstheme="minorHAnsi"/>
          <w:sz w:val="24"/>
          <w:szCs w:val="24"/>
        </w:rPr>
      </w:pPr>
      <w:r w:rsidRPr="00C26B20">
        <w:rPr>
          <w:rFonts w:cstheme="minorHAnsi"/>
          <w:b/>
          <w:sz w:val="24"/>
          <w:szCs w:val="24"/>
        </w:rPr>
        <w:t>Recolección Ineficiente:</w:t>
      </w:r>
      <w:r w:rsidRPr="00C26B20">
        <w:rPr>
          <w:rFonts w:cstheme="minorHAnsi"/>
          <w:sz w:val="24"/>
          <w:szCs w:val="24"/>
        </w:rPr>
        <w:t xml:space="preserve"> Según INEI, La Libertad es la segunda región más poblada. Sin embargo, solo recoge el 8.5% de la basura generada en el país diariamente (1 539 toneladas).</w:t>
      </w:r>
    </w:p>
    <w:p w:rsidR="006D02EE" w:rsidRPr="00C26B20" w:rsidRDefault="006D02EE" w:rsidP="006D02EE">
      <w:pPr>
        <w:pStyle w:val="Prrafodelista"/>
        <w:spacing w:line="360" w:lineRule="auto"/>
        <w:ind w:left="1701"/>
        <w:jc w:val="both"/>
        <w:rPr>
          <w:rFonts w:cstheme="minorHAnsi"/>
          <w:sz w:val="24"/>
          <w:szCs w:val="24"/>
        </w:rPr>
      </w:pPr>
    </w:p>
    <w:p w:rsidR="006D02EE" w:rsidRPr="006D02EE" w:rsidRDefault="006D02EE" w:rsidP="006D02EE">
      <w:pPr>
        <w:pStyle w:val="Prrafodelista"/>
        <w:spacing w:line="360" w:lineRule="auto"/>
        <w:ind w:left="1701"/>
        <w:jc w:val="both"/>
        <w:rPr>
          <w:rFonts w:cstheme="minorHAnsi"/>
          <w:sz w:val="24"/>
          <w:szCs w:val="24"/>
        </w:rPr>
      </w:pPr>
      <w:r w:rsidRPr="00C26B20">
        <w:rPr>
          <w:rFonts w:cstheme="minorHAnsi"/>
          <w:sz w:val="24"/>
          <w:szCs w:val="24"/>
        </w:rPr>
        <w:t>Poca eficiencia en el control del proceso de Recojo de basura en la región La Libertad.</w:t>
      </w:r>
    </w:p>
    <w:p w:rsidR="00D060E0" w:rsidRPr="006D02EE" w:rsidRDefault="006D02EE" w:rsidP="006D02EE">
      <w:pPr>
        <w:ind w:left="1418" w:hanging="2"/>
        <w:rPr>
          <w:rFonts w:cstheme="minorHAnsi"/>
          <w:sz w:val="24"/>
          <w:szCs w:val="24"/>
        </w:rPr>
      </w:pPr>
      <w:bookmarkStart w:id="8" w:name="_Hlk523091542"/>
      <w:r w:rsidRPr="00C26B20">
        <w:rPr>
          <w:rFonts w:cstheme="minorHAnsi"/>
          <w:sz w:val="24"/>
          <w:szCs w:val="24"/>
        </w:rPr>
        <w:t>De las características mencionadas, el presente proyecto se enfoca en la recolección de basura, ya que los esfuerzos realizados por la municipalidad son ineficientes, como lo podemos observar en nuestro entorno cercano.</w:t>
      </w:r>
      <w:bookmarkEnd w:id="8"/>
    </w:p>
    <w:p w:rsidR="00D060E0" w:rsidRDefault="00D060E0" w:rsidP="003A166B">
      <w:pPr>
        <w:pStyle w:val="Prrafodelista"/>
        <w:numPr>
          <w:ilvl w:val="0"/>
          <w:numId w:val="2"/>
        </w:numPr>
        <w:spacing w:line="360" w:lineRule="auto"/>
        <w:jc w:val="both"/>
        <w:rPr>
          <w:b/>
          <w:sz w:val="24"/>
          <w:szCs w:val="24"/>
        </w:rPr>
      </w:pPr>
      <w:r>
        <w:rPr>
          <w:b/>
          <w:sz w:val="24"/>
          <w:szCs w:val="24"/>
        </w:rPr>
        <w:t>FORMULACIÓN DEL PROBLEMA</w:t>
      </w:r>
    </w:p>
    <w:p w:rsidR="006D02EE" w:rsidRDefault="006D02EE" w:rsidP="006D02EE">
      <w:pPr>
        <w:pStyle w:val="Prrafodelista"/>
        <w:spacing w:line="360" w:lineRule="auto"/>
        <w:jc w:val="both"/>
        <w:rPr>
          <w:sz w:val="24"/>
          <w:szCs w:val="24"/>
          <w:lang w:val="es-PE"/>
        </w:rPr>
      </w:pPr>
      <w:bookmarkStart w:id="9" w:name="_Hlk523091565"/>
      <w:r>
        <w:rPr>
          <w:sz w:val="24"/>
          <w:szCs w:val="24"/>
          <w:lang w:val="es-PE"/>
        </w:rPr>
        <w:t>¿En qué medida las tecnologías de información utilizando visión computacional puede aumentar el porcentaje de recolección de residuos sólidos?</w:t>
      </w:r>
    </w:p>
    <w:bookmarkEnd w:id="9"/>
    <w:p w:rsidR="00216E4A" w:rsidRPr="006D02EE" w:rsidRDefault="00216E4A" w:rsidP="00216E4A">
      <w:pPr>
        <w:pStyle w:val="Prrafodelista"/>
        <w:spacing w:line="360" w:lineRule="auto"/>
        <w:jc w:val="both"/>
        <w:rPr>
          <w:b/>
          <w:sz w:val="24"/>
          <w:szCs w:val="24"/>
          <w:lang w:val="es-PE"/>
        </w:rPr>
      </w:pPr>
    </w:p>
    <w:p w:rsidR="00584F8E" w:rsidRDefault="00584F8E" w:rsidP="003A166B">
      <w:pPr>
        <w:pStyle w:val="Prrafodelista"/>
        <w:numPr>
          <w:ilvl w:val="0"/>
          <w:numId w:val="2"/>
        </w:numPr>
        <w:spacing w:line="360" w:lineRule="auto"/>
        <w:jc w:val="both"/>
        <w:rPr>
          <w:b/>
          <w:sz w:val="24"/>
          <w:szCs w:val="24"/>
        </w:rPr>
      </w:pPr>
      <w:r w:rsidRPr="003A166B">
        <w:rPr>
          <w:b/>
          <w:sz w:val="24"/>
          <w:szCs w:val="24"/>
        </w:rPr>
        <w:lastRenderedPageBreak/>
        <w:t>HIPÓTESIS</w:t>
      </w:r>
    </w:p>
    <w:p w:rsidR="00B729FE" w:rsidRPr="00EF75D3" w:rsidRDefault="00B729FE" w:rsidP="00B729FE">
      <w:pPr>
        <w:pStyle w:val="Prrafodelista"/>
        <w:spacing w:line="360" w:lineRule="auto"/>
        <w:jc w:val="both"/>
        <w:rPr>
          <w:sz w:val="24"/>
          <w:szCs w:val="24"/>
          <w:lang w:val="es-PE"/>
        </w:rPr>
      </w:pPr>
      <w:r>
        <w:rPr>
          <w:sz w:val="24"/>
          <w:szCs w:val="24"/>
          <w:lang w:val="es-PE"/>
        </w:rPr>
        <w:t xml:space="preserve">La implementación de una </w:t>
      </w:r>
      <w:r>
        <w:rPr>
          <w:rFonts w:cstheme="minorHAnsi"/>
          <w:color w:val="000000"/>
          <w:sz w:val="24"/>
          <w:szCs w:val="24"/>
          <w:lang w:eastAsia="es-PE"/>
        </w:rPr>
        <w:t>a</w:t>
      </w:r>
      <w:r w:rsidRPr="00D423E9">
        <w:rPr>
          <w:rFonts w:cstheme="minorHAnsi"/>
          <w:color w:val="000000"/>
          <w:sz w:val="24"/>
          <w:szCs w:val="24"/>
          <w:lang w:eastAsia="es-PE"/>
        </w:rPr>
        <w:t>plicación para la detección y ubicación de desechos sólidos utilizando el algoritmo Mobile Net</w:t>
      </w:r>
      <w:r>
        <w:rPr>
          <w:rFonts w:cstheme="minorHAnsi"/>
          <w:color w:val="000000"/>
          <w:sz w:val="24"/>
          <w:szCs w:val="24"/>
          <w:lang w:eastAsia="es-PE"/>
        </w:rPr>
        <w:t>,</w:t>
      </w:r>
      <w:r w:rsidRPr="00D423E9">
        <w:rPr>
          <w:rFonts w:cstheme="minorHAnsi"/>
          <w:color w:val="000000"/>
          <w:sz w:val="24"/>
          <w:szCs w:val="24"/>
          <w:lang w:eastAsia="es-PE"/>
        </w:rPr>
        <w:t xml:space="preserve"> </w:t>
      </w:r>
      <w:r>
        <w:rPr>
          <w:rFonts w:cstheme="minorHAnsi"/>
          <w:color w:val="000000"/>
          <w:sz w:val="24"/>
          <w:szCs w:val="24"/>
          <w:lang w:eastAsia="es-PE"/>
        </w:rPr>
        <w:t xml:space="preserve">ayuda </w:t>
      </w:r>
      <w:r>
        <w:rPr>
          <w:sz w:val="24"/>
          <w:szCs w:val="24"/>
          <w:lang w:val="es-PE"/>
        </w:rPr>
        <w:t>a aumentar a un 9</w:t>
      </w:r>
      <w:r w:rsidR="00D81B65">
        <w:rPr>
          <w:sz w:val="24"/>
          <w:szCs w:val="24"/>
          <w:lang w:val="es-PE"/>
        </w:rPr>
        <w:t>5</w:t>
      </w:r>
      <w:r>
        <w:rPr>
          <w:sz w:val="24"/>
          <w:szCs w:val="24"/>
          <w:lang w:val="es-PE"/>
        </w:rPr>
        <w:t>% la recolección de desechos sólidos en el Centro Histórico de Trujillo.</w:t>
      </w:r>
    </w:p>
    <w:p w:rsidR="00216E4A" w:rsidRPr="001F4FBB" w:rsidRDefault="00216E4A" w:rsidP="00216E4A">
      <w:pPr>
        <w:pStyle w:val="Prrafodelista"/>
        <w:spacing w:line="360" w:lineRule="auto"/>
        <w:jc w:val="both"/>
        <w:rPr>
          <w:b/>
          <w:sz w:val="24"/>
          <w:szCs w:val="24"/>
          <w:lang w:val="es-PE"/>
        </w:rPr>
      </w:pPr>
    </w:p>
    <w:p w:rsidR="00584F8E" w:rsidRPr="003A166B" w:rsidRDefault="00584F8E" w:rsidP="003A166B">
      <w:pPr>
        <w:pStyle w:val="Prrafodelista"/>
        <w:numPr>
          <w:ilvl w:val="0"/>
          <w:numId w:val="2"/>
        </w:numPr>
        <w:spacing w:line="360" w:lineRule="auto"/>
        <w:jc w:val="both"/>
        <w:rPr>
          <w:b/>
          <w:color w:val="000000" w:themeColor="text1"/>
          <w:sz w:val="24"/>
          <w:szCs w:val="24"/>
        </w:rPr>
      </w:pPr>
      <w:r w:rsidRPr="003A166B">
        <w:rPr>
          <w:b/>
          <w:color w:val="000000" w:themeColor="text1"/>
          <w:sz w:val="24"/>
          <w:szCs w:val="24"/>
        </w:rPr>
        <w:t>INDICADORES DE ÉXITO</w:t>
      </w:r>
    </w:p>
    <w:tbl>
      <w:tblPr>
        <w:tblStyle w:val="Tablaconcuadrcula"/>
        <w:tblW w:w="0" w:type="auto"/>
        <w:tblInd w:w="720" w:type="dxa"/>
        <w:tblLook w:val="04A0" w:firstRow="1" w:lastRow="0" w:firstColumn="1" w:lastColumn="0" w:noHBand="0" w:noVBand="1"/>
      </w:tblPr>
      <w:tblGrid>
        <w:gridCol w:w="2711"/>
        <w:gridCol w:w="2693"/>
        <w:gridCol w:w="2704"/>
      </w:tblGrid>
      <w:tr w:rsidR="00A641EC" w:rsidTr="00A641EC">
        <w:tc>
          <w:tcPr>
            <w:tcW w:w="2942" w:type="dxa"/>
          </w:tcPr>
          <w:p w:rsidR="00A641EC" w:rsidRDefault="00A641EC" w:rsidP="003A166B">
            <w:pPr>
              <w:pStyle w:val="Prrafodelista"/>
              <w:spacing w:line="360" w:lineRule="auto"/>
              <w:ind w:left="0"/>
              <w:jc w:val="both"/>
              <w:rPr>
                <w:b/>
                <w:sz w:val="24"/>
                <w:szCs w:val="24"/>
              </w:rPr>
            </w:pPr>
            <w:r>
              <w:rPr>
                <w:b/>
                <w:sz w:val="24"/>
                <w:szCs w:val="24"/>
              </w:rPr>
              <w:t>Nombre del Indicador</w:t>
            </w:r>
          </w:p>
        </w:tc>
        <w:tc>
          <w:tcPr>
            <w:tcW w:w="2943" w:type="dxa"/>
          </w:tcPr>
          <w:p w:rsidR="00A641EC" w:rsidRPr="00A641EC" w:rsidRDefault="00A641EC" w:rsidP="003A166B">
            <w:pPr>
              <w:pStyle w:val="Prrafodelista"/>
              <w:spacing w:line="360" w:lineRule="auto"/>
              <w:ind w:left="0"/>
              <w:jc w:val="both"/>
              <w:rPr>
                <w:b/>
                <w:sz w:val="24"/>
                <w:szCs w:val="24"/>
              </w:rPr>
            </w:pPr>
            <w:r w:rsidRPr="00A641EC">
              <w:rPr>
                <w:b/>
                <w:sz w:val="24"/>
                <w:szCs w:val="24"/>
              </w:rPr>
              <w:t>Definición</w:t>
            </w:r>
          </w:p>
        </w:tc>
        <w:tc>
          <w:tcPr>
            <w:tcW w:w="2943" w:type="dxa"/>
          </w:tcPr>
          <w:p w:rsidR="00A641EC" w:rsidRPr="00A641EC" w:rsidRDefault="00A641EC" w:rsidP="003A166B">
            <w:pPr>
              <w:pStyle w:val="Prrafodelista"/>
              <w:spacing w:line="360" w:lineRule="auto"/>
              <w:ind w:left="0"/>
              <w:jc w:val="both"/>
              <w:rPr>
                <w:b/>
                <w:sz w:val="24"/>
                <w:szCs w:val="24"/>
              </w:rPr>
            </w:pPr>
            <w:r>
              <w:rPr>
                <w:b/>
                <w:sz w:val="24"/>
                <w:szCs w:val="24"/>
              </w:rPr>
              <w:t>Éxito</w:t>
            </w:r>
          </w:p>
        </w:tc>
      </w:tr>
      <w:tr w:rsidR="00A641EC" w:rsidTr="00A641EC">
        <w:tc>
          <w:tcPr>
            <w:tcW w:w="2942" w:type="dxa"/>
          </w:tcPr>
          <w:p w:rsidR="00A641EC" w:rsidRDefault="00A641EC" w:rsidP="001F4FBB">
            <w:pPr>
              <w:pStyle w:val="Prrafodelista"/>
              <w:spacing w:line="360" w:lineRule="auto"/>
              <w:ind w:left="0"/>
              <w:jc w:val="both"/>
              <w:rPr>
                <w:b/>
                <w:sz w:val="24"/>
                <w:szCs w:val="24"/>
              </w:rPr>
            </w:pPr>
            <w:r>
              <w:rPr>
                <w:b/>
                <w:sz w:val="24"/>
                <w:szCs w:val="24"/>
              </w:rPr>
              <w:t xml:space="preserve">Porcentaje de </w:t>
            </w:r>
            <w:r w:rsidR="001F4FBB">
              <w:rPr>
                <w:b/>
                <w:sz w:val="24"/>
                <w:szCs w:val="24"/>
              </w:rPr>
              <w:t>Desechos Sólidos Ponderados</w:t>
            </w:r>
          </w:p>
        </w:tc>
        <w:tc>
          <w:tcPr>
            <w:tcW w:w="2943" w:type="dxa"/>
          </w:tcPr>
          <w:p w:rsidR="00A641EC" w:rsidRPr="00A641EC" w:rsidRDefault="00A641EC" w:rsidP="001F4FBB">
            <w:pPr>
              <w:pStyle w:val="Prrafodelista"/>
              <w:spacing w:line="360" w:lineRule="auto"/>
              <w:ind w:left="0"/>
              <w:jc w:val="both"/>
              <w:rPr>
                <w:sz w:val="24"/>
                <w:szCs w:val="24"/>
              </w:rPr>
            </w:pPr>
            <w:r>
              <w:rPr>
                <w:sz w:val="24"/>
                <w:szCs w:val="24"/>
              </w:rPr>
              <w:t xml:space="preserve">Permite </w:t>
            </w:r>
            <w:r w:rsidR="001F4FBB">
              <w:rPr>
                <w:sz w:val="24"/>
                <w:szCs w:val="24"/>
              </w:rPr>
              <w:t>medir la eficiencia del prototipo en base al número de desechos sólidos detectados del total de desechos sólidos</w:t>
            </w:r>
          </w:p>
        </w:tc>
        <w:tc>
          <w:tcPr>
            <w:tcW w:w="2943" w:type="dxa"/>
          </w:tcPr>
          <w:p w:rsidR="00A641EC" w:rsidRPr="00A641EC" w:rsidRDefault="00BB1724" w:rsidP="00C648BC">
            <w:pPr>
              <w:pStyle w:val="Prrafodelista"/>
              <w:spacing w:line="360" w:lineRule="auto"/>
              <w:ind w:left="0"/>
              <w:jc w:val="both"/>
              <w:rPr>
                <w:sz w:val="24"/>
                <w:szCs w:val="24"/>
              </w:rPr>
            </w:pPr>
            <w:proofErr w:type="spellStart"/>
            <w:r>
              <w:rPr>
                <w:sz w:val="24"/>
                <w:szCs w:val="24"/>
              </w:rPr>
              <w:t>A</w:t>
            </w:r>
            <w:r w:rsidRPr="00BB1724">
              <w:rPr>
                <w:sz w:val="24"/>
                <w:szCs w:val="24"/>
              </w:rPr>
              <w:t>ccuracy</w:t>
            </w:r>
            <w:proofErr w:type="spellEnd"/>
            <w:r>
              <w:rPr>
                <w:sz w:val="24"/>
                <w:szCs w:val="24"/>
              </w:rPr>
              <w:t xml:space="preserve"> del 90% o superior</w:t>
            </w:r>
          </w:p>
        </w:tc>
      </w:tr>
      <w:tr w:rsidR="00A641EC" w:rsidTr="00A641EC">
        <w:tc>
          <w:tcPr>
            <w:tcW w:w="2942" w:type="dxa"/>
          </w:tcPr>
          <w:p w:rsidR="00A641EC" w:rsidRDefault="00BB1724" w:rsidP="00BB1724">
            <w:pPr>
              <w:pStyle w:val="Prrafodelista"/>
              <w:spacing w:line="360" w:lineRule="auto"/>
              <w:ind w:left="0"/>
              <w:jc w:val="both"/>
              <w:rPr>
                <w:b/>
                <w:sz w:val="24"/>
                <w:szCs w:val="24"/>
              </w:rPr>
            </w:pPr>
            <w:r>
              <w:rPr>
                <w:b/>
                <w:sz w:val="24"/>
                <w:szCs w:val="24"/>
              </w:rPr>
              <w:t>Focos de Acopio</w:t>
            </w:r>
          </w:p>
        </w:tc>
        <w:tc>
          <w:tcPr>
            <w:tcW w:w="2943" w:type="dxa"/>
          </w:tcPr>
          <w:p w:rsidR="00A641EC" w:rsidRPr="00A641EC" w:rsidRDefault="00BB1724" w:rsidP="00BB1724">
            <w:pPr>
              <w:pStyle w:val="Prrafodelista"/>
              <w:spacing w:line="360" w:lineRule="auto"/>
              <w:ind w:left="0"/>
              <w:jc w:val="both"/>
              <w:rPr>
                <w:sz w:val="24"/>
                <w:szCs w:val="24"/>
              </w:rPr>
            </w:pPr>
            <w:r>
              <w:rPr>
                <w:sz w:val="24"/>
                <w:szCs w:val="24"/>
              </w:rPr>
              <w:t>Permite conocer a través de un gráfico los puntos donde los desechos se concentran en base a la data recolectada</w:t>
            </w:r>
          </w:p>
        </w:tc>
        <w:tc>
          <w:tcPr>
            <w:tcW w:w="2943" w:type="dxa"/>
          </w:tcPr>
          <w:p w:rsidR="00A641EC" w:rsidRPr="00A641EC" w:rsidRDefault="00BB1724" w:rsidP="003A166B">
            <w:pPr>
              <w:pStyle w:val="Prrafodelista"/>
              <w:spacing w:line="360" w:lineRule="auto"/>
              <w:ind w:left="0"/>
              <w:jc w:val="both"/>
              <w:rPr>
                <w:sz w:val="24"/>
                <w:szCs w:val="24"/>
              </w:rPr>
            </w:pPr>
            <w:r>
              <w:rPr>
                <w:sz w:val="24"/>
                <w:szCs w:val="24"/>
              </w:rPr>
              <w:t>Realización de la localización de los puntos de acopio</w:t>
            </w:r>
          </w:p>
        </w:tc>
      </w:tr>
    </w:tbl>
    <w:p w:rsidR="003A166B" w:rsidRPr="00A641EC" w:rsidRDefault="003A166B" w:rsidP="003A166B">
      <w:pPr>
        <w:pStyle w:val="Prrafodelista"/>
        <w:spacing w:line="360" w:lineRule="auto"/>
        <w:jc w:val="both"/>
        <w:rPr>
          <w:b/>
          <w:sz w:val="24"/>
          <w:szCs w:val="24"/>
        </w:rPr>
      </w:pPr>
    </w:p>
    <w:p w:rsidR="00584F8E" w:rsidRDefault="00584F8E" w:rsidP="003A166B">
      <w:pPr>
        <w:pStyle w:val="Prrafodelista"/>
        <w:numPr>
          <w:ilvl w:val="0"/>
          <w:numId w:val="2"/>
        </w:numPr>
        <w:spacing w:line="360" w:lineRule="auto"/>
        <w:jc w:val="both"/>
        <w:rPr>
          <w:b/>
          <w:color w:val="000000" w:themeColor="text1"/>
          <w:sz w:val="24"/>
          <w:szCs w:val="24"/>
        </w:rPr>
      </w:pPr>
      <w:r w:rsidRPr="003A166B">
        <w:rPr>
          <w:b/>
          <w:color w:val="000000" w:themeColor="text1"/>
          <w:sz w:val="24"/>
          <w:szCs w:val="24"/>
        </w:rPr>
        <w:t>PROJECT CHÁRTER</w:t>
      </w:r>
    </w:p>
    <w:tbl>
      <w:tblPr>
        <w:tblW w:w="10431" w:type="dxa"/>
        <w:tblCellMar>
          <w:left w:w="70" w:type="dxa"/>
          <w:right w:w="70" w:type="dxa"/>
        </w:tblCellMar>
        <w:tblLook w:val="04A0" w:firstRow="1" w:lastRow="0" w:firstColumn="1" w:lastColumn="0" w:noHBand="0" w:noVBand="1"/>
      </w:tblPr>
      <w:tblGrid>
        <w:gridCol w:w="3689"/>
        <w:gridCol w:w="793"/>
        <w:gridCol w:w="605"/>
        <w:gridCol w:w="1200"/>
        <w:gridCol w:w="1489"/>
        <w:gridCol w:w="190"/>
        <w:gridCol w:w="1202"/>
        <w:gridCol w:w="1263"/>
      </w:tblGrid>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CONTROL DE VERSIONES</w:t>
            </w:r>
          </w:p>
        </w:tc>
      </w:tr>
      <w:tr w:rsidR="004F7007" w:rsidRPr="004F7007" w:rsidTr="00B45B61">
        <w:trPr>
          <w:trHeight w:val="450"/>
        </w:trPr>
        <w:tc>
          <w:tcPr>
            <w:tcW w:w="3689" w:type="dxa"/>
            <w:vMerge w:val="restart"/>
            <w:tcBorders>
              <w:top w:val="nil"/>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Versión</w:t>
            </w:r>
          </w:p>
        </w:tc>
        <w:tc>
          <w:tcPr>
            <w:tcW w:w="13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Hecha por</w:t>
            </w:r>
          </w:p>
        </w:tc>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Revisada por</w:t>
            </w:r>
          </w:p>
        </w:tc>
        <w:tc>
          <w:tcPr>
            <w:tcW w:w="167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Aprobada por</w:t>
            </w:r>
          </w:p>
        </w:tc>
        <w:tc>
          <w:tcPr>
            <w:tcW w:w="12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Fecha</w:t>
            </w:r>
          </w:p>
        </w:tc>
        <w:tc>
          <w:tcPr>
            <w:tcW w:w="12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Motivo</w:t>
            </w:r>
          </w:p>
        </w:tc>
      </w:tr>
      <w:tr w:rsidR="004F7007" w:rsidRPr="004F7007" w:rsidTr="00B45B61">
        <w:trPr>
          <w:trHeight w:val="450"/>
        </w:trPr>
        <w:tc>
          <w:tcPr>
            <w:tcW w:w="3689" w:type="dxa"/>
            <w:vMerge/>
            <w:tcBorders>
              <w:top w:val="nil"/>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398"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00" w:type="dxa"/>
            <w:vMerge/>
            <w:tcBorders>
              <w:top w:val="nil"/>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679"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02" w:type="dxa"/>
            <w:vMerge/>
            <w:tcBorders>
              <w:top w:val="nil"/>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63" w:type="dxa"/>
            <w:vMerge/>
            <w:tcBorders>
              <w:top w:val="nil"/>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368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1</w:t>
            </w:r>
            <w:r w:rsidR="009E71E3">
              <w:rPr>
                <w:rFonts w:ascii="Calibri" w:eastAsia="Times New Roman" w:hAnsi="Calibri" w:cs="Calibri"/>
                <w:color w:val="000000"/>
                <w:lang w:eastAsia="es-PE"/>
              </w:rPr>
              <w:t>.0</w:t>
            </w:r>
          </w:p>
        </w:tc>
        <w:tc>
          <w:tcPr>
            <w:tcW w:w="13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MAINFRAMES SAC</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Project Manager</w:t>
            </w:r>
          </w:p>
        </w:tc>
        <w:tc>
          <w:tcPr>
            <w:tcW w:w="16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proofErr w:type="spellStart"/>
            <w:r w:rsidRPr="004F7007">
              <w:rPr>
                <w:rFonts w:ascii="Calibri" w:eastAsia="Times New Roman" w:hAnsi="Calibri" w:cs="Calibri"/>
                <w:color w:val="000000"/>
                <w:lang w:eastAsia="es-PE"/>
              </w:rPr>
              <w:t>Product</w:t>
            </w:r>
            <w:proofErr w:type="spellEnd"/>
            <w:r w:rsidRPr="004F7007">
              <w:rPr>
                <w:rFonts w:ascii="Calibri" w:eastAsia="Times New Roman" w:hAnsi="Calibri" w:cs="Calibri"/>
                <w:color w:val="000000"/>
                <w:lang w:eastAsia="es-PE"/>
              </w:rPr>
              <w:t xml:space="preserve"> Manager</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9E71E3" w:rsidP="004F7007">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29</w:t>
            </w:r>
            <w:r w:rsidR="004F7007" w:rsidRPr="004F7007">
              <w:rPr>
                <w:rFonts w:ascii="Calibri" w:eastAsia="Times New Roman" w:hAnsi="Calibri" w:cs="Calibri"/>
                <w:color w:val="000000"/>
                <w:lang w:eastAsia="es-PE"/>
              </w:rPr>
              <w:t>/0</w:t>
            </w:r>
            <w:r>
              <w:rPr>
                <w:rFonts w:ascii="Calibri" w:eastAsia="Times New Roman" w:hAnsi="Calibri" w:cs="Calibri"/>
                <w:color w:val="000000"/>
                <w:lang w:eastAsia="es-PE"/>
              </w:rPr>
              <w:t>8</w:t>
            </w:r>
            <w:r w:rsidR="004F7007" w:rsidRPr="004F7007">
              <w:rPr>
                <w:rFonts w:ascii="Calibri" w:eastAsia="Times New Roman" w:hAnsi="Calibri" w:cs="Calibri"/>
                <w:color w:val="000000"/>
                <w:lang w:eastAsia="es-PE"/>
              </w:rPr>
              <w:t>/2018</w:t>
            </w:r>
          </w:p>
        </w:tc>
        <w:tc>
          <w:tcPr>
            <w:tcW w:w="12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Satisfacer Necesidades</w:t>
            </w:r>
          </w:p>
        </w:tc>
      </w:tr>
      <w:tr w:rsidR="004F7007" w:rsidRPr="004F7007" w:rsidTr="00B45B61">
        <w:trPr>
          <w:trHeight w:val="450"/>
        </w:trPr>
        <w:tc>
          <w:tcPr>
            <w:tcW w:w="3689" w:type="dxa"/>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398"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679"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1263" w:type="dxa"/>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3689"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jc w:val="center"/>
              <w:rPr>
                <w:rFonts w:ascii="Calibri" w:eastAsia="Times New Roman" w:hAnsi="Calibri" w:cs="Calibri"/>
                <w:color w:val="000000"/>
                <w:lang w:eastAsia="es-PE"/>
              </w:rPr>
            </w:pPr>
          </w:p>
        </w:tc>
        <w:tc>
          <w:tcPr>
            <w:tcW w:w="793"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605"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1200"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1489"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190"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1202"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c>
          <w:tcPr>
            <w:tcW w:w="1263" w:type="dxa"/>
            <w:tcBorders>
              <w:top w:val="nil"/>
              <w:left w:val="nil"/>
              <w:bottom w:val="nil"/>
              <w:right w:val="nil"/>
            </w:tcBorders>
            <w:shd w:val="clear" w:color="auto" w:fill="auto"/>
            <w:noWrap/>
            <w:vAlign w:val="bottom"/>
            <w:hideMark/>
          </w:tcPr>
          <w:p w:rsidR="004F7007" w:rsidRPr="004F7007" w:rsidRDefault="004F7007" w:rsidP="004F7007">
            <w:pPr>
              <w:spacing w:after="0" w:line="240" w:lineRule="auto"/>
              <w:rPr>
                <w:rFonts w:ascii="Times New Roman" w:eastAsia="Times New Roman" w:hAnsi="Times New Roman" w:cs="Times New Roman"/>
                <w:sz w:val="20"/>
                <w:szCs w:val="2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PROJECT CHARTER</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NOMBRE DEL PROYECTO</w:t>
            </w:r>
          </w:p>
        </w:tc>
        <w:tc>
          <w:tcPr>
            <w:tcW w:w="4144" w:type="dxa"/>
            <w:gridSpan w:val="4"/>
            <w:tcBorders>
              <w:top w:val="single" w:sz="4" w:space="0" w:color="auto"/>
              <w:left w:val="nil"/>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SIGLAS DEL PROYECTO</w:t>
            </w:r>
          </w:p>
        </w:tc>
      </w:tr>
      <w:tr w:rsidR="004F7007" w:rsidRPr="004F7007" w:rsidTr="00B45B61">
        <w:trPr>
          <w:trHeight w:val="450"/>
        </w:trPr>
        <w:tc>
          <w:tcPr>
            <w:tcW w:w="6287"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F7007" w:rsidRPr="004F7007" w:rsidRDefault="009E71E3" w:rsidP="004F7007">
            <w:pPr>
              <w:spacing w:after="0" w:line="240" w:lineRule="auto"/>
              <w:rPr>
                <w:rFonts w:ascii="Calibri" w:eastAsia="Times New Roman" w:hAnsi="Calibri" w:cs="Calibri"/>
                <w:color w:val="000000"/>
                <w:lang w:eastAsia="es-PE"/>
              </w:rPr>
            </w:pPr>
            <w:proofErr w:type="spellStart"/>
            <w:r>
              <w:rPr>
                <w:rFonts w:ascii="Calibri" w:eastAsia="Times New Roman" w:hAnsi="Calibri" w:cs="Calibri"/>
                <w:color w:val="000000"/>
                <w:lang w:eastAsia="es-PE"/>
              </w:rPr>
              <w:t>Vision</w:t>
            </w:r>
            <w:proofErr w:type="spellEnd"/>
            <w:r>
              <w:rPr>
                <w:rFonts w:ascii="Calibri" w:eastAsia="Times New Roman" w:hAnsi="Calibri" w:cs="Calibri"/>
                <w:color w:val="000000"/>
                <w:lang w:eastAsia="es-PE"/>
              </w:rPr>
              <w:t xml:space="preserve"> Computacional para la ubicación y detección de residuos solidos utilizando el algoritmo Mobile Net en el Centro </w:t>
            </w:r>
            <w:proofErr w:type="spellStart"/>
            <w:r>
              <w:rPr>
                <w:rFonts w:ascii="Calibri" w:eastAsia="Times New Roman" w:hAnsi="Calibri" w:cs="Calibri"/>
                <w:color w:val="000000"/>
                <w:lang w:eastAsia="es-PE"/>
              </w:rPr>
              <w:t>Historico</w:t>
            </w:r>
            <w:proofErr w:type="spellEnd"/>
            <w:r>
              <w:rPr>
                <w:rFonts w:ascii="Calibri" w:eastAsia="Times New Roman" w:hAnsi="Calibri" w:cs="Calibri"/>
                <w:color w:val="000000"/>
                <w:lang w:eastAsia="es-PE"/>
              </w:rPr>
              <w:t xml:space="preserve"> de Trujillo</w:t>
            </w:r>
          </w:p>
        </w:tc>
        <w:tc>
          <w:tcPr>
            <w:tcW w:w="4144"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9E71E3" w:rsidP="004F7007">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VCUDRSAMNCHT</w:t>
            </w:r>
          </w:p>
        </w:tc>
      </w:tr>
      <w:tr w:rsidR="004F7007" w:rsidRPr="004F7007" w:rsidTr="00B45B61">
        <w:trPr>
          <w:trHeight w:val="450"/>
        </w:trPr>
        <w:tc>
          <w:tcPr>
            <w:tcW w:w="6287" w:type="dxa"/>
            <w:gridSpan w:val="4"/>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4144" w:type="dxa"/>
            <w:gridSpan w:val="4"/>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DEFINICIÓN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6879A6">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El proyecto consiste en la implementación de un</w:t>
            </w:r>
            <w:r w:rsidR="0098289D">
              <w:rPr>
                <w:rFonts w:ascii="Calibri" w:eastAsia="Times New Roman" w:hAnsi="Calibri" w:cs="Calibri"/>
                <w:color w:val="000000"/>
                <w:lang w:eastAsia="es-PE"/>
              </w:rPr>
              <w:t>a aplicación</w:t>
            </w:r>
            <w:r w:rsidRPr="004F7007">
              <w:rPr>
                <w:rFonts w:ascii="Calibri" w:eastAsia="Times New Roman" w:hAnsi="Calibri" w:cs="Calibri"/>
                <w:color w:val="000000"/>
                <w:lang w:eastAsia="es-PE"/>
              </w:rPr>
              <w:t xml:space="preserve"> </w:t>
            </w:r>
            <w:r w:rsidR="0098289D" w:rsidRPr="00D423E9">
              <w:rPr>
                <w:rFonts w:eastAsia="Times New Roman" w:cstheme="minorHAnsi"/>
                <w:color w:val="000000"/>
                <w:sz w:val="24"/>
                <w:szCs w:val="24"/>
                <w:lang w:eastAsia="es-PE"/>
              </w:rPr>
              <w:t>para la detección y ubicación de desechos sólidos utilizando el algoritmo Mobile Net</w:t>
            </w:r>
            <w:r w:rsidR="0098289D" w:rsidRPr="004F7007">
              <w:rPr>
                <w:rFonts w:ascii="Calibri" w:eastAsia="Times New Roman" w:hAnsi="Calibri" w:cs="Calibri"/>
                <w:color w:val="000000"/>
                <w:lang w:eastAsia="es-PE"/>
              </w:rPr>
              <w:t xml:space="preserve"> </w:t>
            </w:r>
            <w:r w:rsidRPr="004F7007">
              <w:rPr>
                <w:rFonts w:ascii="Calibri" w:eastAsia="Times New Roman" w:hAnsi="Calibri" w:cs="Calibri"/>
                <w:color w:val="000000"/>
                <w:lang w:eastAsia="es-PE"/>
              </w:rPr>
              <w:t>en</w:t>
            </w:r>
            <w:r w:rsidR="0098289D">
              <w:rPr>
                <w:rFonts w:ascii="Calibri" w:eastAsia="Times New Roman" w:hAnsi="Calibri" w:cs="Calibri"/>
                <w:color w:val="000000"/>
                <w:lang w:eastAsia="es-PE"/>
              </w:rPr>
              <w:t xml:space="preserve"> el Centro </w:t>
            </w:r>
            <w:proofErr w:type="spellStart"/>
            <w:r w:rsidR="0098289D">
              <w:rPr>
                <w:rFonts w:ascii="Calibri" w:eastAsia="Times New Roman" w:hAnsi="Calibri" w:cs="Calibri"/>
                <w:color w:val="000000"/>
                <w:lang w:eastAsia="es-PE"/>
              </w:rPr>
              <w:t>Historico</w:t>
            </w:r>
            <w:proofErr w:type="spellEnd"/>
            <w:r w:rsidRPr="004F7007">
              <w:rPr>
                <w:rFonts w:ascii="Calibri" w:eastAsia="Times New Roman" w:hAnsi="Calibri" w:cs="Calibri"/>
                <w:color w:val="000000"/>
                <w:lang w:eastAsia="es-PE"/>
              </w:rPr>
              <w:t xml:space="preserve"> de Trujillo durante el año 2018. </w:t>
            </w:r>
            <w:r w:rsidRPr="004F7007">
              <w:rPr>
                <w:rFonts w:ascii="Calibri" w:eastAsia="Times New Roman" w:hAnsi="Calibri" w:cs="Calibri"/>
                <w:color w:val="000000"/>
                <w:lang w:eastAsia="es-PE"/>
              </w:rPr>
              <w:br/>
              <w:t xml:space="preserve">El proyecto tendrá una duración de </w:t>
            </w:r>
            <w:r w:rsidR="006A55D7">
              <w:rPr>
                <w:rFonts w:ascii="Calibri" w:eastAsia="Times New Roman" w:hAnsi="Calibri" w:cs="Calibri"/>
                <w:color w:val="000000"/>
                <w:lang w:eastAsia="es-PE"/>
              </w:rPr>
              <w:t>12</w:t>
            </w:r>
            <w:r w:rsidR="006879A6">
              <w:rPr>
                <w:rFonts w:ascii="Calibri" w:eastAsia="Times New Roman" w:hAnsi="Calibri" w:cs="Calibri"/>
                <w:color w:val="000000"/>
                <w:lang w:eastAsia="es-PE"/>
              </w:rPr>
              <w:t xml:space="preserve">1 </w:t>
            </w:r>
            <w:proofErr w:type="spellStart"/>
            <w:r w:rsidR="006879A6">
              <w:rPr>
                <w:rFonts w:ascii="Calibri" w:eastAsia="Times New Roman" w:hAnsi="Calibri" w:cs="Calibri"/>
                <w:color w:val="000000"/>
                <w:lang w:eastAsia="es-PE"/>
              </w:rPr>
              <w:t>dias</w:t>
            </w:r>
            <w:proofErr w:type="spellEnd"/>
            <w:r w:rsidRPr="004F7007">
              <w:rPr>
                <w:rFonts w:ascii="Calibri" w:eastAsia="Times New Roman" w:hAnsi="Calibri" w:cs="Calibri"/>
                <w:color w:val="000000"/>
                <w:lang w:eastAsia="es-PE"/>
              </w:rPr>
              <w:t xml:space="preserve">, iniciará el </w:t>
            </w:r>
            <w:r w:rsidR="0098289D">
              <w:rPr>
                <w:rFonts w:ascii="Calibri" w:eastAsia="Times New Roman" w:hAnsi="Calibri" w:cs="Calibri"/>
                <w:color w:val="000000"/>
                <w:lang w:eastAsia="es-PE"/>
              </w:rPr>
              <w:t>29</w:t>
            </w:r>
            <w:r w:rsidRPr="004F7007">
              <w:rPr>
                <w:rFonts w:ascii="Calibri" w:eastAsia="Times New Roman" w:hAnsi="Calibri" w:cs="Calibri"/>
                <w:color w:val="000000"/>
                <w:lang w:eastAsia="es-PE"/>
              </w:rPr>
              <w:t xml:space="preserve"> de </w:t>
            </w:r>
            <w:proofErr w:type="gramStart"/>
            <w:r w:rsidR="0098289D">
              <w:rPr>
                <w:rFonts w:ascii="Calibri" w:eastAsia="Times New Roman" w:hAnsi="Calibri" w:cs="Calibri"/>
                <w:color w:val="000000"/>
                <w:lang w:eastAsia="es-PE"/>
              </w:rPr>
              <w:t>Agosto</w:t>
            </w:r>
            <w:proofErr w:type="gramEnd"/>
            <w:r w:rsidRPr="004F7007">
              <w:rPr>
                <w:rFonts w:ascii="Calibri" w:eastAsia="Times New Roman" w:hAnsi="Calibri" w:cs="Calibri"/>
                <w:color w:val="000000"/>
                <w:lang w:eastAsia="es-PE"/>
              </w:rPr>
              <w:t xml:space="preserve"> del 2018 y finaliza el </w:t>
            </w:r>
            <w:r w:rsidR="0098289D">
              <w:rPr>
                <w:rFonts w:ascii="Calibri" w:eastAsia="Times New Roman" w:hAnsi="Calibri" w:cs="Calibri"/>
                <w:color w:val="000000"/>
                <w:lang w:eastAsia="es-PE"/>
              </w:rPr>
              <w:t xml:space="preserve">30 de </w:t>
            </w:r>
            <w:r w:rsidR="006A55D7">
              <w:rPr>
                <w:rFonts w:ascii="Calibri" w:eastAsia="Times New Roman" w:hAnsi="Calibri" w:cs="Calibri"/>
                <w:color w:val="000000"/>
                <w:lang w:eastAsia="es-PE"/>
              </w:rPr>
              <w:t>Diciembre</w:t>
            </w:r>
            <w:r w:rsidRPr="004F7007">
              <w:rPr>
                <w:rFonts w:ascii="Calibri" w:eastAsia="Times New Roman" w:hAnsi="Calibri" w:cs="Calibri"/>
                <w:color w:val="000000"/>
                <w:lang w:eastAsia="es-PE"/>
              </w:rPr>
              <w:t xml:space="preserve"> del 201</w:t>
            </w:r>
            <w:r w:rsidR="0098289D">
              <w:rPr>
                <w:rFonts w:ascii="Calibri" w:eastAsia="Times New Roman" w:hAnsi="Calibri" w:cs="Calibri"/>
                <w:color w:val="000000"/>
                <w:lang w:eastAsia="es-PE"/>
              </w:rPr>
              <w:t>8</w:t>
            </w: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DEFINICIÓN DEL PRODUCTO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8289D" w:rsidRDefault="0098289D" w:rsidP="0098289D">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El producto está conformado por un sistema compuesto dos módulos:</w:t>
            </w:r>
            <w:r>
              <w:rPr>
                <w:rFonts w:ascii="Calibri" w:eastAsia="Times New Roman" w:hAnsi="Calibri" w:cs="Calibri"/>
                <w:color w:val="000000"/>
                <w:lang w:eastAsia="es-PE"/>
              </w:rPr>
              <w:t xml:space="preserve"> El primero consiste por parte del cliente tomar una foto a un montículo de basura </w:t>
            </w:r>
            <w:r w:rsidRPr="004F7007">
              <w:rPr>
                <w:rFonts w:ascii="Calibri" w:eastAsia="Times New Roman" w:hAnsi="Calibri" w:cs="Calibri"/>
                <w:color w:val="000000"/>
                <w:lang w:eastAsia="es-PE"/>
              </w:rPr>
              <w:t>y, el segund</w:t>
            </w:r>
            <w:r>
              <w:rPr>
                <w:rFonts w:ascii="Calibri" w:eastAsia="Times New Roman" w:hAnsi="Calibri" w:cs="Calibri"/>
                <w:color w:val="000000"/>
                <w:lang w:eastAsia="es-PE"/>
              </w:rPr>
              <w:t>o, en el reconocimiento de estas imágenes como desechos</w:t>
            </w:r>
            <w:r w:rsidRPr="004F7007">
              <w:rPr>
                <w:rFonts w:ascii="Calibri" w:eastAsia="Times New Roman" w:hAnsi="Calibri" w:cs="Calibri"/>
                <w:color w:val="000000"/>
                <w:lang w:eastAsia="es-PE"/>
              </w:rPr>
              <w:t xml:space="preserve">. </w:t>
            </w:r>
            <w:r>
              <w:rPr>
                <w:rFonts w:ascii="Calibri" w:eastAsia="Times New Roman" w:hAnsi="Calibri" w:cs="Calibri"/>
                <w:color w:val="000000"/>
                <w:lang w:eastAsia="es-PE"/>
              </w:rPr>
              <w:t>Los desechos son analizados en el primer módulo y ubicados en el segundo.</w:t>
            </w:r>
          </w:p>
          <w:p w:rsidR="0098289D" w:rsidRDefault="0098289D" w:rsidP="004F7007">
            <w:pPr>
              <w:spacing w:after="0" w:line="240" w:lineRule="auto"/>
              <w:rPr>
                <w:rFonts w:ascii="Calibri" w:eastAsia="Times New Roman" w:hAnsi="Calibri" w:cs="Calibri"/>
                <w:color w:val="000000"/>
                <w:lang w:eastAsia="es-PE"/>
              </w:rPr>
            </w:pPr>
          </w:p>
          <w:p w:rsidR="0098289D" w:rsidRPr="004F7007" w:rsidRDefault="0098289D"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DEFINICIÓN DE REQUISITOS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b/>
                <w:bCs/>
                <w:color w:val="000000"/>
                <w:lang w:eastAsia="es-PE"/>
              </w:rPr>
              <w:t>Requerimientos Funcionales</w:t>
            </w:r>
            <w:r w:rsidRPr="004F7007">
              <w:rPr>
                <w:rFonts w:ascii="Calibri" w:eastAsia="Times New Roman" w:hAnsi="Calibri" w:cs="Calibri"/>
                <w:color w:val="000000"/>
                <w:lang w:eastAsia="es-PE"/>
              </w:rPr>
              <w:br/>
              <w:t>- El sistema debe reconocer desechos sólidos</w:t>
            </w:r>
            <w:r w:rsidRPr="004F7007">
              <w:rPr>
                <w:rFonts w:ascii="Calibri" w:eastAsia="Times New Roman" w:hAnsi="Calibri" w:cs="Calibri"/>
                <w:color w:val="000000"/>
                <w:lang w:eastAsia="es-PE"/>
              </w:rPr>
              <w:br/>
              <w:t xml:space="preserve">- El sistema debe reconocer la </w:t>
            </w:r>
            <w:proofErr w:type="spellStart"/>
            <w:r w:rsidRPr="004F7007">
              <w:rPr>
                <w:rFonts w:ascii="Calibri" w:eastAsia="Times New Roman" w:hAnsi="Calibri" w:cs="Calibri"/>
                <w:color w:val="000000"/>
                <w:lang w:eastAsia="es-PE"/>
              </w:rPr>
              <w:t>ubicaciónde</w:t>
            </w:r>
            <w:proofErr w:type="spellEnd"/>
            <w:r w:rsidRPr="004F7007">
              <w:rPr>
                <w:rFonts w:ascii="Calibri" w:eastAsia="Times New Roman" w:hAnsi="Calibri" w:cs="Calibri"/>
                <w:color w:val="000000"/>
                <w:lang w:eastAsia="es-PE"/>
              </w:rPr>
              <w:t xml:space="preserve"> los desechos</w:t>
            </w:r>
            <w:r w:rsidRPr="004F7007">
              <w:rPr>
                <w:rFonts w:ascii="Calibri" w:eastAsia="Times New Roman" w:hAnsi="Calibri" w:cs="Calibri"/>
                <w:color w:val="000000"/>
                <w:lang w:eastAsia="es-PE"/>
              </w:rPr>
              <w:br/>
              <w:t>- El sistema debe poder predecir la existencia de desechos en una determinada ubicación</w:t>
            </w:r>
            <w:r w:rsidRPr="004F7007">
              <w:rPr>
                <w:rFonts w:ascii="Calibri" w:eastAsia="Times New Roman" w:hAnsi="Calibri" w:cs="Calibri"/>
                <w:color w:val="000000"/>
                <w:lang w:eastAsia="es-PE"/>
              </w:rPr>
              <w:br/>
            </w:r>
            <w:r w:rsidRPr="004F7007">
              <w:rPr>
                <w:rFonts w:ascii="Calibri" w:eastAsia="Times New Roman" w:hAnsi="Calibri" w:cs="Calibri"/>
                <w:b/>
                <w:bCs/>
                <w:color w:val="000000"/>
                <w:lang w:eastAsia="es-PE"/>
              </w:rPr>
              <w:t>Requerimientos No Funcionales</w:t>
            </w:r>
            <w:r w:rsidRPr="004F7007">
              <w:rPr>
                <w:rFonts w:ascii="Calibri" w:eastAsia="Times New Roman" w:hAnsi="Calibri" w:cs="Calibri"/>
                <w:color w:val="000000"/>
                <w:lang w:eastAsia="es-PE"/>
              </w:rPr>
              <w:br/>
              <w:t>- El sistema debe respetar y cumplir con la documentación del proyecto</w:t>
            </w:r>
            <w:r w:rsidRPr="004F7007">
              <w:rPr>
                <w:rFonts w:ascii="Calibri" w:eastAsia="Times New Roman" w:hAnsi="Calibri" w:cs="Calibri"/>
                <w:color w:val="000000"/>
                <w:lang w:eastAsia="es-PE"/>
              </w:rPr>
              <w:br/>
              <w:t>- El sistema debe ser seguro para evitar la intromisión de terceros en el sistema</w:t>
            </w:r>
            <w:r w:rsidRPr="004F7007">
              <w:rPr>
                <w:rFonts w:ascii="Calibri" w:eastAsia="Times New Roman" w:hAnsi="Calibri" w:cs="Calibri"/>
                <w:color w:val="000000"/>
                <w:lang w:eastAsia="es-PE"/>
              </w:rPr>
              <w:br/>
              <w:t xml:space="preserve">- El sistema debe ser  preciso para poder reconocer y </w:t>
            </w:r>
            <w:proofErr w:type="spellStart"/>
            <w:r w:rsidRPr="004F7007">
              <w:rPr>
                <w:rFonts w:ascii="Calibri" w:eastAsia="Times New Roman" w:hAnsi="Calibri" w:cs="Calibri"/>
                <w:color w:val="000000"/>
                <w:lang w:eastAsia="es-PE"/>
              </w:rPr>
              <w:t>predicir</w:t>
            </w:r>
            <w:proofErr w:type="spellEnd"/>
            <w:r w:rsidRPr="004F7007">
              <w:rPr>
                <w:rFonts w:ascii="Calibri" w:eastAsia="Times New Roman" w:hAnsi="Calibri" w:cs="Calibri"/>
                <w:color w:val="000000"/>
                <w:lang w:eastAsia="es-PE"/>
              </w:rPr>
              <w:t xml:space="preserve"> eficientemente</w:t>
            </w:r>
            <w:r w:rsidRPr="004F7007">
              <w:rPr>
                <w:rFonts w:ascii="Calibri" w:eastAsia="Times New Roman" w:hAnsi="Calibri" w:cs="Calibri"/>
                <w:color w:val="000000"/>
                <w:lang w:eastAsia="es-PE"/>
              </w:rPr>
              <w:br/>
              <w:t>- El sistema debe poder ser accedido desde la central</w:t>
            </w:r>
            <w:r w:rsidRPr="004F7007">
              <w:rPr>
                <w:rFonts w:ascii="Calibri" w:eastAsia="Times New Roman" w:hAnsi="Calibri" w:cs="Calibri"/>
                <w:color w:val="000000"/>
                <w:lang w:eastAsia="es-PE"/>
              </w:rPr>
              <w:br/>
            </w:r>
            <w:r w:rsidRPr="004F7007">
              <w:rPr>
                <w:rFonts w:ascii="Calibri" w:eastAsia="Times New Roman" w:hAnsi="Calibri" w:cs="Calibri"/>
                <w:b/>
                <w:bCs/>
                <w:color w:val="000000"/>
                <w:lang w:eastAsia="es-PE"/>
              </w:rPr>
              <w:t xml:space="preserve">Calidad: </w:t>
            </w:r>
            <w:r w:rsidRPr="004F7007">
              <w:rPr>
                <w:rFonts w:ascii="Calibri" w:eastAsia="Times New Roman" w:hAnsi="Calibri" w:cs="Calibri"/>
                <w:color w:val="000000"/>
                <w:lang w:eastAsia="es-PE"/>
              </w:rPr>
              <w:t xml:space="preserve">Utilizando </w:t>
            </w:r>
            <w:proofErr w:type="spellStart"/>
            <w:r w:rsidRPr="004F7007">
              <w:rPr>
                <w:rFonts w:ascii="Calibri" w:eastAsia="Times New Roman" w:hAnsi="Calibri" w:cs="Calibri"/>
                <w:color w:val="000000"/>
                <w:lang w:eastAsia="es-PE"/>
              </w:rPr>
              <w:t>PMBok</w:t>
            </w:r>
            <w:proofErr w:type="spellEnd"/>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OBJETIVOS DEL PROYECTO</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Concepto</w:t>
            </w:r>
          </w:p>
        </w:tc>
        <w:tc>
          <w:tcPr>
            <w:tcW w:w="3294" w:type="dxa"/>
            <w:gridSpan w:val="3"/>
            <w:tcBorders>
              <w:top w:val="single" w:sz="4" w:space="0" w:color="auto"/>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Objetivos</w:t>
            </w:r>
          </w:p>
        </w:tc>
        <w:tc>
          <w:tcPr>
            <w:tcW w:w="2655" w:type="dxa"/>
            <w:gridSpan w:val="3"/>
            <w:tcBorders>
              <w:top w:val="single" w:sz="4" w:space="0" w:color="auto"/>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Criterio de Éxito</w:t>
            </w:r>
          </w:p>
        </w:tc>
      </w:tr>
      <w:tr w:rsidR="004F7007" w:rsidRPr="004F7007" w:rsidTr="00B45B61">
        <w:trPr>
          <w:trHeight w:val="450"/>
        </w:trPr>
        <w:tc>
          <w:tcPr>
            <w:tcW w:w="448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1° Alcance</w:t>
            </w:r>
          </w:p>
        </w:tc>
        <w:tc>
          <w:tcPr>
            <w:tcW w:w="329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1B65"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Desarrollo de un</w:t>
            </w:r>
            <w:r w:rsidR="00D81B65">
              <w:rPr>
                <w:rFonts w:ascii="Calibri" w:eastAsia="Times New Roman" w:hAnsi="Calibri" w:cs="Calibri"/>
                <w:color w:val="000000"/>
                <w:lang w:eastAsia="es-PE"/>
              </w:rPr>
              <w:t>a aplicación para la detección y ubicación de desechos solidos</w:t>
            </w:r>
          </w:p>
        </w:tc>
        <w:tc>
          <w:tcPr>
            <w:tcW w:w="265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D81B65"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Precisión</w:t>
            </w:r>
            <w:r w:rsidR="004F7007" w:rsidRPr="004F7007">
              <w:rPr>
                <w:rFonts w:ascii="Calibri" w:eastAsia="Times New Roman" w:hAnsi="Calibri" w:cs="Calibri"/>
                <w:color w:val="000000"/>
                <w:lang w:eastAsia="es-PE"/>
              </w:rPr>
              <w:t xml:space="preserve"> del 90% en el reconocimiento y predicción de desechos</w:t>
            </w:r>
          </w:p>
        </w:tc>
      </w:tr>
      <w:tr w:rsidR="004F7007" w:rsidRPr="004F7007" w:rsidTr="00B45B61">
        <w:trPr>
          <w:trHeight w:val="450"/>
        </w:trPr>
        <w:tc>
          <w:tcPr>
            <w:tcW w:w="4482"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p>
        </w:tc>
        <w:tc>
          <w:tcPr>
            <w:tcW w:w="3294"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2655"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4482"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p>
        </w:tc>
        <w:tc>
          <w:tcPr>
            <w:tcW w:w="3294"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2655"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448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2° Tiempo</w:t>
            </w:r>
          </w:p>
        </w:tc>
        <w:tc>
          <w:tcPr>
            <w:tcW w:w="329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Concluir dentro del cronograma establecido</w:t>
            </w:r>
          </w:p>
        </w:tc>
        <w:tc>
          <w:tcPr>
            <w:tcW w:w="265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xml:space="preserve">Haber finalizado el proyecto en el lapso de </w:t>
            </w:r>
            <w:r w:rsidR="00103CB7">
              <w:rPr>
                <w:rFonts w:ascii="Calibri" w:eastAsia="Times New Roman" w:hAnsi="Calibri" w:cs="Calibri"/>
                <w:color w:val="000000"/>
                <w:lang w:eastAsia="es-PE"/>
              </w:rPr>
              <w:t>4 meses</w:t>
            </w:r>
          </w:p>
        </w:tc>
      </w:tr>
      <w:tr w:rsidR="004F7007" w:rsidRPr="004F7007" w:rsidTr="00B45B61">
        <w:trPr>
          <w:trHeight w:val="450"/>
        </w:trPr>
        <w:tc>
          <w:tcPr>
            <w:tcW w:w="4482"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p>
        </w:tc>
        <w:tc>
          <w:tcPr>
            <w:tcW w:w="3294"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2655"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448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3° Costo</w:t>
            </w:r>
          </w:p>
        </w:tc>
        <w:tc>
          <w:tcPr>
            <w:tcW w:w="329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Concluir el proyecto con un presupuesto de S/. 70 500.50</w:t>
            </w:r>
          </w:p>
        </w:tc>
        <w:tc>
          <w:tcPr>
            <w:tcW w:w="265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No exceder el presupuesto establecido</w:t>
            </w:r>
          </w:p>
        </w:tc>
      </w:tr>
      <w:tr w:rsidR="004F7007" w:rsidRPr="004F7007" w:rsidTr="00B45B61">
        <w:trPr>
          <w:trHeight w:val="450"/>
        </w:trPr>
        <w:tc>
          <w:tcPr>
            <w:tcW w:w="4482" w:type="dxa"/>
            <w:gridSpan w:val="2"/>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b/>
                <w:bCs/>
                <w:color w:val="000000"/>
                <w:lang w:eastAsia="es-PE"/>
              </w:rPr>
            </w:pPr>
          </w:p>
        </w:tc>
        <w:tc>
          <w:tcPr>
            <w:tcW w:w="3294"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c>
          <w:tcPr>
            <w:tcW w:w="2655" w:type="dxa"/>
            <w:gridSpan w:val="3"/>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FINALIDAD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98289D" w:rsidP="004F7007">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lastRenderedPageBreak/>
              <w:t>Aumentar el porcentaje de recolección</w:t>
            </w:r>
            <w:r w:rsidR="004F7007" w:rsidRPr="004F7007">
              <w:rPr>
                <w:rFonts w:ascii="Calibri" w:eastAsia="Times New Roman" w:hAnsi="Calibri" w:cs="Calibri"/>
                <w:color w:val="000000"/>
                <w:lang w:eastAsia="es-PE"/>
              </w:rPr>
              <w:t xml:space="preserve"> de desechos sólidos en el centro de la ciudad de Trujillo apoyando en la gestión y control de desechos</w:t>
            </w:r>
            <w:r>
              <w:rPr>
                <w:rFonts w:ascii="Calibri" w:eastAsia="Times New Roman" w:hAnsi="Calibri" w:cs="Calibri"/>
                <w:color w:val="000000"/>
                <w:lang w:eastAsia="es-PE"/>
              </w:rPr>
              <w:t>.</w:t>
            </w: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4F7007" w:rsidRPr="004F7007" w:rsidRDefault="004F7007" w:rsidP="004F7007">
            <w:pPr>
              <w:spacing w:after="0" w:line="240" w:lineRule="auto"/>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JUSTIFICACIÓN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289D" w:rsidRDefault="004F7007" w:rsidP="004F7007">
            <w:pPr>
              <w:spacing w:after="0" w:line="240" w:lineRule="auto"/>
              <w:ind w:firstLineChars="100" w:firstLine="220"/>
              <w:rPr>
                <w:rFonts w:ascii="Calibri" w:eastAsia="Times New Roman" w:hAnsi="Calibri" w:cs="Calibri"/>
                <w:color w:val="000000"/>
                <w:lang w:eastAsia="es-PE"/>
              </w:rPr>
            </w:pPr>
            <w:r w:rsidRPr="004F7007">
              <w:rPr>
                <w:rFonts w:ascii="Calibri" w:eastAsia="Times New Roman" w:hAnsi="Calibri" w:cs="Calibri"/>
                <w:color w:val="000000"/>
                <w:lang w:eastAsia="es-PE"/>
              </w:rPr>
              <w:t>Se justifica en:</w:t>
            </w:r>
            <w:r w:rsidRPr="004F7007">
              <w:rPr>
                <w:rFonts w:ascii="Calibri" w:eastAsia="Times New Roman" w:hAnsi="Calibri" w:cs="Calibri"/>
                <w:color w:val="000000"/>
                <w:lang w:eastAsia="es-PE"/>
              </w:rPr>
              <w:br/>
              <w:t>- Reducir los volúmenes de desechos y desperdicios en las calles</w:t>
            </w:r>
          </w:p>
          <w:p w:rsidR="004F7007" w:rsidRPr="004F7007" w:rsidRDefault="0098289D" w:rsidP="0098289D">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 Aumentar el porcentaje de recolección de desechos sólidos.</w:t>
            </w:r>
            <w:r w:rsidR="004F7007" w:rsidRPr="004F7007">
              <w:rPr>
                <w:rFonts w:ascii="Calibri" w:eastAsia="Times New Roman" w:hAnsi="Calibri" w:cs="Calibri"/>
                <w:color w:val="000000"/>
                <w:lang w:eastAsia="es-PE"/>
              </w:rPr>
              <w:br/>
              <w:t>- Ayudar en la gestión y planificación de los recolectores de basura</w:t>
            </w:r>
            <w:r w:rsidR="004F7007" w:rsidRPr="004F7007">
              <w:rPr>
                <w:rFonts w:ascii="Calibri" w:eastAsia="Times New Roman" w:hAnsi="Calibri" w:cs="Calibri"/>
                <w:color w:val="000000"/>
                <w:lang w:eastAsia="es-PE"/>
              </w:rPr>
              <w:br/>
              <w:t>- Mejorar la calidad de vida de las personas mejorando la salud pública</w:t>
            </w: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DESIGNACIÓN DEL PROJECT MANAGER DEL PROYECTO</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Nombre</w:t>
            </w:r>
          </w:p>
        </w:tc>
        <w:tc>
          <w:tcPr>
            <w:tcW w:w="3294"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roofErr w:type="spellStart"/>
            <w:r w:rsidRPr="004F7007">
              <w:rPr>
                <w:rFonts w:ascii="Calibri" w:eastAsia="Times New Roman" w:hAnsi="Calibri" w:cs="Calibri"/>
                <w:color w:val="000000"/>
                <w:lang w:eastAsia="es-PE"/>
              </w:rPr>
              <w:t>Chinchayán</w:t>
            </w:r>
            <w:proofErr w:type="spellEnd"/>
            <w:r w:rsidRPr="004F7007">
              <w:rPr>
                <w:rFonts w:ascii="Calibri" w:eastAsia="Times New Roman" w:hAnsi="Calibri" w:cs="Calibri"/>
                <w:color w:val="000000"/>
                <w:lang w:eastAsia="es-PE"/>
              </w:rPr>
              <w:t xml:space="preserve"> Meléndez, Pedro</w:t>
            </w:r>
          </w:p>
        </w:tc>
        <w:tc>
          <w:tcPr>
            <w:tcW w:w="2655"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Niveles de Autoridad</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Reporta a</w:t>
            </w:r>
          </w:p>
        </w:tc>
        <w:tc>
          <w:tcPr>
            <w:tcW w:w="3294"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xml:space="preserve">Cueva </w:t>
            </w:r>
            <w:proofErr w:type="spellStart"/>
            <w:r w:rsidRPr="004F7007">
              <w:rPr>
                <w:rFonts w:ascii="Calibri" w:eastAsia="Times New Roman" w:hAnsi="Calibri" w:cs="Calibri"/>
                <w:color w:val="000000"/>
                <w:lang w:eastAsia="es-PE"/>
              </w:rPr>
              <w:t>Chavez</w:t>
            </w:r>
            <w:proofErr w:type="spellEnd"/>
            <w:r w:rsidRPr="004F7007">
              <w:rPr>
                <w:rFonts w:ascii="Calibri" w:eastAsia="Times New Roman" w:hAnsi="Calibri" w:cs="Calibri"/>
                <w:color w:val="000000"/>
                <w:lang w:eastAsia="es-PE"/>
              </w:rPr>
              <w:t>, Walter</w:t>
            </w:r>
          </w:p>
        </w:tc>
        <w:tc>
          <w:tcPr>
            <w:tcW w:w="2655"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roofErr w:type="spellStart"/>
            <w:r w:rsidRPr="004F7007">
              <w:rPr>
                <w:rFonts w:ascii="Calibri" w:eastAsia="Times New Roman" w:hAnsi="Calibri" w:cs="Calibri"/>
                <w:color w:val="000000"/>
                <w:lang w:eastAsia="es-PE"/>
              </w:rPr>
              <w:t>Product</w:t>
            </w:r>
            <w:proofErr w:type="spellEnd"/>
            <w:r w:rsidRPr="004F7007">
              <w:rPr>
                <w:rFonts w:ascii="Calibri" w:eastAsia="Times New Roman" w:hAnsi="Calibri" w:cs="Calibri"/>
                <w:color w:val="000000"/>
                <w:lang w:eastAsia="es-PE"/>
              </w:rPr>
              <w:t xml:space="preserve"> Manager</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Supervisa a</w:t>
            </w:r>
          </w:p>
        </w:tc>
        <w:tc>
          <w:tcPr>
            <w:tcW w:w="3294"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Gasco Castillo, Kerwin</w:t>
            </w:r>
          </w:p>
        </w:tc>
        <w:tc>
          <w:tcPr>
            <w:tcW w:w="2655"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Miembro del Equipo</w:t>
            </w:r>
          </w:p>
        </w:tc>
      </w:tr>
      <w:tr w:rsidR="004F7007" w:rsidRPr="004F7007" w:rsidTr="00B45B61">
        <w:trPr>
          <w:trHeight w:val="300"/>
        </w:trPr>
        <w:tc>
          <w:tcPr>
            <w:tcW w:w="3689" w:type="dxa"/>
            <w:tcBorders>
              <w:top w:val="nil"/>
              <w:left w:val="single" w:sz="4" w:space="0" w:color="auto"/>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CRONOGRAMA DE HITOS DEL PROYECTO</w:t>
            </w:r>
          </w:p>
        </w:tc>
        <w:tc>
          <w:tcPr>
            <w:tcW w:w="793"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605"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1489"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190"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1202"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c>
          <w:tcPr>
            <w:tcW w:w="1263" w:type="dxa"/>
            <w:tcBorders>
              <w:top w:val="nil"/>
              <w:left w:val="nil"/>
              <w:bottom w:val="single" w:sz="4" w:space="0" w:color="auto"/>
              <w:right w:val="single" w:sz="4" w:space="0" w:color="auto"/>
            </w:tcBorders>
            <w:shd w:val="clear" w:color="auto" w:fill="auto"/>
            <w:noWrap/>
            <w:vAlign w:val="bottom"/>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 </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6908"/>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ORGANIZACIÓN O GRUPOS ORGANIZACIONALES QUE INTERVIENEN</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lastRenderedPageBreak/>
              <w:t>Organización</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Rol que desempeña</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UPAO</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Patrocinador</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MAINFRAMES SAC</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Empresa Contratada</w:t>
            </w: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PRINCIPALES AMENAZAS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Riesgos:</w:t>
            </w:r>
            <w:r w:rsidRPr="004F7007">
              <w:rPr>
                <w:rFonts w:ascii="Calibri" w:eastAsia="Times New Roman" w:hAnsi="Calibri" w:cs="Calibri"/>
                <w:color w:val="000000"/>
                <w:lang w:eastAsia="es-PE"/>
              </w:rPr>
              <w:br/>
              <w:t>- Recursos Limitados</w:t>
            </w:r>
            <w:r w:rsidRPr="004F7007">
              <w:rPr>
                <w:rFonts w:ascii="Calibri" w:eastAsia="Times New Roman" w:hAnsi="Calibri" w:cs="Calibri"/>
                <w:color w:val="000000"/>
                <w:lang w:eastAsia="es-PE"/>
              </w:rPr>
              <w:br/>
              <w:t>- Conocimiento de los desarrolladores</w:t>
            </w:r>
            <w:r w:rsidRPr="004F7007">
              <w:rPr>
                <w:rFonts w:ascii="Calibri" w:eastAsia="Times New Roman" w:hAnsi="Calibri" w:cs="Calibri"/>
                <w:color w:val="000000"/>
                <w:lang w:eastAsia="es-PE"/>
              </w:rPr>
              <w:br/>
              <w:t>- Personal no capacitado</w:t>
            </w: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PRINCIPALES OPORTUNIDADES DEL PROYECTO</w:t>
            </w:r>
          </w:p>
        </w:tc>
      </w:tr>
      <w:tr w:rsidR="004F7007" w:rsidRPr="004F7007" w:rsidTr="00B45B61">
        <w:trPr>
          <w:trHeight w:val="450"/>
        </w:trPr>
        <w:tc>
          <w:tcPr>
            <w:tcW w:w="10431"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Oportunidades:</w:t>
            </w:r>
            <w:r w:rsidRPr="004F7007">
              <w:rPr>
                <w:rFonts w:ascii="Calibri" w:eastAsia="Times New Roman" w:hAnsi="Calibri" w:cs="Calibri"/>
                <w:color w:val="000000"/>
                <w:lang w:eastAsia="es-PE"/>
              </w:rPr>
              <w:br/>
              <w:t>- Interés por parte de organizaciones</w:t>
            </w:r>
            <w:r w:rsidRPr="004F7007">
              <w:rPr>
                <w:rFonts w:ascii="Calibri" w:eastAsia="Times New Roman" w:hAnsi="Calibri" w:cs="Calibri"/>
                <w:color w:val="000000"/>
                <w:lang w:eastAsia="es-PE"/>
              </w:rPr>
              <w:br/>
              <w:t>- Aplicación de Innovación Tecnológica</w:t>
            </w: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450"/>
        </w:trPr>
        <w:tc>
          <w:tcPr>
            <w:tcW w:w="10431" w:type="dxa"/>
            <w:gridSpan w:val="8"/>
            <w:vMerge/>
            <w:tcBorders>
              <w:top w:val="single" w:sz="4" w:space="0" w:color="auto"/>
              <w:left w:val="single" w:sz="4" w:space="0" w:color="auto"/>
              <w:bottom w:val="single" w:sz="4" w:space="0" w:color="auto"/>
              <w:right w:val="single" w:sz="4" w:space="0" w:color="auto"/>
            </w:tcBorders>
            <w:vAlign w:val="center"/>
            <w:hideMark/>
          </w:tcPr>
          <w:p w:rsidR="004F7007" w:rsidRPr="004F7007" w:rsidRDefault="004F7007" w:rsidP="004F7007">
            <w:pPr>
              <w:spacing w:after="0" w:line="240" w:lineRule="auto"/>
              <w:rPr>
                <w:rFonts w:ascii="Calibri" w:eastAsia="Times New Roman" w:hAnsi="Calibri" w:cs="Calibri"/>
                <w:color w:val="000000"/>
                <w:lang w:eastAsia="es-PE"/>
              </w:rPr>
            </w:pP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PRESUPUESTO PRELIMINAR DEL PROYECTO</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Concepto</w:t>
            </w:r>
          </w:p>
        </w:tc>
        <w:tc>
          <w:tcPr>
            <w:tcW w:w="4144" w:type="dxa"/>
            <w:gridSpan w:val="4"/>
            <w:tcBorders>
              <w:top w:val="single" w:sz="4" w:space="0" w:color="auto"/>
              <w:left w:val="nil"/>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Monto</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1° Personal</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50 000.00</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2° Materiales</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2 000.00</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3° Equipos y Depreciación</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17 000.00</w:t>
            </w:r>
          </w:p>
        </w:tc>
      </w:tr>
      <w:tr w:rsidR="004F7007" w:rsidRPr="004F7007" w:rsidTr="00B45B61">
        <w:trPr>
          <w:trHeight w:val="300"/>
        </w:trPr>
        <w:tc>
          <w:tcPr>
            <w:tcW w:w="62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4° Otros Costos</w:t>
            </w:r>
          </w:p>
        </w:tc>
        <w:tc>
          <w:tcPr>
            <w:tcW w:w="4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rPr>
                <w:rFonts w:ascii="Calibri" w:eastAsia="Times New Roman" w:hAnsi="Calibri" w:cs="Calibri"/>
                <w:color w:val="000000"/>
                <w:lang w:eastAsia="es-PE"/>
              </w:rPr>
            </w:pPr>
            <w:r w:rsidRPr="004F7007">
              <w:rPr>
                <w:rFonts w:ascii="Calibri" w:eastAsia="Times New Roman" w:hAnsi="Calibri" w:cs="Calibri"/>
                <w:color w:val="000000"/>
                <w:lang w:eastAsia="es-PE"/>
              </w:rPr>
              <w:t>1 500.50</w:t>
            </w:r>
          </w:p>
        </w:tc>
      </w:tr>
      <w:tr w:rsidR="004F7007" w:rsidRPr="004F7007" w:rsidTr="00B45B61">
        <w:trPr>
          <w:trHeight w:val="300"/>
        </w:trPr>
        <w:tc>
          <w:tcPr>
            <w:tcW w:w="10431" w:type="dxa"/>
            <w:gridSpan w:val="8"/>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FFFFFF"/>
                <w:lang w:eastAsia="es-PE"/>
              </w:rPr>
            </w:pPr>
            <w:r w:rsidRPr="004F7007">
              <w:rPr>
                <w:rFonts w:ascii="Calibri" w:eastAsia="Times New Roman" w:hAnsi="Calibri" w:cs="Calibri"/>
                <w:b/>
                <w:bCs/>
                <w:color w:val="FFFFFF"/>
                <w:lang w:eastAsia="es-PE"/>
              </w:rPr>
              <w:t>SPONSOR QUE AUTORIZA EL PROYECTO</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Nombre</w:t>
            </w:r>
          </w:p>
        </w:tc>
        <w:tc>
          <w:tcPr>
            <w:tcW w:w="1805"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Empresa</w:t>
            </w:r>
          </w:p>
        </w:tc>
        <w:tc>
          <w:tcPr>
            <w:tcW w:w="1679"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Cargo</w:t>
            </w:r>
          </w:p>
        </w:tc>
        <w:tc>
          <w:tcPr>
            <w:tcW w:w="2465"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4F7007" w:rsidRPr="004F7007" w:rsidRDefault="004F7007" w:rsidP="004F7007">
            <w:pPr>
              <w:spacing w:after="0" w:line="240" w:lineRule="auto"/>
              <w:jc w:val="center"/>
              <w:rPr>
                <w:rFonts w:ascii="Calibri" w:eastAsia="Times New Roman" w:hAnsi="Calibri" w:cs="Calibri"/>
                <w:b/>
                <w:bCs/>
                <w:color w:val="000000"/>
                <w:lang w:eastAsia="es-PE"/>
              </w:rPr>
            </w:pPr>
            <w:r w:rsidRPr="004F7007">
              <w:rPr>
                <w:rFonts w:ascii="Calibri" w:eastAsia="Times New Roman" w:hAnsi="Calibri" w:cs="Calibri"/>
                <w:b/>
                <w:bCs/>
                <w:color w:val="000000"/>
                <w:lang w:eastAsia="es-PE"/>
              </w:rPr>
              <w:t>Fecha</w:t>
            </w:r>
          </w:p>
        </w:tc>
      </w:tr>
      <w:tr w:rsidR="004F7007" w:rsidRPr="004F7007" w:rsidTr="00B45B61">
        <w:trPr>
          <w:trHeight w:val="300"/>
        </w:trPr>
        <w:tc>
          <w:tcPr>
            <w:tcW w:w="44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 xml:space="preserve">Cueva </w:t>
            </w:r>
            <w:proofErr w:type="spellStart"/>
            <w:r w:rsidRPr="004F7007">
              <w:rPr>
                <w:rFonts w:ascii="Calibri" w:eastAsia="Times New Roman" w:hAnsi="Calibri" w:cs="Calibri"/>
                <w:color w:val="000000"/>
                <w:lang w:eastAsia="es-PE"/>
              </w:rPr>
              <w:t>Chavez</w:t>
            </w:r>
            <w:proofErr w:type="spellEnd"/>
            <w:r w:rsidRPr="004F7007">
              <w:rPr>
                <w:rFonts w:ascii="Calibri" w:eastAsia="Times New Roman" w:hAnsi="Calibri" w:cs="Calibri"/>
                <w:color w:val="000000"/>
                <w:lang w:eastAsia="es-PE"/>
              </w:rPr>
              <w:t>, Walter</w:t>
            </w:r>
          </w:p>
        </w:tc>
        <w:tc>
          <w:tcPr>
            <w:tcW w:w="1805" w:type="dxa"/>
            <w:gridSpan w:val="2"/>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UPAO</w:t>
            </w:r>
          </w:p>
        </w:tc>
        <w:tc>
          <w:tcPr>
            <w:tcW w:w="16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4F7007" w:rsidP="004F7007">
            <w:pPr>
              <w:spacing w:after="0" w:line="240" w:lineRule="auto"/>
              <w:jc w:val="center"/>
              <w:rPr>
                <w:rFonts w:ascii="Calibri" w:eastAsia="Times New Roman" w:hAnsi="Calibri" w:cs="Calibri"/>
                <w:color w:val="000000"/>
                <w:lang w:eastAsia="es-PE"/>
              </w:rPr>
            </w:pPr>
            <w:r w:rsidRPr="004F7007">
              <w:rPr>
                <w:rFonts w:ascii="Calibri" w:eastAsia="Times New Roman" w:hAnsi="Calibri" w:cs="Calibri"/>
                <w:color w:val="000000"/>
                <w:lang w:eastAsia="es-PE"/>
              </w:rPr>
              <w:t>Docente</w:t>
            </w:r>
          </w:p>
        </w:tc>
        <w:tc>
          <w:tcPr>
            <w:tcW w:w="2465" w:type="dxa"/>
            <w:gridSpan w:val="2"/>
            <w:tcBorders>
              <w:top w:val="single" w:sz="4" w:space="0" w:color="auto"/>
              <w:left w:val="nil"/>
              <w:bottom w:val="single" w:sz="4" w:space="0" w:color="auto"/>
              <w:right w:val="single" w:sz="4" w:space="0" w:color="auto"/>
            </w:tcBorders>
            <w:shd w:val="clear" w:color="auto" w:fill="auto"/>
            <w:noWrap/>
            <w:vAlign w:val="center"/>
            <w:hideMark/>
          </w:tcPr>
          <w:p w:rsidR="004F7007" w:rsidRPr="004F7007" w:rsidRDefault="0098289D" w:rsidP="004F7007">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29</w:t>
            </w:r>
            <w:r w:rsidR="004F7007" w:rsidRPr="004F7007">
              <w:rPr>
                <w:rFonts w:ascii="Calibri" w:eastAsia="Times New Roman" w:hAnsi="Calibri" w:cs="Calibri"/>
                <w:color w:val="000000"/>
                <w:lang w:eastAsia="es-PE"/>
              </w:rPr>
              <w:t>/0</w:t>
            </w:r>
            <w:r>
              <w:rPr>
                <w:rFonts w:ascii="Calibri" w:eastAsia="Times New Roman" w:hAnsi="Calibri" w:cs="Calibri"/>
                <w:color w:val="000000"/>
                <w:lang w:eastAsia="es-PE"/>
              </w:rPr>
              <w:t>8</w:t>
            </w:r>
            <w:r w:rsidR="004F7007" w:rsidRPr="004F7007">
              <w:rPr>
                <w:rFonts w:ascii="Calibri" w:eastAsia="Times New Roman" w:hAnsi="Calibri" w:cs="Calibri"/>
                <w:color w:val="000000"/>
                <w:lang w:eastAsia="es-PE"/>
              </w:rPr>
              <w:t>/2018</w:t>
            </w:r>
          </w:p>
        </w:tc>
      </w:tr>
    </w:tbl>
    <w:p w:rsidR="004F7007" w:rsidRDefault="004F7007" w:rsidP="004F7007">
      <w:pPr>
        <w:pStyle w:val="Prrafodelista"/>
        <w:spacing w:line="360" w:lineRule="auto"/>
        <w:jc w:val="both"/>
        <w:rPr>
          <w:b/>
          <w:color w:val="000000" w:themeColor="text1"/>
          <w:sz w:val="24"/>
          <w:szCs w:val="24"/>
        </w:rPr>
      </w:pPr>
    </w:p>
    <w:p w:rsidR="00CE06FD" w:rsidRPr="00B45B61" w:rsidRDefault="00CE06FD" w:rsidP="004F7007">
      <w:pPr>
        <w:pStyle w:val="Prrafodelista"/>
        <w:spacing w:line="360" w:lineRule="auto"/>
        <w:jc w:val="both"/>
        <w:rPr>
          <w:b/>
          <w:color w:val="000000" w:themeColor="text1"/>
          <w:sz w:val="24"/>
          <w:szCs w:val="24"/>
          <w:lang w:val="en-US"/>
        </w:rPr>
      </w:pPr>
    </w:p>
    <w:p w:rsidR="00CE06FD" w:rsidRDefault="00CE06FD" w:rsidP="004F7007">
      <w:pPr>
        <w:pStyle w:val="Prrafodelista"/>
        <w:spacing w:line="360" w:lineRule="auto"/>
        <w:jc w:val="both"/>
        <w:rPr>
          <w:b/>
          <w:color w:val="000000" w:themeColor="text1"/>
          <w:sz w:val="24"/>
          <w:szCs w:val="24"/>
        </w:rPr>
      </w:pPr>
    </w:p>
    <w:p w:rsidR="00CE06FD" w:rsidRDefault="0096436D" w:rsidP="004F7007">
      <w:pPr>
        <w:pStyle w:val="Prrafodelista"/>
        <w:spacing w:line="360" w:lineRule="auto"/>
        <w:jc w:val="both"/>
        <w:rPr>
          <w:b/>
          <w:color w:val="000000" w:themeColor="text1"/>
          <w:sz w:val="24"/>
          <w:szCs w:val="24"/>
        </w:rPr>
      </w:pPr>
      <w:r>
        <w:rPr>
          <w:b/>
          <w:color w:val="000000" w:themeColor="text1"/>
          <w:sz w:val="24"/>
          <w:szCs w:val="24"/>
        </w:rPr>
        <w:t>REFERENCIAS:</w:t>
      </w:r>
    </w:p>
    <w:p w:rsidR="0096436D" w:rsidRDefault="0096436D" w:rsidP="004F7007">
      <w:pPr>
        <w:pStyle w:val="Prrafodelista"/>
        <w:spacing w:line="360" w:lineRule="auto"/>
        <w:jc w:val="both"/>
        <w:rPr>
          <w:b/>
          <w:color w:val="000000" w:themeColor="text1"/>
          <w:sz w:val="24"/>
          <w:szCs w:val="24"/>
        </w:rPr>
      </w:pPr>
    </w:p>
    <w:p w:rsidR="0096436D" w:rsidRDefault="0096436D" w:rsidP="0096436D">
      <w:pPr>
        <w:pStyle w:val="Bibliografa"/>
        <w:ind w:left="720" w:hanging="720"/>
        <w:rPr>
          <w:noProof/>
          <w:sz w:val="24"/>
          <w:szCs w:val="24"/>
        </w:rPr>
      </w:pPr>
      <w:r>
        <w:rPr>
          <w:b/>
          <w:color w:val="000000" w:themeColor="text1"/>
          <w:sz w:val="24"/>
          <w:szCs w:val="24"/>
        </w:rPr>
        <w:fldChar w:fldCharType="begin"/>
      </w:r>
      <w:r>
        <w:rPr>
          <w:b/>
          <w:color w:val="000000" w:themeColor="text1"/>
          <w:sz w:val="24"/>
          <w:szCs w:val="24"/>
        </w:rPr>
        <w:instrText xml:space="preserve"> BIBLIOGRAPHY  \l 10250 </w:instrText>
      </w:r>
      <w:r>
        <w:rPr>
          <w:b/>
          <w:color w:val="000000" w:themeColor="text1"/>
          <w:sz w:val="24"/>
          <w:szCs w:val="24"/>
        </w:rPr>
        <w:fldChar w:fldCharType="separate"/>
      </w:r>
      <w:r>
        <w:rPr>
          <w:noProof/>
        </w:rPr>
        <w:t xml:space="preserve">INEI. (2015). Día Mundial de la Población. En INEI, </w:t>
      </w:r>
      <w:r>
        <w:rPr>
          <w:i/>
          <w:iCs/>
          <w:noProof/>
        </w:rPr>
        <w:t>Estado de la Población Peruana 2015</w:t>
      </w:r>
      <w:r>
        <w:rPr>
          <w:noProof/>
        </w:rPr>
        <w:t xml:space="preserve"> (págs. 1-56). Lima. Obtenido de https://www.inei.gob.pe/media/MenuRecursivo/publicaciones_digitales/Est/Lib1251/Libro.pdf</w:t>
      </w:r>
    </w:p>
    <w:p w:rsidR="0096436D" w:rsidRDefault="0096436D" w:rsidP="0096436D">
      <w:pPr>
        <w:pStyle w:val="Bibliografa"/>
        <w:ind w:left="720" w:hanging="720"/>
        <w:rPr>
          <w:noProof/>
        </w:rPr>
      </w:pPr>
      <w:r>
        <w:rPr>
          <w:noProof/>
        </w:rPr>
        <w:t xml:space="preserve">PUCP. (31 de Marzo de 2016). </w:t>
      </w:r>
      <w:r>
        <w:rPr>
          <w:i/>
          <w:iCs/>
          <w:noProof/>
        </w:rPr>
        <w:t>Clima de Cambios PUCP</w:t>
      </w:r>
      <w:r>
        <w:rPr>
          <w:noProof/>
        </w:rPr>
        <w:t>. Obtenido de Clima de Cambios PUCP: http://www.pucp.edu.pe/climadecambios/noticias/sabias-que-peru-genera-18-131-toneladas-de-basura-al-dia/</w:t>
      </w:r>
    </w:p>
    <w:p w:rsidR="0096436D" w:rsidRDefault="0096436D" w:rsidP="0096436D">
      <w:pPr>
        <w:pStyle w:val="Bibliografa"/>
        <w:ind w:left="720" w:hanging="720"/>
        <w:rPr>
          <w:noProof/>
        </w:rPr>
      </w:pPr>
      <w:r>
        <w:rPr>
          <w:noProof/>
        </w:rPr>
        <w:t xml:space="preserve">TVCosmos. (7 de Enero de 2014). </w:t>
      </w:r>
      <w:r>
        <w:rPr>
          <w:i/>
          <w:iCs/>
          <w:noProof/>
        </w:rPr>
        <w:t>TVCosmos</w:t>
      </w:r>
      <w:r>
        <w:rPr>
          <w:noProof/>
        </w:rPr>
        <w:t>. Obtenido de TVCosmos: https://tvcosmos.pe/se-roban-280-tachos-de-basura/</w:t>
      </w:r>
    </w:p>
    <w:p w:rsidR="0096436D" w:rsidRDefault="0096436D" w:rsidP="0096436D">
      <w:pPr>
        <w:pStyle w:val="Prrafodelista"/>
        <w:spacing w:line="360" w:lineRule="auto"/>
        <w:jc w:val="both"/>
        <w:rPr>
          <w:b/>
          <w:color w:val="000000" w:themeColor="text1"/>
          <w:sz w:val="24"/>
          <w:szCs w:val="24"/>
        </w:rPr>
      </w:pPr>
      <w:r>
        <w:rPr>
          <w:b/>
          <w:color w:val="000000" w:themeColor="text1"/>
          <w:sz w:val="24"/>
          <w:szCs w:val="24"/>
        </w:rPr>
        <w:fldChar w:fldCharType="end"/>
      </w:r>
      <w:bookmarkStart w:id="10" w:name="_GoBack"/>
      <w:bookmarkEnd w:id="10"/>
    </w:p>
    <w:sectPr w:rsidR="0096436D" w:rsidSect="0010657B">
      <w:pgSz w:w="12240" w:h="15840"/>
      <w:pgMar w:top="993"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07F7"/>
    <w:multiLevelType w:val="hybridMultilevel"/>
    <w:tmpl w:val="48F2E4B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29F83883"/>
    <w:multiLevelType w:val="hybridMultilevel"/>
    <w:tmpl w:val="85F44768"/>
    <w:lvl w:ilvl="0" w:tplc="B3B4B660">
      <w:start w:val="1"/>
      <w:numFmt w:val="bullet"/>
      <w:lvlText w:val=""/>
      <w:lvlJc w:val="left"/>
      <w:pPr>
        <w:ind w:left="708" w:hanging="360"/>
      </w:pPr>
      <w:rPr>
        <w:rFonts w:ascii="Wingdings" w:hAnsi="Wingdings" w:hint="default"/>
        <w:color w:val="000000" w:themeColor="text1"/>
      </w:rPr>
    </w:lvl>
    <w:lvl w:ilvl="1" w:tplc="280A0003" w:tentative="1">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2" w15:restartNumberingAfterBreak="0">
    <w:nsid w:val="583F2DC3"/>
    <w:multiLevelType w:val="hybridMultilevel"/>
    <w:tmpl w:val="9222B77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78703B90"/>
    <w:multiLevelType w:val="hybridMultilevel"/>
    <w:tmpl w:val="1AE4ED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8E"/>
    <w:rsid w:val="00103CB7"/>
    <w:rsid w:val="0010657B"/>
    <w:rsid w:val="00137070"/>
    <w:rsid w:val="0016519E"/>
    <w:rsid w:val="00186FFC"/>
    <w:rsid w:val="001F4FBB"/>
    <w:rsid w:val="0020546D"/>
    <w:rsid w:val="00216E4A"/>
    <w:rsid w:val="00253C25"/>
    <w:rsid w:val="002B196B"/>
    <w:rsid w:val="0039703E"/>
    <w:rsid w:val="003A166B"/>
    <w:rsid w:val="0045783D"/>
    <w:rsid w:val="004F7007"/>
    <w:rsid w:val="00584F8E"/>
    <w:rsid w:val="006879A6"/>
    <w:rsid w:val="006A55D7"/>
    <w:rsid w:val="006D02EE"/>
    <w:rsid w:val="006E4BCF"/>
    <w:rsid w:val="0096436D"/>
    <w:rsid w:val="0098289D"/>
    <w:rsid w:val="009E71E3"/>
    <w:rsid w:val="00A641EC"/>
    <w:rsid w:val="00A65546"/>
    <w:rsid w:val="00B45B61"/>
    <w:rsid w:val="00B62422"/>
    <w:rsid w:val="00B729FE"/>
    <w:rsid w:val="00BB1724"/>
    <w:rsid w:val="00C226AE"/>
    <w:rsid w:val="00C648BC"/>
    <w:rsid w:val="00CE06FD"/>
    <w:rsid w:val="00D060E0"/>
    <w:rsid w:val="00D14548"/>
    <w:rsid w:val="00D81B65"/>
    <w:rsid w:val="00F40DDF"/>
    <w:rsid w:val="00FC16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331D"/>
  <w15:chartTrackingRefBased/>
  <w15:docId w15:val="{3E2F22D1-5278-403F-A744-B0D68EE4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84F8E"/>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Ttulo">
    <w:name w:val="Title"/>
    <w:basedOn w:val="Normal"/>
    <w:next w:val="Normal"/>
    <w:link w:val="TtuloCar"/>
    <w:uiPriority w:val="10"/>
    <w:qFormat/>
    <w:rsid w:val="00584F8E"/>
    <w:pPr>
      <w:spacing w:before="480" w:after="300" w:line="240" w:lineRule="auto"/>
      <w:contextualSpacing/>
      <w:jc w:val="center"/>
    </w:pPr>
    <w:rPr>
      <w:rFonts w:ascii="Arial" w:eastAsiaTheme="majorEastAsia" w:hAnsi="Arial" w:cstheme="majorBidi"/>
      <w:b/>
      <w:spacing w:val="5"/>
      <w:kern w:val="28"/>
      <w:sz w:val="48"/>
      <w:szCs w:val="52"/>
      <w:lang w:val="es-CO"/>
    </w:rPr>
  </w:style>
  <w:style w:type="character" w:customStyle="1" w:styleId="TtuloCar">
    <w:name w:val="Título Car"/>
    <w:basedOn w:val="Fuentedeprrafopredeter"/>
    <w:link w:val="Ttulo"/>
    <w:uiPriority w:val="10"/>
    <w:rsid w:val="00584F8E"/>
    <w:rPr>
      <w:rFonts w:ascii="Arial" w:eastAsiaTheme="majorEastAsia" w:hAnsi="Arial" w:cstheme="majorBidi"/>
      <w:b/>
      <w:spacing w:val="5"/>
      <w:kern w:val="28"/>
      <w:sz w:val="48"/>
      <w:szCs w:val="52"/>
      <w:lang w:val="es-CO"/>
    </w:rPr>
  </w:style>
  <w:style w:type="table" w:styleId="Tablaconcuadrcula">
    <w:name w:val="Table Grid"/>
    <w:basedOn w:val="Tablanormal"/>
    <w:uiPriority w:val="39"/>
    <w:rsid w:val="0039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6D02EE"/>
    <w:rPr>
      <w:rFonts w:ascii="Times New Roman" w:eastAsia="Times New Roman" w:hAnsi="Times New Roman" w:cs="Times New Roman"/>
      <w:sz w:val="20"/>
      <w:szCs w:val="20"/>
      <w:lang w:val="es-ES" w:eastAsia="es-ES"/>
    </w:rPr>
  </w:style>
  <w:style w:type="paragraph" w:styleId="Bibliografa">
    <w:name w:val="Bibliography"/>
    <w:basedOn w:val="Normal"/>
    <w:next w:val="Normal"/>
    <w:uiPriority w:val="37"/>
    <w:unhideWhenUsed/>
    <w:rsid w:val="0096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00983">
      <w:bodyDiv w:val="1"/>
      <w:marLeft w:val="0"/>
      <w:marRight w:val="0"/>
      <w:marTop w:val="0"/>
      <w:marBottom w:val="0"/>
      <w:divBdr>
        <w:top w:val="none" w:sz="0" w:space="0" w:color="auto"/>
        <w:left w:val="none" w:sz="0" w:space="0" w:color="auto"/>
        <w:bottom w:val="none" w:sz="0" w:space="0" w:color="auto"/>
        <w:right w:val="none" w:sz="0" w:space="0" w:color="auto"/>
      </w:divBdr>
    </w:div>
    <w:div w:id="1133866622">
      <w:bodyDiv w:val="1"/>
      <w:marLeft w:val="0"/>
      <w:marRight w:val="0"/>
      <w:marTop w:val="0"/>
      <w:marBottom w:val="0"/>
      <w:divBdr>
        <w:top w:val="none" w:sz="0" w:space="0" w:color="auto"/>
        <w:left w:val="none" w:sz="0" w:space="0" w:color="auto"/>
        <w:bottom w:val="none" w:sz="0" w:space="0" w:color="auto"/>
        <w:right w:val="none" w:sz="0" w:space="0" w:color="auto"/>
      </w:divBdr>
    </w:div>
    <w:div w:id="1145708621">
      <w:bodyDiv w:val="1"/>
      <w:marLeft w:val="0"/>
      <w:marRight w:val="0"/>
      <w:marTop w:val="0"/>
      <w:marBottom w:val="0"/>
      <w:divBdr>
        <w:top w:val="none" w:sz="0" w:space="0" w:color="auto"/>
        <w:left w:val="none" w:sz="0" w:space="0" w:color="auto"/>
        <w:bottom w:val="none" w:sz="0" w:space="0" w:color="auto"/>
        <w:right w:val="none" w:sz="0" w:space="0" w:color="auto"/>
      </w:divBdr>
    </w:div>
    <w:div w:id="1350991038">
      <w:bodyDiv w:val="1"/>
      <w:marLeft w:val="0"/>
      <w:marRight w:val="0"/>
      <w:marTop w:val="0"/>
      <w:marBottom w:val="0"/>
      <w:divBdr>
        <w:top w:val="none" w:sz="0" w:space="0" w:color="auto"/>
        <w:left w:val="none" w:sz="0" w:space="0" w:color="auto"/>
        <w:bottom w:val="none" w:sz="0" w:space="0" w:color="auto"/>
        <w:right w:val="none" w:sz="0" w:space="0" w:color="auto"/>
      </w:divBdr>
    </w:div>
    <w:div w:id="1425686731">
      <w:bodyDiv w:val="1"/>
      <w:marLeft w:val="0"/>
      <w:marRight w:val="0"/>
      <w:marTop w:val="0"/>
      <w:marBottom w:val="0"/>
      <w:divBdr>
        <w:top w:val="none" w:sz="0" w:space="0" w:color="auto"/>
        <w:left w:val="none" w:sz="0" w:space="0" w:color="auto"/>
        <w:bottom w:val="none" w:sz="0" w:space="0" w:color="auto"/>
        <w:right w:val="none" w:sz="0" w:space="0" w:color="auto"/>
      </w:divBdr>
    </w:div>
    <w:div w:id="1807619283">
      <w:bodyDiv w:val="1"/>
      <w:marLeft w:val="0"/>
      <w:marRight w:val="0"/>
      <w:marTop w:val="0"/>
      <w:marBottom w:val="0"/>
      <w:divBdr>
        <w:top w:val="none" w:sz="0" w:space="0" w:color="auto"/>
        <w:left w:val="none" w:sz="0" w:space="0" w:color="auto"/>
        <w:bottom w:val="none" w:sz="0" w:space="0" w:color="auto"/>
        <w:right w:val="none" w:sz="0" w:space="0" w:color="auto"/>
      </w:divBdr>
    </w:div>
    <w:div w:id="18613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INE15</b:Tag>
    <b:SourceType>BookSection</b:SourceType>
    <b:Guid>{861D8B45-0CDA-4EE3-B775-0A0897E55E7A}</b:Guid>
    <b:Author>
      <b:Author>
        <b:NameList>
          <b:Person>
            <b:Last>INEI</b:Last>
          </b:Person>
        </b:NameList>
      </b:Author>
      <b:BookAuthor>
        <b:NameList>
          <b:Person>
            <b:Last>INEI</b:Last>
          </b:Person>
        </b:NameList>
      </b:BookAuthor>
    </b:Author>
    <b:Title>Día Mundial de la Población</b:Title>
    <b:Year>2015</b:Year>
    <b:BookTitle>Estado de la Población Peruana 2015</b:BookTitle>
    <b:Pages>1-56</b:Pages>
    <b:City>Lima</b:City>
    <b:URL>https://www.inei.gob.pe/media/MenuRecursivo/publicaciones_digitales/Est/Lib1251/Libro.pdf</b:URL>
    <b:RefOrder>1</b:RefOrder>
  </b:Source>
  <b:Source>
    <b:Tag>TVC14</b:Tag>
    <b:SourceType>InternetSite</b:SourceType>
    <b:Guid>{9E43C90E-29BB-497F-AEDC-899AC79E282D}</b:Guid>
    <b:Title>TVCosmos</b:Title>
    <b:Year>2014</b:Year>
    <b:Author>
      <b:Author>
        <b:NameList>
          <b:Person>
            <b:Last>TVCosmos</b:Last>
          </b:Person>
        </b:NameList>
      </b:Author>
    </b:Author>
    <b:InternetSiteTitle>TVCosmos</b:InternetSiteTitle>
    <b:Month>Enero</b:Month>
    <b:Day>7</b:Day>
    <b:URL>https://tvcosmos.pe/se-roban-280-tachos-de-basura/</b:URL>
    <b:RefOrder>2</b:RefOrder>
  </b:Source>
  <b:Source>
    <b:Tag>PUC16</b:Tag>
    <b:SourceType>InternetSite</b:SourceType>
    <b:Guid>{54A34D9F-5C80-4791-98BC-1EE1CF96025D}</b:Guid>
    <b:Author>
      <b:Author>
        <b:NameList>
          <b:Person>
            <b:Last>PUCP</b:Last>
          </b:Person>
        </b:NameList>
      </b:Author>
    </b:Author>
    <b:Title>Clima de Cambios PUCP</b:Title>
    <b:InternetSiteTitle>Clima de Cambios PUCP</b:InternetSiteTitle>
    <b:Year>2016</b:Year>
    <b:Month>Marzo</b:Month>
    <b:Day>31</b:Day>
    <b:URL>http://www.pucp.edu.pe/climadecambios/noticias/sabias-que-peru-genera-18-131-toneladas-de-basura-al-dia/</b:URL>
    <b:RefOrder>3</b:RefOrder>
  </b:Source>
</b:Sources>
</file>

<file path=customXml/itemProps1.xml><?xml version="1.0" encoding="utf-8"?>
<ds:datastoreItem xmlns:ds="http://schemas.openxmlformats.org/officeDocument/2006/customXml" ds:itemID="{F05E328B-8ADF-49C3-8A56-8CF0F1B9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1184</Words>
  <Characters>6517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Kerwin Gasco</cp:lastModifiedBy>
  <cp:revision>14</cp:revision>
  <dcterms:created xsi:type="dcterms:W3CDTF">2018-05-11T08:44:00Z</dcterms:created>
  <dcterms:modified xsi:type="dcterms:W3CDTF">2018-09-22T12:05:00Z</dcterms:modified>
</cp:coreProperties>
</file>