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701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12.362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11.573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log(area_lot)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(0.137)   </w:t>
            </w:r>
          </w:p>
        </w:tc>
      </w:tr>
      <w:tr>
        <w:trPr>
          <w:cantSplit/>
          <w:trHeight w:val="6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factorManufactured, Modular, Prefabricated Homes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0.142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(0.224)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-0.217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(0.099)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(0.456)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-0.958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-0.815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0.174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-0.225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2474290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1698456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-2710739.016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-1787938.095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5421494.000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3575940.000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5421596.000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3576335.000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2474290.000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1698456.000    </w:t>
            </w:r>
          </w:p>
        </w:tc>
      </w:tr>
      <w:tr>
        <w:trPr>
          <w:cantSplit/>
          <w:trHeight w:val="673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2021-04-15T11:19:21Z</dcterms:modified>
  <cp:category/>
</cp:coreProperties>
</file>