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page" w:tblpX="4081" w:tblpY="249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2D791D" w14:paraId="7A3F1A70" w14:textId="77777777" w:rsidTr="002D791D">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4B6EF1CD" w14:textId="77777777" w:rsidR="002D791D" w:rsidRDefault="002D791D" w:rsidP="002D79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0"/>
                        <w:szCs w:val="70"/>
                      </w:rPr>
                      <w:t>Enterprise Resource Planning (ERP)</w:t>
                    </w:r>
                  </w:p>
                </w:tc>
              </w:sdtContent>
            </w:sdt>
          </w:tr>
          <w:tr w:rsidR="002D791D" w14:paraId="58514FDE" w14:textId="77777777" w:rsidTr="002D791D">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1E63A24" w14:textId="5EB2A600" w:rsidR="002D791D" w:rsidRDefault="00BF2ECD" w:rsidP="00BF2ECD">
                    <w:pPr>
                      <w:pStyle w:val="NoSpacing"/>
                      <w:rPr>
                        <w:sz w:val="40"/>
                        <w:szCs w:val="40"/>
                      </w:rPr>
                    </w:pPr>
                    <w:proofErr w:type="spellStart"/>
                    <w:r>
                      <w:rPr>
                        <w:sz w:val="40"/>
                        <w:szCs w:val="40"/>
                      </w:rPr>
                      <w:t>Krishibid</w:t>
                    </w:r>
                    <w:proofErr w:type="spellEnd"/>
                    <w:r>
                      <w:rPr>
                        <w:sz w:val="40"/>
                        <w:szCs w:val="40"/>
                      </w:rPr>
                      <w:t xml:space="preserve"> Feed Limited (KFL)</w:t>
                    </w:r>
                  </w:p>
                </w:tc>
              </w:sdtContent>
            </w:sdt>
          </w:tr>
          <w:tr w:rsidR="002D791D" w14:paraId="24E5C9EB" w14:textId="77777777" w:rsidTr="002D791D">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4271DADB" w14:textId="76813F23" w:rsidR="002D791D" w:rsidRDefault="00060D01" w:rsidP="002D791D">
                    <w:pPr>
                      <w:pStyle w:val="NoSpacing"/>
                      <w:rPr>
                        <w:sz w:val="28"/>
                        <w:szCs w:val="28"/>
                      </w:rPr>
                    </w:pPr>
                    <w:r>
                      <w:rPr>
                        <w:sz w:val="28"/>
                        <w:szCs w:val="28"/>
                      </w:rPr>
                      <w:t>PREPARED BY :  KG ERP Team</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3E2E7F31" w14:textId="77777777" w:rsidR="00EB5218" w:rsidRDefault="008F1509">
          <w:pPr>
            <w:pStyle w:val="TOC1"/>
            <w:tabs>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4685646" w:history="1">
            <w:r w:rsidR="00EB5218" w:rsidRPr="005B5FAD">
              <w:rPr>
                <w:rStyle w:val="Hyperlink"/>
                <w:noProof/>
              </w:rPr>
              <w:t>Objective</w:t>
            </w:r>
            <w:r w:rsidR="00EB5218">
              <w:rPr>
                <w:noProof/>
                <w:webHidden/>
              </w:rPr>
              <w:tab/>
            </w:r>
            <w:r w:rsidR="00EB5218">
              <w:rPr>
                <w:noProof/>
                <w:webHidden/>
              </w:rPr>
              <w:fldChar w:fldCharType="begin"/>
            </w:r>
            <w:r w:rsidR="00EB5218">
              <w:rPr>
                <w:noProof/>
                <w:webHidden/>
              </w:rPr>
              <w:instrText xml:space="preserve"> PAGEREF _Toc14685646 \h </w:instrText>
            </w:r>
            <w:r w:rsidR="00EB5218">
              <w:rPr>
                <w:noProof/>
                <w:webHidden/>
              </w:rPr>
            </w:r>
            <w:r w:rsidR="00EB5218">
              <w:rPr>
                <w:noProof/>
                <w:webHidden/>
              </w:rPr>
              <w:fldChar w:fldCharType="separate"/>
            </w:r>
            <w:r w:rsidR="00060D01">
              <w:rPr>
                <w:noProof/>
                <w:webHidden/>
              </w:rPr>
              <w:t>3</w:t>
            </w:r>
            <w:r w:rsidR="00EB5218">
              <w:rPr>
                <w:noProof/>
                <w:webHidden/>
              </w:rPr>
              <w:fldChar w:fldCharType="end"/>
            </w:r>
          </w:hyperlink>
        </w:p>
        <w:p w14:paraId="18D260A2" w14:textId="3629457E" w:rsidR="00EB5218" w:rsidRDefault="00B133C5">
          <w:pPr>
            <w:pStyle w:val="TOC1"/>
            <w:tabs>
              <w:tab w:val="right" w:leader="dot" w:pos="9350"/>
            </w:tabs>
            <w:rPr>
              <w:noProof/>
            </w:rPr>
          </w:pPr>
          <w:hyperlink w:anchor="_Toc14685647" w:history="1">
            <w:r w:rsidR="00BF2ECD">
              <w:rPr>
                <w:rStyle w:val="Hyperlink"/>
                <w:noProof/>
              </w:rPr>
              <w:t>Krishibid</w:t>
            </w:r>
            <w:r w:rsidR="00EB5218">
              <w:rPr>
                <w:noProof/>
                <w:webHidden/>
              </w:rPr>
              <w:tab/>
            </w:r>
            <w:r w:rsidR="00EB5218">
              <w:rPr>
                <w:noProof/>
                <w:webHidden/>
              </w:rPr>
              <w:fldChar w:fldCharType="begin"/>
            </w:r>
            <w:r w:rsidR="00EB5218">
              <w:rPr>
                <w:noProof/>
                <w:webHidden/>
              </w:rPr>
              <w:instrText xml:space="preserve"> PAGEREF _Toc14685647 \h </w:instrText>
            </w:r>
            <w:r w:rsidR="00EB5218">
              <w:rPr>
                <w:noProof/>
                <w:webHidden/>
              </w:rPr>
            </w:r>
            <w:r w:rsidR="00EB5218">
              <w:rPr>
                <w:noProof/>
                <w:webHidden/>
              </w:rPr>
              <w:fldChar w:fldCharType="separate"/>
            </w:r>
            <w:r w:rsidR="00060D01">
              <w:rPr>
                <w:noProof/>
                <w:webHidden/>
              </w:rPr>
              <w:t>3</w:t>
            </w:r>
            <w:r w:rsidR="00EB5218">
              <w:rPr>
                <w:noProof/>
                <w:webHidden/>
              </w:rPr>
              <w:fldChar w:fldCharType="end"/>
            </w:r>
          </w:hyperlink>
        </w:p>
        <w:p w14:paraId="59D1D48E" w14:textId="77777777" w:rsidR="00EB5218" w:rsidRDefault="00B133C5">
          <w:pPr>
            <w:pStyle w:val="TOC1"/>
            <w:tabs>
              <w:tab w:val="right" w:leader="dot" w:pos="9350"/>
            </w:tabs>
            <w:rPr>
              <w:noProof/>
            </w:rPr>
          </w:pPr>
          <w:hyperlink w:anchor="_Toc14685648" w:history="1">
            <w:r w:rsidR="00EB5218" w:rsidRPr="005B5FAD">
              <w:rPr>
                <w:rStyle w:val="Hyperlink"/>
                <w:noProof/>
              </w:rPr>
              <w:t>Business Process of GCCL</w:t>
            </w:r>
            <w:r w:rsidR="00EB5218">
              <w:rPr>
                <w:noProof/>
                <w:webHidden/>
              </w:rPr>
              <w:tab/>
            </w:r>
            <w:r w:rsidR="00EB5218">
              <w:rPr>
                <w:noProof/>
                <w:webHidden/>
              </w:rPr>
              <w:fldChar w:fldCharType="begin"/>
            </w:r>
            <w:r w:rsidR="00EB5218">
              <w:rPr>
                <w:noProof/>
                <w:webHidden/>
              </w:rPr>
              <w:instrText xml:space="preserve"> PAGEREF _Toc14685648 \h </w:instrText>
            </w:r>
            <w:r w:rsidR="00EB5218">
              <w:rPr>
                <w:noProof/>
                <w:webHidden/>
              </w:rPr>
            </w:r>
            <w:r w:rsidR="00EB5218">
              <w:rPr>
                <w:noProof/>
                <w:webHidden/>
              </w:rPr>
              <w:fldChar w:fldCharType="separate"/>
            </w:r>
            <w:r w:rsidR="00060D01">
              <w:rPr>
                <w:noProof/>
                <w:webHidden/>
              </w:rPr>
              <w:t>4</w:t>
            </w:r>
            <w:r w:rsidR="00EB5218">
              <w:rPr>
                <w:noProof/>
                <w:webHidden/>
              </w:rPr>
              <w:fldChar w:fldCharType="end"/>
            </w:r>
          </w:hyperlink>
        </w:p>
        <w:p w14:paraId="61D44425" w14:textId="77777777" w:rsidR="00EB5218" w:rsidRDefault="00B133C5">
          <w:pPr>
            <w:pStyle w:val="TOC1"/>
            <w:tabs>
              <w:tab w:val="right" w:leader="dot" w:pos="9350"/>
            </w:tabs>
            <w:rPr>
              <w:noProof/>
            </w:rPr>
          </w:pPr>
          <w:hyperlink w:anchor="_Toc14685649" w:history="1">
            <w:r w:rsidR="00EB5218" w:rsidRPr="005B5FAD">
              <w:rPr>
                <w:rStyle w:val="Hyperlink"/>
                <w:noProof/>
              </w:rPr>
              <w:t>Inventory management types</w:t>
            </w:r>
            <w:r w:rsidR="00EB5218">
              <w:rPr>
                <w:noProof/>
                <w:webHidden/>
              </w:rPr>
              <w:tab/>
            </w:r>
            <w:r w:rsidR="00EB5218">
              <w:rPr>
                <w:noProof/>
                <w:webHidden/>
              </w:rPr>
              <w:fldChar w:fldCharType="begin"/>
            </w:r>
            <w:r w:rsidR="00EB5218">
              <w:rPr>
                <w:noProof/>
                <w:webHidden/>
              </w:rPr>
              <w:instrText xml:space="preserve"> PAGEREF _Toc14685649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2747233F" w14:textId="77777777" w:rsidR="00EB5218" w:rsidRDefault="00B133C5">
          <w:pPr>
            <w:pStyle w:val="TOC2"/>
            <w:tabs>
              <w:tab w:val="right" w:leader="dot" w:pos="9350"/>
            </w:tabs>
            <w:rPr>
              <w:noProof/>
            </w:rPr>
          </w:pPr>
          <w:hyperlink w:anchor="_Toc14685650" w:history="1">
            <w:r w:rsidR="00EB5218" w:rsidRPr="005B5FAD">
              <w:rPr>
                <w:rStyle w:val="Hyperlink"/>
                <w:rFonts w:cstheme="minorHAnsi"/>
                <w:noProof/>
              </w:rPr>
              <w:t>Raw Materials</w:t>
            </w:r>
            <w:r w:rsidR="00EB5218">
              <w:rPr>
                <w:noProof/>
                <w:webHidden/>
              </w:rPr>
              <w:tab/>
            </w:r>
            <w:r w:rsidR="00EB5218">
              <w:rPr>
                <w:noProof/>
                <w:webHidden/>
              </w:rPr>
              <w:fldChar w:fldCharType="begin"/>
            </w:r>
            <w:r w:rsidR="00EB5218">
              <w:rPr>
                <w:noProof/>
                <w:webHidden/>
              </w:rPr>
              <w:instrText xml:space="preserve"> PAGEREF _Toc14685650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6F1FFFA0" w14:textId="77777777" w:rsidR="00EB5218" w:rsidRDefault="00B133C5">
          <w:pPr>
            <w:pStyle w:val="TOC2"/>
            <w:tabs>
              <w:tab w:val="right" w:leader="dot" w:pos="9350"/>
            </w:tabs>
            <w:rPr>
              <w:noProof/>
            </w:rPr>
          </w:pPr>
          <w:hyperlink w:anchor="_Toc14685651" w:history="1">
            <w:r w:rsidR="00EB5218" w:rsidRPr="005B5FAD">
              <w:rPr>
                <w:rStyle w:val="Hyperlink"/>
                <w:rFonts w:cstheme="minorHAnsi"/>
                <w:noProof/>
              </w:rPr>
              <w:t>Works-in-progress inventory</w:t>
            </w:r>
            <w:r w:rsidR="00EB5218">
              <w:rPr>
                <w:noProof/>
                <w:webHidden/>
              </w:rPr>
              <w:tab/>
            </w:r>
            <w:r w:rsidR="00EB5218">
              <w:rPr>
                <w:noProof/>
                <w:webHidden/>
              </w:rPr>
              <w:fldChar w:fldCharType="begin"/>
            </w:r>
            <w:r w:rsidR="00EB5218">
              <w:rPr>
                <w:noProof/>
                <w:webHidden/>
              </w:rPr>
              <w:instrText xml:space="preserve"> PAGEREF _Toc14685651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399E91DD" w14:textId="77777777" w:rsidR="00EB5218" w:rsidRDefault="00B133C5">
          <w:pPr>
            <w:pStyle w:val="TOC2"/>
            <w:tabs>
              <w:tab w:val="right" w:leader="dot" w:pos="9350"/>
            </w:tabs>
            <w:rPr>
              <w:noProof/>
            </w:rPr>
          </w:pPr>
          <w:hyperlink w:anchor="_Toc14685652" w:history="1">
            <w:r w:rsidR="00EB5218" w:rsidRPr="005B5FAD">
              <w:rPr>
                <w:rStyle w:val="Hyperlink"/>
                <w:rFonts w:cstheme="minorHAnsi"/>
                <w:noProof/>
              </w:rPr>
              <w:t>Finish Goods</w:t>
            </w:r>
            <w:r w:rsidR="00EB5218">
              <w:rPr>
                <w:noProof/>
                <w:webHidden/>
              </w:rPr>
              <w:tab/>
            </w:r>
            <w:r w:rsidR="00EB5218">
              <w:rPr>
                <w:noProof/>
                <w:webHidden/>
              </w:rPr>
              <w:fldChar w:fldCharType="begin"/>
            </w:r>
            <w:r w:rsidR="00EB5218">
              <w:rPr>
                <w:noProof/>
                <w:webHidden/>
              </w:rPr>
              <w:instrText xml:space="preserve"> PAGEREF _Toc14685652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134EA521" w14:textId="77777777" w:rsidR="00EB5218" w:rsidRDefault="00B133C5">
          <w:pPr>
            <w:pStyle w:val="TOC2"/>
            <w:tabs>
              <w:tab w:val="right" w:leader="dot" w:pos="9350"/>
            </w:tabs>
            <w:rPr>
              <w:noProof/>
            </w:rPr>
          </w:pPr>
          <w:hyperlink w:anchor="_Toc14685653" w:history="1">
            <w:r w:rsidR="00EB5218" w:rsidRPr="005B5FAD">
              <w:rPr>
                <w:rStyle w:val="Hyperlink"/>
                <w:rFonts w:cstheme="minorHAnsi"/>
                <w:noProof/>
              </w:rPr>
              <w:t>Maintenance, Repair, and Operations (MRO) goods</w:t>
            </w:r>
            <w:r w:rsidR="00EB5218">
              <w:rPr>
                <w:noProof/>
                <w:webHidden/>
              </w:rPr>
              <w:tab/>
            </w:r>
            <w:r w:rsidR="00EB5218">
              <w:rPr>
                <w:noProof/>
                <w:webHidden/>
              </w:rPr>
              <w:fldChar w:fldCharType="begin"/>
            </w:r>
            <w:r w:rsidR="00EB5218">
              <w:rPr>
                <w:noProof/>
                <w:webHidden/>
              </w:rPr>
              <w:instrText xml:space="preserve"> PAGEREF _Toc14685653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4B218E4C" w14:textId="77777777" w:rsidR="00EB5218" w:rsidRDefault="00B133C5">
          <w:pPr>
            <w:pStyle w:val="TOC1"/>
            <w:tabs>
              <w:tab w:val="right" w:leader="dot" w:pos="9350"/>
            </w:tabs>
            <w:rPr>
              <w:noProof/>
            </w:rPr>
          </w:pPr>
          <w:hyperlink w:anchor="_Toc14685654" w:history="1">
            <w:r w:rsidR="00EB5218" w:rsidRPr="005B5FAD">
              <w:rPr>
                <w:rStyle w:val="Hyperlink"/>
                <w:rFonts w:cstheme="minorHAnsi"/>
                <w:noProof/>
              </w:rPr>
              <w:t>Sales</w:t>
            </w:r>
            <w:r w:rsidR="00EB5218">
              <w:rPr>
                <w:noProof/>
                <w:webHidden/>
              </w:rPr>
              <w:tab/>
            </w:r>
            <w:r w:rsidR="00EB5218">
              <w:rPr>
                <w:noProof/>
                <w:webHidden/>
              </w:rPr>
              <w:fldChar w:fldCharType="begin"/>
            </w:r>
            <w:r w:rsidR="00EB5218">
              <w:rPr>
                <w:noProof/>
                <w:webHidden/>
              </w:rPr>
              <w:instrText xml:space="preserve"> PAGEREF _Toc14685654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615CD2FF" w14:textId="77777777" w:rsidR="00EB5218" w:rsidRDefault="00B133C5">
          <w:pPr>
            <w:pStyle w:val="TOC1"/>
            <w:tabs>
              <w:tab w:val="right" w:leader="dot" w:pos="9350"/>
            </w:tabs>
            <w:rPr>
              <w:noProof/>
            </w:rPr>
          </w:pPr>
          <w:hyperlink w:anchor="_Toc14685655" w:history="1">
            <w:r w:rsidR="00EB5218" w:rsidRPr="005B5FAD">
              <w:rPr>
                <w:rStyle w:val="Hyperlink"/>
                <w:noProof/>
              </w:rPr>
              <w:t>Conclusion</w:t>
            </w:r>
            <w:r w:rsidR="00EB5218">
              <w:rPr>
                <w:noProof/>
                <w:webHidden/>
              </w:rPr>
              <w:tab/>
            </w:r>
            <w:r w:rsidR="00EB5218">
              <w:rPr>
                <w:noProof/>
                <w:webHidden/>
              </w:rPr>
              <w:fldChar w:fldCharType="begin"/>
            </w:r>
            <w:r w:rsidR="00EB5218">
              <w:rPr>
                <w:noProof/>
                <w:webHidden/>
              </w:rPr>
              <w:instrText xml:space="preserve"> PAGEREF _Toc14685655 \h </w:instrText>
            </w:r>
            <w:r w:rsidR="00EB5218">
              <w:rPr>
                <w:noProof/>
                <w:webHidden/>
              </w:rPr>
            </w:r>
            <w:r w:rsidR="00EB5218">
              <w:rPr>
                <w:noProof/>
                <w:webHidden/>
              </w:rPr>
              <w:fldChar w:fldCharType="separate"/>
            </w:r>
            <w:r w:rsidR="00060D01">
              <w:rPr>
                <w:noProof/>
                <w:webHidden/>
              </w:rPr>
              <w:t>8</w:t>
            </w:r>
            <w:r w:rsidR="00EB5218">
              <w:rPr>
                <w:noProof/>
                <w:webHidden/>
              </w:rPr>
              <w:fldChar w:fldCharType="end"/>
            </w:r>
          </w:hyperlink>
        </w:p>
        <w:p w14:paraId="10C9B426" w14:textId="77777777"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77777777" w:rsidR="00E901A1" w:rsidRPr="00E901A1" w:rsidRDefault="00E901A1" w:rsidP="00E901A1">
      <w:pPr>
        <w:rPr>
          <w:sz w:val="24"/>
          <w:szCs w:val="24"/>
        </w:rPr>
      </w:pP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7EA926DB" w:rsidR="008F1509" w:rsidRPr="00E901A1" w:rsidRDefault="00E901A1" w:rsidP="00E901A1">
      <w:pPr>
        <w:tabs>
          <w:tab w:val="left" w:pos="3532"/>
        </w:tabs>
        <w:rPr>
          <w:sz w:val="24"/>
          <w:szCs w:val="24"/>
        </w:rPr>
        <w:sectPr w:rsidR="008F1509" w:rsidRPr="00E901A1" w:rsidSect="009372EB">
          <w:footerReference w:type="default" r:id="rId13"/>
          <w:type w:val="continuous"/>
          <w:pgSz w:w="12240" w:h="15840"/>
          <w:pgMar w:top="1440" w:right="1440" w:bottom="1440" w:left="1440" w:header="720" w:footer="720" w:gutter="0"/>
          <w:cols w:space="720"/>
          <w:docGrid w:linePitch="360"/>
        </w:sectPr>
      </w:pPr>
      <w:r>
        <w:rPr>
          <w:sz w:val="24"/>
          <w:szCs w:val="24"/>
        </w:rPr>
        <w:tab/>
      </w:r>
    </w:p>
    <w:p w14:paraId="0F9F257D" w14:textId="370C3C86" w:rsidR="008F1509" w:rsidRPr="00EB5218" w:rsidRDefault="008F1509" w:rsidP="00EB5218">
      <w:pPr>
        <w:pStyle w:val="Heading1"/>
      </w:pPr>
      <w:bookmarkStart w:id="0" w:name="_Toc395003631"/>
      <w:bookmarkStart w:id="1" w:name="_Toc14685646"/>
      <w:r w:rsidRPr="00EB5218">
        <w:lastRenderedPageBreak/>
        <w:t>Objective</w:t>
      </w:r>
      <w:bookmarkEnd w:id="0"/>
      <w:bookmarkEnd w:id="1"/>
    </w:p>
    <w:p w14:paraId="67DACB14" w14:textId="77777777" w:rsidR="00E901A1" w:rsidRDefault="00E901A1" w:rsidP="00E901A1">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bookmarkStart w:id="2" w:name="_Toc14685647"/>
    <w:p w14:paraId="32A0ED39" w14:textId="7402052F" w:rsidR="00152362" w:rsidRPr="00152362" w:rsidRDefault="00B133C5" w:rsidP="00EB5218">
      <w:pPr>
        <w:pStyle w:val="Heading1"/>
        <w:rPr>
          <w:sz w:val="24"/>
        </w:rPr>
      </w:pPr>
      <w:sdt>
        <w:sdtPr>
          <w:alias w:val="Subtitle"/>
          <w:id w:val="-7605354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2ECD">
            <w:t>Krishibid</w:t>
          </w:r>
          <w:proofErr w:type="spellEnd"/>
          <w:r w:rsidR="00BF2ECD">
            <w:t xml:space="preserve"> Feed Limited (KFL)</w:t>
          </w:r>
        </w:sdtContent>
      </w:sdt>
      <w:bookmarkEnd w:id="2"/>
      <w:r w:rsidR="00152362" w:rsidRPr="00152362">
        <w:rPr>
          <w:sz w:val="24"/>
        </w:rPr>
        <w:t xml:space="preserve"> </w:t>
      </w:r>
    </w:p>
    <w:p w14:paraId="2F153626" w14:textId="1794B7DF" w:rsidR="009C19FD" w:rsidRDefault="00E901A1" w:rsidP="00D26304">
      <w:pPr>
        <w:pStyle w:val="ListParagraph"/>
        <w:spacing w:line="360" w:lineRule="auto"/>
        <w:ind w:left="0"/>
        <w:jc w:val="both"/>
        <w:rPr>
          <w:rFonts w:cstheme="minorHAnsi"/>
          <w:sz w:val="24"/>
        </w:rPr>
      </w:pPr>
      <w:proofErr w:type="spellStart"/>
      <w:r w:rsidRPr="00E901A1">
        <w:rPr>
          <w:rFonts w:cstheme="minorHAnsi"/>
          <w:sz w:val="24"/>
        </w:rPr>
        <w:t>Krishibid</w:t>
      </w:r>
      <w:proofErr w:type="spellEnd"/>
      <w:r w:rsidRPr="00E901A1">
        <w:rPr>
          <w:rFonts w:cstheme="minorHAnsi"/>
          <w:sz w:val="24"/>
        </w:rPr>
        <w:t xml:space="preserve"> Group is rapidly expanding its operations by lunching diversified new business units. </w:t>
      </w:r>
      <w:r w:rsidR="00D27737" w:rsidRPr="00E96BC4">
        <w:rPr>
          <w:rFonts w:cs="Arial"/>
          <w:color w:val="000000"/>
          <w:sz w:val="24"/>
          <w:szCs w:val="24"/>
          <w:shd w:val="clear" w:color="auto" w:fill="FFFFFF"/>
        </w:rPr>
        <w:t xml:space="preserve">An automatic feed mill has been set up to manufacture poultry, cattle and fish feeds of different types. It markets high quality feeds. The mill has a capacity of manufacturing 9 ton floating and sinking feeds per hour. It is located at </w:t>
      </w:r>
      <w:proofErr w:type="spellStart"/>
      <w:r w:rsidR="00D27737" w:rsidRPr="00E96BC4">
        <w:rPr>
          <w:rFonts w:cs="Arial"/>
          <w:color w:val="000000"/>
          <w:sz w:val="24"/>
          <w:szCs w:val="24"/>
          <w:shd w:val="clear" w:color="auto" w:fill="FFFFFF"/>
        </w:rPr>
        <w:t>Nishinda</w:t>
      </w:r>
      <w:proofErr w:type="spellEnd"/>
      <w:r w:rsidR="00D27737" w:rsidRPr="00E96BC4">
        <w:rPr>
          <w:rFonts w:cs="Arial"/>
          <w:color w:val="000000"/>
          <w:sz w:val="24"/>
          <w:szCs w:val="24"/>
          <w:shd w:val="clear" w:color="auto" w:fill="FFFFFF"/>
        </w:rPr>
        <w:t xml:space="preserve"> Bazar of </w:t>
      </w:r>
      <w:proofErr w:type="spellStart"/>
      <w:r w:rsidR="00D27737" w:rsidRPr="00E96BC4">
        <w:rPr>
          <w:rFonts w:cs="Arial"/>
          <w:color w:val="000000"/>
          <w:sz w:val="24"/>
          <w:szCs w:val="24"/>
          <w:shd w:val="clear" w:color="auto" w:fill="FFFFFF"/>
        </w:rPr>
        <w:t>Bhaluka</w:t>
      </w:r>
      <w:proofErr w:type="spellEnd"/>
      <w:r w:rsidR="00D27737" w:rsidRPr="00E96BC4">
        <w:rPr>
          <w:rFonts w:cs="Arial"/>
          <w:color w:val="000000"/>
          <w:sz w:val="24"/>
          <w:szCs w:val="24"/>
          <w:shd w:val="clear" w:color="auto" w:fill="FFFFFF"/>
        </w:rPr>
        <w:t xml:space="preserve">, </w:t>
      </w:r>
      <w:proofErr w:type="spellStart"/>
      <w:r w:rsidR="00D27737" w:rsidRPr="00E96BC4">
        <w:rPr>
          <w:rFonts w:cs="Arial"/>
          <w:color w:val="000000"/>
          <w:sz w:val="24"/>
          <w:szCs w:val="24"/>
          <w:shd w:val="clear" w:color="auto" w:fill="FFFFFF"/>
        </w:rPr>
        <w:t>Mymensingh</w:t>
      </w:r>
      <w:proofErr w:type="spellEnd"/>
      <w:r w:rsidR="00D27737" w:rsidRPr="00E96BC4">
        <w:rPr>
          <w:rFonts w:cs="Arial"/>
          <w:color w:val="000000"/>
          <w:sz w:val="24"/>
          <w:szCs w:val="24"/>
          <w:shd w:val="clear" w:color="auto" w:fill="FFFFFF"/>
        </w:rPr>
        <w:t xml:space="preserve"> on Dhaka-</w:t>
      </w:r>
      <w:proofErr w:type="spellStart"/>
      <w:r w:rsidR="00D27737" w:rsidRPr="00E96BC4">
        <w:rPr>
          <w:rFonts w:cs="Arial"/>
          <w:color w:val="000000"/>
          <w:sz w:val="24"/>
          <w:szCs w:val="24"/>
          <w:shd w:val="clear" w:color="auto" w:fill="FFFFFF"/>
        </w:rPr>
        <w:t>Mymensingh</w:t>
      </w:r>
      <w:proofErr w:type="spellEnd"/>
      <w:r w:rsidR="00D27737" w:rsidRPr="00E96BC4">
        <w:rPr>
          <w:rFonts w:cs="Arial"/>
          <w:color w:val="000000"/>
          <w:sz w:val="24"/>
          <w:szCs w:val="24"/>
          <w:shd w:val="clear" w:color="auto" w:fill="FFFFFF"/>
        </w:rPr>
        <w:t xml:space="preserve"> High Way. The mill is producing both floating and sinking feeds for fish and shrimps. It production poultry feed of all kinds. Besides, it will produce quality cattle feeds. All environmental protection is ensured within and around the mill area. </w:t>
      </w:r>
      <w:proofErr w:type="spellStart"/>
      <w:r w:rsidR="00D27737" w:rsidRPr="00E96BC4">
        <w:rPr>
          <w:rFonts w:cs="Arial"/>
          <w:color w:val="000000"/>
          <w:sz w:val="24"/>
          <w:szCs w:val="24"/>
          <w:shd w:val="clear" w:color="auto" w:fill="FFFFFF"/>
        </w:rPr>
        <w:t>Krishibid</w:t>
      </w:r>
      <w:proofErr w:type="spellEnd"/>
      <w:r w:rsidR="00D27737" w:rsidRPr="00E96BC4">
        <w:rPr>
          <w:rFonts w:cs="Arial"/>
          <w:color w:val="000000"/>
          <w:sz w:val="24"/>
          <w:szCs w:val="24"/>
          <w:shd w:val="clear" w:color="auto" w:fill="FFFFFF"/>
        </w:rPr>
        <w:t xml:space="preserve"> Feed Mill is equipped with all modern processing and production machineries and hence guarantees supply of quality products to its customers. </w:t>
      </w:r>
      <w:proofErr w:type="spellStart"/>
      <w:r w:rsidR="00D27737" w:rsidRPr="00E96BC4">
        <w:rPr>
          <w:rFonts w:cs="Arial"/>
          <w:color w:val="000000"/>
          <w:sz w:val="24"/>
          <w:szCs w:val="24"/>
          <w:shd w:val="clear" w:color="auto" w:fill="FFFFFF"/>
        </w:rPr>
        <w:t>Krishibid</w:t>
      </w:r>
      <w:proofErr w:type="spellEnd"/>
      <w:r w:rsidR="00D27737" w:rsidRPr="00E96BC4">
        <w:rPr>
          <w:rFonts w:cs="Arial"/>
          <w:color w:val="000000"/>
          <w:sz w:val="24"/>
          <w:szCs w:val="24"/>
          <w:shd w:val="clear" w:color="auto" w:fill="FFFFFF"/>
        </w:rPr>
        <w:t xml:space="preserve"> Feed Limited (KFL) is a member of Feed Industry Association of Bangladesh (FIAB). Planning is going on </w:t>
      </w:r>
      <w:proofErr w:type="spellStart"/>
      <w:r w:rsidR="00D27737" w:rsidRPr="00E96BC4">
        <w:rPr>
          <w:rFonts w:cs="Arial"/>
          <w:color w:val="000000"/>
          <w:sz w:val="24"/>
          <w:szCs w:val="24"/>
          <w:shd w:val="clear" w:color="auto" w:fill="FFFFFF"/>
        </w:rPr>
        <w:t>toenchnace</w:t>
      </w:r>
      <w:proofErr w:type="spellEnd"/>
      <w:r w:rsidR="00D27737" w:rsidRPr="00E96BC4">
        <w:rPr>
          <w:rFonts w:cs="Arial"/>
          <w:color w:val="000000"/>
          <w:sz w:val="24"/>
          <w:szCs w:val="24"/>
          <w:shd w:val="clear" w:color="auto" w:fill="FFFFFF"/>
        </w:rPr>
        <w:t xml:space="preserve"> the production capacity of the mill in the near future.</w:t>
      </w:r>
    </w:p>
    <w:p w14:paraId="0EF681CE" w14:textId="77777777" w:rsidR="007632D0" w:rsidRDefault="007632D0" w:rsidP="00E901A1">
      <w:pPr>
        <w:pStyle w:val="ListParagraph"/>
        <w:spacing w:line="360" w:lineRule="auto"/>
        <w:ind w:left="0"/>
        <w:jc w:val="both"/>
        <w:rPr>
          <w:rFonts w:cstheme="minorHAnsi"/>
          <w:sz w:val="24"/>
        </w:rPr>
      </w:pPr>
    </w:p>
    <w:p w14:paraId="5DF1646F" w14:textId="77777777" w:rsidR="007632D0" w:rsidRDefault="007632D0" w:rsidP="00E901A1">
      <w:pPr>
        <w:pStyle w:val="ListParagraph"/>
        <w:spacing w:line="360" w:lineRule="auto"/>
        <w:ind w:left="0"/>
        <w:jc w:val="both"/>
        <w:rPr>
          <w:rFonts w:cstheme="minorHAnsi"/>
          <w:sz w:val="24"/>
        </w:rPr>
      </w:pPr>
    </w:p>
    <w:p w14:paraId="10A6E4FF" w14:textId="77777777" w:rsidR="007632D0" w:rsidRDefault="007632D0" w:rsidP="00E901A1">
      <w:pPr>
        <w:pStyle w:val="ListParagraph"/>
        <w:spacing w:line="360" w:lineRule="auto"/>
        <w:ind w:left="0"/>
        <w:jc w:val="both"/>
        <w:rPr>
          <w:rFonts w:cstheme="minorHAnsi"/>
          <w:sz w:val="24"/>
        </w:rPr>
      </w:pPr>
      <w:bookmarkStart w:id="3" w:name="_GoBack"/>
      <w:bookmarkEnd w:id="3"/>
    </w:p>
    <w:p w14:paraId="6DABC8F9" w14:textId="77777777" w:rsidR="007632D0" w:rsidRDefault="007632D0" w:rsidP="00E901A1">
      <w:pPr>
        <w:pStyle w:val="ListParagraph"/>
        <w:spacing w:line="360" w:lineRule="auto"/>
        <w:ind w:left="0"/>
        <w:jc w:val="both"/>
        <w:rPr>
          <w:rFonts w:cstheme="minorHAnsi"/>
          <w:sz w:val="24"/>
        </w:rPr>
      </w:pPr>
    </w:p>
    <w:p w14:paraId="7249FD74" w14:textId="77777777" w:rsidR="007632D0" w:rsidRDefault="007632D0" w:rsidP="00E901A1">
      <w:pPr>
        <w:pStyle w:val="ListParagraph"/>
        <w:spacing w:line="360" w:lineRule="auto"/>
        <w:ind w:left="0"/>
        <w:jc w:val="both"/>
        <w:rPr>
          <w:rFonts w:cstheme="minorHAnsi"/>
          <w:sz w:val="24"/>
        </w:rPr>
      </w:pPr>
    </w:p>
    <w:p w14:paraId="1B8D34DE" w14:textId="77777777" w:rsidR="007632D0" w:rsidRDefault="007632D0" w:rsidP="00E901A1">
      <w:pPr>
        <w:pStyle w:val="ListParagraph"/>
        <w:spacing w:line="360" w:lineRule="auto"/>
        <w:ind w:left="0"/>
        <w:jc w:val="both"/>
        <w:rPr>
          <w:rFonts w:cstheme="minorHAnsi"/>
          <w:sz w:val="24"/>
        </w:rPr>
      </w:pPr>
    </w:p>
    <w:p w14:paraId="1331E784" w14:textId="77777777" w:rsidR="007632D0" w:rsidRDefault="007632D0" w:rsidP="00E901A1">
      <w:pPr>
        <w:pStyle w:val="ListParagraph"/>
        <w:spacing w:line="360" w:lineRule="auto"/>
        <w:ind w:left="0"/>
        <w:jc w:val="both"/>
        <w:rPr>
          <w:rFonts w:cstheme="minorHAnsi"/>
          <w:sz w:val="24"/>
        </w:rPr>
      </w:pPr>
    </w:p>
    <w:p w14:paraId="7C8B75A3" w14:textId="77777777" w:rsidR="007632D0" w:rsidRDefault="007632D0" w:rsidP="00E901A1">
      <w:pPr>
        <w:pStyle w:val="ListParagraph"/>
        <w:spacing w:line="360" w:lineRule="auto"/>
        <w:ind w:left="0"/>
        <w:jc w:val="both"/>
        <w:rPr>
          <w:rFonts w:cstheme="minorHAnsi"/>
          <w:sz w:val="24"/>
        </w:rPr>
      </w:pPr>
    </w:p>
    <w:p w14:paraId="0D2CE162" w14:textId="77777777" w:rsidR="007632D0" w:rsidRDefault="007632D0" w:rsidP="00E901A1">
      <w:pPr>
        <w:pStyle w:val="ListParagraph"/>
        <w:spacing w:line="360" w:lineRule="auto"/>
        <w:ind w:left="0"/>
        <w:jc w:val="both"/>
        <w:rPr>
          <w:rFonts w:cstheme="minorHAnsi"/>
          <w:sz w:val="24"/>
        </w:rPr>
      </w:pPr>
    </w:p>
    <w:p w14:paraId="0DCF2720" w14:textId="77777777" w:rsidR="007632D0" w:rsidRDefault="007632D0" w:rsidP="00E901A1">
      <w:pPr>
        <w:pStyle w:val="ListParagraph"/>
        <w:spacing w:line="360" w:lineRule="auto"/>
        <w:ind w:left="0"/>
        <w:jc w:val="both"/>
        <w:rPr>
          <w:rFonts w:cstheme="minorHAnsi"/>
          <w:sz w:val="24"/>
        </w:rPr>
      </w:pPr>
    </w:p>
    <w:p w14:paraId="5F1CA4C7" w14:textId="77777777" w:rsidR="007632D0" w:rsidRDefault="007632D0" w:rsidP="00E901A1">
      <w:pPr>
        <w:pStyle w:val="ListParagraph"/>
        <w:spacing w:line="360" w:lineRule="auto"/>
        <w:ind w:left="0"/>
        <w:jc w:val="both"/>
        <w:rPr>
          <w:rFonts w:cstheme="minorHAnsi"/>
          <w:sz w:val="24"/>
        </w:rPr>
      </w:pPr>
    </w:p>
    <w:p w14:paraId="02C9EF0E" w14:textId="24F65283" w:rsidR="007632D0" w:rsidRPr="00EB5218" w:rsidRDefault="0071682B" w:rsidP="00EB5218">
      <w:pPr>
        <w:pStyle w:val="Heading1"/>
      </w:pPr>
      <w:bookmarkStart w:id="4" w:name="_Toc13297302"/>
      <w:bookmarkStart w:id="5" w:name="_Toc14685648"/>
      <w:r>
        <w:rPr>
          <w:noProof/>
          <w:sz w:val="24"/>
        </w:rPr>
        <w:lastRenderedPageBreak/>
        <w:drawing>
          <wp:anchor distT="0" distB="0" distL="114300" distR="114300" simplePos="0" relativeHeight="251658240" behindDoc="0" locked="0" layoutInCell="1" allowOverlap="1" wp14:anchorId="5398E316" wp14:editId="512EA469">
            <wp:simplePos x="0" y="0"/>
            <wp:positionH relativeFrom="margin">
              <wp:align>left</wp:align>
            </wp:positionH>
            <wp:positionV relativeFrom="paragraph">
              <wp:posOffset>332740</wp:posOffset>
            </wp:positionV>
            <wp:extent cx="5647690" cy="7381875"/>
            <wp:effectExtent l="0" t="0" r="0" b="9525"/>
            <wp:wrapThrough wrapText="bothSides">
              <wp:wrapPolygon edited="0">
                <wp:start x="0" y="0"/>
                <wp:lineTo x="0" y="21572"/>
                <wp:lineTo x="21493" y="21572"/>
                <wp:lineTo x="2149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www.draw.io-2019.07.13-09-18-48.png"/>
                    <pic:cNvPicPr/>
                  </pic:nvPicPr>
                  <pic:blipFill>
                    <a:blip r:embed="rId14">
                      <a:extLst>
                        <a:ext uri="{28A0092B-C50C-407E-A947-70E740481C1C}">
                          <a14:useLocalDpi xmlns:a14="http://schemas.microsoft.com/office/drawing/2010/main" val="0"/>
                        </a:ext>
                      </a:extLst>
                    </a:blip>
                    <a:stretch>
                      <a:fillRect/>
                    </a:stretch>
                  </pic:blipFill>
                  <pic:spPr>
                    <a:xfrm>
                      <a:off x="0" y="0"/>
                      <a:ext cx="5648286" cy="7382654"/>
                    </a:xfrm>
                    <a:prstGeom prst="rect">
                      <a:avLst/>
                    </a:prstGeom>
                  </pic:spPr>
                </pic:pic>
              </a:graphicData>
            </a:graphic>
            <wp14:sizeRelH relativeFrom="margin">
              <wp14:pctWidth>0</wp14:pctWidth>
            </wp14:sizeRelH>
            <wp14:sizeRelV relativeFrom="margin">
              <wp14:pctHeight>0</wp14:pctHeight>
            </wp14:sizeRelV>
          </wp:anchor>
        </w:drawing>
      </w:r>
      <w:r w:rsidRPr="00EB5218">
        <w:t>Business Process</w:t>
      </w:r>
      <w:r w:rsidR="007632D0" w:rsidRPr="00EB5218">
        <w:t xml:space="preserve"> of </w:t>
      </w:r>
      <w:bookmarkEnd w:id="4"/>
      <w:r w:rsidR="00BF2ECD">
        <w:t>KF</w:t>
      </w:r>
      <w:r w:rsidRPr="00EB5218">
        <w:t>L</w:t>
      </w:r>
      <w:bookmarkEnd w:id="5"/>
    </w:p>
    <w:p w14:paraId="3EEB3640" w14:textId="1CCB2B13" w:rsidR="0071682B" w:rsidRPr="0071682B" w:rsidRDefault="0071682B" w:rsidP="0071682B">
      <w:pPr>
        <w:jc w:val="center"/>
        <w:rPr>
          <w:b/>
        </w:rPr>
      </w:pPr>
      <w:r w:rsidRPr="0071682B">
        <w:rPr>
          <w:b/>
        </w:rPr>
        <w:lastRenderedPageBreak/>
        <w:t>Fig: 01 Business Process of GCCL</w:t>
      </w:r>
    </w:p>
    <w:p w14:paraId="542BEF14" w14:textId="0F3C3357" w:rsidR="009C19FD" w:rsidRPr="00EB5218" w:rsidRDefault="009C19FD" w:rsidP="00EB5218">
      <w:pPr>
        <w:pStyle w:val="Heading1"/>
      </w:pPr>
      <w:bookmarkStart w:id="6" w:name="_Toc14685649"/>
      <w:r w:rsidRPr="00EB5218">
        <w:rPr>
          <w:rStyle w:val="Strong"/>
          <w:b/>
          <w:bCs/>
        </w:rPr>
        <w:t>Inventory management types</w:t>
      </w:r>
      <w:bookmarkEnd w:id="6"/>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C41383">
        <w:rPr>
          <w:rStyle w:val="Strong"/>
          <w:rFonts w:cstheme="minorHAnsi"/>
          <w:b w:val="0"/>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5"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6"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7"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DD88952" w14:textId="7248C65D" w:rsidR="00152362" w:rsidRDefault="009C19FD" w:rsidP="00152362">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 xml:space="preserve">Typically, inventory types can be grouped into four categories: (1) </w:t>
      </w:r>
      <w:r w:rsidR="00C41383">
        <w:rPr>
          <w:rFonts w:asciiTheme="minorHAnsi" w:hAnsiTheme="minorHAnsi" w:cstheme="minorHAnsi"/>
        </w:rPr>
        <w:t>R</w:t>
      </w:r>
      <w:r w:rsidRPr="009C19FD">
        <w:rPr>
          <w:rFonts w:asciiTheme="minorHAnsi" w:hAnsiTheme="minorHAnsi" w:cstheme="minorHAnsi"/>
        </w:rPr>
        <w:t xml:space="preserve">aw materials, (2) </w:t>
      </w:r>
      <w:r w:rsidR="00C41383">
        <w:rPr>
          <w:rFonts w:asciiTheme="minorHAnsi" w:hAnsiTheme="minorHAnsi" w:cstheme="minorHAnsi"/>
        </w:rPr>
        <w:t>W</w:t>
      </w:r>
      <w:r w:rsidRPr="009C19FD">
        <w:rPr>
          <w:rFonts w:asciiTheme="minorHAnsi" w:hAnsiTheme="minorHAnsi" w:cstheme="minorHAnsi"/>
        </w:rPr>
        <w:t xml:space="preserve">orks-in-process, (3) </w:t>
      </w:r>
      <w:r w:rsidR="00C41383">
        <w:rPr>
          <w:rFonts w:asciiTheme="minorHAnsi" w:hAnsiTheme="minorHAnsi" w:cstheme="minorHAnsi"/>
        </w:rPr>
        <w:t>F</w:t>
      </w:r>
      <w:r w:rsidRPr="009C19FD">
        <w:rPr>
          <w:rFonts w:asciiTheme="minorHAnsi" w:hAnsiTheme="minorHAnsi" w:cstheme="minorHAnsi"/>
        </w:rPr>
        <w:t xml:space="preserve">inished goods, and (4) </w:t>
      </w:r>
      <w:r w:rsidR="00C41383">
        <w:rPr>
          <w:rFonts w:asciiTheme="minorHAnsi" w:hAnsiTheme="minorHAnsi" w:cstheme="minorHAnsi"/>
        </w:rPr>
        <w:t>M</w:t>
      </w:r>
      <w:r w:rsidRPr="009C19FD">
        <w:rPr>
          <w:rFonts w:asciiTheme="minorHAnsi" w:hAnsiTheme="minorHAnsi" w:cstheme="minorHAnsi"/>
        </w:rPr>
        <w:t xml:space="preserve">aintenance, </w:t>
      </w:r>
      <w:r w:rsidR="00C41383">
        <w:rPr>
          <w:rFonts w:asciiTheme="minorHAnsi" w:hAnsiTheme="minorHAnsi" w:cstheme="minorHAnsi"/>
        </w:rPr>
        <w:t>R</w:t>
      </w:r>
      <w:r w:rsidRPr="009C19FD">
        <w:rPr>
          <w:rFonts w:asciiTheme="minorHAnsi" w:hAnsiTheme="minorHAnsi" w:cstheme="minorHAnsi"/>
        </w:rPr>
        <w:t xml:space="preserve">epair, and </w:t>
      </w:r>
      <w:r w:rsidR="00C41383">
        <w:rPr>
          <w:rFonts w:asciiTheme="minorHAnsi" w:hAnsiTheme="minorHAnsi" w:cstheme="minorHAnsi"/>
        </w:rPr>
        <w:t>O</w:t>
      </w:r>
      <w:r w:rsidRPr="009C19FD">
        <w:rPr>
          <w:rFonts w:asciiTheme="minorHAnsi" w:hAnsiTheme="minorHAnsi" w:cstheme="minorHAnsi"/>
        </w:rPr>
        <w:t>perations (MRO) goods.</w:t>
      </w:r>
    </w:p>
    <w:p w14:paraId="1886D52B" w14:textId="77777777" w:rsidR="002B6D0D" w:rsidRDefault="002B6D0D" w:rsidP="00152362">
      <w:pPr>
        <w:pStyle w:val="NormalWeb"/>
        <w:shd w:val="clear" w:color="auto" w:fill="FFFFFF"/>
        <w:spacing w:before="300" w:beforeAutospacing="0" w:after="300" w:afterAutospacing="0" w:line="390" w:lineRule="atLeast"/>
        <w:jc w:val="both"/>
        <w:rPr>
          <w:rFonts w:asciiTheme="minorHAnsi" w:hAnsiTheme="minorHAnsi" w:cstheme="minorHAnsi"/>
        </w:rPr>
      </w:pPr>
    </w:p>
    <w:p w14:paraId="78E2B88D" w14:textId="2022A2A9" w:rsidR="00152362" w:rsidRPr="002B6D0D" w:rsidRDefault="00152362" w:rsidP="00EB5218">
      <w:pPr>
        <w:pStyle w:val="Heading2"/>
        <w:numPr>
          <w:ilvl w:val="0"/>
          <w:numId w:val="34"/>
        </w:numPr>
        <w:rPr>
          <w:rStyle w:val="Strong"/>
          <w:rFonts w:asciiTheme="minorHAnsi" w:hAnsiTheme="minorHAnsi" w:cstheme="minorHAnsi"/>
          <w:bCs/>
          <w:color w:val="365F91" w:themeColor="accent1" w:themeShade="BF"/>
        </w:rPr>
      </w:pPr>
      <w:bookmarkStart w:id="7" w:name="_Toc14685650"/>
      <w:r w:rsidRPr="002B6D0D">
        <w:rPr>
          <w:rStyle w:val="Strong"/>
          <w:rFonts w:asciiTheme="minorHAnsi" w:hAnsiTheme="minorHAnsi" w:cstheme="minorHAnsi"/>
          <w:color w:val="365F91" w:themeColor="accent1" w:themeShade="BF"/>
        </w:rPr>
        <w:t>Raw Materials</w:t>
      </w:r>
      <w:bookmarkEnd w:id="7"/>
    </w:p>
    <w:p w14:paraId="21C6704D" w14:textId="3AB358ED" w:rsidR="009C19FD" w:rsidRPr="009C19FD" w:rsidRDefault="009C19FD"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Raw materials</w:t>
      </w:r>
      <w:r w:rsidRPr="009C19FD">
        <w:rPr>
          <w:rFonts w:cstheme="minorHAnsi"/>
          <w:sz w:val="24"/>
          <w:szCs w:val="24"/>
        </w:rPr>
        <w:t xml:space="preserve"> are any items used to manufacture components or finished products. These can be items produced directly by your business or purchased from a supplier. For example, a </w:t>
      </w:r>
      <w:r w:rsidR="00C41383">
        <w:rPr>
          <w:rFonts w:cstheme="minorHAnsi"/>
          <w:sz w:val="24"/>
          <w:szCs w:val="24"/>
        </w:rPr>
        <w:t xml:space="preserve">crop care and seeds </w:t>
      </w:r>
      <w:r w:rsidRPr="009C19FD">
        <w:rPr>
          <w:rFonts w:cstheme="minorHAnsi"/>
          <w:sz w:val="24"/>
          <w:szCs w:val="24"/>
        </w:rPr>
        <w:t xml:space="preserve">making business could purchase raw materials such as </w:t>
      </w:r>
      <w:r w:rsidR="00C41383" w:rsidRPr="00C41383">
        <w:rPr>
          <w:rFonts w:cstheme="minorHAnsi"/>
          <w:bCs/>
        </w:rPr>
        <w:t>pesticide</w:t>
      </w:r>
      <w:r w:rsidRPr="009C19FD">
        <w:rPr>
          <w:rFonts w:cstheme="minorHAnsi"/>
          <w:sz w:val="24"/>
          <w:szCs w:val="24"/>
        </w:rPr>
        <w:t xml:space="preserve">, </w:t>
      </w:r>
      <w:r w:rsidR="00C41383" w:rsidRPr="00C41383">
        <w:rPr>
          <w:rFonts w:cstheme="minorHAnsi"/>
          <w:bCs/>
        </w:rPr>
        <w:t>insecticides, fungicides &amp; herbicides</w:t>
      </w:r>
      <w:r w:rsidRPr="00C41383">
        <w:rPr>
          <w:rFonts w:cstheme="minorHAnsi"/>
          <w:sz w:val="24"/>
          <w:szCs w:val="24"/>
        </w:rPr>
        <w:t>,</w:t>
      </w:r>
      <w:r w:rsidRPr="009C19FD">
        <w:rPr>
          <w:rFonts w:cstheme="minorHAnsi"/>
          <w:sz w:val="24"/>
          <w:szCs w:val="24"/>
        </w:rPr>
        <w:t xml:space="preserve"> and decorative </w:t>
      </w:r>
      <w:r w:rsidR="00C41383">
        <w:rPr>
          <w:rFonts w:cstheme="minorHAnsi"/>
          <w:sz w:val="24"/>
          <w:szCs w:val="24"/>
        </w:rPr>
        <w:t>packet</w:t>
      </w:r>
      <w:r w:rsidRPr="009C19FD">
        <w:rPr>
          <w:rFonts w:cstheme="minorHAnsi"/>
          <w:sz w:val="24"/>
          <w:szCs w:val="24"/>
        </w:rPr>
        <w:t>.</w:t>
      </w:r>
    </w:p>
    <w:p w14:paraId="18FAC19F" w14:textId="45D29D39" w:rsidR="002B6D0D" w:rsidRPr="002B6D0D" w:rsidRDefault="002B6D0D" w:rsidP="00EB5218">
      <w:pPr>
        <w:pStyle w:val="Heading2"/>
        <w:rPr>
          <w:rStyle w:val="Strong"/>
          <w:rFonts w:asciiTheme="minorHAnsi" w:hAnsiTheme="minorHAnsi" w:cstheme="minorHAnsi"/>
          <w:bCs/>
          <w:color w:val="365F91" w:themeColor="accent1" w:themeShade="BF"/>
          <w:szCs w:val="32"/>
        </w:rPr>
      </w:pPr>
      <w:bookmarkStart w:id="8" w:name="_Toc14685651"/>
      <w:r w:rsidRPr="002B6D0D">
        <w:rPr>
          <w:rStyle w:val="Strong"/>
          <w:rFonts w:asciiTheme="minorHAnsi" w:hAnsiTheme="minorHAnsi" w:cstheme="minorHAnsi"/>
          <w:color w:val="365F91" w:themeColor="accent1" w:themeShade="BF"/>
          <w:szCs w:val="32"/>
        </w:rPr>
        <w:t>Works-in-progress inventory</w:t>
      </w:r>
      <w:bookmarkEnd w:id="8"/>
      <w:r w:rsidRPr="002B6D0D">
        <w:t> </w:t>
      </w:r>
    </w:p>
    <w:p w14:paraId="54CEFB4F" w14:textId="03B472AC" w:rsidR="009C19FD" w:rsidRDefault="002B6D0D"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Works-in-progress inventory</w:t>
      </w:r>
      <w:r w:rsidRPr="009C19FD">
        <w:rPr>
          <w:rFonts w:cstheme="minorHAnsi"/>
          <w:sz w:val="24"/>
          <w:szCs w:val="24"/>
        </w:rPr>
        <w:t> </w:t>
      </w:r>
      <w:r>
        <w:rPr>
          <w:rFonts w:cstheme="minorHAnsi"/>
          <w:sz w:val="24"/>
          <w:szCs w:val="24"/>
        </w:rPr>
        <w:t>r</w:t>
      </w:r>
      <w:r w:rsidR="009C19FD" w:rsidRPr="009C19FD">
        <w:rPr>
          <w:rFonts w:cstheme="minorHAnsi"/>
          <w:sz w:val="24"/>
          <w:szCs w:val="24"/>
        </w:rPr>
        <w:t xml:space="preserve">efers to unfinished items moving through production but not yet ready for sale. In the case of </w:t>
      </w:r>
      <w:r w:rsidR="00C41383" w:rsidRPr="009C19FD">
        <w:rPr>
          <w:rFonts w:cstheme="minorHAnsi"/>
          <w:sz w:val="24"/>
          <w:szCs w:val="24"/>
        </w:rPr>
        <w:t xml:space="preserve">a </w:t>
      </w:r>
      <w:r w:rsidR="00C41383">
        <w:rPr>
          <w:rFonts w:cstheme="minorHAnsi"/>
          <w:sz w:val="24"/>
          <w:szCs w:val="24"/>
        </w:rPr>
        <w:t xml:space="preserve">crop care and seeds </w:t>
      </w:r>
      <w:r w:rsidR="00C41383" w:rsidRPr="009C19FD">
        <w:rPr>
          <w:rFonts w:cstheme="minorHAnsi"/>
          <w:sz w:val="24"/>
          <w:szCs w:val="24"/>
        </w:rPr>
        <w:t>making business</w:t>
      </w:r>
      <w:r w:rsidR="009C19FD" w:rsidRPr="009C19FD">
        <w:rPr>
          <w:rFonts w:cstheme="minorHAnsi"/>
          <w:sz w:val="24"/>
          <w:szCs w:val="24"/>
        </w:rPr>
        <w:t xml:space="preserve">, work-in-progress inventory might be </w:t>
      </w:r>
      <w:r w:rsidR="00C41383">
        <w:rPr>
          <w:rFonts w:cstheme="minorHAnsi"/>
          <w:sz w:val="24"/>
          <w:szCs w:val="24"/>
        </w:rPr>
        <w:t>crops</w:t>
      </w:r>
      <w:r w:rsidR="009C19FD" w:rsidRPr="009C19FD">
        <w:rPr>
          <w:rFonts w:cstheme="minorHAnsi"/>
          <w:sz w:val="24"/>
          <w:szCs w:val="24"/>
        </w:rPr>
        <w:t xml:space="preserve"> that are </w:t>
      </w:r>
      <w:r w:rsidR="00C41383">
        <w:rPr>
          <w:rFonts w:cstheme="minorHAnsi"/>
          <w:sz w:val="24"/>
          <w:szCs w:val="24"/>
        </w:rPr>
        <w:t>wet</w:t>
      </w:r>
      <w:r w:rsidR="009C19FD" w:rsidRPr="009C19FD">
        <w:rPr>
          <w:rFonts w:cstheme="minorHAnsi"/>
          <w:sz w:val="24"/>
          <w:szCs w:val="24"/>
        </w:rPr>
        <w:t xml:space="preserve"> and unpackaged.</w:t>
      </w:r>
    </w:p>
    <w:p w14:paraId="4CB056AE" w14:textId="49C7FECD" w:rsidR="002B6D0D" w:rsidRPr="002B6D0D" w:rsidRDefault="002B6D0D" w:rsidP="00BF2ECD">
      <w:pPr>
        <w:pStyle w:val="Heading1"/>
        <w:rPr>
          <w:rStyle w:val="Strong"/>
          <w:rFonts w:asciiTheme="minorHAnsi" w:hAnsiTheme="minorHAnsi" w:cstheme="minorHAnsi"/>
          <w:bCs/>
          <w:szCs w:val="32"/>
        </w:rPr>
      </w:pPr>
      <w:bookmarkStart w:id="9" w:name="_Toc14685652"/>
      <w:r>
        <w:rPr>
          <w:rStyle w:val="Strong"/>
          <w:rFonts w:asciiTheme="minorHAnsi" w:hAnsiTheme="minorHAnsi" w:cstheme="minorHAnsi"/>
          <w:szCs w:val="32"/>
        </w:rPr>
        <w:lastRenderedPageBreak/>
        <w:t>Finish Goods</w:t>
      </w:r>
      <w:bookmarkEnd w:id="9"/>
      <w:r w:rsidRPr="002B6D0D">
        <w:t> </w:t>
      </w:r>
    </w:p>
    <w:p w14:paraId="11E27EF5" w14:textId="1903DAC6" w:rsidR="003D23D8" w:rsidRDefault="002B6D0D" w:rsidP="002B6D0D">
      <w:pPr>
        <w:pStyle w:val="NormalWeb"/>
        <w:shd w:val="clear" w:color="auto" w:fill="FFFFFF"/>
        <w:spacing w:before="150" w:beforeAutospacing="0" w:after="144"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004F4379" w:rsidRPr="002B6D0D">
        <w:t xml:space="preserve">are products that have completed the production process and are ready to be sold the </w:t>
      </w:r>
      <w:r w:rsidR="00C41383">
        <w:t>seeds</w:t>
      </w:r>
      <w:r w:rsidR="004F4379"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54EF69D4" w14:textId="77777777" w:rsidR="002B6D0D" w:rsidRPr="002B6D0D" w:rsidRDefault="002B6D0D" w:rsidP="002B6D0D">
      <w:pPr>
        <w:pStyle w:val="NormalWeb"/>
        <w:shd w:val="clear" w:color="auto" w:fill="FFFFFF"/>
        <w:spacing w:before="150" w:beforeAutospacing="0" w:after="144" w:afterAutospacing="0" w:line="390" w:lineRule="atLeast"/>
        <w:ind w:left="240"/>
        <w:jc w:val="both"/>
        <w:rPr>
          <w:rFonts w:cstheme="minorHAnsi"/>
          <w:b/>
          <w:spacing w:val="1"/>
        </w:rPr>
      </w:pPr>
    </w:p>
    <w:p w14:paraId="2CB8ED23" w14:textId="1E5D9347" w:rsidR="002B6D0D" w:rsidRPr="002B6D0D" w:rsidRDefault="002B6D0D" w:rsidP="00EB5218">
      <w:pPr>
        <w:pStyle w:val="Heading2"/>
        <w:rPr>
          <w:rStyle w:val="Strong"/>
          <w:rFonts w:cstheme="minorHAnsi"/>
          <w:color w:val="365F91" w:themeColor="accent1" w:themeShade="BF"/>
          <w:szCs w:val="24"/>
        </w:rPr>
      </w:pPr>
      <w:bookmarkStart w:id="10" w:name="_Toc14685653"/>
      <w:r w:rsidRPr="002B6D0D">
        <w:rPr>
          <w:rStyle w:val="Strong"/>
          <w:rFonts w:cstheme="minorHAnsi"/>
          <w:color w:val="365F91" w:themeColor="accent1" w:themeShade="BF"/>
          <w:szCs w:val="24"/>
        </w:rPr>
        <w:t xml:space="preserve">Maintenance, </w:t>
      </w:r>
      <w:r w:rsidR="00C41383">
        <w:rPr>
          <w:rStyle w:val="Strong"/>
          <w:rFonts w:cstheme="minorHAnsi"/>
          <w:color w:val="365F91" w:themeColor="accent1" w:themeShade="BF"/>
          <w:szCs w:val="24"/>
        </w:rPr>
        <w:t>R</w:t>
      </w:r>
      <w:r w:rsidRPr="002B6D0D">
        <w:rPr>
          <w:rStyle w:val="Strong"/>
          <w:rFonts w:cstheme="minorHAnsi"/>
          <w:color w:val="365F91" w:themeColor="accent1" w:themeShade="BF"/>
          <w:szCs w:val="24"/>
        </w:rPr>
        <w:t xml:space="preserve">epair, and </w:t>
      </w:r>
      <w:r w:rsidR="00C41383">
        <w:rPr>
          <w:rStyle w:val="Strong"/>
          <w:rFonts w:cstheme="minorHAnsi"/>
          <w:color w:val="365F91" w:themeColor="accent1" w:themeShade="BF"/>
          <w:szCs w:val="24"/>
        </w:rPr>
        <w:t>O</w:t>
      </w:r>
      <w:r w:rsidRPr="002B6D0D">
        <w:rPr>
          <w:rStyle w:val="Strong"/>
          <w:rFonts w:cstheme="minorHAnsi"/>
          <w:color w:val="365F91" w:themeColor="accent1" w:themeShade="BF"/>
          <w:szCs w:val="24"/>
        </w:rPr>
        <w:t>perations (MRO) goods</w:t>
      </w:r>
      <w:bookmarkEnd w:id="10"/>
      <w:r w:rsidRPr="002B6D0D">
        <w:t> </w:t>
      </w:r>
    </w:p>
    <w:p w14:paraId="0B94CBFE" w14:textId="07244495" w:rsidR="00FE1C53" w:rsidRDefault="00FE1C53"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sidR="00C41383">
        <w:rPr>
          <w:rFonts w:cstheme="minorHAnsi"/>
          <w:sz w:val="24"/>
          <w:szCs w:val="24"/>
        </w:rPr>
        <w:t>seeds packet</w:t>
      </w:r>
      <w:r w:rsidRPr="009C19FD">
        <w:rPr>
          <w:rFonts w:cstheme="minorHAnsi"/>
          <w:sz w:val="24"/>
          <w:szCs w:val="24"/>
        </w:rPr>
        <w:t xml:space="preserve"> would be considered MRO inventory.</w:t>
      </w:r>
    </w:p>
    <w:p w14:paraId="386C0880" w14:textId="77777777" w:rsidR="0071682B" w:rsidRDefault="0071682B" w:rsidP="0071682B">
      <w:pPr>
        <w:shd w:val="clear" w:color="auto" w:fill="FFFFFF"/>
        <w:spacing w:before="150" w:after="0" w:line="240" w:lineRule="auto"/>
        <w:jc w:val="both"/>
        <w:rPr>
          <w:rStyle w:val="Strong"/>
          <w:rFonts w:cstheme="minorHAnsi"/>
          <w:sz w:val="24"/>
          <w:szCs w:val="24"/>
        </w:rPr>
      </w:pPr>
    </w:p>
    <w:p w14:paraId="238EF07E" w14:textId="75B311F6" w:rsidR="0071682B" w:rsidRPr="00BF2ECD" w:rsidRDefault="003D23D8" w:rsidP="00BF2ECD">
      <w:pPr>
        <w:pStyle w:val="Heading1"/>
        <w:rPr>
          <w:sz w:val="28"/>
        </w:rPr>
      </w:pPr>
      <w:bookmarkStart w:id="11" w:name="_Toc14685654"/>
      <w:r w:rsidRPr="00BF2ECD">
        <w:rPr>
          <w:rStyle w:val="Heading2Char"/>
          <w:bCs/>
          <w:color w:val="365F91" w:themeColor="accent1" w:themeShade="BF"/>
          <w:szCs w:val="28"/>
        </w:rPr>
        <w:t>S</w:t>
      </w:r>
      <w:r w:rsidR="0071682B" w:rsidRPr="00BF2ECD">
        <w:rPr>
          <w:rStyle w:val="Heading2Char"/>
          <w:bCs/>
          <w:color w:val="365F91" w:themeColor="accent1" w:themeShade="BF"/>
          <w:szCs w:val="28"/>
        </w:rPr>
        <w:t>ales</w:t>
      </w:r>
      <w:bookmarkEnd w:id="11"/>
      <w:r w:rsidR="00BF2ECD" w:rsidRPr="00BF2ECD">
        <w:rPr>
          <w:sz w:val="28"/>
        </w:rPr>
        <w:t xml:space="preserve"> </w:t>
      </w:r>
      <w:r w:rsidR="00BF2ECD" w:rsidRPr="00BF2ECD">
        <w:rPr>
          <w:b w:val="0"/>
          <w:sz w:val="28"/>
        </w:rPr>
        <w:t>and Distribution</w:t>
      </w:r>
    </w:p>
    <w:p w14:paraId="1399B0B5" w14:textId="399D6EAE" w:rsidR="003D23D8" w:rsidRPr="0071682B" w:rsidRDefault="003D23D8" w:rsidP="0071682B">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BF2ECD">
        <w:rPr>
          <w:rFonts w:eastAsia="Times New Roman" w:cstheme="minorHAnsi"/>
          <w:color w:val="000000"/>
          <w:spacing w:val="1"/>
          <w:sz w:val="24"/>
          <w:szCs w:val="24"/>
        </w:rPr>
        <w:t>KFL</w:t>
      </w:r>
      <w:r w:rsidR="0071682B">
        <w:rPr>
          <w:rFonts w:eastAsia="Times New Roman" w:cstheme="minorHAnsi"/>
          <w:color w:val="000000"/>
          <w:spacing w:val="1"/>
          <w:sz w:val="24"/>
          <w:szCs w:val="24"/>
        </w:rPr>
        <w:t xml:space="preserve"> </w:t>
      </w:r>
      <w:r w:rsidR="005132DD">
        <w:rPr>
          <w:rFonts w:eastAsia="Times New Roman" w:cstheme="minorHAnsi"/>
          <w:color w:val="000000"/>
          <w:spacing w:val="1"/>
          <w:sz w:val="24"/>
          <w:szCs w:val="24"/>
        </w:rPr>
        <w:t>have some sales process in their business strategy.</w:t>
      </w:r>
    </w:p>
    <w:p w14:paraId="556526F4" w14:textId="49824699" w:rsidR="003D23D8" w:rsidRPr="003D23D8" w:rsidRDefault="003D23D8" w:rsidP="003D23D8">
      <w:pPr>
        <w:pStyle w:val="ListParagraph"/>
        <w:numPr>
          <w:ilvl w:val="0"/>
          <w:numId w:val="16"/>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7C446A56" w14:textId="32310829" w:rsidR="00071C53" w:rsidRPr="00071C53" w:rsidRDefault="003D23D8" w:rsidP="001D4F49">
      <w:pPr>
        <w:pStyle w:val="ListParagraph"/>
        <w:numPr>
          <w:ilvl w:val="0"/>
          <w:numId w:val="16"/>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sidR="00A53F8E">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001D4F49" w:rsidRPr="00071C53">
        <w:rPr>
          <w:rFonts w:cstheme="minorHAnsi"/>
          <w:b/>
          <w:sz w:val="24"/>
          <w:szCs w:val="24"/>
        </w:rPr>
        <w:t xml:space="preserve"> </w:t>
      </w:r>
    </w:p>
    <w:p w14:paraId="044DCCF0" w14:textId="1FB3E6D4" w:rsidR="00071C53" w:rsidRPr="00533209" w:rsidRDefault="00D27737" w:rsidP="00533209">
      <w:pPr>
        <w:shd w:val="clear" w:color="auto" w:fill="FFFFFF"/>
        <w:spacing w:before="150" w:after="144" w:line="390" w:lineRule="atLeast"/>
        <w:jc w:val="both"/>
        <w:rPr>
          <w:rFonts w:cstheme="minorHAnsi"/>
          <w:sz w:val="24"/>
          <w:szCs w:val="24"/>
        </w:rPr>
      </w:pPr>
      <w:r>
        <w:rPr>
          <w:rFonts w:cstheme="minorHAnsi"/>
          <w:sz w:val="24"/>
          <w:szCs w:val="24"/>
        </w:rPr>
        <w:lastRenderedPageBreak/>
        <w:t>KF</w:t>
      </w:r>
      <w:r w:rsidR="001D4F49" w:rsidRPr="001D4F49">
        <w:rPr>
          <w:rFonts w:cstheme="minorHAnsi"/>
          <w:sz w:val="24"/>
          <w:szCs w:val="24"/>
        </w:rPr>
        <w:t xml:space="preserve">L maintain a Central Deport in their central area. After that Product will preserve some other depot which </w:t>
      </w:r>
      <w:r w:rsidR="00533209">
        <w:rPr>
          <w:rFonts w:cstheme="minorHAnsi"/>
          <w:sz w:val="24"/>
          <w:szCs w:val="24"/>
        </w:rPr>
        <w:t xml:space="preserve">hold </w:t>
      </w:r>
      <w:r w:rsidR="001D4F49" w:rsidRPr="001D4F49">
        <w:rPr>
          <w:rFonts w:cstheme="minorHAnsi"/>
          <w:sz w:val="24"/>
          <w:szCs w:val="24"/>
        </w:rPr>
        <w:t>lik</w:t>
      </w:r>
      <w:r w:rsidR="00533209">
        <w:rPr>
          <w:rFonts w:cstheme="minorHAnsi"/>
          <w:sz w:val="24"/>
          <w:szCs w:val="24"/>
        </w:rPr>
        <w:t xml:space="preserve">e deport A, deport B, depot C. </w:t>
      </w:r>
      <w:r w:rsidR="001D4F49" w:rsidRPr="00533209">
        <w:rPr>
          <w:rFonts w:cstheme="minorHAnsi"/>
          <w:sz w:val="24"/>
          <w:szCs w:val="24"/>
        </w:rPr>
        <w:t xml:space="preserve">Respective Area Manager (AM) dealings with customers for the product. Order Taken by Dealers from the customers. Order Process will pending for the further approval and checked by the </w:t>
      </w:r>
      <w:r w:rsidR="005132DD">
        <w:rPr>
          <w:rFonts w:cstheme="minorHAnsi"/>
          <w:sz w:val="24"/>
          <w:szCs w:val="24"/>
        </w:rPr>
        <w:t xml:space="preserve">Depot In charge / </w:t>
      </w:r>
      <w:r w:rsidR="001D4F49" w:rsidRPr="00533209">
        <w:rPr>
          <w:rFonts w:cstheme="minorHAnsi"/>
          <w:sz w:val="24"/>
          <w:szCs w:val="24"/>
        </w:rPr>
        <w:t xml:space="preserve">Area Manager (AM) / </w:t>
      </w:r>
      <w:r w:rsidR="005132DD">
        <w:rPr>
          <w:rFonts w:cstheme="minorHAnsi"/>
          <w:sz w:val="24"/>
          <w:szCs w:val="24"/>
        </w:rPr>
        <w:t>S</w:t>
      </w:r>
      <w:r w:rsidR="001D4F49" w:rsidRPr="00533209">
        <w:rPr>
          <w:rFonts w:cstheme="minorHAnsi"/>
          <w:sz w:val="24"/>
          <w:szCs w:val="24"/>
        </w:rPr>
        <w:t xml:space="preserve">upportive Territory Manager (TM) after that order will forward to the immediate depot just Like </w:t>
      </w:r>
      <w:r w:rsidR="005132DD">
        <w:rPr>
          <w:rFonts w:cstheme="minorHAnsi"/>
          <w:sz w:val="24"/>
          <w:szCs w:val="24"/>
        </w:rPr>
        <w:t>d</w:t>
      </w:r>
      <w:r w:rsidR="001D4F49" w:rsidRPr="00533209">
        <w:rPr>
          <w:rFonts w:cstheme="minorHAnsi"/>
          <w:sz w:val="24"/>
          <w:szCs w:val="24"/>
        </w:rPr>
        <w:t xml:space="preserve">epot A, </w:t>
      </w:r>
      <w:r w:rsidR="005132DD">
        <w:rPr>
          <w:rFonts w:cstheme="minorHAnsi"/>
          <w:sz w:val="24"/>
          <w:szCs w:val="24"/>
        </w:rPr>
        <w:t>d</w:t>
      </w:r>
      <w:r w:rsidR="001D4F49" w:rsidRPr="00533209">
        <w:rPr>
          <w:rFonts w:cstheme="minorHAnsi"/>
          <w:sz w:val="24"/>
          <w:szCs w:val="24"/>
        </w:rPr>
        <w:t xml:space="preserve">epot B, </w:t>
      </w:r>
      <w:r w:rsidR="005132DD">
        <w:rPr>
          <w:rFonts w:cstheme="minorHAnsi"/>
          <w:sz w:val="24"/>
          <w:szCs w:val="24"/>
        </w:rPr>
        <w:t>depot C.</w:t>
      </w:r>
    </w:p>
    <w:p w14:paraId="5BCB0A8C" w14:textId="724A4AF4" w:rsidR="009C19FD" w:rsidRDefault="00533209" w:rsidP="00E901A1">
      <w:pPr>
        <w:pStyle w:val="ListParagraph"/>
        <w:spacing w:line="360" w:lineRule="auto"/>
        <w:ind w:left="0"/>
        <w:jc w:val="both"/>
        <w:rPr>
          <w:rFonts w:cstheme="minorHAnsi"/>
          <w:sz w:val="24"/>
        </w:rPr>
      </w:pPr>
      <w:r>
        <w:rPr>
          <w:rFonts w:cstheme="minorHAnsi"/>
          <w:noProof/>
          <w:sz w:val="24"/>
        </w:rPr>
        <w:drawing>
          <wp:anchor distT="0" distB="0" distL="114300" distR="114300" simplePos="0" relativeHeight="251659264" behindDoc="0" locked="0" layoutInCell="1" allowOverlap="1" wp14:anchorId="659FD566" wp14:editId="238CFC96">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8">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58F32E8D" w14:textId="3C03A128" w:rsidR="00071C53" w:rsidRDefault="00071C53" w:rsidP="00E901A1">
      <w:pPr>
        <w:pStyle w:val="ListParagraph"/>
        <w:spacing w:line="360" w:lineRule="auto"/>
        <w:ind w:left="0"/>
        <w:jc w:val="both"/>
        <w:rPr>
          <w:rFonts w:cstheme="minorHAnsi"/>
          <w:sz w:val="24"/>
        </w:rPr>
      </w:pPr>
    </w:p>
    <w:p w14:paraId="0C54FC85" w14:textId="77777777" w:rsidR="001C54A2" w:rsidRDefault="001C54A2" w:rsidP="00E901A1">
      <w:pPr>
        <w:pStyle w:val="ListParagraph"/>
        <w:spacing w:line="360" w:lineRule="auto"/>
        <w:ind w:left="0"/>
        <w:jc w:val="both"/>
        <w:rPr>
          <w:rFonts w:cstheme="minorHAnsi"/>
          <w:sz w:val="24"/>
        </w:rPr>
      </w:pPr>
    </w:p>
    <w:p w14:paraId="33682B65" w14:textId="40395EFB" w:rsidR="00533209" w:rsidRDefault="00533209" w:rsidP="00E901A1">
      <w:pPr>
        <w:pStyle w:val="ListParagraph"/>
        <w:spacing w:line="360" w:lineRule="auto"/>
        <w:ind w:left="0"/>
        <w:jc w:val="both"/>
        <w:rPr>
          <w:rFonts w:cstheme="minorHAnsi"/>
          <w:sz w:val="24"/>
        </w:rPr>
      </w:pPr>
    </w:p>
    <w:p w14:paraId="04C160B2" w14:textId="77777777" w:rsidR="00533209" w:rsidRPr="00533209" w:rsidRDefault="00533209" w:rsidP="00533209"/>
    <w:p w14:paraId="6E940AEC" w14:textId="77777777" w:rsidR="00533209" w:rsidRPr="00533209" w:rsidRDefault="00533209" w:rsidP="00533209"/>
    <w:p w14:paraId="3BB8BCBF" w14:textId="77777777" w:rsidR="00533209" w:rsidRPr="00533209" w:rsidRDefault="00533209" w:rsidP="00533209"/>
    <w:p w14:paraId="2CBA6AD2" w14:textId="77777777" w:rsidR="00533209" w:rsidRPr="00533209" w:rsidRDefault="00533209" w:rsidP="00533209"/>
    <w:p w14:paraId="608703B9" w14:textId="77777777" w:rsidR="00533209" w:rsidRPr="00533209" w:rsidRDefault="00533209" w:rsidP="00533209"/>
    <w:p w14:paraId="348E2C3F" w14:textId="77777777" w:rsidR="00533209" w:rsidRPr="00533209" w:rsidRDefault="00533209" w:rsidP="00533209"/>
    <w:p w14:paraId="4CC7DCDB" w14:textId="77777777" w:rsidR="00533209" w:rsidRPr="00533209" w:rsidRDefault="00533209" w:rsidP="00533209"/>
    <w:p w14:paraId="3FCE2ECD" w14:textId="77777777" w:rsidR="00533209" w:rsidRPr="00533209" w:rsidRDefault="00533209" w:rsidP="00533209"/>
    <w:p w14:paraId="12742DA1" w14:textId="77777777" w:rsidR="00533209" w:rsidRPr="00533209" w:rsidRDefault="00533209" w:rsidP="00533209"/>
    <w:p w14:paraId="4457B146" w14:textId="77777777" w:rsidR="00533209" w:rsidRPr="00533209" w:rsidRDefault="00533209" w:rsidP="00533209"/>
    <w:p w14:paraId="5E5364A0" w14:textId="77777777" w:rsidR="00533209" w:rsidRPr="00533209" w:rsidRDefault="00533209" w:rsidP="00533209"/>
    <w:p w14:paraId="2E511C73" w14:textId="77777777" w:rsidR="00533209" w:rsidRPr="00533209" w:rsidRDefault="00533209" w:rsidP="00533209"/>
    <w:p w14:paraId="104313CC" w14:textId="77777777" w:rsidR="00533209" w:rsidRPr="00533209" w:rsidRDefault="00533209" w:rsidP="00533209"/>
    <w:p w14:paraId="5D76C067" w14:textId="77777777" w:rsidR="00533209" w:rsidRPr="00533209" w:rsidRDefault="00533209" w:rsidP="00533209"/>
    <w:p w14:paraId="5F04DACE" w14:textId="77777777" w:rsidR="00533209" w:rsidRDefault="00533209" w:rsidP="00533209">
      <w:pPr>
        <w:tabs>
          <w:tab w:val="left" w:pos="4065"/>
        </w:tabs>
        <w:jc w:val="center"/>
        <w:rPr>
          <w:b/>
        </w:rPr>
      </w:pPr>
    </w:p>
    <w:p w14:paraId="73FD8D0F" w14:textId="6771CFE9" w:rsidR="001C54A2" w:rsidRPr="00533209" w:rsidRDefault="00533209" w:rsidP="00533209">
      <w:pPr>
        <w:tabs>
          <w:tab w:val="left" w:pos="4065"/>
        </w:tabs>
        <w:jc w:val="center"/>
        <w:rPr>
          <w:b/>
        </w:rPr>
      </w:pPr>
      <w:r w:rsidRPr="00533209">
        <w:rPr>
          <w:b/>
        </w:rPr>
        <w:t xml:space="preserve">Fig: 02 Sales Process of </w:t>
      </w:r>
      <w:r w:rsidR="00D27737">
        <w:rPr>
          <w:b/>
        </w:rPr>
        <w:t>KF</w:t>
      </w:r>
      <w:r w:rsidRPr="00533209">
        <w:rPr>
          <w:b/>
        </w:rPr>
        <w:t>L</w:t>
      </w:r>
    </w:p>
    <w:p w14:paraId="11810A97" w14:textId="39A1D725" w:rsidR="008F1509" w:rsidRPr="00EB5218" w:rsidRDefault="008F1509" w:rsidP="00EB5218">
      <w:pPr>
        <w:pStyle w:val="Heading1"/>
      </w:pPr>
      <w:bookmarkStart w:id="12" w:name="_Toc14685655"/>
      <w:r w:rsidRPr="00EB5218">
        <w:lastRenderedPageBreak/>
        <w:t>Conclusion</w:t>
      </w:r>
      <w:bookmarkEnd w:id="12"/>
    </w:p>
    <w:p w14:paraId="1E8000F9" w14:textId="469CC9B8"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D27737">
        <w:rPr>
          <w:sz w:val="24"/>
          <w:szCs w:val="24"/>
        </w:rPr>
        <w:t>KF</w:t>
      </w:r>
      <w:r w:rsidR="004F4379">
        <w:rPr>
          <w:sz w:val="24"/>
          <w:szCs w:val="24"/>
        </w:rPr>
        <w:t>L ERP</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F4099" w14:textId="77777777" w:rsidR="00B133C5" w:rsidRDefault="00B133C5" w:rsidP="00D12EF0">
      <w:pPr>
        <w:spacing w:after="0" w:line="240" w:lineRule="auto"/>
      </w:pPr>
      <w:r>
        <w:separator/>
      </w:r>
    </w:p>
  </w:endnote>
  <w:endnote w:type="continuationSeparator" w:id="0">
    <w:p w14:paraId="0553AB01" w14:textId="77777777" w:rsidR="00B133C5" w:rsidRDefault="00B133C5"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EB5218" w:rsidRDefault="00EB5218">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96BC4" w:rsidRPr="00E96BC4">
      <w:rPr>
        <w:rFonts w:asciiTheme="majorHAnsi" w:hAnsiTheme="majorHAnsi"/>
        <w:noProof/>
      </w:rPr>
      <w:t>2</w:t>
    </w:r>
    <w:r>
      <w:rPr>
        <w:rFonts w:asciiTheme="majorHAnsi" w:hAnsiTheme="majorHAnsi"/>
        <w:noProof/>
      </w:rPr>
      <w:fldChar w:fldCharType="end"/>
    </w:r>
  </w:p>
  <w:p w14:paraId="0A48AF36" w14:textId="77777777" w:rsidR="00EB5218" w:rsidRDefault="00EB5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13766" w14:textId="77777777" w:rsidR="00EB5218" w:rsidRDefault="00EB5218" w:rsidP="004D0EDE">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96BC4" w:rsidRPr="00E96BC4">
      <w:rPr>
        <w:rFonts w:asciiTheme="majorHAnsi" w:hAnsiTheme="majorHAnsi"/>
        <w:noProof/>
      </w:rPr>
      <w:t>3</w:t>
    </w:r>
    <w:r>
      <w:rPr>
        <w:rFonts w:asciiTheme="majorHAnsi" w:hAnsiTheme="majorHAnsi"/>
        <w:noProof/>
      </w:rPr>
      <w:fldChar w:fldCharType="end"/>
    </w:r>
  </w:p>
  <w:p w14:paraId="43100089" w14:textId="373665EE" w:rsidR="00EB5218" w:rsidRPr="004D0EDE" w:rsidRDefault="00EB5218" w:rsidP="004D0E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EB5218" w:rsidRDefault="00EB5218">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B5218">
      <w:rPr>
        <w:rFonts w:asciiTheme="majorHAnsi" w:hAnsiTheme="majorHAnsi"/>
        <w:noProof/>
      </w:rPr>
      <w:t>2</w:t>
    </w:r>
    <w:r>
      <w:rPr>
        <w:rFonts w:asciiTheme="majorHAnsi" w:hAnsiTheme="majorHAnsi"/>
        <w:noProof/>
      </w:rPr>
      <w:fldChar w:fldCharType="end"/>
    </w:r>
  </w:p>
  <w:p w14:paraId="56711C68" w14:textId="77777777" w:rsidR="00EB5218" w:rsidRDefault="00EB52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7D446" w14:textId="77777777" w:rsidR="00EB5218" w:rsidRDefault="00EB5218" w:rsidP="004D0EDE">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96BC4" w:rsidRPr="00E96BC4">
      <w:rPr>
        <w:rFonts w:asciiTheme="majorHAnsi" w:hAnsiTheme="majorHAnsi"/>
        <w:noProof/>
      </w:rPr>
      <w:t>5</w:t>
    </w:r>
    <w:r>
      <w:rPr>
        <w:rFonts w:asciiTheme="majorHAnsi" w:hAnsiTheme="majorHAnsi"/>
        <w:noProof/>
      </w:rPr>
      <w:fldChar w:fldCharType="end"/>
    </w:r>
  </w:p>
  <w:p w14:paraId="1B5BC26E" w14:textId="0CE71907" w:rsidR="00EB5218" w:rsidRPr="004D0EDE" w:rsidRDefault="00EB5218" w:rsidP="004D0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55178" w14:textId="77777777" w:rsidR="00B133C5" w:rsidRDefault="00B133C5" w:rsidP="00D12EF0">
      <w:pPr>
        <w:spacing w:after="0" w:line="240" w:lineRule="auto"/>
      </w:pPr>
      <w:r>
        <w:separator/>
      </w:r>
    </w:p>
  </w:footnote>
  <w:footnote w:type="continuationSeparator" w:id="0">
    <w:p w14:paraId="34970343" w14:textId="77777777" w:rsidR="00B133C5" w:rsidRDefault="00B133C5"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EB5218" w:rsidRDefault="00EB5218">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EB5218" w:rsidRDefault="00EB5218">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13E55369" w:rsidR="00EB5218" w:rsidRDefault="00EB5218">
    <w:pPr>
      <w:pStyle w:val="Header"/>
    </w:pPr>
    <w:r>
      <w:rPr>
        <w:noProof/>
      </w:rPr>
      <w:drawing>
        <wp:inline distT="0" distB="0" distL="0" distR="0" wp14:anchorId="46261FF0" wp14:editId="3FA413BA">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EB5218" w:rsidRDefault="00EB5218">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D12"/>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842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FF60F55"/>
    <w:multiLevelType w:val="multilevel"/>
    <w:tmpl w:val="361ACD4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E242E"/>
    <w:multiLevelType w:val="hybridMultilevel"/>
    <w:tmpl w:val="880C9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F3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E868D6"/>
    <w:multiLevelType w:val="multilevel"/>
    <w:tmpl w:val="6478E83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23F94FF2"/>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9">
    <w:nsid w:val="255C7273"/>
    <w:multiLevelType w:val="multilevel"/>
    <w:tmpl w:val="466027B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A2E1B"/>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05FBF"/>
    <w:multiLevelType w:val="hybridMultilevel"/>
    <w:tmpl w:val="E75C6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7095B"/>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7">
    <w:nsid w:val="3442777C"/>
    <w:multiLevelType w:val="multilevel"/>
    <w:tmpl w:val="0050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3384D"/>
    <w:multiLevelType w:val="multilevel"/>
    <w:tmpl w:val="62E4654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9">
    <w:nsid w:val="36D1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D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120C3"/>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7">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95BB0"/>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9">
    <w:nsid w:val="6DE709BA"/>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0E1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C43803"/>
    <w:multiLevelType w:val="hybridMultilevel"/>
    <w:tmpl w:val="29A611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79C84A65"/>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21"/>
  </w:num>
  <w:num w:numId="4">
    <w:abstractNumId w:val="15"/>
  </w:num>
  <w:num w:numId="5">
    <w:abstractNumId w:val="22"/>
  </w:num>
  <w:num w:numId="6">
    <w:abstractNumId w:val="33"/>
  </w:num>
  <w:num w:numId="7">
    <w:abstractNumId w:val="13"/>
  </w:num>
  <w:num w:numId="8">
    <w:abstractNumId w:val="10"/>
  </w:num>
  <w:num w:numId="9">
    <w:abstractNumId w:val="20"/>
  </w:num>
  <w:num w:numId="10">
    <w:abstractNumId w:val="5"/>
  </w:num>
  <w:num w:numId="11">
    <w:abstractNumId w:val="27"/>
  </w:num>
  <w:num w:numId="12">
    <w:abstractNumId w:val="23"/>
  </w:num>
  <w:num w:numId="13">
    <w:abstractNumId w:val="12"/>
  </w:num>
  <w:num w:numId="14">
    <w:abstractNumId w:val="3"/>
  </w:num>
  <w:num w:numId="15">
    <w:abstractNumId w:val="17"/>
  </w:num>
  <w:num w:numId="16">
    <w:abstractNumId w:val="2"/>
  </w:num>
  <w:num w:numId="17">
    <w:abstractNumId w:val="4"/>
  </w:num>
  <w:num w:numId="18">
    <w:abstractNumId w:val="31"/>
  </w:num>
  <w:num w:numId="19">
    <w:abstractNumId w:val="6"/>
  </w:num>
  <w:num w:numId="20">
    <w:abstractNumId w:val="9"/>
  </w:num>
  <w:num w:numId="21">
    <w:abstractNumId w:val="18"/>
  </w:num>
  <w:num w:numId="22">
    <w:abstractNumId w:val="14"/>
  </w:num>
  <w:num w:numId="23">
    <w:abstractNumId w:val="7"/>
  </w:num>
  <w:num w:numId="24">
    <w:abstractNumId w:val="29"/>
  </w:num>
  <w:num w:numId="25">
    <w:abstractNumId w:val="1"/>
  </w:num>
  <w:num w:numId="26">
    <w:abstractNumId w:val="32"/>
  </w:num>
  <w:num w:numId="27">
    <w:abstractNumId w:val="11"/>
  </w:num>
  <w:num w:numId="28">
    <w:abstractNumId w:val="0"/>
  </w:num>
  <w:num w:numId="29">
    <w:abstractNumId w:val="28"/>
  </w:num>
  <w:num w:numId="30">
    <w:abstractNumId w:val="30"/>
  </w:num>
  <w:num w:numId="31">
    <w:abstractNumId w:val="26"/>
  </w:num>
  <w:num w:numId="32">
    <w:abstractNumId w:val="8"/>
  </w:num>
  <w:num w:numId="33">
    <w:abstractNumId w:val="1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0D01"/>
    <w:rsid w:val="00061F1C"/>
    <w:rsid w:val="00063EA4"/>
    <w:rsid w:val="00071C53"/>
    <w:rsid w:val="00097F65"/>
    <w:rsid w:val="000C51F1"/>
    <w:rsid w:val="000D2761"/>
    <w:rsid w:val="000D37A0"/>
    <w:rsid w:val="000D56CD"/>
    <w:rsid w:val="000E5721"/>
    <w:rsid w:val="000E663A"/>
    <w:rsid w:val="000E6D3B"/>
    <w:rsid w:val="000F60A0"/>
    <w:rsid w:val="000F685A"/>
    <w:rsid w:val="000F7409"/>
    <w:rsid w:val="00104309"/>
    <w:rsid w:val="00111AAE"/>
    <w:rsid w:val="00113AD2"/>
    <w:rsid w:val="00152362"/>
    <w:rsid w:val="00155968"/>
    <w:rsid w:val="00186E78"/>
    <w:rsid w:val="001A0711"/>
    <w:rsid w:val="001C54A2"/>
    <w:rsid w:val="001D319F"/>
    <w:rsid w:val="001D4F49"/>
    <w:rsid w:val="001E1FAC"/>
    <w:rsid w:val="002102FD"/>
    <w:rsid w:val="00213919"/>
    <w:rsid w:val="0022470B"/>
    <w:rsid w:val="00241FF2"/>
    <w:rsid w:val="00257BC8"/>
    <w:rsid w:val="00257EBB"/>
    <w:rsid w:val="00265BE3"/>
    <w:rsid w:val="0027188A"/>
    <w:rsid w:val="002730C8"/>
    <w:rsid w:val="002B6D0D"/>
    <w:rsid w:val="002B720D"/>
    <w:rsid w:val="002C0810"/>
    <w:rsid w:val="002C4850"/>
    <w:rsid w:val="002D791D"/>
    <w:rsid w:val="002E352F"/>
    <w:rsid w:val="00322347"/>
    <w:rsid w:val="00326643"/>
    <w:rsid w:val="00332CAF"/>
    <w:rsid w:val="00336A42"/>
    <w:rsid w:val="0034128E"/>
    <w:rsid w:val="00345669"/>
    <w:rsid w:val="00364119"/>
    <w:rsid w:val="00383FB7"/>
    <w:rsid w:val="003863DB"/>
    <w:rsid w:val="003D23D8"/>
    <w:rsid w:val="003D4626"/>
    <w:rsid w:val="003D4D20"/>
    <w:rsid w:val="003E2853"/>
    <w:rsid w:val="003E47E3"/>
    <w:rsid w:val="0041039B"/>
    <w:rsid w:val="004325C8"/>
    <w:rsid w:val="00464085"/>
    <w:rsid w:val="004773CB"/>
    <w:rsid w:val="0048572C"/>
    <w:rsid w:val="00493DAC"/>
    <w:rsid w:val="004A0CF1"/>
    <w:rsid w:val="004A3DE3"/>
    <w:rsid w:val="004C2D21"/>
    <w:rsid w:val="004D03B9"/>
    <w:rsid w:val="004D0EDE"/>
    <w:rsid w:val="004D7FA0"/>
    <w:rsid w:val="004E69DE"/>
    <w:rsid w:val="004F4379"/>
    <w:rsid w:val="00504926"/>
    <w:rsid w:val="005070D5"/>
    <w:rsid w:val="005115C4"/>
    <w:rsid w:val="005132DD"/>
    <w:rsid w:val="00516F83"/>
    <w:rsid w:val="00533049"/>
    <w:rsid w:val="00533209"/>
    <w:rsid w:val="00553B3A"/>
    <w:rsid w:val="00554126"/>
    <w:rsid w:val="00555967"/>
    <w:rsid w:val="00560584"/>
    <w:rsid w:val="005735F3"/>
    <w:rsid w:val="0058738F"/>
    <w:rsid w:val="00590AA0"/>
    <w:rsid w:val="00594594"/>
    <w:rsid w:val="00596031"/>
    <w:rsid w:val="005972B3"/>
    <w:rsid w:val="005D573B"/>
    <w:rsid w:val="005D6ADC"/>
    <w:rsid w:val="005D7102"/>
    <w:rsid w:val="005E0724"/>
    <w:rsid w:val="005F1338"/>
    <w:rsid w:val="005F41C6"/>
    <w:rsid w:val="006002CA"/>
    <w:rsid w:val="00605F0E"/>
    <w:rsid w:val="00617613"/>
    <w:rsid w:val="00623093"/>
    <w:rsid w:val="00625ED2"/>
    <w:rsid w:val="00626862"/>
    <w:rsid w:val="00627CA7"/>
    <w:rsid w:val="00630CCA"/>
    <w:rsid w:val="00647D02"/>
    <w:rsid w:val="0065070C"/>
    <w:rsid w:val="00655079"/>
    <w:rsid w:val="0066182F"/>
    <w:rsid w:val="00684510"/>
    <w:rsid w:val="006A13A5"/>
    <w:rsid w:val="006B27E8"/>
    <w:rsid w:val="006C0495"/>
    <w:rsid w:val="006C38B8"/>
    <w:rsid w:val="006D1F4B"/>
    <w:rsid w:val="00701423"/>
    <w:rsid w:val="0071682B"/>
    <w:rsid w:val="0074600C"/>
    <w:rsid w:val="00761A11"/>
    <w:rsid w:val="007632D0"/>
    <w:rsid w:val="00777C69"/>
    <w:rsid w:val="00785FF8"/>
    <w:rsid w:val="00790F81"/>
    <w:rsid w:val="007950F1"/>
    <w:rsid w:val="0079531E"/>
    <w:rsid w:val="007A0CC8"/>
    <w:rsid w:val="007B22BA"/>
    <w:rsid w:val="007B4D6D"/>
    <w:rsid w:val="007C561D"/>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E6C51"/>
    <w:rsid w:val="008E6E42"/>
    <w:rsid w:val="008F1509"/>
    <w:rsid w:val="008F343C"/>
    <w:rsid w:val="00916ECE"/>
    <w:rsid w:val="00920514"/>
    <w:rsid w:val="009234A8"/>
    <w:rsid w:val="009372EB"/>
    <w:rsid w:val="00953925"/>
    <w:rsid w:val="009743AE"/>
    <w:rsid w:val="00981DF2"/>
    <w:rsid w:val="009A799D"/>
    <w:rsid w:val="009B5F65"/>
    <w:rsid w:val="009C19FD"/>
    <w:rsid w:val="009D5E87"/>
    <w:rsid w:val="00A00F78"/>
    <w:rsid w:val="00A30FD8"/>
    <w:rsid w:val="00A31B6D"/>
    <w:rsid w:val="00A4584F"/>
    <w:rsid w:val="00A50B56"/>
    <w:rsid w:val="00A53F8E"/>
    <w:rsid w:val="00A71992"/>
    <w:rsid w:val="00A738FD"/>
    <w:rsid w:val="00A75D48"/>
    <w:rsid w:val="00A804FD"/>
    <w:rsid w:val="00A80F0B"/>
    <w:rsid w:val="00A834C6"/>
    <w:rsid w:val="00A8542A"/>
    <w:rsid w:val="00A92A36"/>
    <w:rsid w:val="00AD3654"/>
    <w:rsid w:val="00B12230"/>
    <w:rsid w:val="00B133C5"/>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2ECD"/>
    <w:rsid w:val="00BF4452"/>
    <w:rsid w:val="00C17D0A"/>
    <w:rsid w:val="00C256B3"/>
    <w:rsid w:val="00C41383"/>
    <w:rsid w:val="00C41EAB"/>
    <w:rsid w:val="00C447C8"/>
    <w:rsid w:val="00C50754"/>
    <w:rsid w:val="00C575D0"/>
    <w:rsid w:val="00C57FB1"/>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26304"/>
    <w:rsid w:val="00D27737"/>
    <w:rsid w:val="00D3363A"/>
    <w:rsid w:val="00D57CCF"/>
    <w:rsid w:val="00D60C8A"/>
    <w:rsid w:val="00D66671"/>
    <w:rsid w:val="00DA1DB9"/>
    <w:rsid w:val="00DB0258"/>
    <w:rsid w:val="00DD0B0C"/>
    <w:rsid w:val="00DD1E30"/>
    <w:rsid w:val="00DD7D00"/>
    <w:rsid w:val="00DF2AAB"/>
    <w:rsid w:val="00E04C09"/>
    <w:rsid w:val="00E50E94"/>
    <w:rsid w:val="00E57474"/>
    <w:rsid w:val="00E676D4"/>
    <w:rsid w:val="00E73571"/>
    <w:rsid w:val="00E901A1"/>
    <w:rsid w:val="00E96BC4"/>
    <w:rsid w:val="00EA22EC"/>
    <w:rsid w:val="00EB5218"/>
    <w:rsid w:val="00EC152A"/>
    <w:rsid w:val="00EC5D9C"/>
    <w:rsid w:val="00EC7CC3"/>
    <w:rsid w:val="00EC7F6B"/>
    <w:rsid w:val="00ED7BBA"/>
    <w:rsid w:val="00ED7F3C"/>
    <w:rsid w:val="00F2789D"/>
    <w:rsid w:val="00F3675A"/>
    <w:rsid w:val="00F408D6"/>
    <w:rsid w:val="00F60B8B"/>
    <w:rsid w:val="00F64884"/>
    <w:rsid w:val="00F65BE4"/>
    <w:rsid w:val="00F65F90"/>
    <w:rsid w:val="00F858E4"/>
    <w:rsid w:val="00F92AB6"/>
    <w:rsid w:val="00F9689B"/>
    <w:rsid w:val="00FA7274"/>
    <w:rsid w:val="00FA75B6"/>
    <w:rsid w:val="00FB2EDB"/>
    <w:rsid w:val="00FB357F"/>
    <w:rsid w:val="00FC31F3"/>
    <w:rsid w:val="00FC4633"/>
    <w:rsid w:val="00FC5245"/>
    <w:rsid w:val="00FC7664"/>
    <w:rsid w:val="00FD2066"/>
    <w:rsid w:val="00FE1C53"/>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CC3843EB-D286-4BC3-A070-F7CF5C59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ls1f">
    <w:name w:val="ls1f"/>
    <w:basedOn w:val="DefaultParagraphFont"/>
    <w:rsid w:val="003D23D8"/>
  </w:style>
  <w:style w:type="character" w:customStyle="1" w:styleId="ls20">
    <w:name w:val="ls20"/>
    <w:basedOn w:val="DefaultParagraphFont"/>
    <w:rsid w:val="003D23D8"/>
  </w:style>
  <w:style w:type="character" w:customStyle="1" w:styleId="ff6">
    <w:name w:val="ff6"/>
    <w:basedOn w:val="DefaultParagraphFont"/>
    <w:rsid w:val="003D23D8"/>
  </w:style>
  <w:style w:type="character" w:customStyle="1" w:styleId="ff3">
    <w:name w:val="ff3"/>
    <w:basedOn w:val="DefaultParagraphFont"/>
    <w:rsid w:val="003D23D8"/>
  </w:style>
  <w:style w:type="character" w:customStyle="1" w:styleId="lse">
    <w:name w:val="lse"/>
    <w:basedOn w:val="DefaultParagraphFont"/>
    <w:rsid w:val="003D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754741">
      <w:bodyDiv w:val="1"/>
      <w:marLeft w:val="0"/>
      <w:marRight w:val="0"/>
      <w:marTop w:val="0"/>
      <w:marBottom w:val="0"/>
      <w:divBdr>
        <w:top w:val="none" w:sz="0" w:space="0" w:color="auto"/>
        <w:left w:val="none" w:sz="0" w:space="0" w:color="auto"/>
        <w:bottom w:val="none" w:sz="0" w:space="0" w:color="auto"/>
        <w:right w:val="none" w:sz="0" w:space="0" w:color="auto"/>
      </w:divBdr>
    </w:div>
    <w:div w:id="159018760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investinganswers.com/node/6329" TargetMode="External"/><Relationship Id="rId2" Type="http://schemas.openxmlformats.org/officeDocument/2006/relationships/customXml" Target="../customXml/item2.xml"/><Relationship Id="rId16" Type="http://schemas.openxmlformats.org/officeDocument/2006/relationships/hyperlink" Target="https://investinganswers.com/node/10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2278"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DDBAF-0EB1-4E9E-8EB2-90954C60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Feed Limited (KFL)</dc:subject>
  <dc:creator>PREPARED BY :  KG ERP Team</dc:creator>
  <cp:keywords/>
  <dc:description/>
  <cp:lastModifiedBy>ERP Dil Afroza</cp:lastModifiedBy>
  <cp:revision>3</cp:revision>
  <cp:lastPrinted>2019-07-22T05:14:00Z</cp:lastPrinted>
  <dcterms:created xsi:type="dcterms:W3CDTF">2019-11-13T11:46:00Z</dcterms:created>
  <dcterms:modified xsi:type="dcterms:W3CDTF">2019-11-13T12:09:00Z</dcterms:modified>
</cp:coreProperties>
</file>