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pBdr>
          <w:bottom w:val="single" w:sz="12" w:space="6" w:color="FF4416"/>
        </w:pBdr>
        <w:spacing w:after="80"/>
      </w:pPr>
      <w:r>
        <w:rPr>
          <w:rFonts w:ascii="Segoe UI" w:hAnsi="Segoe UI" w:cs="Segoe UI" w:eastAsia="Segoe UI"/>
          <w:b/>
          <w:i w:val="0"/>
          <w:color w:val="FF4416"/>
          <w:sz w:val="17"/>
          <w:caps/>
          <w:spacing w:val="40"/>
        </w:rPr>
        <w:t>КЕЙС · РЕДИЗАЙН И СТРАТЕГИЯ РОСТА</w:t>
      </w:r>
    </w:p>
    <w:p>
      <w:pPr>
        <w:spacing w:after="200"/>
      </w:pPr>
    </w:p>
    <w:p>
      <w:pPr>
        <w:spacing w:after="0" w:line="240" w:lineRule="auto"/>
      </w:pPr>
      <w:r>
        <w:rPr>
          <w:rFonts w:ascii="Segoe UI" w:hAnsi="Segoe UI" w:cs="Segoe UI" w:eastAsia="Segoe UI"/>
          <w:b/>
          <w:i w:val="0"/>
          <w:color w:val="0B0B0C"/>
          <w:sz w:val="92"/>
          <w:spacing w:val="-32"/>
        </w:rPr>
        <w:t>МОЙ-ПОРТАЛ.РУ</w:t>
      </w:r>
    </w:p>
    <w:p>
      <w:pPr>
        <w:spacing w:after="280" w:line="252" w:lineRule="auto"/>
      </w:pPr>
      <w:r>
        <w:rPr>
          <w:rFonts w:ascii="Segoe UI" w:hAnsi="Segoe UI" w:cs="Segoe UI" w:eastAsia="Segoe UI"/>
          <w:b w:val="0"/>
          <w:i w:val="0"/>
          <w:color w:val="3B3A38"/>
          <w:sz w:val="44"/>
          <w:spacing w:val="-10"/>
        </w:rPr>
        <w:t>Как вернуть внимание молодёжи</w:t>
        <w:br/>
        <w:t>и стать сервисом, а не газетой</w:t>
      </w:r>
    </w:p>
    <w:p>
      <w:pPr>
        <w:spacing w:after="360" w:before="0"/>
      </w:pPr>
      <w:r>
        <w:rPr>
          <w:rFonts w:ascii="Segoe UI" w:hAnsi="Segoe UI" w:cs="Segoe UI" w:eastAsia="Segoe UI"/>
          <w:b w:val="0"/>
          <w:i w:val="0"/>
          <w:color w:val="6E6A62"/>
          <w:sz w:val="21"/>
        </w:rPr>
        <w:t>Пакет практических материалов: аудит, аудитория, позиционирование, архитектура, дизайн-система, контент-стратегия, дистрибуция, сервисы, метрики и план внедрения.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Параметр</w:t>
            </w:r>
          </w:p>
        </w:tc>
        <w:tc>
          <w:tcPr>
            <w:tcW w:type="dxa" w:w="725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Значение</w:t>
            </w:r>
          </w:p>
        </w:tc>
      </w:tr>
      <w:tr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Заказчик</w:t>
            </w:r>
          </w:p>
        </w:tc>
        <w:tc>
          <w:tcPr>
            <w:tcW w:type="dxa" w:w="72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ГАУ ДО ТО «Дворец творчества и спорта „Пионер“», г. Тюмень</w:t>
            </w:r>
          </w:p>
        </w:tc>
      </w:tr>
      <w:tr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Проект</w:t>
            </w:r>
          </w:p>
        </w:tc>
        <w:tc>
          <w:tcPr>
            <w:tcW w:type="dxa" w:w="72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Молодёжный информационный портал Тюмени и Тюменской области Moi-portal.ru</w:t>
            </w:r>
          </w:p>
        </w:tc>
      </w:tr>
      <w:tr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Статус</w:t>
            </w:r>
          </w:p>
        </w:tc>
        <w:tc>
          <w:tcPr>
            <w:tcW w:type="dxa" w:w="72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Официальное СМИ, свидетельство Эл № ФС77-91432, 12+</w:t>
            </w:r>
          </w:p>
        </w:tc>
      </w:tr>
      <w:tr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Аудитория</w:t>
            </w:r>
          </w:p>
        </w:tc>
        <w:tc>
          <w:tcPr>
            <w:tcW w:type="dxa" w:w="72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Молодёжь 14–35 лет, Тюмень и Тюменская область</w:t>
            </w:r>
          </w:p>
        </w:tc>
      </w:tr>
      <w:tr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Амбиция</w:t>
            </w:r>
          </w:p>
        </w:tc>
        <w:tc>
          <w:tcPr>
            <w:tcW w:type="dxa" w:w="72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Федеральный уровень: модель молодёжного СМИ, которую тиражируют</w:t>
            </w:r>
          </w:p>
        </w:tc>
      </w:tr>
      <w:tr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Состав пакета</w:t>
            </w:r>
          </w:p>
        </w:tc>
        <w:tc>
          <w:tcPr>
            <w:tcW w:type="dxa" w:w="72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9"/>
              </w:rPr>
              <w:t>Документ с решениями + рабочий прототип сайта (5 страниц, десктоп и мобайл)</w:t>
            </w:r>
          </w:p>
        </w:tc>
      </w:tr>
    </w:tbl>
    <w:p>
      <w:pPr>
        <w:spacing w:after="40"/>
      </w:pPr>
    </w:p>
    <w:p>
      <w:pPr>
        <w:spacing w:after="200"/>
      </w:pPr>
    </w:p>
    <w:tbl>
      <w:tblPr>
        <w:tblW w:type="auto" w:w="0"/>
        <w:tblBorders>
          <w:top w:val="single" w:sz="2" w:space="0" w:color="FFE6DD"/>
          <w:left w:val="single" w:sz="2" w:space="0" w:color="FFE6DD"/>
          <w:bottom w:val="single" w:sz="2" w:space="0" w:color="FFE6DD"/>
          <w:right w:val="single" w:sz="2" w:space="0" w:color="FFE6DD"/>
          <w:insideH w:val="single" w:sz="2" w:space="0" w:color="FFE6DD"/>
          <w:insideV w:val="single" w:sz="2" w:space="0" w:color="FFE6D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E6DD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18"/>
                <w:caps/>
                <w:spacing w:val="16"/>
              </w:rPr>
              <w:t>Как читать этот документ</w:t>
            </w:r>
          </w:p>
          <w:p>
            <w:pPr>
              <w:spacing w:after="0" w:line="30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20"/>
              </w:rPr>
              <w:t>Разделы 1–2 — диагноз. 3–6 — что меняем в продукте и как он выглядит. 7–9 — как растут охваты. 10–13 — как измеряем и в каком порядке внедряем. Все цифры целей — расчётные ориентиры, их нужно подтвердить на первом замере.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01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Резюме для заказчика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Коротко: проблема не в том, что портал мало пишут. Проблема в том, что портал отвечает на вопрос «что случилось», а молодёжь приходит с вопросом «что мне делать». Первое читают один раз, второе — возвращаются.</w:t>
      </w: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Медиаполе перенасыщено, и внимание больше не выдаётся по факту статуса «единственное молодёжное СМИ». Конкуренты за внимание 14–35 — это не только другие СМИ, но и телеграм-каналы, паблики вузов, блогеры, стриминговые сервисы и сами соцсети. Выиграть у них новостью невозможно. Можно выиграть задачей, которую человек не может решить без нас: «какие выплаты мне положены», «где найти подработку с гибким графиком», «куда сходить в выходные за 500 рублей».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Семь решений, которые дают результат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Сменить позиционирование: портал — не «источник контента», а навигатор по жизни в Тюмени. Не «мы рассказываем», а «ты решаешь».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Пересобрать архитектуру: 6 разделов по задачам вместо жанров («Деньги», «Работа», «Жильё», «Учёба», «Психология», «Тюмень»…). Раздел — это не рубрика, а место, где задача закрывается.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Встроить 8 сервисов: гранты, калькулятор выплат, работа, жильё, поступление, психолог, форумы, бонусы. Именно они дают возвраты, а не новости.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Перевести дизайн на систему «Ч/Б + сигнал»: строгий чёрно-белый базис, один акцентный цвет, крупная типографика, «наклейки». Дёшево в производстве, узнаваемо, не выглядит как госсайт.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Разделить два уровня: 6 разделов отвечают на «про что», инструмент в каждом — на «что мне делать». Лента и раздел — отдельные страницы, чтобы главная не превращалась в свалку.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Построить дистрибуцию как систему: «водоворот» соцсети → сайт → подписка → возврат, с разными форматами под каждую платформу, а не кросс-постингом одного текста.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Сделать UGC и серийность: «Самиздат», мемы, читательские истории, тесты. Молодёжь не приходит читать про себя — она приходит увидеть себя.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Что это даёт в цифрах (цели на 12 месяцев)</w:t>
      </w:r>
    </w:p>
    <w:tbl>
      <w:tblPr>
        <w:tblW w:type="auto" w:w="0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×1,8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×2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3:10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20 000</w:t>
            </w:r>
          </w:p>
        </w:tc>
      </w:tr>
      <w:tr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месячная аудитория: 85 000 → 150 000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возвраты на 7-й день: 12% → 22%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время на сайте: 1:40 → 3:10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подписчиков дайджеста с нуля</w:t>
            </w:r>
          </w:p>
        </w:tc>
      </w:tr>
    </w:tbl>
    <w:p>
      <w:pPr>
        <w:spacing w:after="80"/>
      </w:pP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6E6A62"/>
          <w:sz w:val="19"/>
        </w:rPr>
        <w:t>Методика расчёта и полная таблица метрик — в разделе 10. Ключевая логика: рост охватов в долгую даёт не вирусный пост, а комбинация «полезная страница, которая всегда отвечает на запрос» + «привычка возвращаться за обновлением».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Что нужно от заказчика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Решение по архитектуре.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Утвердить 6 разделов и 8 сервисов как целевую структуру — иначе редакция продолжит наполнять старые рубрики.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Приоритет сервисов.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Рекомендуем начать с трёх: «Гранты», «Стипендии и выплаты», «Работа». Они дают самый быстрый эффект при минимальной разработке.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Доступ к аналитике.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Нужен доступ к текущим данным (Метрика/аналитика CMS) для базового замера — без него цели остаются ориентирами.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Мандат на UGC.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Правила модерации и юридическая рамка для читательского контента — без этого «Самиздат» не запустить.</w:t>
      </w: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02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Что мы увидели: аудит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Аудит проведён по действующей версии сайта: главная, раздел «О портале», карточка материала, навигация и мобильная версия.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2.1. Сильные стороны, которые нельзя потерять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Реальная редакция и живые люди.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У портала есть команда, авторские проекты («Что тебя волнует?», «Вольта»), подкасты и архив с 2017 года. Это актив, которого нет у большинства конкурентов.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Статус официального СМИ.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Доверие, доступ к ньюсмейкерам региона, легальность и защита от «серых» информационных атак.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Уникальный контент.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Локальные истории, которые федеральные СМИ не делают: места, люди, городские детали.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Готовая инфраструктура проектов.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Спецпроекты, тесты, подкасты, live — то, что обычно приходится создавать с нуля.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2.2. Что мешает расти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1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Проблема</w:t>
            </w:r>
          </w:p>
        </w:tc>
        <w:tc>
          <w:tcPr>
            <w:tcW w:type="dxa" w:w="419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Как проявляется</w:t>
            </w:r>
          </w:p>
        </w:tc>
        <w:tc>
          <w:tcPr>
            <w:tcW w:type="dxa" w:w="323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Следствие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Рубрикатор по жанрам, а не по задачам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«Куда сходить», «Люди», «Как жить», «Образовач», «Самиздат» — читателю нужно знать редакционную таксономию, чтобы найти нужное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Новый посетитель не понимает, где его вопрос. Уходит в поиск или в соцсети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Первый экран — витрина новостей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Крупный слайдер и лента; нет ответа «что здесь есть для меня»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Читатель без контекста не понимает ценность за 5 секунд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сервисов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Всё сводится к «почитать»; нет калькуляторов, подборок, напоминаний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причины возвращаться: новость прочитал — ушёл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персонализации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Одна лента для школьника и для молодой семьи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Каждый сегмент видит 70% «не своего» контента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Слабая иерархия внутри материала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Много текста без подзаголовков, врезок, выводов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Дочитываемость падает, реакций нет, алгоритмы соцсетей не разгоняют материал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Дизайн нейтральный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Строгая сетка без акцентов и характера; визуально не отличим от десятка госсайтов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запоминаемости и «своего» языка; молодёжь не ассоциирует себя с брендом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Мобильная версия вторична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Десктопный макет, сжатый до телефона; мелкие тапы, длинные меню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 мобильных (а это 75–85% молодёжной аудитории) — высокий отказ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механик удержания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подписки с ценностью, нет закладок, нет «вернуться к этому»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Разовые визиты вместо регулярного чтения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UGC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Читатель только потребитель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Нет бесплатного контента и «своих» людей, которые приводят друзей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2.3. Что забирает внимание аудитории</w:t>
      </w: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Важно честно назвать конкурентов: это не только другие СМИ.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60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Конкурент</w:t>
            </w:r>
          </w:p>
        </w:tc>
        <w:tc>
          <w:tcPr>
            <w:tcW w:type="dxa" w:w="317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забирает</w:t>
            </w:r>
          </w:p>
        </w:tc>
        <w:tc>
          <w:tcPr>
            <w:tcW w:type="dxa" w:w="385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делать порталу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Телеграм-каналы и чаты</w:t>
            </w:r>
          </w:p>
        </w:tc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Скорость и «свои» голоса</w:t>
            </w:r>
          </w:p>
        </w:tc>
        <w:tc>
          <w:tcPr>
            <w:tcW w:type="dxa" w:w="385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 соревноваться в скорости. Давать разбор и сервис, которых в канале нет</w:t>
            </w:r>
          </w:p>
        </w:tc>
      </w:tr>
      <w:tr>
        <w:tc>
          <w:tcPr>
            <w:tcW w:type="dxa" w:w="260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Паблики вузов и колледжей</w:t>
            </w:r>
          </w:p>
        </w:tc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Принадлежность и расписание</w:t>
            </w:r>
          </w:p>
        </w:tc>
        <w:tc>
          <w:tcPr>
            <w:tcW w:type="dxa" w:w="385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Партнёрство: быть площадкой, где вуз публикует лучшее, а не конкурентом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Блогеры и локальные медиа</w:t>
            </w:r>
          </w:p>
        </w:tc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Личный тон и юмор</w:t>
            </w:r>
          </w:p>
        </w:tc>
        <w:tc>
          <w:tcPr>
            <w:tcW w:type="dxa" w:w="385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Брать героев на портал, давать им формат и охват, а не копировать тон</w:t>
            </w:r>
          </w:p>
        </w:tc>
      </w:tr>
      <w:tr>
        <w:tc>
          <w:tcPr>
            <w:tcW w:type="dxa" w:w="260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Федеральные медиа</w:t>
            </w:r>
          </w:p>
        </w:tc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Масштаб и «всё в одном»</w:t>
            </w:r>
          </w:p>
        </w:tc>
        <w:tc>
          <w:tcPr>
            <w:tcW w:type="dxa" w:w="385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Локальность: у федералов нет тюменских деталей и людей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Развлечения (видео, игры, стриминг)</w:t>
            </w:r>
          </w:p>
        </w:tc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Свободное время</w:t>
            </w:r>
          </w:p>
        </w:tc>
        <w:tc>
          <w:tcPr>
            <w:tcW w:type="dxa" w:w="385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 бороться за час — бороться за 3 минуты пользы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2.4. SWOT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S — сильные</w:t>
            </w:r>
          </w:p>
        </w:tc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W — слабые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Официальный статус СМИ</w:t>
              <w:br/>
              <w:t>Живая команда и архив</w:t>
              <w:br/>
              <w:t>Свои спецпроекты и подкасты</w:t>
              <w:br/>
              <w:t>Узнаваемость в регионе</w:t>
              <w:br/>
              <w:t>Поддержка учредителя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Жанровый рубрикатор</w:t>
              <w:br/>
              <w:t>Нет сервисов и персонализации</w:t>
              <w:br/>
              <w:t>Нейтральный дизайн</w:t>
              <w:br/>
              <w:t>Слабая мобильная версия</w:t>
              <w:br/>
              <w:t>Нет механик удержания и UGC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O — возможности</w:t>
            </w:r>
          </w:p>
        </w:tc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T — угрозы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6 разделов по задачам</w:t>
              <w:br/>
              <w:t>8 сервисов как точка входа</w:t>
              <w:br/>
              <w:t>Партнёрства с вузами и колледжами</w:t>
              <w:br/>
              <w:t>UGC и «Самиздат»</w:t>
              <w:br/>
              <w:t>Региональные и федеральные гранты на медиа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Внимание рассредоточено</w:t>
              <w:br/>
              <w:t>Конкуренция с телеграмом и блогерами</w:t>
              <w:br/>
              <w:t>Зависимость от одного канала дистрибуции</w:t>
              <w:br/>
              <w:t>Ограниченный бюджет редакции</w:t>
              <w:br/>
              <w:t>Риск «госсайта» в восприятии молодёжи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03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Аудитория: четыре разных человека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Ошибка — считать «молодёжь 14–35» одной группой. У школьника и молодой семьи нет ни одного общего вопроса, кроме «где поесть». Поэтому мы делим аудиторию на четыре сегмента и для каждого описываем задачу, триггер и формат.</w:t>
      </w:r>
    </w:p>
    <w:tbl>
      <w:tblPr>
        <w:tblW w:type="auto" w:w="0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85 000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403 000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75–85%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4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40"/>
                <w:spacing w:val="-12"/>
              </w:rPr>
              <w:t>14–35</w:t>
            </w:r>
          </w:p>
        </w:tc>
      </w:tr>
      <w:tr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ядро 14–35 в Тюмени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население области, охват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мобильного трафика</w:t>
            </w:r>
          </w:p>
        </w:tc>
        <w:tc>
          <w:tcPr>
            <w:tcW w:type="dxa" w:w="240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 w:val="0"/>
                <w:i w:val="0"/>
                <w:color w:val="6E6A62"/>
                <w:sz w:val="17"/>
              </w:rPr>
              <w:t>возрастная рамка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75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Сегмент</w:t>
            </w:r>
          </w:p>
        </w:tc>
        <w:tc>
          <w:tcPr>
            <w:tcW w:type="dxa" w:w="317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ищет (задача)</w:t>
            </w:r>
          </w:p>
        </w:tc>
        <w:tc>
          <w:tcPr>
            <w:tcW w:type="dxa" w:w="204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Где проводит время</w:t>
            </w:r>
          </w:p>
        </w:tc>
        <w:tc>
          <w:tcPr>
            <w:tcW w:type="dxa" w:w="266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цепляет</w:t>
            </w:r>
          </w:p>
        </w:tc>
      </w:tr>
      <w:tr>
        <w:tc>
          <w:tcPr>
            <w:tcW w:type="dxa" w:w="17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Школьник</w:t>
              <w:br/>
              <w:t>14–17</w:t>
            </w:r>
          </w:p>
        </w:tc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Куда пойти после 9/11 класса; как сдать ЕГЭ; где найти первую подработку; что происходит в городе бесплатно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TikTok, VK, YouTube Shorts, чаты класса</w:t>
            </w:r>
          </w:p>
        </w:tc>
        <w:tc>
          <w:tcPr>
            <w:tcW w:type="dxa" w:w="266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Короткие видео и мемы; «свои» истории ровесников; понятные списки и чек-листы</w:t>
            </w:r>
          </w:p>
        </w:tc>
      </w:tr>
      <w:tr>
        <w:tc>
          <w:tcPr>
            <w:tcW w:type="dxa" w:w="17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Студент</w:t>
              <w:br/>
              <w:t>17–23</w:t>
            </w:r>
          </w:p>
        </w:tc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Стипендии и выплаты; подработка рядом с вузом; общежитие и аренда; форумы и гранты; что делать в выходные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Telegram, VK, чаты групп, Дзен</w:t>
            </w:r>
          </w:p>
        </w:tc>
        <w:tc>
          <w:tcPr>
            <w:tcW w:type="dxa" w:w="266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Разборы с цифрами; сервисы-калькуляторы; «успеть до дедлайна»; полезные подборки</w:t>
            </w:r>
          </w:p>
        </w:tc>
      </w:tr>
      <w:tr>
        <w:tc>
          <w:tcPr>
            <w:tcW w:type="dxa" w:w="17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Молодой специалист</w:t>
              <w:br/>
              <w:t>23–30</w:t>
            </w:r>
          </w:p>
        </w:tc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Карьера и повышение; аренда и вычеты; как не выгореть; куда поехать в отпуск недорого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Telegram, VK, Дзен, YouTube</w:t>
            </w:r>
          </w:p>
        </w:tc>
        <w:tc>
          <w:tcPr>
            <w:tcW w:type="dxa" w:w="266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Практика: сценарии, шаблоны, инструкции; истории «как у меня получилось»</w:t>
            </w:r>
          </w:p>
        </w:tc>
      </w:tr>
      <w:tr>
        <w:tc>
          <w:tcPr>
            <w:tcW w:type="dxa" w:w="17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Молодая семья</w:t>
              <w:br/>
              <w:t>25–35</w:t>
            </w:r>
          </w:p>
        </w:tc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Выплаты и льготы; садик и школы; досуг с ребёнком; жильё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VK, Telegram-чаты района, Одноклассники</w:t>
            </w:r>
          </w:p>
        </w:tc>
        <w:tc>
          <w:tcPr>
            <w:tcW w:type="dxa" w:w="266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Списки и памятки; «где недорого и рядом»; местные адреса и события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3.1. Jobs-to-be-done: вопросы, с которыми приходят</w:t>
      </w: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Формулируем «работу», которую человек хочет сделать. Раздел сайта должен отвечать на вопрос за один экран.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17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Вопрос пользователя</w:t>
            </w:r>
          </w:p>
        </w:tc>
        <w:tc>
          <w:tcPr>
            <w:tcW w:type="dxa" w:w="306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он на самом деле хочет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Где закрываем</w:t>
            </w:r>
          </w:p>
        </w:tc>
      </w:tr>
      <w:tr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«Какие выплаты мне положены?»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 потерять деньги, которые уже положены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 «Стипендии и выплаты», раздел «Деньги»</w:t>
            </w:r>
          </w:p>
        </w:tc>
      </w:tr>
      <w:tr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«Где подработать и не умереть от графика?»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Доход, совместимый с учёбой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 «Работа», раздел «Работа»</w:t>
            </w:r>
          </w:p>
        </w:tc>
      </w:tr>
      <w:tr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«Куда сходить в выходные, чтобы недорого?»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Впечатление без перерасхода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Афиша с фильтром по цене и подборки «по ситуации»</w:t>
            </w:r>
          </w:p>
        </w:tc>
      </w:tr>
      <w:tr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«Что делать, если я не понимаю, кем хочу быть?»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Снять тревогу неопределённости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Раздел «Учёба», сервис «Поступление», тесты</w:t>
            </w:r>
          </w:p>
        </w:tc>
      </w:tr>
      <w:tr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«Я выгорел(а), куда идти?»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Быстрая и анонимная помощь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 «Поговорить», проект «Что тебя волнует?»</w:t>
            </w:r>
          </w:p>
        </w:tc>
      </w:tr>
      <w:tr>
        <w:tc>
          <w:tcPr>
            <w:tcW w:type="dxa" w:w="317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«Где взять деньги на свою идею?»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Запустить проект без кредита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 «Гранты» с напоминаниями о дедлайнах</w:t>
            </w:r>
          </w:p>
        </w:tc>
      </w:tr>
      <w:tr>
        <w:tc>
          <w:tcPr>
            <w:tcW w:type="dxa" w:w="317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«Что вообще происходит в городе?»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Принадлежность к месту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Главная, «Самиздат», мемы, локальные истории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3.2. Почему теряют аудиторию: три разрыва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Разрыв статуса.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«Официальное СМИ» читается как «официальный язык». Молодёжь не боится официальности — она не слышит в ней себя.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Разрыв привычки.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Портал приходит к аудитории тогда, когда сам решил опубликовать материал. Аудитория приходит, когда у неё возник вопрос.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Разрыв носителя.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Контент создаётся для сайта и адаптируется под соцсети. Нужно наоборот: сначала формат платформы, потом — расширенная версия на сайте.</w:t>
      </w:r>
    </w:p>
    <w:tbl>
      <w:tblPr>
        <w:tblW w:type="auto" w:w="0"/>
        <w:tblBorders>
          <w:top w:val="single" w:sz="2" w:space="0" w:color="FFE6DD"/>
          <w:left w:val="single" w:sz="2" w:space="0" w:color="FFE6DD"/>
          <w:bottom w:val="single" w:sz="2" w:space="0" w:color="FFE6DD"/>
          <w:right w:val="single" w:sz="2" w:space="0" w:color="FFE6DD"/>
          <w:insideH w:val="single" w:sz="2" w:space="0" w:color="FFE6DD"/>
          <w:insideV w:val="single" w:sz="2" w:space="0" w:color="FFE6D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E6DD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18"/>
                <w:caps/>
                <w:spacing w:val="16"/>
              </w:rPr>
              <w:t>Ключевой вывод раздела</w:t>
            </w:r>
          </w:p>
          <w:p>
            <w:pPr>
              <w:spacing w:after="0" w:line="30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20"/>
              </w:rPr>
              <w:t>Молодёжь не нужно «привлекать» — нужно оказаться в моменте, когда у неё что-то болит: деньги, работа, учёба, жильё, отношения, скука выходных. Каждый раздел и каждый сервис — ответ на конкретную боль, а не на редакционный интерес.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04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Позиционирование: портал — это пульт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Формулировка, которую предлагаем закрепить во всех материалах, презентациях и соцсетях: «Мой портал» — не новости о молодёжи. Это инструменты для жизни в Тюмени, когда тебе от 14 до 35.</w:t>
      </w: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Почему «пульт». Газета рассказывает, что произошло. Пульт позволяет что-то сделать: включить, переключить, выбрать, узнать, получить. Метафора задаёт и продуктовую логику (сервисы), и визуальную (крупные кнопки-разделы, «сигнальный» цвет), и редакционную (каждый материал заканчивается действием: куда пойти, что подать, что проверить).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4.1. Четыре обещания бренда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Обещание</w:t>
            </w:r>
          </w:p>
        </w:tc>
        <w:tc>
          <w:tcPr>
            <w:tcW w:type="dxa" w:w="51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это значит на практике</w:t>
            </w:r>
          </w:p>
        </w:tc>
        <w:tc>
          <w:tcPr>
            <w:tcW w:type="dxa" w:w="283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Как проверяем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Понятно</w:t>
            </w:r>
          </w:p>
        </w:tc>
        <w:tc>
          <w:tcPr>
            <w:tcW w:type="dxa" w:w="51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Никакого канцелярита: «получи», «успей», «разберись». Подзаголовки через каждые 2–3 абзаца, вывод в начале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Тест: поймёт ли 15-летний с первого экрана, о чём материал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Полезно</w:t>
            </w:r>
          </w:p>
        </w:tc>
        <w:tc>
          <w:tcPr>
            <w:tcW w:type="dxa" w:w="51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 каждому материалу — действие: сервис, ссылка, чек-лист, дата</w:t>
            </w:r>
          </w:p>
        </w:tc>
        <w:tc>
          <w:tcPr>
            <w:tcW w:type="dxa" w:w="28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Доля материалов с блоком действия — не ниже 80%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Локально</w:t>
            </w:r>
          </w:p>
        </w:tc>
        <w:tc>
          <w:tcPr>
            <w:tcW w:type="dxa" w:w="51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Только Тюмень и область: адреса, имена, суммы, сроки. Никаких общих советов из Москвы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Есть ли в материале минимум 2 локальных факта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Свои</w:t>
            </w:r>
          </w:p>
        </w:tc>
        <w:tc>
          <w:tcPr>
            <w:tcW w:type="dxa" w:w="51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Голоса ровесников: студенты, школьники, молодые специалисты, а не только чиновники и эксперты</w:t>
            </w:r>
          </w:p>
        </w:tc>
        <w:tc>
          <w:tcPr>
            <w:tcW w:type="dxa" w:w="28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Доля героев 14–35 в материалах — не ниже 60%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4.2. Было → стало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Сейчас</w:t>
            </w:r>
          </w:p>
        </w:tc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Как будет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«Молодёжный информационный портал» — рассказываем о событиях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«Инструменты для жизни в Тюмени, когда тебе 14–35» — помогаем решать задачи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Главная — витрина новостей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Главная — ответ «что здесь есть» + главное сейчас + сервисы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Рубрики по жанрам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Разделы по задачам: деньги, работа, учёба, жильё, психология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Читатель — потребитель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Читатель — участник: присылает, голосует, сохраняет, возвращается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Официальный тон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Разговорный, но точный: «ты», короткие фразы, цифры и факты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Разовые визиты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Привычка: афиша по четвергам, дайджест по средам, дедлайны грантов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4.3. Tone of voice: правила языка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Обращение — на «ты».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Аудитория 14–35 не терпит дистанции. «Вы» допустимо только в официальных документах и релизах.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Глаголы вместо существительных.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Не «осуществляется приём заявок», а «заявки принимают до 20 октября».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Цифры и сроки в первой строке.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«До 20 октября», «1 500 000 ₽», «6 вопросов» — то, за что цепляется глаз.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Никаких оценок без факта.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Не «ужасная ситуация с общежитиями», а «очередь — 340 человек, мест — 120».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Юмор — да, сарказм над читателем — нет.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Мемы внутри «Самиздата» — можно. Иронизировать над аудиторией — нельзя.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Одно действие в конце.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Каждый текст заканчивается тем, что человек может сделать прямо сейчас.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4.4. Заголовки: как переписать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Было</w:t>
            </w:r>
          </w:p>
        </w:tc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Стало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Состоялось заседание совета по молодёжной политике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Гранты для молодёжи Тюмени увеличили до 1,5 млн ₽. Как получить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Стипендиальное обеспечение студентов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Стипендия в этом семестре: кому, сколько и когда придёт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Мероприятия на выходные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18 событий на выходных. 11 — бесплатно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Психологическая помощь для молодёжи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Выгорел к третьему курсу? Поговорить можно бесплатно и анонимно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Информация о порядке предоставления общежития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Общежитие: 340 человек в очереди и 120 мест. Как попасть в первые 120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4.5. Восемь приёмов заголовка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Цифра + выгода: «12 вакансий с гибким графиком и оплатой от 45 000 ₽».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Дедлайн: «Успей до 20 октября: 14 грантов, на которые ещё можно подать».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Вопрос от читателя: «Можно ли вернуть деньги за спортзал? Да, 19 500 ₽».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Обещание инструкции: «15 пунктов, которые спасут твой депозит».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Локальность: «Где поесть за 300 ₽ в Тюмени: 9 мест».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История человека: «Я пришла стажёром и через год вела проект» (в кавычках — цитата героя).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Опровержение: «Диплом не нужен: что реально смотрят работодатели».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Короткая правда: «Общежитие не дадут. Что делать».</w:t>
      </w: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05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Архитектура: 6 разделов и 8 сервисов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Главный принцип: не глубже двух кликов до любой задачи. Раздел существует, только если в нём есть и контент, и действие.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5.1. Что меняем в структуре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1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Было</w:t>
            </w:r>
          </w:p>
        </w:tc>
        <w:tc>
          <w:tcPr>
            <w:tcW w:type="dxa" w:w="328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Стало</w:t>
            </w:r>
          </w:p>
        </w:tc>
        <w:tc>
          <w:tcPr>
            <w:tcW w:type="dxa" w:w="413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Зачем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Новости (лента)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Главное сейчас + Лента</w:t>
            </w:r>
          </w:p>
        </w:tc>
        <w:tc>
          <w:tcPr>
            <w:tcW w:type="dxa" w:w="413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Отбор вместо потока: редакция показывает 5 главных вещей, а не 50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Куда сходить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Афиша</w:t>
            </w:r>
          </w:p>
        </w:tc>
        <w:tc>
          <w:tcPr>
            <w:tcW w:type="dxa" w:w="413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Добавили фильтры по цене и формату, подборки «по ситуации», добавление своего события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Как жить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Деньги · Психология</w:t>
            </w:r>
          </w:p>
        </w:tc>
        <w:tc>
          <w:tcPr>
            <w:tcW w:type="dxa" w:w="413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Одна большая рубрика разбита на 4 задачи с разными запросами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Образовач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Учёба</w:t>
            </w:r>
          </w:p>
        </w:tc>
        <w:tc>
          <w:tcPr>
            <w:tcW w:type="dxa" w:w="413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Название понятнее целевой аудитории; внутри — ЕГЭ, поступление, олимпиады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Люди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Герои (внутри разделов)</w:t>
            </w:r>
          </w:p>
        </w:tc>
        <w:tc>
          <w:tcPr>
            <w:tcW w:type="dxa" w:w="413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Человеческие истории работают лучше как формат внутри темы, а не как отдельная свалка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Самиздат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Мемы и самиздат</w:t>
            </w:r>
          </w:p>
        </w:tc>
        <w:tc>
          <w:tcPr>
            <w:tcW w:type="dxa" w:w="413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Подчёркиваем UGC-природу: это раздел, который делают читатели</w:t>
            </w:r>
          </w:p>
        </w:tc>
      </w:tr>
      <w:tr>
        <w:tc>
          <w:tcPr>
            <w:tcW w:type="dxa" w:w="221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Работа · Возможности · Люди</w:t>
            </w:r>
          </w:p>
        </w:tc>
        <w:tc>
          <w:tcPr>
            <w:tcW w:type="dxa" w:w="413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Новые разделы под реальные запросы аудитории</w:t>
            </w:r>
          </w:p>
        </w:tc>
      </w:tr>
      <w:tr>
        <w:tc>
          <w:tcPr>
            <w:tcW w:type="dxa" w:w="221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Сервисы (8 штук)</w:t>
            </w:r>
          </w:p>
        </w:tc>
        <w:tc>
          <w:tcPr>
            <w:tcW w:type="dxa" w:w="413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Причина возвращаться и главный источник трафика в долгую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5.2. Шесть разделов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70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Раздел</w:t>
            </w:r>
          </w:p>
        </w:tc>
        <w:tc>
          <w:tcPr>
            <w:tcW w:type="dxa" w:w="249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Задача читателя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внутри</w:t>
            </w:r>
          </w:p>
        </w:tc>
        <w:tc>
          <w:tcPr>
            <w:tcW w:type="dxa" w:w="204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Сервис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Работа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Найти доход, совместимый с учёбой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Вакансии, стажировки, подработка, вычеты, аренда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Работа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Учёба</w:t>
            </w:r>
          </w:p>
        </w:tc>
        <w:tc>
          <w:tcPr>
            <w:tcW w:type="dxa" w:w="249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Выбрать путь и поступить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ЕГЭ/ОГЭ, колледжи, олимпиады, профессии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Поступление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Афиша</w:t>
            </w:r>
          </w:p>
        </w:tc>
        <w:tc>
          <w:tcPr>
            <w:tcW w:type="dxa" w:w="249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Провести выходные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События с фильтрами, подборки, добавление своего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Психология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Справиться с состоянием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Выгорание, тревога, отношения с собой, тесты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Поговорить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Возможности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Найти возможность и успеть подать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Форумы, смены, конкурсы, стажировки, волонтёрство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Возможности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Люди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Почувствовать город своим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Герои, места, маршруты, город до/после, мемы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5.3. Порядок блоков на главной и почему именно так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04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Блок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Задача</w:t>
            </w:r>
          </w:p>
        </w:tc>
        <w:tc>
          <w:tcPr>
            <w:tcW w:type="dxa" w:w="419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Логика</w:t>
            </w:r>
          </w:p>
        </w:tc>
      </w:tr>
      <w:tr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1. Первый экран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 5 секунд объяснить, что здесь есть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Крупный слоган + живая история дня + цифры. Не слайдер</w:t>
            </w:r>
          </w:p>
        </w:tc>
      </w:tr>
      <w:tr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2. Главное сейчас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Показать редакционный отбор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Один главный материал + 4 «читают сейчас». Плюс ссылка «Вся лента» на отдельную страницу</w:t>
            </w:r>
          </w:p>
        </w:tc>
      </w:tr>
      <w:tr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3. Разделы и инструменты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Дать карту: 6 задач и инструмент в каждой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Одна сетка вместо двух: раздел = материалы + свой сервис. Дубля «что здесь есть» и «сервисы» больше нет</w:t>
            </w:r>
          </w:p>
        </w:tc>
      </w:tr>
      <w:tr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4. Афиша выходных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Показать, что портал полезен в четверг вечером</w:t>
            </w:r>
          </w:p>
        </w:tc>
        <w:tc>
          <w:tcPr>
            <w:tcW w:type="dxa" w:w="419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 события + переход в афишу с фильтрами по цене и формату</w:t>
            </w:r>
          </w:p>
        </w:tc>
      </w:tr>
      <w:tr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5. Подписка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Забрать контакт и выстроить привычку</w:t>
            </w:r>
          </w:p>
        </w:tc>
        <w:tc>
          <w:tcPr>
            <w:tcW w:type="dxa" w:w="419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«Одно письмо по средам»: 5 вещей на неделю. Понятное действие вместо слова «дайджест»</w:t>
            </w:r>
          </w:p>
        </w:tc>
      </w:tr>
    </w:tbl>
    <w:p>
      <w:pPr>
        <w:spacing w:after="40"/>
      </w:pPr>
    </w:p>
    <w:tbl>
      <w:tblPr>
        <w:tblW w:type="auto" w:w="0"/>
        <w:tblBorders>
          <w:top w:val="single" w:sz="2" w:space="0" w:color="FFE6DD"/>
          <w:left w:val="single" w:sz="2" w:space="0" w:color="FFE6DD"/>
          <w:bottom w:val="single" w:sz="2" w:space="0" w:color="FFE6DD"/>
          <w:right w:val="single" w:sz="2" w:space="0" w:color="FFE6DD"/>
          <w:insideH w:val="single" w:sz="2" w:space="0" w:color="FFE6DD"/>
          <w:insideV w:val="single" w:sz="2" w:space="0" w:color="FFE6D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E6DD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18"/>
                <w:caps/>
                <w:spacing w:val="16"/>
              </w:rPr>
              <w:t>Правило архитектуры</w:t>
            </w:r>
          </w:p>
          <w:p>
            <w:pPr>
              <w:spacing w:after="0" w:line="30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20"/>
              </w:rPr>
              <w:t>Каждая страница сайта заканчивается действием. Материал — сервисом по теме. Афиша — предложением добавить событие. Сервис — напоминанием о дедлайне. Если действие не очевидно, страница не готова.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06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Дизайн: «Ч/Б + сигнал»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Задача дизайна — не «стать красивым», а стать узнаваемым, дешёвым в производстве и удобным на телефоне. Отсюда концепция: строгий чёрно-белый базис (наследство исторической айдентики) плюс один сигнальный цвет.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6.1. Что не так с текущим визуалом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Нейтральная сетка без акцентов: портал визуально неотличим от десятка региональных и государственных сайтов.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Первый экран отдан слайдеру: читатель не понимает ценность, а редакция тратит ресурс на баннеры, которые никто не кликает.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Типографика без характера: заголовки и текст одного веса, нет ритма и иерархии.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Мобильная версия — сжатый десктоп: мелкие тапы, длинные меню, горизонтальные скроллы.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Нет системы: каждая карточка рисуется заново, поэтому материалы выглядят по-разному.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6.2. Решение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64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Элемент</w:t>
            </w:r>
          </w:p>
        </w:tc>
        <w:tc>
          <w:tcPr>
            <w:tcW w:type="dxa" w:w="476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Решение</w:t>
            </w:r>
          </w:p>
        </w:tc>
        <w:tc>
          <w:tcPr>
            <w:tcW w:type="dxa" w:w="323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Зачем</w:t>
            </w:r>
          </w:p>
        </w:tc>
      </w:tr>
      <w:tr>
        <w:tc>
          <w:tcPr>
            <w:tcW w:type="dxa" w:w="16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Цвет</w:t>
            </w:r>
          </w:p>
        </w:tc>
        <w:tc>
          <w:tcPr>
            <w:tcW w:type="dxa" w:w="476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Чёрный + бумажный тёплый белый + один сигнальный (оранжевый #FF4416). Акцент — не более 5–7% экрана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Узнаваемость при минимальной стоимости производства. Не выглядит «госсайтом»</w:t>
            </w:r>
          </w:p>
        </w:tc>
      </w:tr>
      <w:tr>
        <w:tc>
          <w:tcPr>
            <w:tcW w:type="dxa" w:w="164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Типографика</w:t>
            </w:r>
          </w:p>
        </w:tc>
        <w:tc>
          <w:tcPr>
            <w:tcW w:type="dxa" w:w="476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Unbounded для заголовков (плотный, с отрицательным трекингом), Onest для текста, курсивная Lora для акцентов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Характер и ритм. Один шрифт для цифр и списков — быстрый набор</w:t>
            </w:r>
          </w:p>
        </w:tc>
      </w:tr>
      <w:tr>
        <w:tc>
          <w:tcPr>
            <w:tcW w:type="dxa" w:w="16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Сетка</w:t>
            </w:r>
          </w:p>
        </w:tc>
        <w:tc>
          <w:tcPr>
            <w:tcW w:type="dxa" w:w="476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12 колонок, контейнер 1320 px, шаг 4 px, брейкпоинты 1180/1000/720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Карточки собираются из 2/3/4 колонок без пересчёта</w:t>
            </w:r>
          </w:p>
        </w:tc>
      </w:tr>
      <w:tr>
        <w:tc>
          <w:tcPr>
            <w:tcW w:type="dxa" w:w="164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Карточки</w:t>
            </w:r>
          </w:p>
        </w:tc>
        <w:tc>
          <w:tcPr>
            <w:tcW w:type="dxa" w:w="476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Одно фото + рубрика + заголовок в 2–3 строки + мета. Стикер — максимум один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Единый вид ленты, быстрый монтаж номера</w:t>
            </w:r>
          </w:p>
        </w:tc>
      </w:tr>
      <w:tr>
        <w:tc>
          <w:tcPr>
            <w:tcW w:type="dxa" w:w="16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Стикеры</w:t>
            </w:r>
          </w:p>
        </w:tc>
        <w:tc>
          <w:tcPr>
            <w:tcW w:type="dxa" w:w="476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«Бесплатно», «Дедлайн», «18+», «Новое» — маленькие «наклейки» с наклоном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Молодёжный код: наклейка, а не плашка. Мгновенно считывается</w:t>
            </w:r>
          </w:p>
        </w:tc>
      </w:tr>
      <w:tr>
        <w:tc>
          <w:tcPr>
            <w:tcW w:type="dxa" w:w="164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Первый экран</w:t>
            </w:r>
          </w:p>
        </w:tc>
        <w:tc>
          <w:tcPr>
            <w:tcW w:type="dxa" w:w="476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Крупный слоган + история дня + цифры. Без слайдера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5 секунд на понимание ценности</w:t>
            </w:r>
          </w:p>
        </w:tc>
      </w:tr>
      <w:tr>
        <w:tc>
          <w:tcPr>
            <w:tcW w:type="dxa" w:w="164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Тёмная тема</w:t>
            </w:r>
          </w:p>
        </w:tc>
        <w:tc>
          <w:tcPr>
            <w:tcW w:type="dxa" w:w="476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Инверсия тех же токенов, включается по системной настройке</w:t>
            </w:r>
          </w:p>
        </w:tc>
        <w:tc>
          <w:tcPr>
            <w:tcW w:type="dxa" w:w="323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Комфорт вечером; молодёжная аудитория ждёт этого по умолчанию</w:t>
            </w:r>
          </w:p>
        </w:tc>
      </w:tr>
      <w:tr>
        <w:tc>
          <w:tcPr>
            <w:tcW w:type="dxa" w:w="164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Движение</w:t>
            </w:r>
          </w:p>
        </w:tc>
        <w:tc>
          <w:tcPr>
            <w:tcW w:type="dxa" w:w="476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Появление блоков, зум фото 4%, смена состояний. 150–300 мс</w:t>
            </w:r>
          </w:p>
        </w:tc>
        <w:tc>
          <w:tcPr>
            <w:tcW w:type="dxa" w:w="323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Ощущение живости без потери скорости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6.3. Мобильная версия — приоритет, а не адаптация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Тапы не меньше 44 px.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Кнопки, чипы и иконки — с запасом по площади нажатия.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Меню — полноэкранный оверлей.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Не выпадающие списки и не «бургер на 30 пунктов»: 6 крупных ссылок.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Фильтры — горизонтальная лента.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Скролл в сторону вместо переноса в три строки.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Текст от 16 px, строка 1,55.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Иначе iOS зумит страницу при фокусе на поле.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Одна колонка карточек.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Никаких «2 в ряд» с обрезанными заголовками.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Sticky-хедер после скролла.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Поиск и тема всегда под рукой, но хедер уменьшается.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6.4. Доступность и юридические требования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Контраст текста к фону — от 4,5:1. Проверяем на телефоне при ярком свете.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Видимый фокус с клавиатуры: обводка сигнального цвета, отступ 3 px.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При `prefers-reduced-motion` анимации отключаются, контент остаётся доступным.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Возрастная маркировка 12+, ссылка на свидетельство СМИ и политику — в футере на каждой странице.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Все изображения — с alt-текстом, все кнопки — с подписью или aria-label.</w:t>
      </w:r>
    </w:p>
    <w:tbl>
      <w:tblPr>
        <w:tblW w:type="auto" w:w="0"/>
        <w:tblBorders>
          <w:top w:val="single" w:sz="2" w:space="0" w:color="FFE6DD"/>
          <w:left w:val="single" w:sz="2" w:space="0" w:color="FFE6DD"/>
          <w:bottom w:val="single" w:sz="2" w:space="0" w:color="FFE6DD"/>
          <w:right w:val="single" w:sz="2" w:space="0" w:color="FFE6DD"/>
          <w:insideH w:val="single" w:sz="2" w:space="0" w:color="FFE6DD"/>
          <w:insideV w:val="single" w:sz="2" w:space="0" w:color="FFE6DD"/>
        </w:tblBorders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FFE6DD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>
              <w:rPr>
                <w:rFonts w:ascii="Segoe UI" w:hAnsi="Segoe UI" w:cs="Segoe UI" w:eastAsia="Segoe UI"/>
                <w:b/>
                <w:i w:val="0"/>
                <w:color w:val="FF4416"/>
                <w:sz w:val="18"/>
                <w:caps/>
                <w:spacing w:val="16"/>
              </w:rPr>
              <w:t>Что это даёт редакции</w:t>
            </w:r>
          </w:p>
          <w:p>
            <w:pPr>
              <w:spacing w:after="0" w:line="300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20"/>
              </w:rPr>
              <w:t>Дизайн-система сокращает производство карточки до 10–15 минут: шаблон, фото, заголовок, стикер. Не нужно каждый раз «рисовать красиво» — нужно правильно заполнить шаблон. Это же позволяет отдавать визуал внешним авторам без риска «поехавшего» стиля.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07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Контент-стратегия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Молодёжи не нужен «контент». Ей нужны ответы, истории и поводы. Поэтому контент-план строится не по рубрикам, а по задачам: что человек должен суметь после прочтения.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7.1. Контент-микс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04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Тип</w:t>
            </w:r>
          </w:p>
        </w:tc>
        <w:tc>
          <w:tcPr>
            <w:tcW w:type="dxa" w:w="90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Доля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это</w:t>
            </w:r>
          </w:p>
        </w:tc>
        <w:tc>
          <w:tcPr>
            <w:tcW w:type="dxa" w:w="328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Зачем</w:t>
            </w:r>
          </w:p>
        </w:tc>
      </w:tr>
      <w:tr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Польза / инструкция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40%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Как получить, куда подать, сколько стоит, что делать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Держит поиск и возвраты, приносит «сохранить»</w:t>
            </w:r>
          </w:p>
        </w:tc>
      </w:tr>
      <w:tr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Люди / истории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25%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Герои 14–35, их опыт, провалы и победы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Доверие и эмоция, главный источник шеров</w:t>
            </w:r>
          </w:p>
        </w:tc>
      </w:tr>
      <w:tr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 / навигация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20%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Подборки, афиша, дедлайны, календари</w:t>
            </w:r>
          </w:p>
        </w:tc>
        <w:tc>
          <w:tcPr>
            <w:tcW w:type="dxa" w:w="328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Возврат и привычка</w:t>
            </w:r>
          </w:p>
        </w:tc>
      </w:tr>
      <w:tr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Развлечение / UGC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15%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Мемы, тесты, квизы, читательские истории</w:t>
            </w:r>
          </w:p>
        </w:tc>
        <w:tc>
          <w:tcPr>
            <w:tcW w:type="dxa" w:w="328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Охват и вовлечение, вход для новой аудитории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7.2. Форматы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215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Формат</w:t>
            </w:r>
          </w:p>
        </w:tc>
        <w:tc>
          <w:tcPr>
            <w:tcW w:type="dxa" w:w="158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Объём</w:t>
            </w:r>
          </w:p>
        </w:tc>
        <w:tc>
          <w:tcPr>
            <w:tcW w:type="dxa" w:w="170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Ритм</w:t>
            </w:r>
          </w:p>
        </w:tc>
        <w:tc>
          <w:tcPr>
            <w:tcW w:type="dxa" w:w="226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Платформа</w:t>
            </w:r>
          </w:p>
        </w:tc>
        <w:tc>
          <w:tcPr>
            <w:tcW w:type="dxa" w:w="192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KPI</w:t>
            </w:r>
          </w:p>
        </w:tc>
      </w:tr>
      <w:tr>
        <w:tc>
          <w:tcPr>
            <w:tcW w:type="dxa" w:w="215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Новость + что делать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1 500–2 500 знаков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ежедневно, 2–3</w:t>
            </w:r>
          </w:p>
        </w:tc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TG, VK</w:t>
            </w:r>
          </w:p>
        </w:tc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дочитывания, переходы</w:t>
            </w:r>
          </w:p>
        </w:tc>
      </w:tr>
      <w:tr>
        <w:tc>
          <w:tcPr>
            <w:tcW w:type="dxa" w:w="215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Инструкция / гайд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4 000–8 000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2–3 в неделю</w:t>
            </w:r>
          </w:p>
        </w:tc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 (evergreen), Дзен</w:t>
            </w:r>
          </w:p>
        </w:tc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поисковый трафик, сохранения</w:t>
            </w:r>
          </w:p>
        </w:tc>
      </w:tr>
      <w:tr>
        <w:tc>
          <w:tcPr>
            <w:tcW w:type="dxa" w:w="215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История человека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5 000–7 000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1–2 в неделю</w:t>
            </w:r>
          </w:p>
        </w:tc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VK, TG</w:t>
            </w:r>
          </w:p>
        </w:tc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время, шеры</w:t>
            </w:r>
          </w:p>
        </w:tc>
      </w:tr>
      <w:tr>
        <w:tc>
          <w:tcPr>
            <w:tcW w:type="dxa" w:w="215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Подборка / список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2 000–3 000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1–2 в неделю</w:t>
            </w:r>
          </w:p>
        </w:tc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TG</w:t>
            </w:r>
          </w:p>
        </w:tc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клики по пунктам</w:t>
            </w:r>
          </w:p>
        </w:tc>
      </w:tr>
      <w:tr>
        <w:tc>
          <w:tcPr>
            <w:tcW w:type="dxa" w:w="215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Карточки-карусели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6–10 слайдов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3–4 в неделю</w:t>
            </w:r>
          </w:p>
        </w:tc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VK, TG, Дзен</w:t>
            </w:r>
          </w:p>
        </w:tc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охват, сохранения</w:t>
            </w:r>
          </w:p>
        </w:tc>
      </w:tr>
      <w:tr>
        <w:tc>
          <w:tcPr>
            <w:tcW w:type="dxa" w:w="215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Вертикальное видео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15–60 сек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4–5 в неделю</w:t>
            </w:r>
          </w:p>
        </w:tc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TikTok, Shorts, Reels</w:t>
            </w:r>
          </w:p>
        </w:tc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досмотры, переходы</w:t>
            </w:r>
          </w:p>
        </w:tc>
      </w:tr>
      <w:tr>
        <w:tc>
          <w:tcPr>
            <w:tcW w:type="dxa" w:w="215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Тест / квиз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5–12 вопросов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 в неделю</w:t>
            </w:r>
          </w:p>
        </w:tc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TG</w:t>
            </w:r>
          </w:p>
        </w:tc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прохождения, шеры</w:t>
            </w:r>
          </w:p>
        </w:tc>
      </w:tr>
      <w:tr>
        <w:tc>
          <w:tcPr>
            <w:tcW w:type="dxa" w:w="215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Подкаст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20–45 мин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 в 2 недели</w:t>
            </w:r>
          </w:p>
        </w:tc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TG, VK, подкаст-платформы</w:t>
            </w:r>
          </w:p>
        </w:tc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прослушивания</w:t>
            </w:r>
          </w:p>
        </w:tc>
      </w:tr>
      <w:tr>
        <w:tc>
          <w:tcPr>
            <w:tcW w:type="dxa" w:w="215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Live / трансляция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60–120 мин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 событиям</w:t>
            </w:r>
          </w:p>
        </w:tc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сайт, VK</w:t>
            </w:r>
          </w:p>
        </w:tc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одновременные зрители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7.3. Редакционная неделя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90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День</w:t>
            </w:r>
          </w:p>
        </w:tc>
        <w:tc>
          <w:tcPr>
            <w:tcW w:type="dxa" w:w="351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Сайт</w:t>
            </w:r>
          </w:p>
        </w:tc>
        <w:tc>
          <w:tcPr>
            <w:tcW w:type="dxa" w:w="283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Соцсети</w:t>
            </w:r>
          </w:p>
        </w:tc>
        <w:tc>
          <w:tcPr>
            <w:tcW w:type="dxa" w:w="238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Смысл</w:t>
            </w:r>
          </w:p>
        </w:tc>
      </w:tr>
      <w:tr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Пн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Разбор недели: главное, что изменится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Карусель «5 вещей на неделю»</w:t>
            </w:r>
          </w:p>
        </w:tc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Настроить неделю</w:t>
            </w:r>
          </w:p>
        </w:tc>
      </w:tr>
      <w:tr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Вт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Инструкция (деньги / жильё / учёба)</w:t>
            </w:r>
          </w:p>
        </w:tc>
        <w:tc>
          <w:tcPr>
            <w:tcW w:type="dxa" w:w="28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Видео-объяснение 30 сек</w:t>
            </w:r>
          </w:p>
        </w:tc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Польза</w:t>
            </w:r>
          </w:p>
        </w:tc>
      </w:tr>
      <w:tr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Ср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История человека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Дайджест в TG и на e-mail</w:t>
            </w:r>
          </w:p>
        </w:tc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Эмоция + привычка</w:t>
            </w:r>
          </w:p>
        </w:tc>
      </w:tr>
      <w:tr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Чт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Афиша выходных + подборка</w:t>
            </w:r>
          </w:p>
        </w:tc>
        <w:tc>
          <w:tcPr>
            <w:tcW w:type="dxa" w:w="28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Карусель событий, сторис</w:t>
            </w:r>
          </w:p>
        </w:tc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План на выходные</w:t>
            </w:r>
          </w:p>
        </w:tc>
      </w:tr>
      <w:tr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Пт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Лёгкий формат: тест, мем, UGC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Мем / тест / опрос</w:t>
            </w:r>
          </w:p>
        </w:tc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Развлечение и охват</w:t>
            </w:r>
          </w:p>
        </w:tc>
      </w:tr>
      <w:tr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Сб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Афиша «сегодня», отчёты с событий</w:t>
            </w:r>
          </w:p>
        </w:tc>
        <w:tc>
          <w:tcPr>
            <w:tcW w:type="dxa" w:w="28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Сторис с мест</w:t>
            </w:r>
          </w:p>
        </w:tc>
        <w:tc>
          <w:tcPr>
            <w:tcW w:type="dxa" w:w="238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Присутствие</w:t>
            </w:r>
          </w:p>
        </w:tc>
      </w:tr>
      <w:tr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Вс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Лонгрид недели или спецпроект</w:t>
            </w:r>
          </w:p>
        </w:tc>
        <w:tc>
          <w:tcPr>
            <w:tcW w:type="dxa" w:w="28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Нарезка лонгрида</w:t>
            </w:r>
          </w:p>
        </w:tc>
        <w:tc>
          <w:tcPr>
            <w:tcW w:type="dxa" w:w="238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Глубина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7.4. Серийность: то, за чем возвращаются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«Успеть до пятницы»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5 дедлайнов недели: гранты, конкурсы, заявки. Один и тот же формат каждый четверг.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«Разбор одной выплаты»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каждую неделю один вид выплаты: кому, сколько, как получить.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«Цена вопроса»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сколько стоит жизнь в Тюмени: аренда, проезд, еда, досуг. Раз в месяц с обновлением.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«Своими руками»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истории людей, которые сделали что-то в городе сами.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«Маршрут на 300 ₽»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выходные без перерасхода: адреса и суммы.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«Что тебя волнует?»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— психологический проект: вопрос читателя, ответ психолога.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7.5. Evergreen: страницы, которые работают годами</w:t>
      </w: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Это половина стратегии роста охватов. Такие страницы приносят поисковый трафик каждый месяц без новых публикаций — их нужно всего 20–30, чтобы изменить структуру трафика.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66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Страница-магнит</w:t>
            </w:r>
          </w:p>
        </w:tc>
        <w:tc>
          <w:tcPr>
            <w:tcW w:type="dxa" w:w="396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Запрос</w:t>
            </w:r>
          </w:p>
        </w:tc>
      </w:tr>
      <w:tr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Выплаты и стипендии студентам Тюмени: полный список 2026</w:t>
            </w:r>
          </w:p>
        </w:tc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«какие выплаты положены студенту»</w:t>
            </w:r>
          </w:p>
        </w:tc>
      </w:tr>
      <w:tr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Аренда квартиры в Тюмени: сколько стоит и как не потерять депозит</w:t>
            </w:r>
          </w:p>
        </w:tc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«снять квартиру в Тюмени»</w:t>
            </w:r>
          </w:p>
        </w:tc>
      </w:tr>
      <w:tr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Проходные баллы вузов Тюмени</w:t>
            </w:r>
          </w:p>
        </w:tc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«проходные баллы Тюмень»</w:t>
            </w:r>
          </w:p>
        </w:tc>
      </w:tr>
      <w:tr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Работа для студентов с гибким графиком</w:t>
            </w:r>
          </w:p>
        </w:tc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«подработка Тюмень студенту»</w:t>
            </w:r>
          </w:p>
        </w:tc>
      </w:tr>
      <w:tr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Куда сходить бесплатно в Тюмени</w:t>
            </w:r>
          </w:p>
        </w:tc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«бесплатно Тюмень куда сходить»</w:t>
            </w:r>
          </w:p>
        </w:tc>
      </w:tr>
      <w:tr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Гранты для молодёжи: календарь 2026</w:t>
            </w:r>
          </w:p>
        </w:tc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«гранты для молодёжи 2026»</w:t>
            </w:r>
          </w:p>
        </w:tc>
      </w:tr>
      <w:tr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Психологическая помощь бесплатно в Тюмени</w:t>
            </w:r>
          </w:p>
        </w:tc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«бесплатный психолог Тюмень»</w:t>
            </w:r>
          </w:p>
        </w:tc>
      </w:tr>
      <w:tr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Общежития вузов Тюмени: как получить место</w:t>
            </w:r>
          </w:p>
        </w:tc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«общежитие Тюмень как получить»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7.6. UGC и «Самиздат»: как включить читателя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Механика.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Форма «Прислать свою историю» + модерация 24 часа + редакторская правка заголовка.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Форматы.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Скриншот-мем, фото места, короткая история на 1 500 знаков, голосовое в подкаст.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Мотивация.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Публикация с указанием автора, баллы «Портал-бонусов», приглашение на редакционные встречи.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Безопасность.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Правила модерации: без персональных данных третьих лиц, без травли, без политической агитации; 18+ маркировка.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Системность.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Каждую пятницу — блок «Прислали вы», каждые две недели — «лучшее из Самиздата».</w:t>
      </w: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08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Дистрибуция: как растут охваты в долгую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Рост охватов — не результат одного вирусного поста. Это система: разные платформы решают разные задачи, а сайт остаётся местом, где всё сходится и превращается в привычку.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8.1. Модель «водоворот»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58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Шаг</w:t>
            </w:r>
          </w:p>
        </w:tc>
        <w:tc>
          <w:tcPr>
            <w:tcW w:type="dxa" w:w="374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происходит</w:t>
            </w:r>
          </w:p>
        </w:tc>
        <w:tc>
          <w:tcPr>
            <w:tcW w:type="dxa" w:w="430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делаем</w:t>
            </w:r>
          </w:p>
        </w:tc>
      </w:tr>
      <w:tr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1. Захват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Человек видит короткий формат: видео, карусель, мем</w:t>
            </w:r>
          </w:p>
        </w:tc>
        <w:tc>
          <w:tcPr>
            <w:tcW w:type="dxa" w:w="430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Публикуем 4–5 вертикальных видео и 3–4 карусели в неделю</w:t>
            </w:r>
          </w:p>
        </w:tc>
      </w:tr>
      <w:tr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2. Переход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Переходит на сайт за подробностями</w:t>
            </w:r>
          </w:p>
        </w:tc>
        <w:tc>
          <w:tcPr>
            <w:tcW w:type="dxa" w:w="430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 каждом посте — один конкретный повод: «список из 12 вакансий», «калькулятор»</w:t>
            </w:r>
          </w:p>
        </w:tc>
      </w:tr>
      <w:tr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3. Удержание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Остаётся на сайте, читает 2–3 материала</w:t>
            </w:r>
          </w:p>
        </w:tc>
        <w:tc>
          <w:tcPr>
            <w:tcW w:type="dxa" w:w="430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Внутренние блоки «читайте также», сервисы по теме, афиша</w:t>
            </w:r>
          </w:p>
        </w:tc>
      </w:tr>
      <w:tr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4. Подписка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Оставляет e-mail или подписывается на TG</w:t>
            </w:r>
          </w:p>
        </w:tc>
        <w:tc>
          <w:tcPr>
            <w:tcW w:type="dxa" w:w="430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Дайджест по средам + «успеть до пятницы» в TG</w:t>
            </w:r>
          </w:p>
        </w:tc>
      </w:tr>
      <w:tr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5. Возврат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Возвращается сам, без рекламы</w:t>
            </w:r>
          </w:p>
        </w:tc>
        <w:tc>
          <w:tcPr>
            <w:tcW w:type="dxa" w:w="430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Напоминания о дедлайнах, новые выпуски серий, обновления сервисов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8.2. Платформы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47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Платформа</w:t>
            </w:r>
          </w:p>
        </w:tc>
        <w:tc>
          <w:tcPr>
            <w:tcW w:type="dxa" w:w="204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Роль</w:t>
            </w:r>
          </w:p>
        </w:tc>
        <w:tc>
          <w:tcPr>
            <w:tcW w:type="dxa" w:w="306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публикуем</w:t>
            </w:r>
          </w:p>
        </w:tc>
        <w:tc>
          <w:tcPr>
            <w:tcW w:type="dxa" w:w="147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Частота</w:t>
            </w:r>
          </w:p>
        </w:tc>
        <w:tc>
          <w:tcPr>
            <w:tcW w:type="dxa" w:w="158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KPI</w:t>
            </w:r>
          </w:p>
        </w:tc>
      </w:tr>
      <w:tr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Telegram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Главный канал привычки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Анонсы, «успеть до пятницы», дедлайны, живые комментарии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3–5 в день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переходы на сайт, подписки</w:t>
            </w:r>
          </w:p>
        </w:tc>
      </w:tr>
      <w:tr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ВКонтакте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Охват и обсуждение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Карусели, видео, статьи, опросы, обсуждения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2–3 в день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охват, вовлечение, репосты</w:t>
            </w:r>
          </w:p>
        </w:tc>
      </w:tr>
      <w:tr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TikTok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Приток новой аудитории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Вертикальные видео 15–45 сек: истории, лайфхаки, мемы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4–5 в неделю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досмотры, переходы</w:t>
            </w:r>
          </w:p>
        </w:tc>
      </w:tr>
      <w:tr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YouTube Shorts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Повторное использование видео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Те же вертикали + нарезки подкастов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3–4 в неделю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просмотры, подписки</w:t>
            </w:r>
          </w:p>
        </w:tc>
      </w:tr>
      <w:tr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Дзен</w:t>
            </w:r>
          </w:p>
        </w:tc>
        <w:tc>
          <w:tcPr>
            <w:tcW w:type="dxa" w:w="204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Поисковый и «долгий» трафик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Лонгриды, инструкции, истории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3–4 в неделю</w:t>
            </w:r>
          </w:p>
        </w:tc>
        <w:tc>
          <w:tcPr>
            <w:tcW w:type="dxa" w:w="158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дочитывания, доход</w:t>
            </w:r>
          </w:p>
        </w:tc>
      </w:tr>
      <w:tr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Rutube</w:t>
            </w:r>
          </w:p>
        </w:tc>
        <w:tc>
          <w:tcPr>
            <w:tcW w:type="dxa" w:w="204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Резервная площадка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Длинные видео, спецпроекты, live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 событиям</w:t>
            </w:r>
          </w:p>
        </w:tc>
        <w:tc>
          <w:tcPr>
            <w:tcW w:type="dxa" w:w="158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просмотры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8.3. Двенадцать приёмов, которые дают рост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Один материал — четыре формата: вертикальное видео, карусель, текст на сайте, пост-конспект в Telegram. Не наоборот.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Заголовок-повод: каждый пост обещает конкретный результат («узнаешь, сколько тебе положено»), а не «читайте новый материал».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Серийность: узнаваемые рубрики по дням недели формируют привычку быстрее, чем любая реклама.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Evergreen-страницы: 20–30 материалов, которые приносят поисковый трафик годами. Их нужно обновлять, а не переписывать.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Дедлайны как триггер: «осталось 3 дня» работает лучше любого анонса. Встраиваем в сервис грантов и в TG.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Партнёрские публикации с вузами: их аудитория — наша аудитория. Обмен контентом вместо закупки рекламы.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Комментарии и опросы: вопрос к аудитории даёт больше охвата, чем утверждение. Спрашиваем «что тебе нужно» — получаем и тему, и вовлечение.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Коллаборации с локальными авторами и музыкантами: обмен аудиториями, а не бюджетами.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События как медиа: своя афиша, свои съёмки на событиях, UGC с места — контент, который не надо придумывать.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Кросспостинг с адаптацией: один и тот же смысл, но разные тексты под платформу. Копипаст убивает охват.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Аналитика в неделю: смотрим не «просмотры», а переходы на сайт и возвраты. Оптимизируем то, что приводит людей.</w:t>
      </w:r>
    </w:p>
    <w:p>
      <w:pPr>
        <w:pStyle w:val="ListNumber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Регулярность важнее объёма: 3 материала в неделю стабильно сильнее, чем 10 за неделю и месяц тишины.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8.4. Партнёрства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60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Партнёр</w:t>
            </w:r>
          </w:p>
        </w:tc>
        <w:tc>
          <w:tcPr>
            <w:tcW w:type="dxa" w:w="351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даёт</w:t>
            </w:r>
          </w:p>
        </w:tc>
        <w:tc>
          <w:tcPr>
            <w:tcW w:type="dxa" w:w="351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даём мы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Вузы и колледжи Тюмени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Доступ к аудитории 17–23, эксперты, площадки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Публикации о поступлении и стипендиях, стенды на событиях</w:t>
            </w:r>
          </w:p>
        </w:tc>
      </w:tr>
      <w:tr>
        <w:tc>
          <w:tcPr>
            <w:tcW w:type="dxa" w:w="260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«Пионер» и молодёжные центры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События, гранты, инфраструктура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Освещение, афиша, набор участников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Библиотеки и культурные площадки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Площадки под лекции и клубы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Анонсы, контент, аудитория</w:t>
            </w:r>
          </w:p>
        </w:tc>
      </w:tr>
      <w:tr>
        <w:tc>
          <w:tcPr>
            <w:tcW w:type="dxa" w:w="260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Бизнес, который нанимает студентов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Вакансии для сервиса «Работа»</w:t>
            </w:r>
          </w:p>
        </w:tc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Проверенные кандидаты, бренд работодателя</w:t>
            </w:r>
          </w:p>
        </w:tc>
      </w:tr>
      <w:tr>
        <w:tc>
          <w:tcPr>
            <w:tcW w:type="dxa" w:w="260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Психологические центры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Специалисты для проекта «Что тебя волнует?»</w:t>
            </w:r>
          </w:p>
        </w:tc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Аудитория и доверие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8.5. Как выглядит рост на горизонте года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Период</w:t>
            </w:r>
          </w:p>
        </w:tc>
        <w:tc>
          <w:tcPr>
            <w:tcW w:type="dxa" w:w="453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делаем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Ожидаемый эффект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0–30 дней</w:t>
            </w:r>
          </w:p>
        </w:tc>
        <w:tc>
          <w:tcPr>
            <w:tcW w:type="dxa" w:w="45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Замер, новая главная, 6 разделов, 3 сервиса, шаблоны карточек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Понятная структура, первый рост глубины просмотра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31–90 дней</w:t>
            </w:r>
          </w:p>
        </w:tc>
        <w:tc>
          <w:tcPr>
            <w:tcW w:type="dxa" w:w="45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Серии, evergreen-страницы (10), дайджест, 4 платформы в регулярном режиме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Рост возвратов и подписок, стабильный трафик из поиска</w:t>
            </w:r>
          </w:p>
        </w:tc>
      </w:tr>
      <w:tr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3–6 месяцев</w:t>
            </w:r>
          </w:p>
        </w:tc>
        <w:tc>
          <w:tcPr>
            <w:tcW w:type="dxa" w:w="453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Все 8 сервисов, UGC, партнёрства с вузами, тёмная тема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Возвраты на 7-й день ×1,7, органика растёт без закупок</w:t>
            </w:r>
          </w:p>
        </w:tc>
      </w:tr>
      <w:tr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6–12 месяцев</w:t>
            </w:r>
          </w:p>
        </w:tc>
        <w:tc>
          <w:tcPr>
            <w:tcW w:type="dxa" w:w="453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Масштабирование серий, региональная экспансия, премия/фестиваль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Медиа становится эталоном: о нём пишут федеральные, кейс тиражируется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09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Сервисы: восемь инструментов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Сервис — это то, за чем возвращаются. Новость прочитали и ушли; сервис используют снова и снова. Ниже — состав, приоритет и логика запуска.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81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Сервис</w:t>
            </w:r>
          </w:p>
        </w:tc>
        <w:tc>
          <w:tcPr>
            <w:tcW w:type="dxa" w:w="170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Задача</w:t>
            </w:r>
          </w:p>
        </w:tc>
        <w:tc>
          <w:tcPr>
            <w:tcW w:type="dxa" w:w="340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Функции MVP</w:t>
            </w:r>
          </w:p>
        </w:tc>
        <w:tc>
          <w:tcPr>
            <w:tcW w:type="dxa" w:w="181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Эффект</w:t>
            </w:r>
          </w:p>
        </w:tc>
        <w:tc>
          <w:tcPr>
            <w:tcW w:type="dxa" w:w="90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Приоритет</w:t>
            </w:r>
          </w:p>
        </w:tc>
      </w:tr>
      <w:tr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Гранты и конкурсы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Найти деньги на идею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Календарь заявок, фильтры (возраст, сумма, тема), напоминания, шаблон заявки</w:t>
            </w:r>
          </w:p>
        </w:tc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Трафик и доверие, повод вернуться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</w:t>
            </w:r>
          </w:p>
        </w:tc>
      </w:tr>
      <w:tr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Стипендии и выплаты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Узнать, что положено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Калькулятор из 6 вопросов, список выплат с суммами, шаблон заявления</w:t>
            </w:r>
          </w:p>
        </w:tc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Максимальный охват запроса, шеры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</w:t>
            </w:r>
          </w:p>
        </w:tc>
      </w:tr>
      <w:tr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Работа и подработка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Найти доход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Фильтры (график, район, оплата), проверенные работодатели, отклик в один клик</w:t>
            </w:r>
          </w:p>
        </w:tc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Прямой трафик, партнёрские поступления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1</w:t>
            </w:r>
          </w:p>
        </w:tc>
      </w:tr>
      <w:tr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Жильё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Снять квартиру без потерь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Карта районов, чек-лист приёмки, калькулятор первого взноса, шаблон договора</w:t>
            </w:r>
          </w:p>
        </w:tc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Сильный evergreen-запрос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</w:t>
            </w:r>
          </w:p>
        </w:tc>
      </w:tr>
      <w:tr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Поступление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Выбрать и поступить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Проходные баллы, сравнение направлений, календарь дней открытых дверей</w:t>
            </w:r>
          </w:p>
        </w:tc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Сезонный пик, аудитория школьников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</w:t>
            </w:r>
          </w:p>
        </w:tc>
      </w:tr>
      <w:tr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Поговорить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Получить помощь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Анонимный чат, подбор специалиста, тесты и статьи</w:t>
            </w:r>
          </w:p>
        </w:tc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Уникальная ценность, репутация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2</w:t>
            </w:r>
          </w:p>
        </w:tc>
      </w:tr>
      <w:tr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Возможности</w:t>
            </w:r>
          </w:p>
        </w:tc>
        <w:tc>
          <w:tcPr>
            <w:tcW w:type="dxa" w:w="170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Попасть на форум/стажировку</w:t>
            </w:r>
          </w:p>
        </w:tc>
        <w:tc>
          <w:tcPr>
            <w:tcW w:type="dxa" w:w="340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Календарь заявок, фильтры по возрасту, истории участников</w:t>
            </w:r>
          </w:p>
        </w:tc>
        <w:tc>
          <w:tcPr>
            <w:tcW w:type="dxa" w:w="181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Возвраты, партнёрства</w:t>
            </w:r>
          </w:p>
        </w:tc>
        <w:tc>
          <w:tcPr>
            <w:tcW w:type="dxa" w:w="90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</w:t>
            </w:r>
          </w:p>
        </w:tc>
      </w:tr>
      <w:tr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Портал-бонусы</w:t>
            </w:r>
          </w:p>
        </w:tc>
        <w:tc>
          <w:tcPr>
            <w:tcW w:type="dxa" w:w="170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Стимулировать участие</w:t>
            </w:r>
          </w:p>
        </w:tc>
        <w:tc>
          <w:tcPr>
            <w:tcW w:type="dxa" w:w="340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Баллы за действия, обмен на мерч и билеты, уровни</w:t>
            </w:r>
          </w:p>
        </w:tc>
        <w:tc>
          <w:tcPr>
            <w:tcW w:type="dxa" w:w="181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Удержание, UGC</w:t>
            </w:r>
          </w:p>
        </w:tc>
        <w:tc>
          <w:tcPr>
            <w:tcW w:type="dxa" w:w="90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6"/>
              </w:rPr>
              <w:t>3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9.1. Три правила, без которых сервис не работает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Результат за одну сессию.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Если человек не получил ответа при первом визите — второго не будет. Отсюда калькулятор вместо «личного кабинета с анкетой на 20 полей».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Без регистрации.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Вход нужен только чтобы сохранить результат. Это снижает отказ на входе в 3–5 раз.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Сервис пишет первым.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Дедлайн, обновление цены, новая вакансия по фильтру — повод вернуться должен приходить извне.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9.2. Первый запуск: что делать в первые 60 дней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680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Шаг</w:t>
            </w:r>
          </w:p>
        </w:tc>
        <w:tc>
          <w:tcPr>
            <w:tcW w:type="dxa" w:w="532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Действие</w:t>
            </w:r>
          </w:p>
        </w:tc>
        <w:tc>
          <w:tcPr>
            <w:tcW w:type="dxa" w:w="362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Результат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</w:t>
            </w:r>
          </w:p>
        </w:tc>
        <w:tc>
          <w:tcPr>
            <w:tcW w:type="dxa" w:w="532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Собрать базу грантов и выплат вручную (таблица → страница)</w:t>
            </w:r>
          </w:p>
        </w:tc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Две живые страницы с реальными данными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</w:t>
            </w:r>
          </w:p>
        </w:tc>
        <w:tc>
          <w:tcPr>
            <w:tcW w:type="dxa" w:w="532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Запустить калькулятор выплат на 6 вопросах</w:t>
            </w:r>
          </w:p>
        </w:tc>
        <w:tc>
          <w:tcPr>
            <w:tcW w:type="dxa" w:w="36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Первый сервис, который даёт результат за 2 минуты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</w:t>
            </w:r>
          </w:p>
        </w:tc>
        <w:tc>
          <w:tcPr>
            <w:tcW w:type="dxa" w:w="532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Открыть «Работу» с 30 проверенными вакансиями</w:t>
            </w:r>
          </w:p>
        </w:tc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Точка входа для аудитории 18–25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4</w:t>
            </w:r>
          </w:p>
        </w:tc>
        <w:tc>
          <w:tcPr>
            <w:tcW w:type="dxa" w:w="532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Настроить напоминания в Telegram</w:t>
            </w:r>
          </w:p>
        </w:tc>
        <w:tc>
          <w:tcPr>
            <w:tcW w:type="dxa" w:w="36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Первый возврат без рекламы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5</w:t>
            </w:r>
          </w:p>
        </w:tc>
        <w:tc>
          <w:tcPr>
            <w:tcW w:type="dxa" w:w="532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Замерить: возвраты, глубина, доля сервисных страниц в трафике</w:t>
            </w:r>
          </w:p>
        </w:tc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База для роста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10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Метрики: что измеряем и к чему идём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Главная ошибка — мерить просмотры. Они не показывают, вернётся ли человек. Ниже — метрики, которые связаны с ростом аудитории в долгую.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10.1. Воронка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Этап</w:t>
            </w:r>
          </w:p>
        </w:tc>
        <w:tc>
          <w:tcPr>
            <w:tcW w:type="dxa" w:w="3742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Метрика</w:t>
            </w:r>
          </w:p>
        </w:tc>
        <w:tc>
          <w:tcPr>
            <w:tcW w:type="dxa" w:w="136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База (оценка)</w:t>
            </w:r>
          </w:p>
        </w:tc>
        <w:tc>
          <w:tcPr>
            <w:tcW w:type="dxa" w:w="124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6 месяцев</w:t>
            </w:r>
          </w:p>
        </w:tc>
        <w:tc>
          <w:tcPr>
            <w:tcW w:type="dxa" w:w="136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12 месяцев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Охват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Месячная аудитория сайта (MAU)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85 000</w:t>
            </w:r>
          </w:p>
        </w:tc>
        <w:tc>
          <w:tcPr>
            <w:tcW w:type="dxa" w:w="124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115 000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150 000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Вовлечение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Глубина просмотра, страниц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1,6</w:t>
            </w:r>
          </w:p>
        </w:tc>
        <w:tc>
          <w:tcPr>
            <w:tcW w:type="dxa" w:w="124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2,2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2,8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Вовлечение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Время на сайте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1:40</w:t>
            </w:r>
          </w:p>
        </w:tc>
        <w:tc>
          <w:tcPr>
            <w:tcW w:type="dxa" w:w="124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2:30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3:10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Возврат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Возвраты на 7-й день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12%</w:t>
            </w:r>
          </w:p>
        </w:tc>
        <w:tc>
          <w:tcPr>
            <w:tcW w:type="dxa" w:w="124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17%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22%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Привычка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Подписчики дайджеста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0</w:t>
            </w:r>
          </w:p>
        </w:tc>
        <w:tc>
          <w:tcPr>
            <w:tcW w:type="dxa" w:w="124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8 000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20 000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Действие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Использований сервисов в месяц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0</w:t>
            </w:r>
          </w:p>
        </w:tc>
        <w:tc>
          <w:tcPr>
            <w:tcW w:type="dxa" w:w="124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6 000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18 000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Дистрибуция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Доля трафика из соцсетей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35%</w:t>
            </w:r>
          </w:p>
        </w:tc>
        <w:tc>
          <w:tcPr>
            <w:tcW w:type="dxa" w:w="124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45%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50%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Дистрибуция</w:t>
            </w:r>
          </w:p>
        </w:tc>
        <w:tc>
          <w:tcPr>
            <w:tcW w:type="dxa" w:w="3742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Доля поискового трафика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20%</w:t>
            </w:r>
          </w:p>
        </w:tc>
        <w:tc>
          <w:tcPr>
            <w:tcW w:type="dxa" w:w="124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28%</w:t>
            </w:r>
          </w:p>
        </w:tc>
        <w:tc>
          <w:tcPr>
            <w:tcW w:type="dxa" w:w="13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35%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Вклад аудитории</w:t>
            </w:r>
          </w:p>
        </w:tc>
        <w:tc>
          <w:tcPr>
            <w:tcW w:type="dxa" w:w="3742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Доля UGC в публикациях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0%</w:t>
            </w:r>
          </w:p>
        </w:tc>
        <w:tc>
          <w:tcPr>
            <w:tcW w:type="dxa" w:w="124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8%</w:t>
            </w:r>
          </w:p>
        </w:tc>
        <w:tc>
          <w:tcPr>
            <w:tcW w:type="dxa" w:w="13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15%</w:t>
            </w:r>
          </w:p>
        </w:tc>
      </w:tr>
    </w:tbl>
    <w:p>
      <w:pPr>
        <w:spacing w:after="40"/>
      </w:pPr>
    </w:p>
    <w:p>
      <w:pPr>
        <w:spacing w:after="140" w:before="0"/>
      </w:pPr>
      <w:r>
        <w:rPr>
          <w:rFonts w:ascii="Segoe UI" w:hAnsi="Segoe UI" w:cs="Segoe UI" w:eastAsia="Segoe UI"/>
          <w:b w:val="0"/>
          <w:i w:val="0"/>
          <w:color w:val="6E6A62"/>
          <w:sz w:val="17"/>
        </w:rPr>
        <w:t>База — оценка по открытым данным и структуре текущего трафика; требует подтверждения доступом к аналитике. Цели — расчётные ориентиры для планирования, а не гарантия.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10.2. Дашборд редакции: один экран, восемь цифр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MAU и его динамика месяц к месяцу.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Возвраты на 7-й день — главный показатель привычки.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Глубина и время на сайте по разделам: где люди задерживаются, а где уходят.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Топ-5 материалов по переходам из соцсетей.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Доля сервисных страниц в общем трафике.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Подписки на дайджест и Telegram за неделю.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Доля UGC и материалов с блоком действия.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Пять запросов, по которым приходят из поиска, — источник новых тем.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10.3. Чего не измеряем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Лайки и просмотры постов без переходов на сайт — это не аудитория, а шум.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Количество публикаций: 10 слабых материалов хуже 3 сильных.</w:t>
      </w:r>
    </w:p>
    <w:p>
      <w:pPr>
        <w:pStyle w:val="ListBullet"/>
        <w:spacing w:after="60" w:line="300" w:lineRule="auto"/>
        <w:ind w:left="340"/>
      </w:pPr>
      <w:r>
        <w:rPr>
          <w:rFonts w:ascii="Segoe UI" w:hAnsi="Segoe UI" w:cs="Segoe UI" w:eastAsia="Segoe UI"/>
          <w:b w:val="0"/>
          <w:i w:val="0"/>
          <w:color w:val="0B0B0C"/>
          <w:sz w:val="21"/>
        </w:rPr>
        <w:t>«Охват» рекламных размещений без связи с возвратами.</w:t>
      </w: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11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План внедрения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Порядок важен: сначала структура и контент, потом сервисы, потом масштабирование. Если начать с дизайна, он «наденется» на старую архитектуру и эффекта не будет.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2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Этап</w:t>
            </w:r>
          </w:p>
        </w:tc>
        <w:tc>
          <w:tcPr>
            <w:tcW w:type="dxa" w:w="5216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делаем</w:t>
            </w:r>
          </w:p>
        </w:tc>
        <w:tc>
          <w:tcPr>
            <w:tcW w:type="dxa" w:w="249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Результат этапа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0–30 дней</w:t>
              <w:br/>
              <w:t>Фундамент</w:t>
            </w:r>
          </w:p>
        </w:tc>
        <w:tc>
          <w:tcPr>
            <w:tcW w:type="dxa" w:w="521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Утвердить 6 разделов и 8 сервисов. Перевести главную на новую логику (первый экран + главное + разделы + маршрут). Внедрить дизайн-систему и шаблоны карточек. Настроить аналитику и базовый замер. Запустить тёмную тему и мобильную версию.</w:t>
            </w:r>
          </w:p>
        </w:tc>
        <w:tc>
          <w:tcPr>
            <w:tcW w:type="dxa" w:w="249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Сайт выглядит и ведёт себя по-новому. Есть цифры «до»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31–90 дней</w:t>
              <w:br/>
              <w:t>Контент и привычка</w:t>
            </w:r>
          </w:p>
        </w:tc>
        <w:tc>
          <w:tcPr>
            <w:tcW w:type="dxa" w:w="5216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Перестроить рубрикатор и перевести архив в новые разделы. Запустить 6 серий и 10 evergreen-страниц. Дайджест по средам + «успеть до пятницы» в Telegram. 4 платформы в регулярном режиме. Первые три сервиса.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Возвраты и подписки начинают расти без рекламы</w:t>
            </w:r>
          </w:p>
        </w:tc>
      </w:tr>
      <w:tr>
        <w:tc>
          <w:tcPr>
            <w:tcW w:type="dxa" w:w="19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3–6 месяцев</w:t>
              <w:br/>
              <w:t>Сервисы и UGC</w:t>
            </w:r>
          </w:p>
        </w:tc>
        <w:tc>
          <w:tcPr>
            <w:tcW w:type="dxa" w:w="5216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Все 8 сервисов. «Самиздат» с модерацией и правилами. Партнёрства с вузами и колледжами. Обновление контент-плана по данным аналитики.</w:t>
            </w:r>
          </w:p>
        </w:tc>
        <w:tc>
          <w:tcPr>
            <w:tcW w:type="dxa" w:w="249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Сервисы дают треть трафика, появляется UGC</w:t>
            </w:r>
          </w:p>
        </w:tc>
      </w:tr>
      <w:tr>
        <w:tc>
          <w:tcPr>
            <w:tcW w:type="dxa" w:w="19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6–12 месяцев</w:t>
              <w:br/>
              <w:t>Масштаб</w:t>
            </w:r>
          </w:p>
        </w:tc>
        <w:tc>
          <w:tcPr>
            <w:tcW w:type="dxa" w:w="5216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Региональная экспансия (область, ХМАО/ЯНАО по интересу). Фестиваль или премия как медиаповод. Методичка и кейс для тиражирования на федеральном уровне.</w:t>
            </w:r>
          </w:p>
        </w:tc>
        <w:tc>
          <w:tcPr>
            <w:tcW w:type="dxa" w:w="249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Портал как модель молодёжного СМИ, а не только как сайт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11.1. Что можно сделать своими силами, а что требует подрядчика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62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Задача</w:t>
            </w:r>
          </w:p>
        </w:tc>
        <w:tc>
          <w:tcPr>
            <w:tcW w:type="dxa" w:w="294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Своими силами</w:t>
            </w:r>
          </w:p>
        </w:tc>
        <w:tc>
          <w:tcPr>
            <w:tcW w:type="dxa" w:w="3061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Подрядчик</w:t>
            </w:r>
          </w:p>
        </w:tc>
      </w:tr>
      <w:tr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Контент, серии, UGC</w:t>
            </w:r>
          </w:p>
        </w:tc>
        <w:tc>
          <w:tcPr>
            <w:tcW w:type="dxa" w:w="29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</w:tr>
      <w:tr>
        <w:tc>
          <w:tcPr>
            <w:tcW w:type="dxa" w:w="36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Дизайн-система и шаблоны</w:t>
            </w:r>
          </w:p>
        </w:tc>
        <w:tc>
          <w:tcPr>
            <w:tcW w:type="dxa" w:w="294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Частично (по готовой системе)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Настройка компонентов в CMS</w:t>
            </w:r>
          </w:p>
        </w:tc>
      </w:tr>
      <w:tr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Вёрстка и фронтенд</w:t>
            </w:r>
          </w:p>
        </w:tc>
        <w:tc>
          <w:tcPr>
            <w:tcW w:type="dxa" w:w="29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—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Да: разработка нового шаблона</w:t>
            </w:r>
          </w:p>
        </w:tc>
      </w:tr>
      <w:tr>
        <w:tc>
          <w:tcPr>
            <w:tcW w:type="dxa" w:w="36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Сервисы (калькуляторы, календари)</w:t>
            </w:r>
          </w:p>
        </w:tc>
        <w:tc>
          <w:tcPr>
            <w:tcW w:type="dxa" w:w="294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Контент и правила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Да: разработка и интеграции</w:t>
            </w:r>
          </w:p>
        </w:tc>
      </w:tr>
      <w:tr>
        <w:tc>
          <w:tcPr>
            <w:tcW w:type="dxa" w:w="362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Аналитика и дашборд</w:t>
            </w:r>
          </w:p>
        </w:tc>
        <w:tc>
          <w:tcPr>
            <w:tcW w:type="dxa" w:w="294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 (базовый)</w:t>
            </w:r>
          </w:p>
        </w:tc>
        <w:tc>
          <w:tcPr>
            <w:tcW w:type="dxa" w:w="3061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Настройка сквозной аналитики</w:t>
            </w:r>
          </w:p>
        </w:tc>
      </w:tr>
      <w:tr>
        <w:tc>
          <w:tcPr>
            <w:tcW w:type="dxa" w:w="362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Продвижение</w:t>
            </w:r>
          </w:p>
        </w:tc>
        <w:tc>
          <w:tcPr>
            <w:tcW w:type="dxa" w:w="294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Да (органика)</w:t>
            </w:r>
          </w:p>
        </w:tc>
        <w:tc>
          <w:tcPr>
            <w:tcW w:type="dxa" w:w="3061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Точечно: видеопродакшн, коллаборации</w:t>
            </w:r>
          </w:p>
        </w:tc>
      </w:tr>
    </w:tbl>
    <w:p>
      <w:pPr>
        <w:spacing w:after="40"/>
      </w:pPr>
    </w:p>
    <w:p>
      <w:r/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12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Риски и как мы их снимаем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515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Риск</w:t>
            </w:r>
          </w:p>
        </w:tc>
        <w:tc>
          <w:tcPr>
            <w:tcW w:type="dxa" w:w="1474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Вероятность</w:t>
            </w:r>
          </w:p>
        </w:tc>
        <w:tc>
          <w:tcPr>
            <w:tcW w:type="dxa" w:w="464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Что делаем</w:t>
            </w:r>
          </w:p>
        </w:tc>
      </w:tr>
      <w:tr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Редакция продолжает работать «по-старому»: новые разделы пустые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Высокая</w:t>
            </w:r>
          </w:p>
        </w:tc>
        <w:tc>
          <w:tcPr>
            <w:tcW w:type="dxa" w:w="464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Контент-план на 8 недель вперёд, привязка KPI к разделам, еженедельный разбор цифр</w:t>
            </w:r>
          </w:p>
        </w:tc>
      </w:tr>
      <w:tr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Сервисы запущены без данных и выглядят «мёртвыми»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Средняя</w:t>
            </w:r>
          </w:p>
        </w:tc>
        <w:tc>
          <w:tcPr>
            <w:tcW w:type="dxa" w:w="464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Стартуем с ручных данных (таблица → страница), обновляем раз в неделю, показываем дату обновления</w:t>
            </w:r>
          </w:p>
        </w:tc>
      </w:tr>
      <w:tr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Не хватает ресурсов на 4 платформы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Высокая</w:t>
            </w:r>
          </w:p>
        </w:tc>
        <w:tc>
          <w:tcPr>
            <w:tcW w:type="dxa" w:w="464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Приоритет: Telegram + VK + вертикальные видео. Остальное — переупаковка того же контента</w:t>
            </w:r>
          </w:p>
        </w:tc>
      </w:tr>
      <w:tr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UGC приносит рискованный контент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Средняя</w:t>
            </w:r>
          </w:p>
        </w:tc>
        <w:tc>
          <w:tcPr>
            <w:tcW w:type="dxa" w:w="464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Правила модерации, предмодерация, юридическая проверка формулировок</w:t>
            </w:r>
          </w:p>
        </w:tc>
      </w:tr>
      <w:tr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Падение охватов при смене формата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Средняя</w:t>
            </w:r>
          </w:p>
        </w:tc>
        <w:tc>
          <w:tcPr>
            <w:tcW w:type="dxa" w:w="464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Переход постепенный: сначала структура и сервисы, визуал — параллельно; сохраняем старые URL и редиректы</w:t>
            </w:r>
          </w:p>
        </w:tc>
      </w:tr>
      <w:tr>
        <w:tc>
          <w:tcPr>
            <w:tcW w:type="dxa" w:w="3515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«Госсайт» в восприятии молодёжи</w:t>
            </w:r>
          </w:p>
        </w:tc>
        <w:tc>
          <w:tcPr>
            <w:tcW w:type="dxa" w:w="1474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Средняя</w:t>
            </w:r>
          </w:p>
        </w:tc>
        <w:tc>
          <w:tcPr>
            <w:tcW w:type="dxa" w:w="464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Голоса ровесников, UGC, мемы, локальные герои; никакого канцелярита в публичном слое</w:t>
            </w:r>
          </w:p>
        </w:tc>
      </w:tr>
      <w:tr>
        <w:tc>
          <w:tcPr>
            <w:tcW w:type="dxa" w:w="3515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Зависимость от одной платформы</w:t>
            </w:r>
          </w:p>
        </w:tc>
        <w:tc>
          <w:tcPr>
            <w:tcW w:type="dxa" w:w="1474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Высокая</w:t>
            </w:r>
          </w:p>
        </w:tc>
        <w:tc>
          <w:tcPr>
            <w:tcW w:type="dxa" w:w="464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7"/>
              </w:rPr>
              <w:t>Диверсификация: e-mail-дайджест, поиск, прямая аудитория сайта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6" w:color="0B0B0C"/>
        </w:pBdr>
        <w:spacing w:before="520" w:after="240"/>
      </w:pPr>
      <w:r>
        <w:rPr>
          <w:rFonts w:ascii="Segoe UI" w:hAnsi="Segoe UI" w:cs="Segoe UI" w:eastAsia="Segoe UI"/>
          <w:b/>
          <w:i w:val="0"/>
          <w:color w:val="FF4416"/>
          <w:sz w:val="18"/>
          <w:caps/>
          <w:spacing w:val="24"/>
        </w:rPr>
        <w:t xml:space="preserve">13  </w:t>
      </w:r>
      <w:r>
        <w:rPr>
          <w:rFonts w:ascii="Segoe UI" w:hAnsi="Segoe UI" w:cs="Segoe UI" w:eastAsia="Segoe UI"/>
          <w:b/>
          <w:i w:val="0"/>
          <w:color w:val="0B0B0C"/>
          <w:sz w:val="38"/>
          <w:spacing w:val="-8"/>
        </w:rPr>
        <w:t>Приложения: рабочие чек-листы</w:t>
      </w:r>
    </w:p>
    <w:p>
      <w:pPr>
        <w:spacing w:after="280"/>
      </w:pPr>
      <w:r>
        <w:rPr>
          <w:rFonts w:ascii="Segoe UI" w:hAnsi="Segoe UI" w:cs="Segoe UI" w:eastAsia="Segoe UI"/>
          <w:b w:val="0"/>
          <w:i w:val="0"/>
          <w:color w:val="3B3A38"/>
          <w:sz w:val="24"/>
        </w:rPr>
        <w:t>Это можно распечатать и повесить в редакции. Ничего лишнего — только то, что проверяют перед публикацией.</w:t>
      </w: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A. Чек-лист публикации (10 пунктов)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№</w:t>
            </w:r>
          </w:p>
        </w:tc>
        <w:tc>
          <w:tcPr>
            <w:tcW w:type="dxa" w:w="8957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Проверка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</w:t>
            </w:r>
          </w:p>
        </w:tc>
        <w:tc>
          <w:tcPr>
            <w:tcW w:type="dxa" w:w="89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Заголовок содержит цифру, срок или выгоду. Нет канцелярита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2</w:t>
            </w:r>
          </w:p>
        </w:tc>
        <w:tc>
          <w:tcPr>
            <w:tcW w:type="dxa" w:w="89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Лид отвечает на вопрос «что это даёт мне» в первых двух строках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3</w:t>
            </w:r>
          </w:p>
        </w:tc>
        <w:tc>
          <w:tcPr>
            <w:tcW w:type="dxa" w:w="89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Есть минимум 2 локальных факта: адрес, сумма, имя, срок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4</w:t>
            </w:r>
          </w:p>
        </w:tc>
        <w:tc>
          <w:tcPr>
            <w:tcW w:type="dxa" w:w="89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Подзаголовок каждые 2–3 абзаца, текст разбит на короткие блоки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5</w:t>
            </w:r>
          </w:p>
        </w:tc>
        <w:tc>
          <w:tcPr>
            <w:tcW w:type="dxa" w:w="89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Есть блок действия: сервис, ссылка, чек-лист, календарь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6</w:t>
            </w:r>
          </w:p>
        </w:tc>
        <w:tc>
          <w:tcPr>
            <w:tcW w:type="dxa" w:w="89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Фото 16:9 или 4:5, одно лицо в кадре, есть alt-текст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7</w:t>
            </w:r>
          </w:p>
        </w:tc>
        <w:tc>
          <w:tcPr>
            <w:tcW w:type="dxa" w:w="89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Карточка для соцсетей собрана по шаблону, стикер максимум один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8</w:t>
            </w:r>
          </w:p>
        </w:tc>
        <w:tc>
          <w:tcPr>
            <w:tcW w:type="dxa" w:w="89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Ссылки на источники и дата актуальности указаны</w:t>
            </w:r>
          </w:p>
        </w:tc>
      </w:tr>
      <w:tr>
        <w:tc>
          <w:tcPr>
            <w:tcW w:type="dxa" w:w="68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9</w:t>
            </w:r>
          </w:p>
        </w:tc>
        <w:tc>
          <w:tcPr>
            <w:tcW w:type="dxa" w:w="8957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Материал прочитан на телефоне: ничего не обрезано, тапы крупные</w:t>
            </w:r>
          </w:p>
        </w:tc>
      </w:tr>
      <w:tr>
        <w:tc>
          <w:tcPr>
            <w:tcW w:type="dxa" w:w="68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10</w:t>
            </w:r>
          </w:p>
        </w:tc>
        <w:tc>
          <w:tcPr>
            <w:tcW w:type="dxa" w:w="8957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Назначены рубрика, теги, автор и связанные материалы «читайте также»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B. Шаблон карточки материала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Элемент</w:t>
            </w:r>
          </w:p>
        </w:tc>
        <w:tc>
          <w:tcPr>
            <w:tcW w:type="dxa" w:w="7370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Правило</w:t>
            </w:r>
          </w:p>
        </w:tc>
      </w:tr>
      <w:tr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Фото</w:t>
            </w:r>
          </w:p>
        </w:tc>
        <w:tc>
          <w:tcPr>
            <w:tcW w:type="dxa" w:w="737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4:3 (лента), 16:10 (крупная), 1:1 (соцсети). Одно лицо, глаза в верхней трети</w:t>
            </w:r>
          </w:p>
        </w:tc>
      </w:tr>
      <w:tr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Рубрика</w:t>
            </w:r>
          </w:p>
        </w:tc>
        <w:tc>
          <w:tcPr>
            <w:tcW w:type="dxa" w:w="737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11 px, CAPS, сигнальная точка. Одна на карточку</w:t>
            </w:r>
          </w:p>
        </w:tc>
      </w:tr>
      <w:tr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Заголовок</w:t>
            </w:r>
          </w:p>
        </w:tc>
        <w:tc>
          <w:tcPr>
            <w:tcW w:type="dxa" w:w="737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16–20 px, 2–3 строки, без точки в конце</w:t>
            </w:r>
          </w:p>
        </w:tc>
      </w:tr>
      <w:tr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Стикер</w:t>
            </w:r>
          </w:p>
        </w:tc>
        <w:tc>
          <w:tcPr>
            <w:tcW w:type="dxa" w:w="737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Максимум один: «Бесплатно», «Дедлайн», «Новое», «18+»</w:t>
            </w:r>
          </w:p>
        </w:tc>
      </w:tr>
      <w:tr>
        <w:tc>
          <w:tcPr>
            <w:tcW w:type="dxa" w:w="2268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Мета</w:t>
            </w:r>
          </w:p>
        </w:tc>
        <w:tc>
          <w:tcPr>
            <w:tcW w:type="dxa" w:w="7370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Дата · время чтения · просмотры (просмотры — только от 1 000)</w:t>
            </w:r>
          </w:p>
        </w:tc>
      </w:tr>
      <w:tr>
        <w:tc>
          <w:tcPr>
            <w:tcW w:type="dxa" w:w="2268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Реакции</w:t>
            </w:r>
          </w:p>
        </w:tc>
        <w:tc>
          <w:tcPr>
            <w:tcW w:type="dxa" w:w="7370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До 3 на карточке, до 4 на статье. Реакция влияет на блок «читают сейчас»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C. Словарь tone of voice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Так не пишем</w:t>
            </w:r>
          </w:p>
        </w:tc>
        <w:tc>
          <w:tcPr>
            <w:tcW w:type="dxa" w:w="481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Так пишем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Осуществляется приём заявок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Заявки принимают до 20 октября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В рамках реализации проекта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В проекте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Молодым гражданам предоставляется возможность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Ты можешь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Информация размещена на официальном сайте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Мы выложили на сайте</w:t>
            </w:r>
          </w:p>
        </w:tc>
      </w:tr>
      <w:tr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В целях повышения уровня информированности</w:t>
            </w:r>
          </w:p>
        </w:tc>
        <w:tc>
          <w:tcPr>
            <w:tcW w:type="dxa" w:w="481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Чтобы было понятно</w:t>
            </w:r>
          </w:p>
        </w:tc>
      </w:tr>
      <w:tr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Данное мероприятие направлено на</w:t>
            </w:r>
          </w:p>
        </w:tc>
        <w:tc>
          <w:tcPr>
            <w:tcW w:type="dxa" w:w="481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Событие нужно, чтобы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Segoe UI" w:hAnsi="Segoe UI" w:cs="Segoe UI" w:eastAsia="Segoe UI"/>
          <w:b/>
          <w:i w:val="0"/>
          <w:color w:val="0B0B0C"/>
          <w:sz w:val="24"/>
          <w:spacing w:val="-4"/>
        </w:rPr>
        <w:t>D. Чек-лист мобильной версии</w:t>
      </w:r>
    </w:p>
    <w:tbl>
      <w:tblPr>
        <w:tblW w:type="auto" w:w="0"/>
        <w:jc w:val="center"/>
        <w:tblBorders>
          <w:top w:val="single" w:sz="4" w:space="0" w:color="DDD8CC"/>
          <w:left w:val="single" w:sz="4" w:space="0" w:color="DDD8CC"/>
          <w:bottom w:val="single" w:sz="4" w:space="0" w:color="DDD8CC"/>
          <w:right w:val="single" w:sz="4" w:space="0" w:color="DDD8CC"/>
          <w:insideH w:val="single" w:sz="4" w:space="0" w:color="DDD8CC"/>
          <w:insideV w:val="single" w:sz="4" w:space="0" w:color="DDD8CC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96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Проверка</w:t>
            </w:r>
          </w:p>
        </w:tc>
        <w:tc>
          <w:tcPr>
            <w:tcW w:type="dxa" w:w="5669"/>
            <w:shd w:val="clear" w:color="auto" w:fill="0B0B0C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/>
            </w:pPr>
            <w:r>
              <w:rPr>
                <w:rFonts w:ascii="Segoe UI" w:hAnsi="Segoe UI" w:cs="Segoe UI" w:eastAsia="Segoe UI"/>
                <w:b/>
                <w:i w:val="0"/>
                <w:color w:val="FFFFFF"/>
                <w:sz w:val="15"/>
                <w:caps/>
                <w:spacing w:val="12"/>
              </w:rPr>
              <w:t>Норма</w:t>
            </w:r>
          </w:p>
        </w:tc>
      </w:tr>
      <w:tr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Размер тапа</w:t>
            </w:r>
          </w:p>
        </w:tc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не меньше 44×44 px</w:t>
            </w:r>
          </w:p>
        </w:tc>
      </w:tr>
      <w:tr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Основной текст</w:t>
            </w:r>
          </w:p>
        </w:tc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16–17 px, интерлиньяж 1,5–1,6</w:t>
            </w:r>
          </w:p>
        </w:tc>
      </w:tr>
      <w:tr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Ширина строки</w:t>
            </w:r>
          </w:p>
        </w:tc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не больше 40–45 знаков</w:t>
            </w:r>
          </w:p>
        </w:tc>
      </w:tr>
      <w:tr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Горизонтальный скролл</w:t>
            </w:r>
          </w:p>
        </w:tc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отсутствует на всех страницах</w:t>
            </w:r>
          </w:p>
        </w:tc>
      </w:tr>
      <w:tr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Меню</w:t>
            </w:r>
          </w:p>
        </w:tc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полноэкранный оверлей, 6 пунктов</w:t>
            </w:r>
          </w:p>
        </w:tc>
      </w:tr>
      <w:tr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Фильтры</w:t>
            </w:r>
          </w:p>
        </w:tc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горизонтальная лента, скролл в сторону</w:t>
            </w:r>
          </w:p>
        </w:tc>
      </w:tr>
      <w:tr>
        <w:tc>
          <w:tcPr>
            <w:tcW w:type="dxa" w:w="39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Таблицы</w:t>
            </w:r>
          </w:p>
        </w:tc>
        <w:tc>
          <w:tcPr>
            <w:tcW w:type="dxa" w:w="5669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горизонтальный скролл внутри блока, не страницы</w:t>
            </w:r>
          </w:p>
        </w:tc>
      </w:tr>
      <w:tr>
        <w:tc>
          <w:tcPr>
            <w:tcW w:type="dxa" w:w="39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Загрузка</w:t>
            </w:r>
          </w:p>
        </w:tc>
        <w:tc>
          <w:tcPr>
            <w:tcW w:type="dxa" w:w="5669"/>
            <w:shd w:val="clear" w:color="auto" w:fill="F7F4EE"/>
            <w:tcMar>
              <w:top w:w="60" w:type="dxa"/>
              <w:start w:w="110" w:type="dxa"/>
              <w:bottom w:w="60" w:type="dxa"/>
              <w:end w:w="110" w:type="dxa"/>
            </w:tcMar>
          </w:tcPr>
          <w:p>
            <w:pPr>
              <w:spacing w:after="0" w:line="283" w:lineRule="auto"/>
            </w:pPr>
            <w:r>
              <w:rPr>
                <w:rFonts w:ascii="Segoe UI" w:hAnsi="Segoe UI" w:cs="Segoe UI" w:eastAsia="Segoe UI"/>
                <w:b w:val="0"/>
                <w:i w:val="0"/>
                <w:color w:val="0B0B0C"/>
                <w:sz w:val="18"/>
              </w:rPr>
              <w:t>первый экран — до 2,5 сек на 4G</w:t>
            </w:r>
          </w:p>
        </w:tc>
      </w:tr>
    </w:tbl>
    <w:p>
      <w:pPr>
        <w:spacing w:after="40"/>
      </w:pPr>
    </w:p>
    <w:p>
      <w:pPr>
        <w:spacing w:after="400"/>
      </w:pPr>
    </w:p>
    <w:p>
      <w:pPr>
        <w:pBdr>
          <w:top w:val="single" w:sz="12" w:space="6" w:color="FF4416"/>
        </w:pBdr>
        <w:spacing w:before="360"/>
      </w:pPr>
      <w:r>
        <w:rPr>
          <w:rFonts w:ascii="Segoe UI" w:hAnsi="Segoe UI" w:cs="Segoe UI" w:eastAsia="Segoe UI"/>
          <w:b/>
          <w:i w:val="0"/>
          <w:color w:val="0B0B0C"/>
          <w:sz w:val="21"/>
        </w:rPr>
        <w:t xml:space="preserve">Итог. </w:t>
      </w:r>
      <w:r>
        <w:rPr>
          <w:rFonts w:ascii="Segoe UI" w:hAnsi="Segoe UI" w:cs="Segoe UI" w:eastAsia="Segoe UI"/>
          <w:b w:val="0"/>
          <w:i w:val="0"/>
          <w:color w:val="0B0B0C"/>
          <w:sz w:val="21"/>
        </w:rPr>
        <w:t>Портал перестаёт быть «ещё одним СМИ» и становится инструментом: 6 разделов закрывают задачи аудитории, 8 сервисов дают причину возвращаться, дизайн-система делает производство дешёвым, а дистрибуция — предсказуемой. Это и есть путь от регионального медиа к модели, которую захотят повторить.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639"/>
      </w:tabs>
      <w:jc w:val="left"/>
    </w:pPr>
    <w:r>
      <w:rPr>
        <w:rFonts w:ascii="Segoe UI" w:hAnsi="Segoe UI" w:cs="Segoe UI" w:eastAsia="Segoe UI"/>
        <w:b w:val="0"/>
        <w:i w:val="0"/>
        <w:color w:val="6E6A62"/>
        <w:sz w:val="15"/>
      </w:rPr>
      <w:t>Редизайн и стратегия роста · октябрь 2026</w:t>
    </w:r>
    <w:r>
      <w:rPr>
        <w:rFonts w:ascii="Segoe UI" w:hAnsi="Segoe UI" w:cs="Segoe UI" w:eastAsia="Segoe UI"/>
        <w:b w:val="0"/>
        <w:i w:val="0"/>
        <w:color w:val="6E6A62"/>
        <w:sz w:val="15"/>
      </w:rPr>
      <w:tab/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E3DED3"/>
      </w:pBdr>
      <w:jc w:val="right"/>
    </w:pPr>
    <w:r>
      <w:rPr>
        <w:rFonts w:ascii="Segoe UI" w:hAnsi="Segoe UI" w:cs="Segoe UI" w:eastAsia="Segoe UI"/>
        <w:b/>
        <w:i w:val="0"/>
        <w:color w:val="6E6A62"/>
        <w:sz w:val="15"/>
        <w:caps/>
        <w:spacing w:val="16"/>
      </w:rPr>
      <w:t>МОЙ-ПОРТАЛ.РУ · ПАКЕТ РЕКОМЕНДАЦИЙ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  <w:jc w:val="left"/>
    </w:pPr>
    <w:rPr>
      <w:rFonts w:ascii="Segoe UI" w:hAnsi="Segoe UI"/>
      <w:color w:val="0B0B0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Мой-портал.ру — пакет рекомендаций по редизайну и стратегии роста</dc:title>
  <dc:subject>Кейс: молодёжное СМИ Тюменской области</dc:subject>
  <dc:creator>Команда проекта</dc:creator>
  <cp:keywords>редизайн, медиа, стратегия, Тюмень, молодёжь, дизайн-система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