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Inter" w:cs="Inter" w:eastAsia="Inter" w:hAnsi="Inter"/>
          <w:b w:val="1"/>
          <w:bCs w:val="1"/>
        </w:rPr>
      </w:pPr>
      <w:bookmarkStart w:colFirst="0" w:colLast="0" w:name="_cj2u42ni4xg7" w:id="0"/>
      <w:bookmarkEnd w:id="0"/>
      <w:r w:rsidDel="00000000" w:rsidR="00000000" w:rsidRPr="00000000">
        <w:rPr>
          <w:rFonts w:ascii="Inter" w:cs="Inter" w:eastAsia="Inter" w:hAnsi="Inter"/>
          <w:b w:val="1"/>
          <w:bCs w:val="1"/>
          <w:rtl w:val="0"/>
        </w:rPr>
        <w:t xml:space="preserve">StudentPulse: Data Driven Event management Platform</w:t>
      </w:r>
    </w:p>
    <w:p w:rsidR="00000000" w:rsidDel="00000000" w:rsidP="00000000" w:rsidRDefault="00000000" w:rsidRPr="00000000" w14:paraId="00000002">
      <w:pPr>
        <w:rPr>
          <w:rFonts w:ascii="Inter" w:cs="Inter" w:eastAsia="Inter" w:hAnsi="Inter"/>
        </w:rPr>
      </w:pPr>
      <w:r w:rsidDel="00000000" w:rsidR="00000000" w:rsidRPr="00000000">
        <w:rPr>
          <w:rFonts w:ascii="Inter" w:cs="Inter" w:eastAsia="Inter" w:hAnsi="Inter"/>
          <w:rtl w:val="0"/>
        </w:rPr>
        <w:t xml:space="preserve">By Khaleel Hassan (412002594), Aditya Avinash (761005899), Harsh Kanaya Bhatia (400003132)</w:t>
      </w:r>
    </w:p>
    <w:p w:rsidR="00000000" w:rsidDel="00000000" w:rsidP="00000000" w:rsidRDefault="00000000" w:rsidRPr="00000000" w14:paraId="00000003">
      <w:pPr>
        <w:rPr>
          <w:rFonts w:ascii="Inter" w:cs="Inter" w:eastAsia="Inter" w:hAnsi="Inter"/>
        </w:rPr>
      </w:pPr>
      <w:r w:rsidDel="00000000" w:rsidR="00000000" w:rsidRPr="00000000">
        <w:rPr>
          <w:rtl w:val="0"/>
        </w:rPr>
      </w:r>
    </w:p>
    <w:p w:rsidR="00000000" w:rsidDel="00000000" w:rsidP="00000000" w:rsidRDefault="00000000" w:rsidRPr="00000000" w14:paraId="00000004">
      <w:pPr>
        <w:rPr>
          <w:rFonts w:ascii="Inter" w:cs="Inter" w:eastAsia="Inter" w:hAnsi="Inter"/>
        </w:rPr>
      </w:pPr>
      <w:r w:rsidDel="00000000" w:rsidR="00000000" w:rsidRPr="00000000">
        <w:rPr>
          <w:rtl w:val="0"/>
        </w:rPr>
      </w:r>
    </w:p>
    <w:p w:rsidR="00000000" w:rsidDel="00000000" w:rsidP="00000000" w:rsidRDefault="00000000" w:rsidRPr="00000000" w14:paraId="00000005">
      <w:pPr>
        <w:rPr>
          <w:rFonts w:ascii="Inter" w:cs="Inter" w:eastAsia="Inter" w:hAnsi="Inter"/>
        </w:rPr>
      </w:pPr>
      <w:r w:rsidDel="00000000" w:rsidR="00000000" w:rsidRPr="00000000">
        <w:rPr>
          <w:rFonts w:ascii="Inter" w:cs="Inter" w:eastAsia="Inter" w:hAnsi="Inter"/>
          <w:rtl w:val="0"/>
        </w:rPr>
        <w:t xml:space="preserve">StudentPulse is a dynamic web application designed to formalize the creation of campus life activities at RIT Dubai. Instead of a system where administration decides all activities, StudentPulse empowers students to propose events and gather community backing. By utilizing a threshold model, the platform ensures that only events with verified student interest are moved to the administrative review phase.</w:t>
      </w:r>
    </w:p>
    <w:p w:rsidR="00000000" w:rsidDel="00000000" w:rsidP="00000000" w:rsidRDefault="00000000" w:rsidRPr="00000000" w14:paraId="00000006">
      <w:pPr>
        <w:rPr>
          <w:rFonts w:ascii="Inter" w:cs="Inter" w:eastAsia="Inter" w:hAnsi="Inter"/>
        </w:rPr>
      </w:pPr>
      <w:r w:rsidDel="00000000" w:rsidR="00000000" w:rsidRPr="00000000">
        <w:rPr>
          <w:rtl w:val="0"/>
        </w:rPr>
      </w:r>
    </w:p>
    <w:p w:rsidR="00000000" w:rsidDel="00000000" w:rsidP="00000000" w:rsidRDefault="00000000" w:rsidRPr="00000000" w14:paraId="00000007">
      <w:pPr>
        <w:rPr>
          <w:rFonts w:ascii="Inter" w:cs="Inter" w:eastAsia="Inter" w:hAnsi="Inter"/>
          <w:b w:val="1"/>
          <w:bCs w:val="1"/>
        </w:rPr>
      </w:pPr>
      <w:r w:rsidDel="00000000" w:rsidR="00000000" w:rsidRPr="00000000">
        <w:rPr>
          <w:rFonts w:ascii="Inter" w:cs="Inter" w:eastAsia="Inter" w:hAnsi="Inter"/>
          <w:b w:val="1"/>
          <w:bCs w:val="1"/>
          <w:rtl w:val="0"/>
        </w:rPr>
        <w:t xml:space="preserve">Key Features</w:t>
      </w:r>
    </w:p>
    <w:p w:rsidR="00000000" w:rsidDel="00000000" w:rsidP="00000000" w:rsidRDefault="00000000" w:rsidRPr="00000000" w14:paraId="00000008">
      <w:pPr>
        <w:rPr>
          <w:rFonts w:ascii="Inter" w:cs="Inter" w:eastAsia="Inter" w:hAnsi="Inter"/>
        </w:rPr>
      </w:pPr>
      <w:r w:rsidDel="00000000" w:rsidR="00000000" w:rsidRPr="00000000">
        <w:rPr>
          <w:rtl w:val="0"/>
        </w:rPr>
      </w:r>
    </w:p>
    <w:p w:rsidR="00000000" w:rsidDel="00000000" w:rsidP="00000000" w:rsidRDefault="00000000" w:rsidRPr="00000000" w14:paraId="00000009">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A central feed where students can browse trending event proposals, categorized by tags</w:t>
      </w:r>
    </w:p>
    <w:p w:rsidR="00000000" w:rsidDel="00000000" w:rsidP="00000000" w:rsidRDefault="00000000" w:rsidRPr="00000000" w14:paraId="0000000A">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Event pitches automatically move from "Gathering Support" to "Under Review" once they hit a specific signature count</w:t>
      </w:r>
    </w:p>
    <w:p w:rsidR="00000000" w:rsidDel="00000000" w:rsidP="00000000" w:rsidRDefault="00000000" w:rsidRPr="00000000" w14:paraId="0000000B">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A secure backend logic that prevents duplicate backing by linking every "support" action to a unique RIT Student ID.</w:t>
      </w:r>
    </w:p>
    <w:p w:rsidR="00000000" w:rsidDel="00000000" w:rsidP="00000000" w:rsidRDefault="00000000" w:rsidRPr="00000000" w14:paraId="0000000C">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Visual tags that keep the community informed on the lifecycle of a student-led idea.</w:t>
      </w:r>
    </w:p>
    <w:p w:rsidR="00000000" w:rsidDel="00000000" w:rsidP="00000000" w:rsidRDefault="00000000" w:rsidRPr="00000000" w14:paraId="0000000D">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Users can not only support  an event but also leave comments or suggestions to help refine the event details during the pitching phase.</w:t>
      </w:r>
    </w:p>
    <w:p w:rsidR="00000000" w:rsidDel="00000000" w:rsidP="00000000" w:rsidRDefault="00000000" w:rsidRPr="00000000" w14:paraId="0000000E">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A dedicated staff interface allowing RIT Dubai leadership to post official updates, request more info, or convert a pitch into a confirmed event.</w:t>
      </w:r>
    </w:p>
    <w:p w:rsidR="00000000" w:rsidDel="00000000" w:rsidP="00000000" w:rsidRDefault="00000000" w:rsidRPr="00000000" w14:paraId="0000000F">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UI components that visually demonstrate how close an event is to reaching its goal.</w:t>
      </w:r>
    </w:p>
    <w:p w:rsidR="00000000" w:rsidDel="00000000" w:rsidP="00000000" w:rsidRDefault="00000000" w:rsidRPr="00000000" w14:paraId="00000010">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In-app alerts that notify students when a proposal they supported has been officially approved or responded to by the administration.</w:t>
      </w:r>
    </w:p>
    <w:p w:rsidR="00000000" w:rsidDel="00000000" w:rsidP="00000000" w:rsidRDefault="00000000" w:rsidRPr="00000000" w14:paraId="00000011">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An admin view that generates summaries of student interests, helping the university understand which types of activities are most in-demand.</w:t>
      </w:r>
    </w:p>
    <w:p w:rsidR="00000000" w:rsidDel="00000000" w:rsidP="00000000" w:rsidRDefault="00000000" w:rsidRPr="00000000" w14:paraId="00000012">
      <w:pPr>
        <w:numPr>
          <w:ilvl w:val="0"/>
          <w:numId w:val="3"/>
        </w:numPr>
        <w:ind w:left="720" w:hanging="360"/>
        <w:rPr>
          <w:rFonts w:ascii="Inter" w:cs="Inter" w:eastAsia="Inter" w:hAnsi="Inter"/>
        </w:rPr>
      </w:pPr>
      <w:r w:rsidDel="00000000" w:rsidR="00000000" w:rsidRPr="00000000">
        <w:rPr>
          <w:rFonts w:ascii="Inter" w:cs="Inter" w:eastAsia="Inter" w:hAnsi="Inter"/>
          <w:rtl w:val="0"/>
        </w:rPr>
        <w:t xml:space="preserve">An interface for creators to edit or withdraw their proposals and for admins to manage site-wide content and categories.</w:t>
      </w:r>
    </w:p>
    <w:p w:rsidR="00000000" w:rsidDel="00000000" w:rsidP="00000000" w:rsidRDefault="00000000" w:rsidRPr="00000000" w14:paraId="00000013">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4">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5">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6">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7">
      <w:pPr>
        <w:rPr>
          <w:rFonts w:ascii="Inter" w:cs="Inter" w:eastAsia="Inter" w:hAnsi="Inter"/>
          <w:b w:val="1"/>
          <w:bCs w:val="1"/>
        </w:rPr>
      </w:pPr>
      <w:r w:rsidDel="00000000" w:rsidR="00000000" w:rsidRPr="00000000">
        <w:rPr>
          <w:rtl w:val="0"/>
        </w:rPr>
      </w:r>
    </w:p>
    <w:p w:rsidR="00000000" w:rsidDel="00000000" w:rsidP="00000000" w:rsidRDefault="00000000" w:rsidRPr="00000000" w14:paraId="00000018">
      <w:pPr>
        <w:rPr>
          <w:rFonts w:ascii="Inter" w:cs="Inter" w:eastAsia="Inter" w:hAnsi="Inter"/>
          <w:b w:val="1"/>
          <w:bCs w:val="1"/>
        </w:rPr>
      </w:pPr>
      <w:r w:rsidDel="00000000" w:rsidR="00000000" w:rsidRPr="00000000">
        <w:rPr>
          <w:rFonts w:ascii="Inter" w:cs="Inter" w:eastAsia="Inter" w:hAnsi="Inter"/>
          <w:b w:val="1"/>
          <w:bCs w:val="1"/>
          <w:rtl w:val="0"/>
        </w:rPr>
        <w:t xml:space="preserve">Technical Requirements &amp; Technologies</w:t>
      </w:r>
    </w:p>
    <w:p w:rsidR="00000000" w:rsidDel="00000000" w:rsidP="00000000" w:rsidRDefault="00000000" w:rsidRPr="00000000" w14:paraId="00000019">
      <w:pPr>
        <w:rPr>
          <w:rFonts w:ascii="Inter" w:cs="Inter" w:eastAsia="Inter" w:hAnsi="Inter"/>
        </w:rPr>
      </w:pPr>
      <w:r w:rsidDel="00000000" w:rsidR="00000000" w:rsidRPr="00000000">
        <w:rPr>
          <w:rtl w:val="0"/>
        </w:rPr>
      </w:r>
    </w:p>
    <w:p w:rsidR="00000000" w:rsidDel="00000000" w:rsidP="00000000" w:rsidRDefault="00000000" w:rsidRPr="00000000" w14:paraId="0000001A">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Backedn: Java Spring Boot</w:t>
      </w:r>
    </w:p>
    <w:p w:rsidR="00000000" w:rsidDel="00000000" w:rsidP="00000000" w:rsidRDefault="00000000" w:rsidRPr="00000000" w14:paraId="0000001B">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Frontend: HTML, CSS, and JavaScript, responsive design that works across all devices</w:t>
      </w:r>
    </w:p>
    <w:p w:rsidR="00000000" w:rsidDel="00000000" w:rsidP="00000000" w:rsidRDefault="00000000" w:rsidRPr="00000000" w14:paraId="0000001C">
      <w:pPr>
        <w:numPr>
          <w:ilvl w:val="0"/>
          <w:numId w:val="2"/>
        </w:numPr>
        <w:ind w:left="720" w:hanging="360"/>
        <w:rPr>
          <w:rFonts w:ascii="Inter" w:cs="Inter" w:eastAsia="Inter" w:hAnsi="Inter"/>
        </w:rPr>
      </w:pPr>
      <w:r w:rsidDel="00000000" w:rsidR="00000000" w:rsidRPr="00000000">
        <w:rPr>
          <w:rFonts w:ascii="Inter" w:cs="Inter" w:eastAsia="Inter" w:hAnsi="Inter"/>
          <w:rtl w:val="0"/>
        </w:rPr>
        <w:t xml:space="preserve">Database: MySQL for persistent storage of users, events, and other data</w:t>
      </w:r>
    </w:p>
    <w:p w:rsidR="00000000" w:rsidDel="00000000" w:rsidP="00000000" w:rsidRDefault="00000000" w:rsidRPr="00000000" w14:paraId="0000001D">
      <w:pPr>
        <w:ind w:left="0" w:firstLine="0"/>
        <w:rPr>
          <w:rFonts w:ascii="Inter" w:cs="Inter" w:eastAsia="Inter" w:hAnsi="Inter"/>
        </w:rPr>
      </w:pPr>
      <w:r w:rsidDel="00000000" w:rsidR="00000000" w:rsidRPr="00000000">
        <w:rPr>
          <w:rtl w:val="0"/>
        </w:rPr>
      </w:r>
    </w:p>
    <w:p w:rsidR="00000000" w:rsidDel="00000000" w:rsidP="00000000" w:rsidRDefault="00000000" w:rsidRPr="00000000" w14:paraId="0000001E">
      <w:pPr>
        <w:ind w:left="0" w:firstLine="0"/>
        <w:rPr>
          <w:rFonts w:ascii="Inter" w:cs="Inter" w:eastAsia="Inter" w:hAnsi="Inter"/>
          <w:b w:val="1"/>
          <w:bCs w:val="1"/>
        </w:rPr>
      </w:pPr>
      <w:r w:rsidDel="00000000" w:rsidR="00000000" w:rsidRPr="00000000">
        <w:rPr>
          <w:rFonts w:ascii="Inter" w:cs="Inter" w:eastAsia="Inter" w:hAnsi="Inter"/>
          <w:b w:val="1"/>
          <w:bCs w:val="1"/>
          <w:rtl w:val="0"/>
        </w:rPr>
        <w:t xml:space="preserve">Why do we need this?</w:t>
      </w:r>
    </w:p>
    <w:p w:rsidR="00000000" w:rsidDel="00000000" w:rsidP="00000000" w:rsidRDefault="00000000" w:rsidRPr="00000000" w14:paraId="0000001F">
      <w:pPr>
        <w:ind w:left="0" w:firstLine="0"/>
        <w:rPr>
          <w:rFonts w:ascii="Inter" w:cs="Inter" w:eastAsia="Inter" w:hAnsi="Inter"/>
          <w:b w:val="1"/>
          <w:bCs w:val="1"/>
        </w:rPr>
      </w:pPr>
      <w:r w:rsidDel="00000000" w:rsidR="00000000" w:rsidRPr="00000000">
        <w:rPr>
          <w:rtl w:val="0"/>
        </w:rPr>
      </w:r>
    </w:p>
    <w:p w:rsidR="00000000" w:rsidDel="00000000" w:rsidP="00000000" w:rsidRDefault="00000000" w:rsidRPr="00000000" w14:paraId="00000020">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Currently, student interests at RIT Dubai are often scattered across informal WhatsApp groups, verbal requests, or overlooked emails. This noise makes it difficult for the administration to gauge the actual demand for specific activities.</w:t>
      </w:r>
    </w:p>
    <w:p w:rsidR="00000000" w:rsidDel="00000000" w:rsidP="00000000" w:rsidRDefault="00000000" w:rsidRPr="00000000" w14:paraId="00000021">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A major pain point in student life is the black hole of feedback, proposing an idea and never hearing back. By forcing a status change, the application holds both students and administration accountable, building a culture of trust and transparent communication.</w:t>
      </w:r>
    </w:p>
    <w:p w:rsidR="00000000" w:rsidDel="00000000" w:rsidP="00000000" w:rsidRDefault="00000000" w:rsidRPr="00000000" w14:paraId="00000022">
      <w:pPr>
        <w:numPr>
          <w:ilvl w:val="0"/>
          <w:numId w:val="1"/>
        </w:numPr>
        <w:ind w:left="720" w:hanging="360"/>
        <w:rPr>
          <w:rFonts w:ascii="Inter" w:cs="Inter" w:eastAsia="Inter" w:hAnsi="Inter"/>
        </w:rPr>
      </w:pPr>
      <w:r w:rsidDel="00000000" w:rsidR="00000000" w:rsidRPr="00000000">
        <w:rPr>
          <w:rFonts w:ascii="Inter" w:cs="Inter" w:eastAsia="Inter" w:hAnsi="Inter"/>
          <w:rtl w:val="0"/>
        </w:rPr>
        <w:t xml:space="preserve">By providing a formal platform, we encourage students to take ownership of their campus experience. It transforms students from passive consumers of campus events into active creators, fostering a more vibrant and engaged RIT Dubai community.</w:t>
      </w:r>
    </w:p>
    <w:p w:rsidR="00000000" w:rsidDel="00000000" w:rsidP="00000000" w:rsidRDefault="00000000" w:rsidRPr="00000000" w14:paraId="00000023">
      <w:pPr>
        <w:ind w:left="0" w:firstLine="0"/>
        <w:rPr>
          <w:rFonts w:ascii="Inter" w:cs="Inter" w:eastAsia="Inter" w:hAnsi="Inte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