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00"/>
      </w:pPr>
      <w:r>
        <w:drawing>
          <wp:inline xmlns:a="http://schemas.openxmlformats.org/drawingml/2006/main" xmlns:pic="http://schemas.openxmlformats.org/drawingml/2006/picture">
            <wp:extent cx="347472" cy="347472"/>
            <wp:docPr id="1" name="Picture 1" descr="Logo chim cánh cụt HanziWork" title="HanziWork"/>
            <wp:cNvGraphicFramePr>
              <a:graphicFrameLocks noChangeAspect="1"/>
            </wp:cNvGraphicFramePr>
            <a:graphic>
              <a:graphicData uri="http://schemas.openxmlformats.org/drawingml/2006/picture">
                <pic:pic>
                  <pic:nvPicPr>
                    <pic:cNvPr id="0" name="penguin-logo-modern.png"/>
                    <pic:cNvPicPr/>
                  </pic:nvPicPr>
                  <pic:blipFill>
                    <a:blip r:embed="rId11"/>
                    <a:stretch>
                      <a:fillRect/>
                    </a:stretch>
                  </pic:blipFill>
                  <pic:spPr>
                    <a:xfrm>
                      <a:off x="0" y="0"/>
                      <a:ext cx="347472" cy="347472"/>
                    </a:xfrm>
                    <a:prstGeom prst="rect"/>
                  </pic:spPr>
                </pic:pic>
              </a:graphicData>
            </a:graphic>
          </wp:inline>
        </w:drawing>
      </w:r>
      <w:r>
        <w:rPr>
          <w:rFonts w:ascii="Calibri" w:hAnsi="Calibri"/>
          <w:b/>
          <w:color w:val="07594F"/>
          <w:sz w:val="32"/>
        </w:rPr>
        <w:t xml:space="preserve">  HanziWork</w:t>
      </w:r>
    </w:p>
    <w:p>
      <w:pPr>
        <w:keepNext/>
        <w:spacing w:before="0" w:after="40"/>
      </w:pPr>
      <w:r>
        <w:rPr>
          <w:rFonts w:ascii="Calibri" w:hAnsi="Calibri"/>
          <w:b/>
          <w:color w:val="FF6B5E"/>
          <w:sz w:val="19"/>
        </w:rPr>
        <w:t>TÀI LIỆU DÀNH CHO TESTER</w:t>
      </w:r>
    </w:p>
    <w:p>
      <w:pPr>
        <w:pStyle w:val="Title"/>
        <w:keepNext/>
      </w:pPr>
      <w:r>
        <w:t>Tổng quan ứng dụng</w:t>
      </w:r>
    </w:p>
    <w:p>
      <w:pPr>
        <w:pStyle w:val="Subtitle"/>
        <w:keepNext/>
      </w:pPr>
      <w:r>
        <w:t>Nền tảng học tiếng Trung theo công việc với lộ trình chuyên ngành, luyện tình huống và trò chơi phản xạ.</w:t>
      </w:r>
    </w:p>
    <w:tbl>
      <w:tblPr>
        <w:tblW w:type="dxa" w:w="9360"/>
        <w:jc w:val="left"/>
        <w:tblLayout w:type="fixed"/>
        <w:tblLook w:firstColumn="1" w:firstRow="1" w:lastColumn="0" w:lastRow="0" w:noHBand="0" w:noVBand="1" w:val="04A0"/>
        <w:tblInd w:type="dxa" w:w="120"/>
        <w:tblBorders>
          <w:top w:val="single" w:sz="5" w:space="0" w:color="D5E4DE"/>
          <w:left w:val="single" w:sz="5" w:space="0" w:color="D5E4DE"/>
          <w:bottom w:val="single" w:sz="5" w:space="0" w:color="D5E4DE"/>
          <w:right w:val="single" w:sz="5" w:space="0" w:color="D5E4DE"/>
          <w:insideH w:val="single" w:sz="5" w:space="0" w:color="D5E4DE"/>
          <w:insideV w:val="single" w:sz="5" w:space="0" w:color="D5E4DE"/>
        </w:tblBorders>
      </w:tblPr>
      <w:tblGrid>
        <w:gridCol w:w="2340"/>
        <w:gridCol w:w="2340"/>
        <w:gridCol w:w="2340"/>
        <w:gridCol w:w="2340"/>
      </w:tblGrid>
      <w:tr>
        <w:trPr>
          <w:cantSplit/>
          <w:tblHeader w:val="true"/>
        </w:trPr>
        <w:tc>
          <w:tcPr>
            <w:tcW w:type="dxa" w:w="2340"/>
            <w:vAlign w:val="center"/>
            <w:tcMar>
              <w:top w:w="80" w:type="dxa"/>
              <w:bottom w:w="80" w:type="dxa"/>
              <w:start w:w="120" w:type="dxa"/>
              <w:end w:w="120" w:type="dxa"/>
            </w:tcMar>
            <w:shd w:fill="F1F8F5"/>
          </w:tcPr>
          <w:p>
            <w:pPr>
              <w:spacing w:before="0" w:after="20" w:line="259" w:lineRule="auto"/>
              <w:jc w:val="left"/>
            </w:pPr>
            <w:r/>
            <w:r>
              <w:rPr>
                <w:rFonts w:ascii="Calibri" w:hAnsi="Calibri"/>
                <w:b/>
                <w:color w:val="0B7F73"/>
                <w:sz w:val="15"/>
              </w:rPr>
              <w:t>PHIÊN BẢN</w:t>
            </w:r>
          </w:p>
          <w:p>
            <w:pPr>
              <w:spacing w:before="0" w:after="0"/>
            </w:pPr>
            <w:r>
              <w:rPr>
                <w:rFonts w:ascii="Calibri" w:hAnsi="Calibri"/>
                <w:b/>
                <w:color w:val="153E37"/>
                <w:sz w:val="18"/>
              </w:rPr>
              <w:t>0.1.0 - prototype/staging</w:t>
            </w:r>
          </w:p>
        </w:tc>
        <w:tc>
          <w:tcPr>
            <w:tcW w:type="dxa" w:w="2340"/>
            <w:vAlign w:val="center"/>
            <w:tcMar>
              <w:top w:w="80" w:type="dxa"/>
              <w:bottom w:w="80" w:type="dxa"/>
              <w:start w:w="120" w:type="dxa"/>
              <w:end w:w="120" w:type="dxa"/>
            </w:tcMar>
            <w:shd w:fill="FBF6EA"/>
          </w:tcPr>
          <w:p>
            <w:pPr>
              <w:spacing w:before="0" w:after="20" w:line="259" w:lineRule="auto"/>
              <w:jc w:val="left"/>
            </w:pPr>
            <w:r/>
            <w:r>
              <w:rPr>
                <w:rFonts w:ascii="Calibri" w:hAnsi="Calibri"/>
                <w:b/>
                <w:color w:val="0B7F73"/>
                <w:sz w:val="15"/>
              </w:rPr>
              <w:t>NGÀY CHUẨN BỊ</w:t>
            </w:r>
          </w:p>
          <w:p>
            <w:pPr>
              <w:spacing w:before="0" w:after="0"/>
            </w:pPr>
            <w:r>
              <w:rPr>
                <w:rFonts w:ascii="Calibri" w:hAnsi="Calibri"/>
                <w:b/>
                <w:color w:val="153E37"/>
                <w:sz w:val="18"/>
              </w:rPr>
              <w:t>14/08/2026</w:t>
            </w:r>
          </w:p>
        </w:tc>
        <w:tc>
          <w:tcPr>
            <w:tcW w:type="dxa" w:w="2340"/>
            <w:vAlign w:val="center"/>
            <w:tcMar>
              <w:top w:w="80" w:type="dxa"/>
              <w:bottom w:w="80" w:type="dxa"/>
              <w:start w:w="120" w:type="dxa"/>
              <w:end w:w="120" w:type="dxa"/>
            </w:tcMar>
            <w:shd w:fill="F1F8F5"/>
          </w:tcPr>
          <w:p>
            <w:pPr>
              <w:spacing w:before="0" w:after="20" w:line="259" w:lineRule="auto"/>
              <w:jc w:val="left"/>
            </w:pPr>
            <w:r/>
            <w:r>
              <w:rPr>
                <w:rFonts w:ascii="Calibri" w:hAnsi="Calibri"/>
                <w:b/>
                <w:color w:val="0B7F73"/>
                <w:sz w:val="15"/>
              </w:rPr>
              <w:t>ĐỐI TƯỢNG</w:t>
            </w:r>
          </w:p>
          <w:p>
            <w:pPr>
              <w:spacing w:before="0" w:after="0"/>
            </w:pPr>
            <w:r>
              <w:rPr>
                <w:rFonts w:ascii="Calibri" w:hAnsi="Calibri"/>
                <w:b/>
                <w:color w:val="153E37"/>
                <w:sz w:val="18"/>
              </w:rPr>
              <w:t>Tester sản phẩm và giao diện</w:t>
            </w:r>
          </w:p>
        </w:tc>
        <w:tc>
          <w:tcPr>
            <w:tcW w:type="dxa" w:w="2340"/>
            <w:vAlign w:val="center"/>
            <w:tcMar>
              <w:top w:w="80" w:type="dxa"/>
              <w:bottom w:w="80" w:type="dxa"/>
              <w:start w:w="120" w:type="dxa"/>
              <w:end w:w="120" w:type="dxa"/>
            </w:tcMar>
            <w:shd w:fill="FBF6EA"/>
          </w:tcPr>
          <w:p>
            <w:pPr>
              <w:spacing w:before="0" w:after="20" w:line="259" w:lineRule="auto"/>
              <w:jc w:val="left"/>
            </w:pPr>
            <w:r/>
            <w:r>
              <w:rPr>
                <w:rFonts w:ascii="Calibri" w:hAnsi="Calibri"/>
                <w:b/>
                <w:color w:val="0B7F73"/>
                <w:sz w:val="15"/>
              </w:rPr>
              <w:t>THIẾT BỊ</w:t>
            </w:r>
          </w:p>
          <w:p>
            <w:pPr>
              <w:spacing w:before="0" w:after="0"/>
            </w:pPr>
            <w:r>
              <w:rPr>
                <w:rFonts w:ascii="Calibri" w:hAnsi="Calibri"/>
                <w:b/>
                <w:color w:val="153E37"/>
                <w:sz w:val="18"/>
              </w:rPr>
              <w:t>Desktop, tablet và mobile</w:t>
            </w:r>
          </w:p>
        </w:tc>
      </w:tr>
    </w:tbl>
    <w:p>
      <w:pPr>
        <w:spacing w:after="20"/>
      </w:pPr>
    </w:p>
    <w:p>
      <w:r>
        <w:rPr>
          <w:rFonts w:ascii="Calibri" w:hAnsi="Calibri"/>
          <w:color w:val="153E37"/>
        </w:rPr>
        <w:t>HanziWork là ứng dụng web responsive giúp người đi làm học tiếng Trung theo tình huống nghề nghiệp. Trải nghiệm được tổ chức thành các phiên ngắn, có nội dung miễn phí/VIP, audio, lưu tiến độ và mascot cánh cụt làm điểm nhận diện.</w:t>
      </w:r>
    </w:p>
    <w:p>
      <w:pPr>
        <w:pStyle w:val="Heading1"/>
        <w:keepNext/>
      </w:pPr>
      <w:r>
        <w:t>Ảnh chụp nhanh sản phẩm</w:t>
      </w:r>
    </w:p>
    <w:tbl>
      <w:tblPr>
        <w:tblW w:type="dxa" w:w="9360"/>
        <w:jc w:val="left"/>
        <w:tblLayout w:type="fixed"/>
        <w:tblLook w:firstColumn="1" w:firstRow="1" w:lastColumn="0" w:lastRow="0" w:noHBand="0" w:noVBand="1" w:val="04A0"/>
        <w:tblInd w:type="dxa" w:w="120"/>
        <w:tblBorders>
          <w:top w:val="single" w:sz="5" w:space="0" w:color="D5E4DE"/>
          <w:left w:val="single" w:sz="5" w:space="0" w:color="D5E4DE"/>
          <w:bottom w:val="single" w:sz="5" w:space="0" w:color="D5E4DE"/>
          <w:right w:val="single" w:sz="5" w:space="0" w:color="D5E4DE"/>
          <w:insideH w:val="single" w:sz="5" w:space="0" w:color="D5E4DE"/>
          <w:insideV w:val="single" w:sz="5" w:space="0" w:color="D5E4DE"/>
        </w:tblBorders>
      </w:tblPr>
      <w:tblGrid>
        <w:gridCol w:w="1872"/>
        <w:gridCol w:w="1872"/>
        <w:gridCol w:w="1872"/>
        <w:gridCol w:w="1872"/>
        <w:gridCol w:w="1872"/>
      </w:tblGrid>
      <w:tr>
        <w:trPr>
          <w:cantSplit/>
          <w:tblHeader w:val="true"/>
        </w:trPr>
        <w:tc>
          <w:tcPr>
            <w:tcW w:type="dxa" w:w="1872"/>
            <w:vAlign w:val="center"/>
            <w:tcMar>
              <w:top w:w="80" w:type="dxa"/>
              <w:bottom w:w="80" w:type="dxa"/>
              <w:start w:w="120" w:type="dxa"/>
              <w:end w:w="120" w:type="dxa"/>
            </w:tcMar>
            <w:shd w:fill="DFF3EC"/>
          </w:tcPr>
          <w:p>
            <w:pPr>
              <w:spacing w:before="0" w:after="20"/>
              <w:jc w:val="center"/>
            </w:pPr>
            <w:r/>
            <w:r>
              <w:rPr>
                <w:rFonts w:ascii="Calibri" w:hAnsi="Calibri"/>
                <w:b/>
                <w:color w:val="07594F"/>
                <w:sz w:val="34"/>
              </w:rPr>
              <w:t>07</w:t>
            </w:r>
          </w:p>
          <w:p>
            <w:pPr>
              <w:spacing w:before="0" w:after="0"/>
              <w:jc w:val="center"/>
            </w:pPr>
            <w:r>
              <w:rPr>
                <w:rFonts w:ascii="Calibri" w:hAnsi="Calibri"/>
                <w:b/>
                <w:color w:val="667972"/>
                <w:sz w:val="17"/>
              </w:rPr>
              <w:t>lộ trình</w:t>
            </w:r>
          </w:p>
        </w:tc>
        <w:tc>
          <w:tcPr>
            <w:tcW w:type="dxa" w:w="1872"/>
            <w:vAlign w:val="center"/>
            <w:tcMar>
              <w:top w:w="80" w:type="dxa"/>
              <w:bottom w:w="80" w:type="dxa"/>
              <w:start w:w="120" w:type="dxa"/>
              <w:end w:w="120" w:type="dxa"/>
            </w:tcMar>
            <w:shd w:fill="FBF6EA"/>
          </w:tcPr>
          <w:p>
            <w:pPr>
              <w:spacing w:before="0" w:after="20"/>
              <w:jc w:val="center"/>
            </w:pPr>
            <w:r/>
            <w:r>
              <w:rPr>
                <w:rFonts w:ascii="Calibri" w:hAnsi="Calibri"/>
                <w:b/>
                <w:color w:val="07594F"/>
                <w:sz w:val="34"/>
              </w:rPr>
              <w:t>168</w:t>
            </w:r>
          </w:p>
          <w:p>
            <w:pPr>
              <w:spacing w:before="0" w:after="0"/>
              <w:jc w:val="center"/>
            </w:pPr>
            <w:r>
              <w:rPr>
                <w:rFonts w:ascii="Calibri" w:hAnsi="Calibri"/>
                <w:b/>
                <w:color w:val="667972"/>
                <w:sz w:val="17"/>
              </w:rPr>
              <w:t>bài học</w:t>
            </w:r>
          </w:p>
        </w:tc>
        <w:tc>
          <w:tcPr>
            <w:tcW w:type="dxa" w:w="1872"/>
            <w:vAlign w:val="center"/>
            <w:tcMar>
              <w:top w:w="80" w:type="dxa"/>
              <w:bottom w:w="80" w:type="dxa"/>
              <w:start w:w="120" w:type="dxa"/>
              <w:end w:w="120" w:type="dxa"/>
            </w:tcMar>
            <w:shd w:fill="DFF3EC"/>
          </w:tcPr>
          <w:p>
            <w:pPr>
              <w:spacing w:before="0" w:after="20"/>
              <w:jc w:val="center"/>
            </w:pPr>
            <w:r/>
            <w:r>
              <w:rPr>
                <w:rFonts w:ascii="Calibri" w:hAnsi="Calibri"/>
                <w:b/>
                <w:color w:val="07594F"/>
                <w:sz w:val="34"/>
              </w:rPr>
              <w:t>42</w:t>
            </w:r>
          </w:p>
          <w:p>
            <w:pPr>
              <w:spacing w:before="0" w:after="0"/>
              <w:jc w:val="center"/>
            </w:pPr>
            <w:r>
              <w:rPr>
                <w:rFonts w:ascii="Calibri" w:hAnsi="Calibri"/>
                <w:b/>
                <w:color w:val="667972"/>
                <w:sz w:val="17"/>
              </w:rPr>
              <w:t>bài học thử</w:t>
            </w:r>
          </w:p>
        </w:tc>
        <w:tc>
          <w:tcPr>
            <w:tcW w:type="dxa" w:w="1872"/>
            <w:vAlign w:val="center"/>
            <w:tcMar>
              <w:top w:w="80" w:type="dxa"/>
              <w:bottom w:w="80" w:type="dxa"/>
              <w:start w:w="120" w:type="dxa"/>
              <w:end w:w="120" w:type="dxa"/>
            </w:tcMar>
            <w:shd w:fill="FBF6EA"/>
          </w:tcPr>
          <w:p>
            <w:pPr>
              <w:spacing w:before="0" w:after="20"/>
              <w:jc w:val="center"/>
            </w:pPr>
            <w:r/>
            <w:r>
              <w:rPr>
                <w:rFonts w:ascii="Calibri" w:hAnsi="Calibri"/>
                <w:b/>
                <w:color w:val="07594F"/>
                <w:sz w:val="34"/>
              </w:rPr>
              <w:t>22</w:t>
            </w:r>
          </w:p>
          <w:p>
            <w:pPr>
              <w:spacing w:before="0" w:after="0"/>
              <w:jc w:val="center"/>
            </w:pPr>
            <w:r>
              <w:rPr>
                <w:rFonts w:ascii="Calibri" w:hAnsi="Calibri"/>
                <w:b/>
                <w:color w:val="667972"/>
                <w:sz w:val="17"/>
              </w:rPr>
              <w:t>ca làm</w:t>
            </w:r>
          </w:p>
        </w:tc>
        <w:tc>
          <w:tcPr>
            <w:tcW w:type="dxa" w:w="1872"/>
            <w:vAlign w:val="center"/>
            <w:tcMar>
              <w:top w:w="80" w:type="dxa"/>
              <w:bottom w:w="80" w:type="dxa"/>
              <w:start w:w="120" w:type="dxa"/>
              <w:end w:w="120" w:type="dxa"/>
            </w:tcMar>
            <w:shd w:fill="DFF3EC"/>
          </w:tcPr>
          <w:p>
            <w:pPr>
              <w:spacing w:before="0" w:after="20"/>
              <w:jc w:val="center"/>
            </w:pPr>
            <w:r/>
            <w:r>
              <w:rPr>
                <w:rFonts w:ascii="Calibri" w:hAnsi="Calibri"/>
                <w:b/>
                <w:color w:val="07594F"/>
                <w:sz w:val="34"/>
              </w:rPr>
              <w:t>07</w:t>
            </w:r>
          </w:p>
          <w:p>
            <w:pPr>
              <w:spacing w:before="0" w:after="0"/>
              <w:jc w:val="center"/>
            </w:pPr>
            <w:r>
              <w:rPr>
                <w:rFonts w:ascii="Calibri" w:hAnsi="Calibri"/>
                <w:b/>
                <w:color w:val="667972"/>
                <w:sz w:val="17"/>
              </w:rPr>
              <w:t>trò chơi</w:t>
            </w:r>
          </w:p>
        </w:tc>
      </w:tr>
    </w:tbl>
    <w:p>
      <w:pPr>
        <w:spacing w:after="0"/>
      </w:pPr>
    </w:p>
    <w:p>
      <w:pPr>
        <w:pStyle w:val="Heading1"/>
        <w:keepNext/>
      </w:pPr>
      <w:r>
        <w:t>Các khu vực chính</w:t>
      </w:r>
    </w:p>
    <w:p>
      <w:pPr>
        <w:spacing w:after="120"/>
      </w:pPr>
      <w:r>
        <w:t>Tester nên xem app theo các khu vực sau:</w:t>
      </w:r>
    </w:p>
    <w:tbl>
      <w:tblPr>
        <w:tblW w:type="dxa" w:w="9360"/>
        <w:tblLayout w:type="fixed"/>
        <w:tblLook w:firstColumn="1" w:firstRow="1" w:lastColumn="0" w:lastRow="0" w:noHBand="0" w:noVBand="1" w:val="04A0"/>
        <w:jc w:val="left"/>
        <w:tblInd w:type="dxa" w:w="120"/>
        <w:tblBorders>
          <w:top w:val="single" w:sz="5" w:space="0" w:color="D5E4DE"/>
          <w:left w:val="single" w:sz="5" w:space="0" w:color="D5E4DE"/>
          <w:bottom w:val="single" w:sz="5" w:space="0" w:color="D5E4DE"/>
          <w:right w:val="single" w:sz="5" w:space="0" w:color="D5E4DE"/>
          <w:insideH w:val="single" w:sz="5" w:space="0" w:color="D5E4DE"/>
          <w:insideV w:val="single" w:sz="5" w:space="0" w:color="D5E4DE"/>
        </w:tblBorders>
      </w:tblPr>
      <w:tblGrid>
        <w:gridCol w:w="2250"/>
        <w:gridCol w:w="7110"/>
      </w:tblGrid>
      <w:tr>
        <w:trPr>
          <w:cantSplit/>
          <w:tblHeader w:val="true"/>
        </w:trPr>
        <w:tc>
          <w:tcPr>
            <w:tcW w:type="dxa" w:w="2250"/>
            <w:vAlign w:val="center"/>
            <w:tcMar>
              <w:top w:w="80" w:type="dxa"/>
              <w:bottom w:w="80" w:type="dxa"/>
              <w:start w:w="120" w:type="dxa"/>
              <w:end w:w="120" w:type="dxa"/>
            </w:tcMar>
            <w:shd w:fill="07594F"/>
          </w:tcPr>
          <w:p>
            <w:pPr>
              <w:spacing w:before="0" w:after="0" w:line="259" w:lineRule="auto"/>
              <w:jc w:val="left"/>
            </w:pPr>
            <w:r/>
            <w:r>
              <w:rPr>
                <w:rFonts w:ascii="Calibri" w:hAnsi="Calibri"/>
                <w:b/>
                <w:color w:val="FFFFFF"/>
                <w:sz w:val="19"/>
              </w:rPr>
              <w:t>Khu vực</w:t>
            </w:r>
          </w:p>
        </w:tc>
        <w:tc>
          <w:tcPr>
            <w:tcW w:type="dxa" w:w="7110"/>
            <w:vAlign w:val="center"/>
            <w:tcMar>
              <w:top w:w="80" w:type="dxa"/>
              <w:bottom w:w="80" w:type="dxa"/>
              <w:start w:w="120" w:type="dxa"/>
              <w:end w:w="120" w:type="dxa"/>
            </w:tcMar>
            <w:shd w:fill="07594F"/>
          </w:tcPr>
          <w:p>
            <w:pPr>
              <w:spacing w:before="0" w:after="0" w:line="259" w:lineRule="auto"/>
              <w:jc w:val="left"/>
            </w:pPr>
            <w:r/>
            <w:r>
              <w:rPr>
                <w:rFonts w:ascii="Calibri" w:hAnsi="Calibri"/>
                <w:b/>
                <w:color w:val="FFFFFF"/>
                <w:sz w:val="19"/>
              </w:rPr>
              <w:t>Tester sẽ thấy</w:t>
            </w:r>
          </w:p>
        </w:tc>
      </w:tr>
      <w:tr>
        <w:trPr>
          <w:cantSplit/>
        </w:trPr>
        <w:tc>
          <w:tcPr>
            <w:tcW w:type="dxa" w:w="2250"/>
            <w:vAlign w:val="center"/>
            <w:tcMar>
              <w:top w:w="80" w:type="dxa"/>
              <w:bottom w:w="80" w:type="dxa"/>
              <w:start w:w="120" w:type="dxa"/>
              <w:end w:w="120" w:type="dxa"/>
            </w:tcMar>
            <w:shd w:fill="FFFFFF"/>
          </w:tcPr>
          <w:p>
            <w:pPr>
              <w:spacing w:before="0" w:after="0" w:line="259" w:lineRule="auto"/>
              <w:jc w:val="left"/>
            </w:pPr>
            <w:r/>
            <w:r>
              <w:rPr>
                <w:rFonts w:ascii="Calibri" w:hAnsi="Calibri"/>
                <w:b/>
                <w:color w:val="07594F"/>
                <w:sz w:val="19"/>
              </w:rPr>
              <w:t>Trang chủ</w:t>
            </w:r>
          </w:p>
        </w:tc>
        <w:tc>
          <w:tcPr>
            <w:tcW w:type="dxa" w:w="7110"/>
            <w:vAlign w:val="center"/>
            <w:tcMar>
              <w:top w:w="80" w:type="dxa"/>
              <w:bottom w:w="80" w:type="dxa"/>
              <w:start w:w="120" w:type="dxa"/>
              <w:end w:w="120" w:type="dxa"/>
            </w:tcMar>
            <w:shd w:fill="FFFFFF"/>
          </w:tcPr>
          <w:p>
            <w:pPr>
              <w:spacing w:before="0" w:after="0" w:line="259" w:lineRule="auto"/>
              <w:jc w:val="left"/>
            </w:pPr>
            <w:r/>
            <w:r>
              <w:rPr>
                <w:rFonts w:ascii="Calibri" w:hAnsi="Calibri"/>
                <w:b w:val="0"/>
                <w:color w:val="153E37"/>
                <w:sz w:val="18"/>
              </w:rPr>
              <w:t>Phiên 10 phút, thẻ ôn từ, câu dùng ngay và bước học tiếp theo.</w:t>
            </w:r>
          </w:p>
        </w:tc>
      </w:tr>
      <w:tr>
        <w:trPr>
          <w:cantSplit/>
        </w:trPr>
        <w:tc>
          <w:tcPr>
            <w:tcW w:type="dxa" w:w="2250"/>
            <w:vAlign w:val="center"/>
            <w:tcMar>
              <w:top w:w="80" w:type="dxa"/>
              <w:bottom w:w="80" w:type="dxa"/>
              <w:start w:w="120" w:type="dxa"/>
              <w:end w:w="120" w:type="dxa"/>
            </w:tcMar>
            <w:shd w:fill="F1F8F5"/>
          </w:tcPr>
          <w:p>
            <w:pPr>
              <w:spacing w:before="0" w:after="0" w:line="259" w:lineRule="auto"/>
              <w:jc w:val="left"/>
            </w:pPr>
            <w:r/>
            <w:r>
              <w:rPr>
                <w:rFonts w:ascii="Calibri" w:hAnsi="Calibri"/>
                <w:b/>
                <w:color w:val="07594F"/>
                <w:sz w:val="19"/>
              </w:rPr>
              <w:t>Lộ trình</w:t>
            </w:r>
          </w:p>
        </w:tc>
        <w:tc>
          <w:tcPr>
            <w:tcW w:type="dxa" w:w="7110"/>
            <w:vAlign w:val="center"/>
            <w:tcMar>
              <w:top w:w="80" w:type="dxa"/>
              <w:bottom w:w="80" w:type="dxa"/>
              <w:start w:w="120" w:type="dxa"/>
              <w:end w:w="120" w:type="dxa"/>
            </w:tcMar>
            <w:shd w:fill="F1F8F5"/>
          </w:tcPr>
          <w:p>
            <w:pPr>
              <w:spacing w:before="0" w:after="0" w:line="259" w:lineRule="auto"/>
              <w:jc w:val="left"/>
            </w:pPr>
            <w:r/>
            <w:r>
              <w:rPr>
                <w:rFonts w:ascii="Calibri" w:hAnsi="Calibri"/>
                <w:b w:val="0"/>
                <w:color w:val="153E37"/>
                <w:sz w:val="18"/>
              </w:rPr>
              <w:t>7 chuyên ngành; mỗi bài có Từ vựng, Hội thoại, Ghi chú và Kiểm tra.</w:t>
            </w:r>
          </w:p>
        </w:tc>
      </w:tr>
      <w:tr>
        <w:trPr>
          <w:cantSplit/>
        </w:trPr>
        <w:tc>
          <w:tcPr>
            <w:tcW w:type="dxa" w:w="2250"/>
            <w:vAlign w:val="center"/>
            <w:tcMar>
              <w:top w:w="80" w:type="dxa"/>
              <w:bottom w:w="80" w:type="dxa"/>
              <w:start w:w="120" w:type="dxa"/>
              <w:end w:w="120" w:type="dxa"/>
            </w:tcMar>
            <w:shd w:fill="FFFFFF"/>
          </w:tcPr>
          <w:p>
            <w:pPr>
              <w:spacing w:before="0" w:after="0" w:line="259" w:lineRule="auto"/>
              <w:jc w:val="left"/>
            </w:pPr>
            <w:r/>
            <w:r>
              <w:rPr>
                <w:rFonts w:ascii="Calibri" w:hAnsi="Calibri"/>
                <w:b/>
                <w:color w:val="07594F"/>
                <w:sz w:val="19"/>
              </w:rPr>
              <w:t>Luyện ca</w:t>
            </w:r>
          </w:p>
        </w:tc>
        <w:tc>
          <w:tcPr>
            <w:tcW w:type="dxa" w:w="7110"/>
            <w:vAlign w:val="center"/>
            <w:tcMar>
              <w:top w:w="80" w:type="dxa"/>
              <w:bottom w:w="80" w:type="dxa"/>
              <w:start w:w="120" w:type="dxa"/>
              <w:end w:w="120" w:type="dxa"/>
            </w:tcMar>
            <w:shd w:fill="FFFFFF"/>
          </w:tcPr>
          <w:p>
            <w:pPr>
              <w:spacing w:before="0" w:after="0" w:line="259" w:lineRule="auto"/>
              <w:jc w:val="left"/>
            </w:pPr>
            <w:r/>
            <w:r>
              <w:rPr>
                <w:rFonts w:ascii="Calibri" w:hAnsi="Calibri"/>
                <w:b w:val="0"/>
                <w:color w:val="153E37"/>
                <w:sz w:val="18"/>
              </w:rPr>
              <w:t>22 ca công việc với audio thường/chậm, đáp án đúng-sai và thử thách tuần.</w:t>
            </w:r>
          </w:p>
        </w:tc>
      </w:tr>
      <w:tr>
        <w:trPr>
          <w:cantSplit/>
        </w:trPr>
        <w:tc>
          <w:tcPr>
            <w:tcW w:type="dxa" w:w="2250"/>
            <w:vAlign w:val="center"/>
            <w:tcMar>
              <w:top w:w="80" w:type="dxa"/>
              <w:bottom w:w="80" w:type="dxa"/>
              <w:start w:w="120" w:type="dxa"/>
              <w:end w:w="120" w:type="dxa"/>
            </w:tcMar>
            <w:shd w:fill="F1F8F5"/>
          </w:tcPr>
          <w:p>
            <w:pPr>
              <w:spacing w:before="0" w:after="0" w:line="259" w:lineRule="auto"/>
              <w:jc w:val="left"/>
            </w:pPr>
            <w:r/>
            <w:r>
              <w:rPr>
                <w:rFonts w:ascii="Calibri" w:hAnsi="Calibri"/>
                <w:b/>
                <w:color w:val="07594F"/>
                <w:sz w:val="19"/>
              </w:rPr>
              <w:t>Trò chơi</w:t>
            </w:r>
          </w:p>
        </w:tc>
        <w:tc>
          <w:tcPr>
            <w:tcW w:type="dxa" w:w="7110"/>
            <w:vAlign w:val="center"/>
            <w:tcMar>
              <w:top w:w="80" w:type="dxa"/>
              <w:bottom w:w="80" w:type="dxa"/>
              <w:start w:w="120" w:type="dxa"/>
              <w:end w:w="120" w:type="dxa"/>
            </w:tcMar>
            <w:shd w:fill="F1F8F5"/>
          </w:tcPr>
          <w:p>
            <w:pPr>
              <w:spacing w:before="0" w:after="0" w:line="259" w:lineRule="auto"/>
              <w:jc w:val="left"/>
            </w:pPr>
            <w:r/>
            <w:r>
              <w:rPr>
                <w:rFonts w:ascii="Calibri" w:hAnsi="Calibri"/>
                <w:b w:val="0"/>
                <w:color w:val="153E37"/>
                <w:sz w:val="18"/>
              </w:rPr>
              <w:t>7 trò ngắn luyện phản xạ chữ, âm, nghe, viết, ghi nhớ và tổng hợp.</w:t>
            </w:r>
          </w:p>
        </w:tc>
      </w:tr>
      <w:tr>
        <w:trPr>
          <w:cantSplit/>
        </w:trPr>
        <w:tc>
          <w:tcPr>
            <w:tcW w:type="dxa" w:w="2250"/>
            <w:vAlign w:val="center"/>
            <w:tcMar>
              <w:top w:w="80" w:type="dxa"/>
              <w:bottom w:w="80" w:type="dxa"/>
              <w:start w:w="120" w:type="dxa"/>
              <w:end w:w="120" w:type="dxa"/>
            </w:tcMar>
            <w:shd w:fill="FFFFFF"/>
          </w:tcPr>
          <w:p>
            <w:pPr>
              <w:spacing w:before="0" w:after="0" w:line="259" w:lineRule="auto"/>
              <w:jc w:val="left"/>
            </w:pPr>
            <w:r/>
            <w:r>
              <w:rPr>
                <w:rFonts w:ascii="Calibri" w:hAnsi="Calibri"/>
                <w:b/>
                <w:color w:val="07594F"/>
                <w:sz w:val="19"/>
              </w:rPr>
              <w:t>VIP</w:t>
            </w:r>
          </w:p>
        </w:tc>
        <w:tc>
          <w:tcPr>
            <w:tcW w:type="dxa" w:w="7110"/>
            <w:vAlign w:val="center"/>
            <w:tcMar>
              <w:top w:w="80" w:type="dxa"/>
              <w:bottom w:w="80" w:type="dxa"/>
              <w:start w:w="120" w:type="dxa"/>
              <w:end w:w="120" w:type="dxa"/>
            </w:tcMar>
            <w:shd w:fill="FFFFFF"/>
          </w:tcPr>
          <w:p>
            <w:pPr>
              <w:spacing w:before="0" w:after="0" w:line="259" w:lineRule="auto"/>
              <w:jc w:val="left"/>
            </w:pPr>
            <w:r/>
            <w:r>
              <w:rPr>
                <w:rFonts w:ascii="Calibri" w:hAnsi="Calibri"/>
                <w:b w:val="0"/>
                <w:color w:val="153E37"/>
                <w:sz w:val="18"/>
              </w:rPr>
              <w:t>Nội dung miễn phí/VIP; gửi và theo dõi yêu cầu kích hoạt.</w:t>
            </w:r>
          </w:p>
        </w:tc>
      </w:tr>
      <w:tr>
        <w:trPr>
          <w:cantSplit/>
        </w:trPr>
        <w:tc>
          <w:tcPr>
            <w:tcW w:type="dxa" w:w="2250"/>
            <w:vAlign w:val="center"/>
            <w:tcMar>
              <w:top w:w="80" w:type="dxa"/>
              <w:bottom w:w="80" w:type="dxa"/>
              <w:start w:w="120" w:type="dxa"/>
              <w:end w:w="120" w:type="dxa"/>
            </w:tcMar>
            <w:shd w:fill="F1F8F5"/>
          </w:tcPr>
          <w:p>
            <w:pPr>
              <w:spacing w:before="0" w:after="0" w:line="259" w:lineRule="auto"/>
              <w:jc w:val="left"/>
            </w:pPr>
            <w:r/>
            <w:r>
              <w:rPr>
                <w:rFonts w:ascii="Calibri" w:hAnsi="Calibri"/>
                <w:b/>
                <w:color w:val="07594F"/>
                <w:sz w:val="19"/>
              </w:rPr>
              <w:t>Tài khoản</w:t>
            </w:r>
          </w:p>
        </w:tc>
        <w:tc>
          <w:tcPr>
            <w:tcW w:type="dxa" w:w="7110"/>
            <w:vAlign w:val="center"/>
            <w:tcMar>
              <w:top w:w="80" w:type="dxa"/>
              <w:bottom w:w="80" w:type="dxa"/>
              <w:start w:w="120" w:type="dxa"/>
              <w:end w:w="120" w:type="dxa"/>
            </w:tcMar>
            <w:shd w:fill="F1F8F5"/>
          </w:tcPr>
          <w:p>
            <w:pPr>
              <w:spacing w:before="0" w:after="0" w:line="259" w:lineRule="auto"/>
              <w:jc w:val="left"/>
            </w:pPr>
            <w:r/>
            <w:r>
              <w:rPr>
                <w:rFonts w:ascii="Calibri" w:hAnsi="Calibri"/>
                <w:b w:val="0"/>
                <w:color w:val="153E37"/>
                <w:sz w:val="18"/>
              </w:rPr>
              <w:t>Hồ sơ, trạng thái VIP, đổi mật khẩu, đăng xuất và xác minh email.</w:t>
            </w:r>
          </w:p>
        </w:tc>
      </w:tr>
      <w:tr>
        <w:trPr>
          <w:cantSplit/>
        </w:trPr>
        <w:tc>
          <w:tcPr>
            <w:tcW w:type="dxa" w:w="2250"/>
            <w:vAlign w:val="center"/>
            <w:tcMar>
              <w:top w:w="80" w:type="dxa"/>
              <w:bottom w:w="80" w:type="dxa"/>
              <w:start w:w="120" w:type="dxa"/>
              <w:end w:w="120" w:type="dxa"/>
            </w:tcMar>
            <w:shd w:fill="FFFFFF"/>
          </w:tcPr>
          <w:p>
            <w:pPr>
              <w:spacing w:before="0" w:after="0" w:line="259" w:lineRule="auto"/>
              <w:jc w:val="left"/>
            </w:pPr>
            <w:r/>
            <w:r>
              <w:rPr>
                <w:rFonts w:ascii="Calibri" w:hAnsi="Calibri"/>
                <w:b/>
                <w:color w:val="07594F"/>
                <w:sz w:val="19"/>
              </w:rPr>
              <w:t>Quản trị</w:t>
            </w:r>
          </w:p>
        </w:tc>
        <w:tc>
          <w:tcPr>
            <w:tcW w:type="dxa" w:w="7110"/>
            <w:vAlign w:val="center"/>
            <w:tcMar>
              <w:top w:w="80" w:type="dxa"/>
              <w:bottom w:w="80" w:type="dxa"/>
              <w:start w:w="120" w:type="dxa"/>
              <w:end w:w="120" w:type="dxa"/>
            </w:tcMar>
            <w:shd w:fill="FFFFFF"/>
          </w:tcPr>
          <w:p>
            <w:pPr>
              <w:spacing w:before="0" w:after="0" w:line="259" w:lineRule="auto"/>
              <w:jc w:val="left"/>
            </w:pPr>
            <w:r/>
            <w:r>
              <w:rPr>
                <w:rFonts w:ascii="Calibri" w:hAnsi="Calibri"/>
                <w:b w:val="0"/>
                <w:color w:val="153E37"/>
                <w:sz w:val="18"/>
              </w:rPr>
              <w:t>Quản lý lộ trình, bài, từ vựng, Luyện ca, VIP và người dùng khi có quyền.</w:t>
            </w:r>
          </w:p>
        </w:tc>
      </w:tr>
    </w:tbl>
    <w:p>
      <w:r>
        <w:br w:type="page"/>
      </w:r>
    </w:p>
    <w:p>
      <w:pPr>
        <w:pStyle w:val="Heading1"/>
        <w:keepNext/>
      </w:pPr>
      <w:r>
        <w:t>Luồng người dùng nên đi qua</w:t>
      </w:r>
    </w:p>
    <w:p>
      <w:r>
        <w:rPr>
          <w:rFonts w:ascii="Calibri" w:hAnsi="Calibri"/>
          <w:color w:val="153E37"/>
        </w:rPr>
        <w:t>Các luồng dưới đây bao phủ phần lớn trải nghiệm learner-facing của app.</w:t>
      </w:r>
    </w:p>
    <w:p>
      <w:pPr>
        <w:numPr>
          <w:ilvl w:val="0"/>
          <w:numId w:val="10"/>
        </w:numPr>
        <w:spacing w:before="0" w:after="80" w:line="300" w:lineRule="auto"/>
      </w:pPr>
      <w:r>
        <w:rPr>
          <w:rFonts w:ascii="Calibri" w:hAnsi="Calibri"/>
          <w:b/>
          <w:color w:val="07594F"/>
          <w:sz w:val="22"/>
        </w:rPr>
        <w:t xml:space="preserve">Tạo tài khoản. </w:t>
      </w:r>
      <w:r>
        <w:rPr>
          <w:rFonts w:ascii="Calibri" w:hAnsi="Calibri"/>
          <w:color w:val="153E37"/>
          <w:sz w:val="22"/>
        </w:rPr>
        <w:t>Đăng ký, xem trạng thái thành công, mở email Brevo và xác minh tài khoản.</w:t>
      </w:r>
    </w:p>
    <w:p>
      <w:pPr>
        <w:numPr>
          <w:ilvl w:val="0"/>
          <w:numId w:val="10"/>
        </w:numPr>
        <w:spacing w:before="0" w:after="80" w:line="300" w:lineRule="auto"/>
      </w:pPr>
      <w:r>
        <w:rPr>
          <w:rFonts w:ascii="Calibri" w:hAnsi="Calibri"/>
          <w:b/>
          <w:color w:val="07594F"/>
          <w:sz w:val="22"/>
        </w:rPr>
        <w:t xml:space="preserve">Đăng nhập và quay lại app. </w:t>
      </w:r>
      <w:r>
        <w:rPr>
          <w:rFonts w:ascii="Calibri" w:hAnsi="Calibri"/>
          <w:color w:val="153E37"/>
          <w:sz w:val="22"/>
        </w:rPr>
        <w:t>Kiểm tra chuyển hướng về trang chủ, trạng thái người dùng và đăng xuất.</w:t>
      </w:r>
    </w:p>
    <w:p>
      <w:pPr>
        <w:numPr>
          <w:ilvl w:val="0"/>
          <w:numId w:val="10"/>
        </w:numPr>
        <w:spacing w:before="0" w:after="80" w:line="300" w:lineRule="auto"/>
      </w:pPr>
      <w:r>
        <w:rPr>
          <w:rFonts w:ascii="Calibri" w:hAnsi="Calibri"/>
          <w:b/>
          <w:color w:val="07594F"/>
          <w:sz w:val="22"/>
        </w:rPr>
        <w:t xml:space="preserve">Hoàn thành phiên hôm nay. </w:t>
      </w:r>
      <w:r>
        <w:rPr>
          <w:rFonts w:ascii="Calibri" w:hAnsi="Calibri"/>
          <w:color w:val="153E37"/>
          <w:sz w:val="22"/>
        </w:rPr>
        <w:t>Ôn thẻ, mở bài học, vào Luyện ca và hoàn thành một trò chơi ngắn.</w:t>
      </w:r>
    </w:p>
    <w:p>
      <w:pPr>
        <w:numPr>
          <w:ilvl w:val="0"/>
          <w:numId w:val="10"/>
        </w:numPr>
        <w:spacing w:before="0" w:after="80" w:line="300" w:lineRule="auto"/>
      </w:pPr>
      <w:r>
        <w:rPr>
          <w:rFonts w:ascii="Calibri" w:hAnsi="Calibri"/>
          <w:b/>
          <w:color w:val="07594F"/>
          <w:sz w:val="22"/>
        </w:rPr>
        <w:t xml:space="preserve">Học một bài chuyên ngành. </w:t>
      </w:r>
      <w:r>
        <w:rPr>
          <w:rFonts w:ascii="Calibri" w:hAnsi="Calibri"/>
          <w:color w:val="153E37"/>
          <w:sz w:val="22"/>
        </w:rPr>
        <w:t>Chọn lộ trình, chuyển bài, nghe phát âm, duyệt các tab và lưu hoàn thành.</w:t>
      </w:r>
    </w:p>
    <w:p>
      <w:pPr>
        <w:numPr>
          <w:ilvl w:val="0"/>
          <w:numId w:val="10"/>
        </w:numPr>
        <w:spacing w:before="0" w:after="80" w:line="300" w:lineRule="auto"/>
      </w:pPr>
      <w:r>
        <w:rPr>
          <w:rFonts w:ascii="Calibri" w:hAnsi="Calibri"/>
          <w:b/>
          <w:color w:val="07594F"/>
          <w:sz w:val="22"/>
        </w:rPr>
        <w:t xml:space="preserve">Luyện tình huống công việc. </w:t>
      </w:r>
      <w:r>
        <w:rPr>
          <w:rFonts w:ascii="Calibri" w:hAnsi="Calibri"/>
          <w:color w:val="153E37"/>
          <w:sz w:val="22"/>
        </w:rPr>
        <w:t>Chọn ngành/ca, nghe thường và chậm, trả lời từng lượt rồi xem tổng kết.</w:t>
      </w:r>
    </w:p>
    <w:p>
      <w:pPr>
        <w:numPr>
          <w:ilvl w:val="0"/>
          <w:numId w:val="10"/>
        </w:numPr>
        <w:spacing w:before="0" w:after="80" w:line="300" w:lineRule="auto"/>
      </w:pPr>
      <w:r>
        <w:rPr>
          <w:rFonts w:ascii="Calibri" w:hAnsi="Calibri"/>
          <w:b/>
          <w:color w:val="07594F"/>
          <w:sz w:val="22"/>
        </w:rPr>
        <w:t xml:space="preserve">Chơi và lưu tiến độ. </w:t>
      </w:r>
      <w:r>
        <w:rPr>
          <w:rFonts w:ascii="Calibri" w:hAnsi="Calibri"/>
          <w:color w:val="153E37"/>
          <w:sz w:val="22"/>
        </w:rPr>
        <w:t>Mở bản đồ trò chơi, hoàn thành một lượt, quay lại và kiểm tra điểm/tiến độ.</w:t>
      </w:r>
    </w:p>
    <w:p>
      <w:pPr>
        <w:numPr>
          <w:ilvl w:val="0"/>
          <w:numId w:val="10"/>
        </w:numPr>
        <w:spacing w:before="0" w:after="80" w:line="300" w:lineRule="auto"/>
      </w:pPr>
      <w:r>
        <w:rPr>
          <w:rFonts w:ascii="Calibri" w:hAnsi="Calibri"/>
          <w:b/>
          <w:color w:val="07594F"/>
          <w:sz w:val="22"/>
        </w:rPr>
        <w:t xml:space="preserve">Kiểm tra quyền truy cập. </w:t>
      </w:r>
      <w:r>
        <w:rPr>
          <w:rFonts w:ascii="Calibri" w:hAnsi="Calibri"/>
          <w:color w:val="153E37"/>
          <w:sz w:val="22"/>
        </w:rPr>
        <w:t>So sánh khách, tài khoản miễn phí và tài khoản VIP ở bài/ca bị khóa.</w:t>
      </w:r>
    </w:p>
    <w:p>
      <w:pPr>
        <w:pStyle w:val="Heading1"/>
        <w:keepNext/>
      </w:pPr>
      <w:r>
        <w:t>Các điểm cần quan sát</w:t>
      </w:r>
    </w:p>
    <w:p>
      <w:pPr>
        <w:numPr>
          <w:ilvl w:val="0"/>
          <w:numId w:val="11"/>
        </w:numPr>
        <w:spacing w:before="0" w:after="80" w:line="300" w:lineRule="auto"/>
      </w:pPr>
      <w:r>
        <w:rPr>
          <w:rFonts w:ascii="Calibri" w:hAnsi="Calibri"/>
          <w:b/>
          <w:color w:val="07594F"/>
          <w:sz w:val="22"/>
        </w:rPr>
        <w:t xml:space="preserve">Chức năng: </w:t>
      </w:r>
      <w:r>
        <w:rPr>
          <w:rFonts w:ascii="Calibri" w:hAnsi="Calibri"/>
          <w:color w:val="153E37"/>
          <w:sz w:val="22"/>
        </w:rPr>
        <w:t>nút bấm, chuyển trang, quay lại, tải lại và trạng thái khóa/mở hoạt động đúng.</w:t>
      </w:r>
    </w:p>
    <w:p>
      <w:pPr>
        <w:numPr>
          <w:ilvl w:val="0"/>
          <w:numId w:val="11"/>
        </w:numPr>
        <w:spacing w:before="0" w:after="80" w:line="300" w:lineRule="auto"/>
      </w:pPr>
      <w:r>
        <w:rPr>
          <w:rFonts w:ascii="Calibri" w:hAnsi="Calibri"/>
          <w:b/>
          <w:color w:val="07594F"/>
          <w:sz w:val="22"/>
        </w:rPr>
        <w:t xml:space="preserve">Dữ liệu &amp; tiến độ: </w:t>
      </w:r>
      <w:r>
        <w:rPr>
          <w:rFonts w:ascii="Calibri" w:hAnsi="Calibri"/>
          <w:color w:val="153E37"/>
          <w:sz w:val="22"/>
        </w:rPr>
        <w:t>điểm, lượt hoàn thành và bước học không bị mất hoặc cộng lặp.</w:t>
      </w:r>
    </w:p>
    <w:p>
      <w:pPr>
        <w:numPr>
          <w:ilvl w:val="0"/>
          <w:numId w:val="11"/>
        </w:numPr>
        <w:spacing w:before="0" w:after="80" w:line="300" w:lineRule="auto"/>
      </w:pPr>
      <w:r>
        <w:rPr>
          <w:rFonts w:ascii="Calibri" w:hAnsi="Calibri"/>
          <w:b/>
          <w:color w:val="07594F"/>
          <w:sz w:val="22"/>
        </w:rPr>
        <w:t xml:space="preserve">Audio: </w:t>
      </w:r>
      <w:r>
        <w:rPr>
          <w:rFonts w:ascii="Calibri" w:hAnsi="Calibri"/>
          <w:color w:val="153E37"/>
          <w:sz w:val="22"/>
        </w:rPr>
        <w:t>phát đúng nội dung, nghe lại/nghe chậm ổn định và có thông báo khi audio lỗi.</w:t>
      </w:r>
    </w:p>
    <w:p>
      <w:pPr>
        <w:numPr>
          <w:ilvl w:val="0"/>
          <w:numId w:val="11"/>
        </w:numPr>
        <w:spacing w:before="0" w:after="80" w:line="300" w:lineRule="auto"/>
      </w:pPr>
      <w:r>
        <w:rPr>
          <w:rFonts w:ascii="Calibri" w:hAnsi="Calibri"/>
          <w:b/>
          <w:color w:val="07594F"/>
          <w:sz w:val="22"/>
        </w:rPr>
        <w:t xml:space="preserve">Responsive: </w:t>
      </w:r>
      <w:r>
        <w:rPr>
          <w:rFonts w:ascii="Calibri" w:hAnsi="Calibri"/>
          <w:color w:val="153E37"/>
          <w:sz w:val="22"/>
        </w:rPr>
        <w:t>không tràn, che chữ hoặc mất nút trên desktop, tablet và điện thoại.</w:t>
      </w:r>
    </w:p>
    <w:p>
      <w:pPr>
        <w:numPr>
          <w:ilvl w:val="0"/>
          <w:numId w:val="11"/>
        </w:numPr>
        <w:spacing w:before="0" w:after="80" w:line="300" w:lineRule="auto"/>
      </w:pPr>
      <w:r>
        <w:rPr>
          <w:rFonts w:ascii="Calibri" w:hAnsi="Calibri"/>
          <w:b/>
          <w:color w:val="07594F"/>
          <w:sz w:val="22"/>
        </w:rPr>
        <w:t xml:space="preserve">Animation: </w:t>
      </w:r>
      <w:r>
        <w:rPr>
          <w:rFonts w:ascii="Calibri" w:hAnsi="Calibri"/>
          <w:color w:val="153E37"/>
          <w:sz w:val="22"/>
        </w:rPr>
        <w:t>mượt, không giật, không chặn thao tác và có trạng thái hợp lý khi tải chậm.</w:t>
      </w:r>
    </w:p>
    <w:p>
      <w:pPr>
        <w:numPr>
          <w:ilvl w:val="0"/>
          <w:numId w:val="11"/>
        </w:numPr>
        <w:spacing w:before="0" w:after="80" w:line="300" w:lineRule="auto"/>
      </w:pPr>
      <w:r>
        <w:rPr>
          <w:rFonts w:ascii="Calibri" w:hAnsi="Calibri"/>
          <w:b/>
          <w:color w:val="07594F"/>
          <w:sz w:val="22"/>
        </w:rPr>
        <w:t xml:space="preserve">Nội dung: </w:t>
      </w:r>
      <w:r>
        <w:rPr>
          <w:rFonts w:ascii="Calibri" w:hAnsi="Calibri"/>
          <w:color w:val="153E37"/>
          <w:sz w:val="22"/>
        </w:rPr>
        <w:t>Hán tự, pinyin, nghĩa Việt, ví dụ và đáp án thống nhất.</w:t>
      </w:r>
    </w:p>
    <w:p>
      <w:pPr>
        <w:numPr>
          <w:ilvl w:val="0"/>
          <w:numId w:val="11"/>
        </w:numPr>
        <w:spacing w:before="0" w:after="80" w:line="300" w:lineRule="auto"/>
      </w:pPr>
      <w:r>
        <w:rPr>
          <w:rFonts w:ascii="Calibri" w:hAnsi="Calibri"/>
          <w:b/>
          <w:color w:val="07594F"/>
          <w:sz w:val="22"/>
        </w:rPr>
        <w:t xml:space="preserve">Khả dụng: </w:t>
      </w:r>
      <w:r>
        <w:rPr>
          <w:rFonts w:ascii="Calibri" w:hAnsi="Calibri"/>
          <w:color w:val="153E37"/>
          <w:sz w:val="22"/>
        </w:rPr>
        <w:t>focus bàn phím, nhãn nút, thông báo lỗi và độ tương phản đủ rõ.</w:t>
      </w:r>
    </w:p>
    <w:tbl>
      <w:tblPr>
        <w:tblW w:type="dxa" w:w="9360"/>
        <w:jc w:val="left"/>
        <w:tblLayout w:type="fixed"/>
        <w:tblLook w:firstColumn="1" w:firstRow="1" w:lastColumn="0" w:lastRow="0" w:noHBand="0" w:noVBand="1" w:val="04A0"/>
        <w:tblInd w:type="dxa" w:w="180"/>
        <w:tblBorders>
          <w:top w:val="single" w:sz="5" w:space="0" w:color="D5E4DE"/>
          <w:left w:val="single" w:sz="5" w:space="0" w:color="D5E4DE"/>
          <w:bottom w:val="single" w:sz="5" w:space="0" w:color="D5E4DE"/>
          <w:right w:val="single" w:sz="5" w:space="0" w:color="D5E4DE"/>
          <w:insideH w:val="nil"/>
          <w:insideV w:val="nil"/>
        </w:tblBorders>
      </w:tblPr>
      <w:tblGrid>
        <w:gridCol w:w="9360"/>
      </w:tblGrid>
      <w:tr>
        <w:trPr>
          <w:cantSplit/>
          <w:tblHeader w:val="true"/>
        </w:trPr>
        <w:tc>
          <w:tcPr>
            <w:tcW w:type="dxa" w:w="9360"/>
            <w:vAlign w:val="center"/>
            <w:tcMar>
              <w:top w:w="130" w:type="dxa"/>
              <w:bottom w:w="130" w:type="dxa"/>
              <w:start w:w="180" w:type="dxa"/>
              <w:end w:w="180" w:type="dxa"/>
            </w:tcMar>
            <w:shd w:fill="FBF6EA"/>
          </w:tcPr>
          <w:p>
            <w:pPr>
              <w:spacing w:before="0" w:after="0" w:line="276" w:lineRule="auto"/>
            </w:pPr>
            <w:r/>
            <w:r>
              <w:rPr>
                <w:rFonts w:ascii="Calibri" w:hAnsi="Calibri"/>
                <w:b/>
                <w:color w:val="FF6B5E"/>
                <w:sz w:val="21"/>
              </w:rPr>
              <w:t xml:space="preserve">Mục tiêu chính  </w:t>
            </w:r>
            <w:r>
              <w:rPr>
                <w:rFonts w:ascii="Calibri" w:hAnsi="Calibri"/>
                <w:color w:val="153E37"/>
                <w:sz w:val="21"/>
              </w:rPr>
              <w:t>Ưu tiên phát hiện lỗi làm người học không thể tiếp tục phiên học, mất tiến độ, nghe sai audio hoặc truy cập sai quyền miễn phí/VIP.</w:t>
            </w:r>
          </w:p>
        </w:tc>
      </w:tr>
    </w:tbl>
    <w:p>
      <w:pPr>
        <w:spacing w:after="20"/>
      </w:pPr>
    </w:p>
    <w:p>
      <w:r>
        <w:br w:type="page"/>
      </w:r>
    </w:p>
    <w:p>
      <w:pPr>
        <w:pStyle w:val="Heading1"/>
        <w:keepNext/>
      </w:pPr>
      <w:r>
        <w:t>Kịch bản kiểm thử gợi ý</w:t>
      </w:r>
    </w:p>
    <w:tbl>
      <w:tblPr>
        <w:tblW w:type="dxa" w:w="9360"/>
        <w:tblLayout w:type="fixed"/>
        <w:tblLook w:firstColumn="1" w:firstRow="1" w:lastColumn="0" w:lastRow="0" w:noHBand="0" w:noVBand="1" w:val="04A0"/>
        <w:jc w:val="left"/>
        <w:tblInd w:type="dxa" w:w="120"/>
        <w:tblBorders>
          <w:top w:val="single" w:sz="5" w:space="0" w:color="D5E4DE"/>
          <w:left w:val="single" w:sz="5" w:space="0" w:color="D5E4DE"/>
          <w:bottom w:val="single" w:sz="5" w:space="0" w:color="D5E4DE"/>
          <w:right w:val="single" w:sz="5" w:space="0" w:color="D5E4DE"/>
          <w:insideH w:val="single" w:sz="5" w:space="0" w:color="D5E4DE"/>
          <w:insideV w:val="single" w:sz="5" w:space="0" w:color="D5E4DE"/>
        </w:tblBorders>
      </w:tblPr>
      <w:tblGrid>
        <w:gridCol w:w="1080"/>
        <w:gridCol w:w="3150"/>
        <w:gridCol w:w="5130"/>
      </w:tblGrid>
      <w:tr>
        <w:trPr>
          <w:cantSplit/>
          <w:tblHeader w:val="true"/>
        </w:trPr>
        <w:tc>
          <w:tcPr>
            <w:tcW w:type="dxa" w:w="1080"/>
            <w:vAlign w:val="center"/>
            <w:tcMar>
              <w:top w:w="80" w:type="dxa"/>
              <w:bottom w:w="80" w:type="dxa"/>
              <w:start w:w="120" w:type="dxa"/>
              <w:end w:w="120" w:type="dxa"/>
            </w:tcMar>
            <w:shd w:fill="07594F"/>
          </w:tcPr>
          <w:p>
            <w:pPr>
              <w:spacing w:before="0" w:after="0" w:line="259" w:lineRule="auto"/>
              <w:jc w:val="center"/>
            </w:pPr>
            <w:r/>
            <w:r>
              <w:rPr>
                <w:rFonts w:ascii="Calibri" w:hAnsi="Calibri"/>
                <w:b/>
                <w:color w:val="FFFFFF"/>
                <w:sz w:val="18"/>
              </w:rPr>
              <w:t>Ưu tiên</w:t>
            </w:r>
          </w:p>
        </w:tc>
        <w:tc>
          <w:tcPr>
            <w:tcW w:type="dxa" w:w="3150"/>
            <w:vAlign w:val="center"/>
            <w:tcMar>
              <w:top w:w="80" w:type="dxa"/>
              <w:bottom w:w="80" w:type="dxa"/>
              <w:start w:w="120" w:type="dxa"/>
              <w:end w:w="120" w:type="dxa"/>
            </w:tcMar>
            <w:shd w:fill="07594F"/>
          </w:tcPr>
          <w:p>
            <w:pPr>
              <w:spacing w:before="0" w:after="0" w:line="259" w:lineRule="auto"/>
              <w:jc w:val="left"/>
            </w:pPr>
            <w:r/>
            <w:r>
              <w:rPr>
                <w:rFonts w:ascii="Calibri" w:hAnsi="Calibri"/>
                <w:b/>
                <w:color w:val="FFFFFF"/>
                <w:sz w:val="18"/>
              </w:rPr>
              <w:t>Tình huống</w:t>
            </w:r>
          </w:p>
        </w:tc>
        <w:tc>
          <w:tcPr>
            <w:tcW w:type="dxa" w:w="5130"/>
            <w:vAlign w:val="center"/>
            <w:tcMar>
              <w:top w:w="80" w:type="dxa"/>
              <w:bottom w:w="80" w:type="dxa"/>
              <w:start w:w="120" w:type="dxa"/>
              <w:end w:w="120" w:type="dxa"/>
            </w:tcMar>
            <w:shd w:fill="07594F"/>
          </w:tcPr>
          <w:p>
            <w:pPr>
              <w:spacing w:before="0" w:after="0" w:line="259" w:lineRule="auto"/>
              <w:jc w:val="left"/>
            </w:pPr>
            <w:r/>
            <w:r>
              <w:rPr>
                <w:rFonts w:ascii="Calibri" w:hAnsi="Calibri"/>
                <w:b/>
                <w:color w:val="FFFFFF"/>
                <w:sz w:val="18"/>
              </w:rPr>
              <w:t>Kết quả kỳ vọng</w:t>
            </w:r>
          </w:p>
        </w:tc>
      </w:tr>
      <w:tr>
        <w:trPr>
          <w:cantSplit/>
        </w:trPr>
        <w:tc>
          <w:tcPr>
            <w:tcW w:type="dxa" w:w="1080"/>
            <w:vAlign w:val="center"/>
            <w:tcMar>
              <w:top w:w="80" w:type="dxa"/>
              <w:bottom w:w="80" w:type="dxa"/>
              <w:start w:w="120" w:type="dxa"/>
              <w:end w:w="120" w:type="dxa"/>
            </w:tcMar>
            <w:shd w:fill="FFFFFF"/>
          </w:tcPr>
          <w:p>
            <w:pPr>
              <w:spacing w:before="0" w:after="0" w:line="259" w:lineRule="auto"/>
              <w:jc w:val="center"/>
            </w:pPr>
            <w:r/>
            <w:r>
              <w:rPr>
                <w:rFonts w:ascii="Calibri" w:hAnsi="Calibri"/>
                <w:b/>
                <w:color w:val="FF6B5E"/>
                <w:sz w:val="19"/>
              </w:rPr>
              <w:t>P0</w:t>
            </w:r>
          </w:p>
        </w:tc>
        <w:tc>
          <w:tcPr>
            <w:tcW w:type="dxa" w:w="3150"/>
            <w:vAlign w:val="center"/>
            <w:tcMar>
              <w:top w:w="80" w:type="dxa"/>
              <w:bottom w:w="80" w:type="dxa"/>
              <w:start w:w="120" w:type="dxa"/>
              <w:end w:w="120" w:type="dxa"/>
            </w:tcMar>
            <w:shd w:fill="FFFFFF"/>
          </w:tcPr>
          <w:p>
            <w:pPr>
              <w:spacing w:before="0" w:after="0" w:line="259" w:lineRule="auto"/>
              <w:jc w:val="left"/>
            </w:pPr>
            <w:r/>
            <w:r>
              <w:rPr>
                <w:rFonts w:ascii="Calibri" w:hAnsi="Calibri"/>
                <w:b/>
                <w:color w:val="153E37"/>
                <w:sz w:val="18"/>
              </w:rPr>
              <w:t>Đăng ký -&gt; xác minh -&gt; đăng nhập</w:t>
            </w:r>
          </w:p>
        </w:tc>
        <w:tc>
          <w:tcPr>
            <w:tcW w:type="dxa" w:w="5130"/>
            <w:vAlign w:val="center"/>
            <w:tcMar>
              <w:top w:w="80" w:type="dxa"/>
              <w:bottom w:w="80" w:type="dxa"/>
              <w:start w:w="120" w:type="dxa"/>
              <w:end w:w="120" w:type="dxa"/>
            </w:tcMar>
            <w:shd w:fill="FFFFFF"/>
          </w:tcPr>
          <w:p>
            <w:pPr>
              <w:spacing w:before="0" w:after="0" w:line="259" w:lineRule="auto"/>
              <w:jc w:val="left"/>
            </w:pPr>
            <w:r/>
            <w:r>
              <w:rPr>
                <w:rFonts w:ascii="Calibri" w:hAnsi="Calibri"/>
                <w:b w:val="0"/>
                <w:color w:val="153E37"/>
                <w:sz w:val="18"/>
              </w:rPr>
              <w:t>Về đúng trang, tài khoản hiển thị đã xác minh; không tạo phiên lỗi.</w:t>
            </w:r>
          </w:p>
        </w:tc>
      </w:tr>
      <w:tr>
        <w:trPr>
          <w:cantSplit/>
        </w:trPr>
        <w:tc>
          <w:tcPr>
            <w:tcW w:type="dxa" w:w="1080"/>
            <w:vAlign w:val="center"/>
            <w:tcMar>
              <w:top w:w="80" w:type="dxa"/>
              <w:bottom w:w="80" w:type="dxa"/>
              <w:start w:w="120" w:type="dxa"/>
              <w:end w:w="120" w:type="dxa"/>
            </w:tcMar>
            <w:shd w:fill="F1F8F5"/>
          </w:tcPr>
          <w:p>
            <w:pPr>
              <w:spacing w:before="0" w:after="0" w:line="259" w:lineRule="auto"/>
              <w:jc w:val="center"/>
            </w:pPr>
            <w:r/>
            <w:r>
              <w:rPr>
                <w:rFonts w:ascii="Calibri" w:hAnsi="Calibri"/>
                <w:b/>
                <w:color w:val="FF6B5E"/>
                <w:sz w:val="19"/>
              </w:rPr>
              <w:t>P0</w:t>
            </w:r>
          </w:p>
        </w:tc>
        <w:tc>
          <w:tcPr>
            <w:tcW w:type="dxa" w:w="3150"/>
            <w:vAlign w:val="center"/>
            <w:tcMar>
              <w:top w:w="80" w:type="dxa"/>
              <w:bottom w:w="80" w:type="dxa"/>
              <w:start w:w="120" w:type="dxa"/>
              <w:end w:w="120" w:type="dxa"/>
            </w:tcMar>
            <w:shd w:fill="F1F8F5"/>
          </w:tcPr>
          <w:p>
            <w:pPr>
              <w:spacing w:before="0" w:after="0" w:line="259" w:lineRule="auto"/>
              <w:jc w:val="left"/>
            </w:pPr>
            <w:r/>
            <w:r>
              <w:rPr>
                <w:rFonts w:ascii="Calibri" w:hAnsi="Calibri"/>
                <w:b/>
                <w:color w:val="153E37"/>
                <w:sz w:val="18"/>
              </w:rPr>
              <w:t>Học thử và bài VIP</w:t>
            </w:r>
          </w:p>
        </w:tc>
        <w:tc>
          <w:tcPr>
            <w:tcW w:type="dxa" w:w="5130"/>
            <w:vAlign w:val="center"/>
            <w:tcMar>
              <w:top w:w="80" w:type="dxa"/>
              <w:bottom w:w="80" w:type="dxa"/>
              <w:start w:w="120" w:type="dxa"/>
              <w:end w:w="120" w:type="dxa"/>
            </w:tcMar>
            <w:shd w:fill="F1F8F5"/>
          </w:tcPr>
          <w:p>
            <w:pPr>
              <w:spacing w:before="0" w:after="0" w:line="259" w:lineRule="auto"/>
              <w:jc w:val="left"/>
            </w:pPr>
            <w:r/>
            <w:r>
              <w:rPr>
                <w:rFonts w:ascii="Calibri" w:hAnsi="Calibri"/>
                <w:b w:val="0"/>
                <w:color w:val="153E37"/>
                <w:sz w:val="18"/>
              </w:rPr>
              <w:t>Bài miễn phí mở được; bài VIP hiển thị khóa và CTA đúng quyền.</w:t>
            </w:r>
          </w:p>
        </w:tc>
      </w:tr>
      <w:tr>
        <w:trPr>
          <w:cantSplit/>
        </w:trPr>
        <w:tc>
          <w:tcPr>
            <w:tcW w:type="dxa" w:w="1080"/>
            <w:vAlign w:val="center"/>
            <w:tcMar>
              <w:top w:w="80" w:type="dxa"/>
              <w:bottom w:w="80" w:type="dxa"/>
              <w:start w:w="120" w:type="dxa"/>
              <w:end w:w="120" w:type="dxa"/>
            </w:tcMar>
            <w:shd w:fill="FFFFFF"/>
          </w:tcPr>
          <w:p>
            <w:pPr>
              <w:spacing w:before="0" w:after="0" w:line="259" w:lineRule="auto"/>
              <w:jc w:val="center"/>
            </w:pPr>
            <w:r/>
            <w:r>
              <w:rPr>
                <w:rFonts w:ascii="Calibri" w:hAnsi="Calibri"/>
                <w:b/>
                <w:color w:val="FF6B5E"/>
                <w:sz w:val="19"/>
              </w:rPr>
              <w:t>P0</w:t>
            </w:r>
          </w:p>
        </w:tc>
        <w:tc>
          <w:tcPr>
            <w:tcW w:type="dxa" w:w="3150"/>
            <w:vAlign w:val="center"/>
            <w:tcMar>
              <w:top w:w="80" w:type="dxa"/>
              <w:bottom w:w="80" w:type="dxa"/>
              <w:start w:w="120" w:type="dxa"/>
              <w:end w:w="120" w:type="dxa"/>
            </w:tcMar>
            <w:shd w:fill="FFFFFF"/>
          </w:tcPr>
          <w:p>
            <w:pPr>
              <w:spacing w:before="0" w:after="0" w:line="259" w:lineRule="auto"/>
              <w:jc w:val="left"/>
            </w:pPr>
            <w:r/>
            <w:r>
              <w:rPr>
                <w:rFonts w:ascii="Calibri" w:hAnsi="Calibri"/>
                <w:b/>
                <w:color w:val="153E37"/>
                <w:sz w:val="18"/>
              </w:rPr>
              <w:t>Hoàn thành bài/ca/game</w:t>
            </w:r>
          </w:p>
        </w:tc>
        <w:tc>
          <w:tcPr>
            <w:tcW w:type="dxa" w:w="5130"/>
            <w:vAlign w:val="center"/>
            <w:tcMar>
              <w:top w:w="80" w:type="dxa"/>
              <w:bottom w:w="80" w:type="dxa"/>
              <w:start w:w="120" w:type="dxa"/>
              <w:end w:w="120" w:type="dxa"/>
            </w:tcMar>
            <w:shd w:fill="FFFFFF"/>
          </w:tcPr>
          <w:p>
            <w:pPr>
              <w:spacing w:before="0" w:after="0" w:line="259" w:lineRule="auto"/>
              <w:jc w:val="left"/>
            </w:pPr>
            <w:r/>
            <w:r>
              <w:rPr>
                <w:rFonts w:ascii="Calibri" w:hAnsi="Calibri"/>
                <w:b w:val="0"/>
                <w:color w:val="153E37"/>
                <w:sz w:val="18"/>
              </w:rPr>
              <w:t>Tiến độ chỉ ghi một lần và còn đúng sau khi tải lại.</w:t>
            </w:r>
          </w:p>
        </w:tc>
      </w:tr>
      <w:tr>
        <w:trPr>
          <w:cantSplit/>
        </w:trPr>
        <w:tc>
          <w:tcPr>
            <w:tcW w:type="dxa" w:w="1080"/>
            <w:vAlign w:val="center"/>
            <w:tcMar>
              <w:top w:w="80" w:type="dxa"/>
              <w:bottom w:w="80" w:type="dxa"/>
              <w:start w:w="120" w:type="dxa"/>
              <w:end w:w="120" w:type="dxa"/>
            </w:tcMar>
            <w:shd w:fill="F1F8F5"/>
          </w:tcPr>
          <w:p>
            <w:pPr>
              <w:spacing w:before="0" w:after="0" w:line="259" w:lineRule="auto"/>
              <w:jc w:val="center"/>
            </w:pPr>
            <w:r/>
            <w:r>
              <w:rPr>
                <w:rFonts w:ascii="Calibri" w:hAnsi="Calibri"/>
                <w:b/>
                <w:color w:val="FF6B5E"/>
                <w:sz w:val="19"/>
              </w:rPr>
              <w:t>P0</w:t>
            </w:r>
          </w:p>
        </w:tc>
        <w:tc>
          <w:tcPr>
            <w:tcW w:type="dxa" w:w="3150"/>
            <w:vAlign w:val="center"/>
            <w:tcMar>
              <w:top w:w="80" w:type="dxa"/>
              <w:bottom w:w="80" w:type="dxa"/>
              <w:start w:w="120" w:type="dxa"/>
              <w:end w:w="120" w:type="dxa"/>
            </w:tcMar>
            <w:shd w:fill="F1F8F5"/>
          </w:tcPr>
          <w:p>
            <w:pPr>
              <w:spacing w:before="0" w:after="0" w:line="259" w:lineRule="auto"/>
              <w:jc w:val="left"/>
            </w:pPr>
            <w:r/>
            <w:r>
              <w:rPr>
                <w:rFonts w:ascii="Calibri" w:hAnsi="Calibri"/>
                <w:b/>
                <w:color w:val="153E37"/>
                <w:sz w:val="18"/>
              </w:rPr>
              <w:t>Phát audio</w:t>
            </w:r>
          </w:p>
        </w:tc>
        <w:tc>
          <w:tcPr>
            <w:tcW w:type="dxa" w:w="5130"/>
            <w:vAlign w:val="center"/>
            <w:tcMar>
              <w:top w:w="80" w:type="dxa"/>
              <w:bottom w:w="80" w:type="dxa"/>
              <w:start w:w="120" w:type="dxa"/>
              <w:end w:w="120" w:type="dxa"/>
            </w:tcMar>
            <w:shd w:fill="F1F8F5"/>
          </w:tcPr>
          <w:p>
            <w:pPr>
              <w:spacing w:before="0" w:after="0" w:line="259" w:lineRule="auto"/>
              <w:jc w:val="left"/>
            </w:pPr>
            <w:r/>
            <w:r>
              <w:rPr>
                <w:rFonts w:ascii="Calibri" w:hAnsi="Calibri"/>
                <w:b w:val="0"/>
                <w:color w:val="153E37"/>
                <w:sz w:val="18"/>
              </w:rPr>
              <w:t>Đúng từ/câu; nghe lại và tốc độ chậm không chồng âm hoặc treo UI.</w:t>
            </w:r>
          </w:p>
        </w:tc>
      </w:tr>
      <w:tr>
        <w:trPr>
          <w:cantSplit/>
        </w:trPr>
        <w:tc>
          <w:tcPr>
            <w:tcW w:type="dxa" w:w="1080"/>
            <w:vAlign w:val="center"/>
            <w:tcMar>
              <w:top w:w="80" w:type="dxa"/>
              <w:bottom w:w="80" w:type="dxa"/>
              <w:start w:w="120" w:type="dxa"/>
              <w:end w:w="120" w:type="dxa"/>
            </w:tcMar>
            <w:shd w:fill="FFFFFF"/>
          </w:tcPr>
          <w:p>
            <w:pPr>
              <w:spacing w:before="0" w:after="0" w:line="259" w:lineRule="auto"/>
              <w:jc w:val="center"/>
            </w:pPr>
            <w:r/>
            <w:r>
              <w:rPr>
                <w:rFonts w:ascii="Calibri" w:hAnsi="Calibri"/>
                <w:b/>
                <w:color w:val="E9A928"/>
                <w:sz w:val="19"/>
              </w:rPr>
              <w:t>P1</w:t>
            </w:r>
          </w:p>
        </w:tc>
        <w:tc>
          <w:tcPr>
            <w:tcW w:type="dxa" w:w="3150"/>
            <w:vAlign w:val="center"/>
            <w:tcMar>
              <w:top w:w="80" w:type="dxa"/>
              <w:bottom w:w="80" w:type="dxa"/>
              <w:start w:w="120" w:type="dxa"/>
              <w:end w:w="120" w:type="dxa"/>
            </w:tcMar>
            <w:shd w:fill="FFFFFF"/>
          </w:tcPr>
          <w:p>
            <w:pPr>
              <w:spacing w:before="0" w:after="0" w:line="259" w:lineRule="auto"/>
              <w:jc w:val="left"/>
            </w:pPr>
            <w:r/>
            <w:r>
              <w:rPr>
                <w:rFonts w:ascii="Calibri" w:hAnsi="Calibri"/>
                <w:b/>
                <w:color w:val="153E37"/>
                <w:sz w:val="18"/>
              </w:rPr>
              <w:t>Điều hướng immersive</w:t>
            </w:r>
          </w:p>
        </w:tc>
        <w:tc>
          <w:tcPr>
            <w:tcW w:type="dxa" w:w="5130"/>
            <w:vAlign w:val="center"/>
            <w:tcMar>
              <w:top w:w="80" w:type="dxa"/>
              <w:bottom w:w="80" w:type="dxa"/>
              <w:start w:w="120" w:type="dxa"/>
              <w:end w:w="120" w:type="dxa"/>
            </w:tcMar>
            <w:shd w:fill="FFFFFF"/>
          </w:tcPr>
          <w:p>
            <w:pPr>
              <w:spacing w:before="0" w:after="0" w:line="259" w:lineRule="auto"/>
              <w:jc w:val="left"/>
            </w:pPr>
            <w:r/>
            <w:r>
              <w:rPr>
                <w:rFonts w:ascii="Calibri" w:hAnsi="Calibri"/>
                <w:b w:val="0"/>
                <w:color w:val="153E37"/>
                <w:sz w:val="18"/>
              </w:rPr>
              <w:t>Nút quay lại rõ, không đè nội dung và phản hồi ngay ở Lộ trình/Luyện ca/Trò chơi.</w:t>
            </w:r>
          </w:p>
        </w:tc>
      </w:tr>
      <w:tr>
        <w:trPr>
          <w:cantSplit/>
        </w:trPr>
        <w:tc>
          <w:tcPr>
            <w:tcW w:type="dxa" w:w="1080"/>
            <w:vAlign w:val="center"/>
            <w:tcMar>
              <w:top w:w="80" w:type="dxa"/>
              <w:bottom w:w="80" w:type="dxa"/>
              <w:start w:w="120" w:type="dxa"/>
              <w:end w:w="120" w:type="dxa"/>
            </w:tcMar>
            <w:shd w:fill="F1F8F5"/>
          </w:tcPr>
          <w:p>
            <w:pPr>
              <w:spacing w:before="0" w:after="0" w:line="259" w:lineRule="auto"/>
              <w:jc w:val="center"/>
            </w:pPr>
            <w:r/>
            <w:r>
              <w:rPr>
                <w:rFonts w:ascii="Calibri" w:hAnsi="Calibri"/>
                <w:b/>
                <w:color w:val="E9A928"/>
                <w:sz w:val="19"/>
              </w:rPr>
              <w:t>P1</w:t>
            </w:r>
          </w:p>
        </w:tc>
        <w:tc>
          <w:tcPr>
            <w:tcW w:type="dxa" w:w="3150"/>
            <w:vAlign w:val="center"/>
            <w:tcMar>
              <w:top w:w="80" w:type="dxa"/>
              <w:bottom w:w="80" w:type="dxa"/>
              <w:start w:w="120" w:type="dxa"/>
              <w:end w:w="120" w:type="dxa"/>
            </w:tcMar>
            <w:shd w:fill="F1F8F5"/>
          </w:tcPr>
          <w:p>
            <w:pPr>
              <w:spacing w:before="0" w:after="0" w:line="259" w:lineRule="auto"/>
              <w:jc w:val="left"/>
            </w:pPr>
            <w:r/>
            <w:r>
              <w:rPr>
                <w:rFonts w:ascii="Calibri" w:hAnsi="Calibri"/>
                <w:b/>
                <w:color w:val="153E37"/>
                <w:sz w:val="18"/>
              </w:rPr>
              <w:t>Responsive &amp; animation</w:t>
            </w:r>
          </w:p>
        </w:tc>
        <w:tc>
          <w:tcPr>
            <w:tcW w:type="dxa" w:w="5130"/>
            <w:vAlign w:val="center"/>
            <w:tcMar>
              <w:top w:w="80" w:type="dxa"/>
              <w:bottom w:w="80" w:type="dxa"/>
              <w:start w:w="120" w:type="dxa"/>
              <w:end w:w="120" w:type="dxa"/>
            </w:tcMar>
            <w:shd w:fill="F1F8F5"/>
          </w:tcPr>
          <w:p>
            <w:pPr>
              <w:spacing w:before="0" w:after="0" w:line="259" w:lineRule="auto"/>
              <w:jc w:val="left"/>
            </w:pPr>
            <w:r/>
            <w:r>
              <w:rPr>
                <w:rFonts w:ascii="Calibri" w:hAnsi="Calibri"/>
                <w:b w:val="0"/>
                <w:color w:val="153E37"/>
                <w:sz w:val="18"/>
              </w:rPr>
              <w:t>Không tràn màn hình; mascot, form và chuyển cảnh giữ đúng vị trí, không giật.</w:t>
            </w:r>
          </w:p>
        </w:tc>
      </w:tr>
    </w:tbl>
    <w:p>
      <w:pPr>
        <w:pStyle w:val="Heading1"/>
        <w:keepNext/>
      </w:pPr>
      <w:r>
        <w:t>Khi báo lỗi</w:t>
      </w:r>
    </w:p>
    <w:p>
      <w:pPr>
        <w:numPr>
          <w:ilvl w:val="0"/>
          <w:numId w:val="11"/>
        </w:numPr>
        <w:spacing w:before="0" w:after="80" w:line="300" w:lineRule="auto"/>
      </w:pPr>
      <w:r>
        <w:rPr>
          <w:rFonts w:ascii="Calibri" w:hAnsi="Calibri"/>
          <w:b/>
          <w:color w:val="07594F"/>
          <w:sz w:val="22"/>
        </w:rPr>
        <w:t xml:space="preserve">Môi trường: </w:t>
      </w:r>
      <w:r>
        <w:rPr>
          <w:rFonts w:ascii="Calibri" w:hAnsi="Calibri"/>
          <w:color w:val="153E37"/>
          <w:sz w:val="22"/>
        </w:rPr>
        <w:t>URL/build, thiết bị, hệ điều hành, trình duyệt và kích thước màn hình.</w:t>
      </w:r>
    </w:p>
    <w:p>
      <w:pPr>
        <w:numPr>
          <w:ilvl w:val="0"/>
          <w:numId w:val="11"/>
        </w:numPr>
        <w:spacing w:before="0" w:after="80" w:line="300" w:lineRule="auto"/>
      </w:pPr>
      <w:r>
        <w:rPr>
          <w:rFonts w:ascii="Calibri" w:hAnsi="Calibri"/>
          <w:b/>
          <w:color w:val="07594F"/>
          <w:sz w:val="22"/>
        </w:rPr>
        <w:t xml:space="preserve">Các bước: </w:t>
      </w:r>
      <w:r>
        <w:rPr>
          <w:rFonts w:ascii="Calibri" w:hAnsi="Calibri"/>
          <w:color w:val="153E37"/>
          <w:sz w:val="22"/>
        </w:rPr>
        <w:t>ghi ngắn gọn từ trạng thái ban đầu đến lúc lỗi xuất hiện.</w:t>
      </w:r>
    </w:p>
    <w:p>
      <w:pPr>
        <w:numPr>
          <w:ilvl w:val="0"/>
          <w:numId w:val="11"/>
        </w:numPr>
        <w:spacing w:before="0" w:after="80" w:line="300" w:lineRule="auto"/>
      </w:pPr>
      <w:r>
        <w:rPr>
          <w:rFonts w:ascii="Calibri" w:hAnsi="Calibri"/>
          <w:b/>
          <w:color w:val="07594F"/>
          <w:sz w:val="22"/>
        </w:rPr>
        <w:t xml:space="preserve">Kết quả: </w:t>
      </w:r>
      <w:r>
        <w:rPr>
          <w:rFonts w:ascii="Calibri" w:hAnsi="Calibri"/>
          <w:color w:val="153E37"/>
          <w:sz w:val="22"/>
        </w:rPr>
        <w:t>nêu kết quả mong đợi, kết quả thực tế và mức độ ảnh hưởng.</w:t>
      </w:r>
    </w:p>
    <w:p>
      <w:pPr>
        <w:numPr>
          <w:ilvl w:val="0"/>
          <w:numId w:val="11"/>
        </w:numPr>
        <w:spacing w:before="0" w:after="80" w:line="300" w:lineRule="auto"/>
      </w:pPr>
      <w:r>
        <w:rPr>
          <w:rFonts w:ascii="Calibri" w:hAnsi="Calibri"/>
          <w:b/>
          <w:color w:val="07594F"/>
          <w:sz w:val="22"/>
        </w:rPr>
        <w:t xml:space="preserve">Bằng chứng: </w:t>
      </w:r>
      <w:r>
        <w:rPr>
          <w:rFonts w:ascii="Calibri" w:hAnsi="Calibri"/>
          <w:color w:val="153E37"/>
          <w:sz w:val="22"/>
        </w:rPr>
        <w:t>đính kèm ảnh/video; che email, token và dữ liệu nhạy cảm.</w:t>
      </w:r>
    </w:p>
    <w:tbl>
      <w:tblPr>
        <w:tblW w:type="dxa" w:w="9360"/>
        <w:jc w:val="left"/>
        <w:tblLayout w:type="fixed"/>
        <w:tblLook w:firstColumn="1" w:firstRow="1" w:lastColumn="0" w:lastRow="0" w:noHBand="0" w:noVBand="1" w:val="04A0"/>
        <w:tblInd w:type="dxa" w:w="180"/>
        <w:tblBorders>
          <w:top w:val="single" w:sz="5" w:space="0" w:color="D5E4DE"/>
          <w:left w:val="single" w:sz="5" w:space="0" w:color="D5E4DE"/>
          <w:bottom w:val="single" w:sz="5" w:space="0" w:color="D5E4DE"/>
          <w:right w:val="single" w:sz="5" w:space="0" w:color="D5E4DE"/>
          <w:insideH w:val="nil"/>
          <w:insideV w:val="nil"/>
        </w:tblBorders>
      </w:tblPr>
      <w:tblGrid>
        <w:gridCol w:w="9360"/>
      </w:tblGrid>
      <w:tr>
        <w:trPr>
          <w:cantSplit/>
          <w:tblHeader w:val="true"/>
        </w:trPr>
        <w:tc>
          <w:tcPr>
            <w:tcW w:type="dxa" w:w="9360"/>
            <w:vAlign w:val="center"/>
            <w:tcMar>
              <w:top w:w="130" w:type="dxa"/>
              <w:bottom w:w="130" w:type="dxa"/>
              <w:start w:w="180" w:type="dxa"/>
              <w:end w:w="180" w:type="dxa"/>
            </w:tcMar>
            <w:shd w:fill="F1F8F5"/>
          </w:tcPr>
          <w:p>
            <w:pPr>
              <w:spacing w:before="0" w:after="0" w:line="276" w:lineRule="auto"/>
            </w:pPr>
            <w:r/>
            <w:r>
              <w:rPr>
                <w:rFonts w:ascii="Calibri" w:hAnsi="Calibri"/>
                <w:b/>
                <w:color w:val="0B7F73"/>
                <w:sz w:val="21"/>
              </w:rPr>
              <w:t xml:space="preserve">Lưu ý phạm vi  </w:t>
            </w:r>
            <w:r>
              <w:rPr>
                <w:rFonts w:ascii="Calibri" w:hAnsi="Calibri"/>
                <w:color w:val="153E37"/>
                <w:sz w:val="21"/>
              </w:rPr>
              <w:t>Đây là bản prototype/staging. Một số luồng phụ thuộc PostgreSQL, cấu hình Brevo, audio và quyền VIP. Tester không nên dùng mật khẩu thật hoặc dữ liệu cá nhân nhạy cảm.</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7972"/>
        <w:sz w:val="17"/>
      </w:rPr>
      <w:t xml:space="preserve">Trang </w:t>
    </w:r>
    <w:r>
      <w:rPr>
        <w:rFonts w:ascii="Calibri" w:hAnsi="Calibri"/>
        <w:color w:val="667972"/>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0B7F73"/>
        <w:sz w:val="17"/>
      </w:rPr>
      <w:t>HANZIWORK  |  TESTER BRIEF</w:t>
    </w:r>
    <w:r>
      <w:rPr>
        <w:rFonts w:ascii="Calibri" w:hAnsi="Calibri"/>
        <w:b/>
        <w:color w:val="667972"/>
        <w:sz w:val="17"/>
      </w:rPr>
      <w:tab/>
      <w:t>v0.1.0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bullet"/>
      <w:lvlText w:val="•"/>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53E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7594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B7F7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53E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7594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76" w:lineRule="auto"/>
    </w:pPr>
    <w:rPr>
      <w:rFonts w:asciiTheme="majorHAnsi" w:eastAsiaTheme="majorEastAsia" w:hAnsiTheme="majorHAnsi" w:cstheme="majorBidi" w:ascii="Calibri" w:hAnsi="Calibri"/>
      <w:i/>
      <w:iCs/>
      <w:color w:val="6679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HanziWork - Tổng quan dành cho Tester</dc:title>
  <dc:subject>Tổng quan ngắn gọn về phạm vi sản phẩm và các luồng kiểm thử chính</dc:subject>
  <dc:creator>HanziWork</dc:creator>
  <cp:keywords>HanziWork, tester, QA, tiếng Trung, ứng dụng học tập</cp:keywords>
  <dc:description>generated by python-docx</dc:description>
  <cp:lastModifiedBy/>
  <cp:revision>1</cp:revision>
  <dcterms:created xsi:type="dcterms:W3CDTF">2013-12-23T23:15:00Z</dcterms:created>
  <dcterms:modified xsi:type="dcterms:W3CDTF">2013-12-23T23:15:00Z</dcterms:modified>
  <cp:category/>
</cp:coreProperties>
</file>