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pStyle w:val="Kicker"/>
      </w:pPr>
      <w:r>
        <w:rPr>
          <w:rFonts w:ascii="Calibri" w:hAnsi="Calibri" w:eastAsia="Calibri"/>
          <w:b/>
          <w:color w:val="8A6500"/>
          <w:sz w:val="20"/>
        </w:rPr>
        <w:t>BÁO CÁO SO SÁNH CHI PHÍ VÀ TRIỂN KHAI</w:t>
      </w:r>
    </w:p>
    <w:p>
      <w:pPr>
        <w:pStyle w:val="ReportTitle"/>
        <w:spacing w:after="160"/>
      </w:pPr>
      <w:r>
        <w:rPr>
          <w:rFonts w:ascii="Calibri" w:hAnsi="Calibri" w:eastAsia="Calibri"/>
          <w:b/>
          <w:color w:val="17365D"/>
          <w:sz w:val="56"/>
        </w:rPr>
        <w:t>Cloudflare hay OpenClaw + OpenRouter?</w:t>
      </w:r>
    </w:p>
    <w:p>
      <w:pPr>
        <w:pStyle w:val="ReportSubtitle"/>
      </w:pPr>
      <w:r>
        <w:rPr>
          <w:rFonts w:ascii="Calibri" w:hAnsi="Calibri" w:eastAsia="Calibri"/>
          <w:color w:val="1F4D78"/>
          <w:sz w:val="30"/>
        </w:rPr>
        <w:t>Kịch bản 10.000 người dùng, mỗi người 10 phút audio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Khối lượng: </w:t>
      </w:r>
      <w:r>
        <w:rPr>
          <w:rFonts w:ascii="Calibri" w:hAnsi="Calibri" w:eastAsia="Calibri"/>
          <w:color w:val="0B2545"/>
          <w:sz w:val="21"/>
        </w:rPr>
        <w:t>100.000 phút audio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Kỳ tính chính: </w:t>
      </w:r>
      <w:r>
        <w:rPr>
          <w:rFonts w:ascii="Calibri" w:hAnsi="Calibri" w:eastAsia="Calibri"/>
          <w:color w:val="0B2545"/>
          <w:sz w:val="21"/>
        </w:rPr>
        <w:t>Một tháng, tải phân bổ đều trong 30 ngày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Tỷ giá kế hoạch: </w:t>
      </w:r>
      <w:r>
        <w:rPr>
          <w:rFonts w:ascii="Calibri" w:hAnsi="Calibri" w:eastAsia="Calibri"/>
          <w:color w:val="0B2545"/>
          <w:sz w:val="21"/>
        </w:rPr>
        <w:t>1 USD = 26.000 VNĐ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Mục tiêu: </w:t>
      </w:r>
      <w:r>
        <w:rPr>
          <w:rFonts w:ascii="Calibri" w:hAnsi="Calibri" w:eastAsia="Calibri"/>
          <w:color w:val="0B2545"/>
          <w:sz w:val="21"/>
        </w:rPr>
        <w:t>Tối ưu chi phí nhưng giữ chất lượng nhận dạng tiếng Việt</w:t>
      </w:r>
    </w:p>
    <w:p>
      <w:pPr>
        <w:spacing w:after="16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1F6B3A"/>
          <w:left w:val="single" w:sz="6" w:space="0" w:color="1F6B3A"/>
          <w:bottom w:val="single" w:sz="6" w:space="0" w:color="1F6B3A"/>
          <w:right w:val="single" w:sz="6" w:space="0" w:color="1F6B3A"/>
          <w:insideH w:val="single" w:sz="6" w:space="0" w:color="1F6B3A"/>
          <w:insideV w:val="single" w:sz="6" w:space="0" w:color="1F6B3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after="40" w:line="269" w:lineRule="auto"/>
            </w:pPr>
            <w:r>
              <w:rPr>
                <w:rFonts w:ascii="Calibri" w:hAnsi="Calibri" w:eastAsia="Calibri"/>
                <w:b/>
                <w:color w:val="1F6B3A"/>
                <w:sz w:val="21"/>
              </w:rPr>
              <w:t xml:space="preserve">Kết luận: </w:t>
            </w:r>
            <w:r>
              <w:rPr>
                <w:rFonts w:ascii="Calibri" w:hAnsi="Calibri" w:eastAsia="Calibri"/>
                <w:color w:val="0B2545"/>
                <w:sz w:val="21"/>
              </w:rPr>
              <w:t>Giữ Cloudflare là phương án chính. Tổng ước tính 52.70 USD/tháng, thấp hơn OpenClaw + OpenRouter khoảng 18.97 USD đến 33.97 USD/tháng trong cùng kịch bản.</w:t>
            </w:r>
          </w:p>
        </w:tc>
      </w:tr>
    </w:tbl>
    <w:p>
      <w:pPr>
        <w:spacing w:after="40"/>
      </w:pPr>
    </w:p>
    <w:p>
      <w:pPr>
        <w:pStyle w:val="Lead"/>
      </w:pPr>
      <w:r>
        <w:rPr>
          <w:rFonts w:ascii="Calibri" w:hAnsi="Calibri" w:eastAsia="Calibri"/>
          <w:color w:val="0B2545"/>
          <w:sz w:val="24"/>
        </w:rPr>
        <w:t>OpenClaw hữu ích cho điều phối agent, kênh chat và quy trình nội bộ; nó không phải model ASR và không làm giá OpenRouter rẻ hơn.</w:t>
      </w:r>
    </w:p>
    <w:p>
      <w:r>
        <w:br w:type="page"/>
      </w:r>
    </w:p>
    <w:p>
      <w:pPr>
        <w:pStyle w:val="Heading1"/>
        <w:keepNext/>
      </w:pPr>
      <w:r>
        <w:t>1. Phạm vi và giả định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10.000 người dùng × 10 phút = 100.000 phút audio trong một tháng.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Tải được phân bổ đều trong 30 ngày để tận dụng quota miễn phí hằng ngày của Workers AI.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Cả hai cách đều dùng Whisper Large V3 Turbo; chất lượng thực tế vẫn phải kiểm thử trên audio tiếng Việt vùng miền.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Chi phí OpenClaw gồm model OpenRouter và một VPS nhỏ 5-20 USD/tháng. Đây là khoảng lập ngân sách; nếu dùng máy sẵn có, có thể giảm phần VPS nhưng tăng rủi ro vận hành.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Không gồm thuế, lưu trữ audio, băng thông của hệ thống khác, nhân sự và chi phí đánh giá dữ liệu.</w:t>
      </w:r>
    </w:p>
    <w:p>
      <w:pPr>
        <w:pStyle w:val="Heading1"/>
        <w:keepNext/>
      </w:pPr>
      <w:r>
        <w:t>2. So sánh chi phí chính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3100"/>
        <w:gridCol w:w="4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Khoản mục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Cách 1: Cloudflare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Cách 2: OpenClaw + OpenRouter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Giá model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0,00051 USD/phút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0,04 USD/giờ = 0,0006667 USD/phút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Chi phí model trước ưu đãi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51.00 USD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66.67 USD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Quota miễn phí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≈ 6.471 phút/tháng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Không đưa quota miễn phí vào tính toán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Chi phí model sau quota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47.70 USD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66.67 USD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Nền tảng / hạ tầng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Workers Paid: 5,00 USD/tháng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OpenClaw: 0 USD tiền phần mềm; VPS: 5-20 USD/tháng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Tổng dự kiến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52.70 USD (1.370.200 VNĐ)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71.67 USD-86.67 USD (1.863.333 VNĐ-2.253.333 VNĐ)</w:t>
            </w:r>
          </w:p>
        </w:tc>
      </w:tr>
    </w:tbl>
    <w:p>
      <w:pPr>
        <w:pStyle w:val="TableCitation"/>
      </w:pPr>
      <w:r>
        <w:rPr>
          <w:rFonts w:ascii="Calibri" w:hAnsi="Calibri" w:eastAsia="Calibri"/>
          <w:i/>
          <w:color w:val="667085"/>
          <w:sz w:val="17"/>
        </w:rPr>
        <w:t>Bảng 1. Chi phí cho 100.000 phút/tháng; làm tròn đến hai chữ số thập phân.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 title="Biểu đồ so sánh chi phí" descr="Ba thanh chi phí: Cloudflare 52,70 USD; OpenClaw và OpenRouter từ 71,67 đến 86,67 US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-sanh-chi-phi-100000-ph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i/>
          <w:color w:val="667085"/>
          <w:sz w:val="18"/>
        </w:rPr>
        <w:t>Hình 1. So sánh tổng chi phí tháng theo giả định chính.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8A6500"/>
          <w:left w:val="single" w:sz="6" w:space="0" w:color="8A6500"/>
          <w:bottom w:val="single" w:sz="6" w:space="0" w:color="8A6500"/>
          <w:right w:val="single" w:sz="6" w:space="0" w:color="8A6500"/>
          <w:insideH w:val="single" w:sz="6" w:space="0" w:color="8A6500"/>
          <w:insideV w:val="single" w:sz="6" w:space="0" w:color="8A65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</w:tcPr>
          <w:p>
            <w:pPr>
              <w:spacing w:after="40" w:line="269" w:lineRule="auto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 xml:space="preserve">Chênh lệch: </w:t>
            </w:r>
            <w:r>
              <w:rPr>
                <w:rFonts w:ascii="Calibri" w:hAnsi="Calibri" w:eastAsia="Calibri"/>
                <w:color w:val="0B2545"/>
                <w:sz w:val="21"/>
              </w:rPr>
              <w:t>OpenRouter đắt hơn Cloudflare khoảng 30,7% nếu chỉ so giá model. Sau khi cộng Workers Paid và VPS OpenClaw, phương án OpenClaw + OpenRouter cao hơn khoảng 18.97 USD-33.97 USD mỗi tháng.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Cách tính chi tiết</w:t>
      </w:r>
    </w:p>
    <w:p>
      <w:pPr>
        <w:pStyle w:val="Heading2"/>
        <w:keepNext/>
      </w:pPr>
      <w:r>
        <w:t>3.1. Cloudflare Workers Paid + Whisper Turbo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</w:rPr>
        <w:t>Tổng audio: 10.000 × 10 = 100.000 phút.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</w:rPr>
        <w:t>Chi phí ASR trước quota: 100.000 × 0.00051 = 51.00 USD.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</w:rPr>
        <w:t>Quota miễn phí có giá trị 0,11 USD/ngày, tương đương khoảng 215,7 phút/ngày,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</w:rPr>
        <w:t>Trong 30 ngày: 51,00 - 3,30 = 47.70 USD tiền AI.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</w:rPr>
        <w:t>Cộng Workers Paid 5,00 USD: tổng 52.70 USD = 1.370.200 VNĐ.</w:t>
      </w:r>
    </w:p>
    <w:p>
      <w:pPr/>
      <w:r>
        <w:rPr>
          <w:rFonts w:ascii="Calibri" w:hAnsi="Calibri" w:eastAsia="Calibri"/>
          <w:b/>
        </w:rPr>
        <w:t>Nếu tài khoản đã trả Workers Paid</w:t>
      </w:r>
      <w:r>
        <w:rPr>
          <w:rFonts w:ascii="Calibri" w:hAnsi="Calibri" w:eastAsia="Calibri"/>
        </w:rPr>
        <w:t xml:space="preserve"> cho dịch vụ khác, chi phí tăng thêm riêng cho ASR chỉ khoảng 47,70 USD/tháng.</w:t>
      </w:r>
    </w:p>
    <w:p>
      <w:pPr>
        <w:pStyle w:val="Heading2"/>
        <w:keepNext/>
      </w:pPr>
      <w:r>
        <w:t>3.2. OpenClaw + OpenRouter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</w:rPr>
        <w:t>OpenRouter: 0,04 USD/giờ = 0,0006667 USD/phút.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</w:rPr>
        <w:t>100.000 phút ÷ 60 × 0,04 = 66.67 USD tiền model.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</w:rPr>
        <w:t>VPS chạy OpenClaw: khoảng 5.00 USD-20.00 USD/tháng.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</w:rPr>
        <w:t>Tổng: 71.67 USD-86.67 USD = 1.863.333 VNĐ-2.253.333 VNĐ.</w:t>
      </w:r>
    </w:p>
    <w:p>
      <w:pPr/>
      <w:r>
        <w:rPr>
          <w:rFonts w:ascii="Calibri" w:hAnsi="Calibri" w:eastAsia="Calibri"/>
          <w:b/>
        </w:rPr>
        <w:t>OpenClaw không thay thế Whisper.</w:t>
      </w:r>
      <w:r>
        <w:rPr>
          <w:rFonts w:ascii="Calibri" w:hAnsi="Calibri" w:eastAsia="Calibri"/>
        </w:rPr>
        <w:t xml:space="preserve"> Luồng thực tế vẫn là ứng dụng gửi audio đến OpenClaw, sau đó OpenClaw gọi model Whisper qua OpenRouter.</w:t>
      </w:r>
    </w:p>
    <w:p>
      <w:pPr>
        <w:pStyle w:val="Heading2"/>
        <w:keepNext/>
      </w:pPr>
      <w:r>
        <w:t>3.3. Hai cách hiểu khác của '10 phút/người'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50"/>
        <w:gridCol w:w="1500"/>
        <w:gridCol w:w="2050"/>
        <w:gridCol w:w="2660"/>
      </w:tblGrid>
      <w:tr>
        <w:trPr>
          <w:tblHeader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Kịch bản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Phút/tháng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Cloudflare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OpenClaw + OpenRouter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Tổng một lần, dồn trong một ngày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100.000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55.89 USD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71.67 USD-86.67 USD</w:t>
            </w:r>
          </w:p>
        </w:tc>
      </w:tr>
      <w:tr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Tổng một tháng, phân bổ 30 ngày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100.000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52.70 USD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71.67 USD-86.67 USD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10 phút/người/ngày trong 30 ngày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3.000.000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1 531.70 USD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2 005.00 USD-2 020.00 USD</w:t>
            </w:r>
          </w:p>
        </w:tc>
      </w:tr>
    </w:tbl>
    <w:p>
      <w:pPr>
        <w:pStyle w:val="TableCitation"/>
      </w:pPr>
      <w:r>
        <w:rPr>
          <w:rFonts w:ascii="Calibri" w:hAnsi="Calibri" w:eastAsia="Calibri"/>
          <w:i/>
          <w:color w:val="667085"/>
          <w:sz w:val="17"/>
        </w:rPr>
        <w:t>Bảng 2. Kịch bản chính của báo cáo là dòng thứ hai.</w:t>
      </w:r>
    </w:p>
    <w:p>
      <w:r>
        <w:br w:type="page"/>
      </w:r>
    </w:p>
    <w:p>
      <w:pPr>
        <w:pStyle w:val="Heading1"/>
        <w:keepNext/>
      </w:pPr>
      <w:r>
        <w:t>4. Kiến trúc và vận hành</w:t>
      </w:r>
    </w:p>
    <w:p>
      <w:pPr>
        <w:pStyle w:val="Heading2"/>
        <w:keepNext/>
      </w:pPr>
      <w:r>
        <w:t>Cách 1 - Cloudflare</w:t>
      </w:r>
    </w:p>
    <w:p>
      <w:pPr/>
      <w:r>
        <w:rPr>
          <w:rFonts w:ascii="Calibri" w:hAnsi="Calibri" w:eastAsia="Calibri"/>
        </w:rPr>
        <w:t>Ứng dụng → backend hiện tại → Cloudflare Workers AI → Whisper Large V3 Turbo → transcript.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Ít thay đổi nhất vì dự án hiện đã có lớp gọi Cloudflare.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Không cần tự vận hành gateway AI hoặc máy chủ riêng cho ASR.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Quota miễn phí được tính hằng ngày; khi vượt quota cần Workers Paid.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Phù hợp với luồng API sản phẩm có số lượng request lớn và yêu cầu vận hành đơn giản.</w:t>
      </w:r>
    </w:p>
    <w:p>
      <w:pPr>
        <w:pStyle w:val="Heading2"/>
        <w:keepNext/>
      </w:pPr>
      <w:r>
        <w:t>Cách 2 - OpenClaw + OpenRouter</w:t>
      </w:r>
    </w:p>
    <w:p>
      <w:pPr/>
      <w:r>
        <w:rPr>
          <w:rFonts w:ascii="Calibri" w:hAnsi="Calibri" w:eastAsia="Calibri"/>
        </w:rPr>
        <w:t>Ứng dụng → backend hiện tại → OpenClaw Gateway → OpenRouter STT → Whisper Large V3 Turbo → transcript.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Thêm một lớp gateway cần triển khai, cập nhật, bảo mật, giám sát và sao lưu cấu hình.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OpenClaw phù hợp hơn cho agent, kênh chat, voice note và workflow; không tạo lợi thế chi phí ASR trong kịch bản này.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OpenRouter yêu cầu gửi audio đến endpoint transcription; chi phí thật có thể đọc từ trường usage.cost của response.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Audio dài nên được chia thành đoạn ngắn. Tài liệu OpenRouter khuyến nghị chia các bản ghi dài hơn khoảng một phút vì upstream có thể timeout sau 60 giây.</w:t>
      </w:r>
    </w:p>
    <w:p>
      <w:pPr>
        <w:pStyle w:val="Heading1"/>
        <w:keepNext/>
      </w:pPr>
      <w:r>
        <w:t>5. So sánh ngoài chi phí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2900"/>
        <w:gridCol w:w="4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Tiêu chí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Cloudflare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OpenClaw + OpenRouter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Độ phức tạp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Thấp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Trung bình-cao; thêm gateway và VPS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Thời gian ra production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Nhanh nhất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Lâu hơn do tích hợp, bảo mật và load test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Điểm lỗi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Backend + Cloudflare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Backend + OpenClaw + VPS + OpenRouter + provider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Khả năng điều phối agent/kênh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Không phải mục tiêu chính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Mạnh; phù hợp Telegram/Discord/voice note/workflow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Fine-tune bằng 10.000 audio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Không thực hiện trực tiếp trên model này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Không; OpenRouter là dịch vụ inference, OpenClaw là gateway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Tối ưu chi phí ở quy mô này</w:t>
            </w:r>
          </w:p>
        </w:tc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Tốt hơn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Kém hơn</w:t>
            </w:r>
          </w:p>
        </w:tc>
      </w:tr>
    </w:tbl>
    <w:p>
      <w:pPr>
        <w:pStyle w:val="TableCitation"/>
      </w:pPr>
      <w:r>
        <w:rPr>
          <w:rFonts w:ascii="Calibri" w:hAnsi="Calibri" w:eastAsia="Calibri"/>
          <w:i/>
          <w:color w:val="667085"/>
          <w:sz w:val="17"/>
        </w:rPr>
        <w:t>Bảng 3. Đánh giá kiến trúc cho luồng nhận dạng giọng nói batch của ứng dụng.</w:t>
      </w:r>
    </w:p>
    <w:p>
      <w:r>
        <w:br w:type="page"/>
      </w:r>
    </w:p>
    <w:p>
      <w:pPr>
        <w:pStyle w:val="Heading1"/>
        <w:keepNext/>
      </w:pPr>
      <w:r>
        <w:t>6. Kế hoạch triển khai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50"/>
        <w:gridCol w:w="1450"/>
        <w:gridCol w:w="4760"/>
      </w:tblGrid>
      <w:tr>
        <w:trPr>
          <w:tblHeader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Hạng mục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Thời gian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7365D"/>
                <w:sz w:val="17"/>
              </w:rPr>
              <w:t>Đầu ra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Cloudflare - xác nhận cấu hình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0,5 ngày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Kiểm tra model, tài khoản Paid, usage dashboard và biến môi trường production</w:t>
            </w:r>
          </w:p>
        </w:tc>
      </w:tr>
      <w:tr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Cloudflare - đo lường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1-2 ngày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Thêm/kiểm tra log phút audio, latency, lỗi, fallback và chi phí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Cloudflare - kiểm thử tải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1-2 ngày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Thử tải theo đoạn audio thực tế, kiểm tra timeout và retry</w:t>
            </w:r>
          </w:p>
        </w:tc>
      </w:tr>
      <w:tr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Cloudflare - rollout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1-3 ngày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Canary 5% → 25% → 100%; theo dõi lỗi và chi phí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OpenClaw + OpenRouter - POC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3-5 ngày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Cài Gateway, cấu hình key, STT model và adapter backend</w:t>
            </w:r>
          </w:p>
        </w:tc>
      </w:tr>
      <w:tr>
        <w:tc>
          <w:tcPr>
            <w:tcW w:type="dxa" w:w="3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OpenClaw + OpenRouter - production hardening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1-2 tuần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Auth, rate limit, secret, retry, logging, alert và backup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OpenClaw + OpenRouter - load test/rollout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1 tuần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Chunking, concurrency, timeout, canary và fallback</w:t>
            </w:r>
          </w:p>
        </w:tc>
      </w:tr>
    </w:tbl>
    <w:p>
      <w:pPr>
        <w:pStyle w:val="TableCitation"/>
      </w:pPr>
      <w:r>
        <w:rPr>
          <w:rFonts w:ascii="Calibri" w:hAnsi="Calibri" w:eastAsia="Calibri"/>
          <w:i/>
          <w:color w:val="667085"/>
          <w:sz w:val="17"/>
        </w:rPr>
        <w:t>Bảng 4. Thời gian là ước tính cho một kỹ sư đã quen TypeScript/Next.js; người mới với OpenClaw cần dự phòng thêm 30-50%.</w:t>
      </w:r>
    </w:p>
    <w:p>
      <w:pPr>
        <w:pStyle w:val="Heading1"/>
        <w:keepNext/>
      </w:pPr>
      <w:r>
        <w:t>7. Khuyến nghị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1F6B3A"/>
          <w:left w:val="single" w:sz="6" w:space="0" w:color="1F6B3A"/>
          <w:bottom w:val="single" w:sz="6" w:space="0" w:color="1F6B3A"/>
          <w:right w:val="single" w:sz="6" w:space="0" w:color="1F6B3A"/>
          <w:insideH w:val="single" w:sz="6" w:space="0" w:color="1F6B3A"/>
          <w:insideV w:val="single" w:sz="6" w:space="0" w:color="1F6B3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E"/>
          </w:tcPr>
          <w:p>
            <w:pPr>
              <w:spacing w:after="40" w:line="269" w:lineRule="auto"/>
            </w:pPr>
            <w:r>
              <w:rPr>
                <w:rFonts w:ascii="Calibri" w:hAnsi="Calibri" w:eastAsia="Calibri"/>
                <w:b/>
                <w:color w:val="1F6B3A"/>
                <w:sz w:val="21"/>
              </w:rPr>
              <w:t xml:space="preserve">Quyết định đề xuất: </w:t>
            </w:r>
            <w:r>
              <w:rPr>
                <w:rFonts w:ascii="Calibri" w:hAnsi="Calibri" w:eastAsia="Calibri"/>
                <w:color w:val="0B2545"/>
                <w:sz w:val="21"/>
              </w:rPr>
              <w:t>Tiếp tục Cloudflare Workers Paid + Whisper Large V3 Turbo cho production. Không đưa OpenClaw vào đường đi chính của audio chỉ với mục tiêu giảm chi phí.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Giữ cấu hình Cloudflare hiện tại và bổ sung dashboard theo dõi số phút, chi phí, latency và tỷ lệ fallback.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Tạo bộ test tiếng Việt có đủ Bắc - Trung - Nam, trẻ em/người lớn, thiết bị và mức nhiễu; so WER/CER trước khi thay provider.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Chỉ thử OpenClaw nếu dự án thật sự cần bot đa kênh, agent workflow hoặc xử lý voice note ngoài luồng ứng dụng chính.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Nếu mục tiêu dài hạn là giảm mạnh chi phí và tận dụng 10.000 audio để huấn luyện, hướng đúng là fine-tune PhoWhisper và self-host; đây là phương án thứ ba, không phải OpenClaw + OpenRouter.</w:t>
      </w:r>
    </w:p>
    <w:p>
      <w:pPr>
        <w:pStyle w:val="Heading1"/>
        <w:keepNext/>
      </w:pPr>
      <w:r>
        <w:t>8. Checklist quyết định trong 7 ngày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Xác nhận tài khoản Cloudflare production đang dùng Workers Paid.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Đọc Workers AI Usage để lấy số phút/ngày và chi phí thật.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Chạy 300-500 audio đại diện vùng miền qua Cloudflare và OpenRouter; so transcript, latency và lỗi.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Bật cảnh báo ngân sách và giới hạn request ở backend.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Chốt Cloudflare làm primary, OpenAI/OpenRouter chỉ làm fallback nếu kết quả benchmark chứng minh cần thiết.</w:t>
      </w:r>
    </w:p>
    <w:p>
      <w:r>
        <w:br w:type="page"/>
      </w:r>
    </w:p>
    <w:p>
      <w:pPr>
        <w:pStyle w:val="Heading1"/>
        <w:keepNext/>
      </w:pPr>
      <w:r>
        <w:t>9. Nguồn tham khảo</w:t>
      </w:r>
    </w:p>
    <w:p>
      <w:pPr>
        <w:numPr>
          <w:ilvl w:val="0"/>
          <w:numId w:val="11"/>
        </w:numPr>
        <w:spacing w:after="120"/>
      </w:pPr>
      <w:r>
        <w:rPr>
          <w:rFonts w:ascii="Calibri" w:hAnsi="Calibri" w:eastAsia="Calibri"/>
          <w:sz w:val="19"/>
        </w:rPr>
        <w:t xml:space="preserve">Cloudflare - Whisper Large V3 Turbo, giá 0,00051 USD/phút: </w:t>
      </w:r>
      <w:hyperlink r:id="rId14">
        <w:r>
          <w:rPr>
            <w:color w:val="2E74B5"/>
            <w:u w:val="single"/>
            <w:rFonts w:ascii="Calibri" w:hAnsi="Calibri"/>
            <w:sz w:val="18"/>
          </w:rPr>
          <w:t>Mở tài liệu chính thức</w:t>
        </w:r>
      </w:hyperlink>
    </w:p>
    <w:p>
      <w:pPr>
        <w:numPr>
          <w:ilvl w:val="0"/>
          <w:numId w:val="11"/>
        </w:numPr>
        <w:spacing w:after="120"/>
      </w:pPr>
      <w:r>
        <w:rPr>
          <w:rFonts w:ascii="Calibri" w:hAnsi="Calibri" w:eastAsia="Calibri"/>
          <w:sz w:val="19"/>
        </w:rPr>
        <w:t xml:space="preserve">Cloudflare - Workers AI pricing và quota 10.000 Neurons/ngày: </w:t>
      </w:r>
      <w:hyperlink r:id="rId15">
        <w:r>
          <w:rPr>
            <w:color w:val="2E74B5"/>
            <w:u w:val="single"/>
            <w:rFonts w:ascii="Calibri" w:hAnsi="Calibri"/>
            <w:sz w:val="18"/>
          </w:rPr>
          <w:t>Mở tài liệu chính thức</w:t>
        </w:r>
      </w:hyperlink>
    </w:p>
    <w:p>
      <w:pPr>
        <w:numPr>
          <w:ilvl w:val="0"/>
          <w:numId w:val="11"/>
        </w:numPr>
        <w:spacing w:after="120"/>
      </w:pPr>
      <w:r>
        <w:rPr>
          <w:rFonts w:ascii="Calibri" w:hAnsi="Calibri" w:eastAsia="Calibri"/>
          <w:sz w:val="19"/>
        </w:rPr>
        <w:t xml:space="preserve">Cloudflare - Workers Paid tối thiểu 5 USD/tháng: </w:t>
      </w:r>
      <w:hyperlink r:id="rId16">
        <w:r>
          <w:rPr>
            <w:color w:val="2E74B5"/>
            <w:u w:val="single"/>
            <w:rFonts w:ascii="Calibri" w:hAnsi="Calibri"/>
            <w:sz w:val="18"/>
          </w:rPr>
          <w:t>Mở tài liệu chính thức</w:t>
        </w:r>
      </w:hyperlink>
    </w:p>
    <w:p>
      <w:pPr>
        <w:numPr>
          <w:ilvl w:val="0"/>
          <w:numId w:val="11"/>
        </w:numPr>
        <w:spacing w:after="120"/>
      </w:pPr>
      <w:r>
        <w:rPr>
          <w:rFonts w:ascii="Calibri" w:hAnsi="Calibri" w:eastAsia="Calibri"/>
          <w:sz w:val="19"/>
        </w:rPr>
        <w:t xml:space="preserve">OpenRouter - Whisper Large V3 Turbo, giá 0,04 USD/giờ: </w:t>
      </w:r>
      <w:hyperlink r:id="rId17">
        <w:r>
          <w:rPr>
            <w:color w:val="2E74B5"/>
            <w:u w:val="single"/>
            <w:rFonts w:ascii="Calibri" w:hAnsi="Calibri"/>
            <w:sz w:val="18"/>
          </w:rPr>
          <w:t>Mở tài liệu chính thức</w:t>
        </w:r>
      </w:hyperlink>
    </w:p>
    <w:p>
      <w:pPr>
        <w:numPr>
          <w:ilvl w:val="0"/>
          <w:numId w:val="11"/>
        </w:numPr>
        <w:spacing w:after="120"/>
      </w:pPr>
      <w:r>
        <w:rPr>
          <w:rFonts w:ascii="Calibri" w:hAnsi="Calibri" w:eastAsia="Calibri"/>
          <w:sz w:val="19"/>
        </w:rPr>
        <w:t xml:space="preserve">OpenRouter - Speech-to-Text API: </w:t>
      </w:r>
      <w:hyperlink r:id="rId18">
        <w:r>
          <w:rPr>
            <w:color w:val="2E74B5"/>
            <w:u w:val="single"/>
            <w:rFonts w:ascii="Calibri" w:hAnsi="Calibri"/>
            <w:sz w:val="18"/>
          </w:rPr>
          <w:t>Mở tài liệu chính thức</w:t>
        </w:r>
      </w:hyperlink>
    </w:p>
    <w:p>
      <w:pPr>
        <w:numPr>
          <w:ilvl w:val="0"/>
          <w:numId w:val="11"/>
        </w:numPr>
        <w:spacing w:after="120"/>
      </w:pPr>
      <w:r>
        <w:rPr>
          <w:rFonts w:ascii="Calibri" w:hAnsi="Calibri" w:eastAsia="Calibri"/>
          <w:sz w:val="19"/>
        </w:rPr>
        <w:t xml:space="preserve">OpenClaw - OpenRouter provider và cấu hình STT: </w:t>
      </w:r>
      <w:hyperlink r:id="rId19">
        <w:r>
          <w:rPr>
            <w:color w:val="2E74B5"/>
            <w:u w:val="single"/>
            <w:rFonts w:ascii="Calibri" w:hAnsi="Calibri"/>
            <w:sz w:val="18"/>
          </w:rPr>
          <w:t>Mở tài liệu chính thức</w:t>
        </w:r>
      </w:hyperlink>
    </w:p>
    <w:p>
      <w:pPr>
        <w:numPr>
          <w:ilvl w:val="0"/>
          <w:numId w:val="11"/>
        </w:numPr>
        <w:spacing w:after="120"/>
      </w:pPr>
      <w:r>
        <w:rPr>
          <w:rFonts w:ascii="Calibri" w:hAnsi="Calibri" w:eastAsia="Calibri"/>
          <w:sz w:val="19"/>
        </w:rPr>
        <w:t xml:space="preserve">OpenClaw - Audio and voice notes: </w:t>
      </w:r>
      <w:hyperlink r:id="rId20">
        <w:r>
          <w:rPr>
            <w:color w:val="2E74B5"/>
            <w:u w:val="single"/>
            <w:rFonts w:ascii="Calibri" w:hAnsi="Calibri"/>
            <w:sz w:val="18"/>
          </w:rPr>
          <w:t>Mở tài liệu chính thức</w:t>
        </w:r>
      </w:hyperlink>
    </w:p>
    <w:p>
      <w:pPr>
        <w:pStyle w:val="Heading2"/>
        <w:keepNext/>
      </w:pPr>
      <w:r>
        <w:t>Ghi chú phương pháp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Giá và quota được kiểm tra ngày 27/07/2026 và có thể thay đổi; cần xác nhận lại trước khi ký mua hoặc rollout.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Mức VPS 5-20 USD/tháng là giả định lập ngân sách cho gateway nhỏ, không phải giá niêm yết của OpenClaw hay OpenRouter.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Không giả định hai nhà cung cấp cho transcript giống hệt nhau dù cùng tên model; cần benchmark bằng cùng file audio và cùng cấu hình ngôn ngữ.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</w:rPr>
        <w:t>Chi phí VND dùng tỷ giá kế hoạch 26.000 VNĐ/USD và chưa gồm thuế.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Trang </w:t>
    </w:r>
    <w:r>
      <w:rPr>
        <w:rFonts w:ascii="Calibri" w:hAnsi="Calibri" w:eastAsia="Calibr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7085"/>
        <w:sz w:val="18"/>
      </w:rPr>
      <w:t xml:space="preserve"> / </w:t>
    </w:r>
    <w:r>
      <w:rPr>
        <w:rFonts w:ascii="Calibri" w:hAnsi="Calibri" w:eastAsia="Calibr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i/>
        <w:color w:val="667085"/>
        <w:sz w:val="17"/>
      </w:rPr>
      <w:t>Ước tính phục vụ lập ngân sách; chưa gồm thuế và các dịch vụ ngoài phạm vi nêu trong báo cáo.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SO SÁNH PHƯƠNG ÁN ASR  |  10.000 NGƯỜI DÙNG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667085"/>
        <w:sz w:val="17"/>
      </w:rPr>
      <w:t>BÁO CÁO RA QUYẾT ĐỊNH  |  CẬP NHẬT 27.07.2026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20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spacing w:after="200" w:line="240" w:lineRule="auto"/>
    </w:pPr>
    <w:rPr>
      <w:rFonts w:ascii="Calibri" w:hAnsi="Calibri"/>
      <w:b/>
      <w:color w:val="17365D"/>
      <w:sz w:val="60"/>
    </w:rPr>
  </w:style>
  <w:style w:type="paragraph" w:customStyle="1" w:styleId="ReportSubtitle">
    <w:name w:val="Report Subtitle"/>
    <w:pPr>
      <w:spacing w:after="360"/>
    </w:pPr>
    <w:rPr>
      <w:rFonts w:ascii="Calibri" w:hAnsi="Calibri"/>
      <w:color w:val="1F4D78"/>
      <w:sz w:val="30"/>
    </w:rPr>
  </w:style>
  <w:style w:type="paragraph" w:customStyle="1" w:styleId="Kicker">
    <w:name w:val="Kicker"/>
    <w:pPr>
      <w:spacing w:after="160"/>
    </w:pPr>
    <w:rPr>
      <w:rFonts w:ascii="Calibri" w:hAnsi="Calibri"/>
      <w:b/>
      <w:color w:val="8A6500"/>
      <w:sz w:val="20"/>
    </w:rPr>
  </w:style>
  <w:style w:type="paragraph" w:customStyle="1" w:styleId="Lead">
    <w:name w:val="Lead"/>
    <w:pPr>
      <w:spacing w:after="200" w:line="288" w:lineRule="auto"/>
    </w:pPr>
    <w:rPr>
      <w:rFonts w:ascii="Calibri" w:hAnsi="Calibri"/>
      <w:color w:val="0B2545"/>
      <w:sz w:val="24"/>
    </w:rPr>
  </w:style>
  <w:style w:type="paragraph" w:customStyle="1" w:styleId="TableCitation">
    <w:name w:val="Table Citation"/>
    <w:pPr>
      <w:spacing w:before="80" w:after="80"/>
    </w:pPr>
    <w:rPr>
      <w:rFonts w:ascii="Calibri" w:hAnsi="Calibri"/>
      <w:i/>
      <w:color w:val="667085"/>
      <w:sz w:val="17"/>
    </w:rPr>
  </w:style>
  <w:style w:type="paragraph" w:customStyle="1" w:styleId="SmallNote">
    <w:name w:val="Small Note"/>
    <w:pPr>
      <w:spacing w:after="80"/>
    </w:pPr>
    <w:rPr>
      <w:rFonts w:ascii="Calibri" w:hAnsi="Calibr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developers.cloudflare.com/workers-ai/models/whisper-large-v3-turbo/" TargetMode="External"/><Relationship Id="rId15" Type="http://schemas.openxmlformats.org/officeDocument/2006/relationships/hyperlink" Target="https://developers.cloudflare.com/workers-ai/platform/pricing/" TargetMode="External"/><Relationship Id="rId16" Type="http://schemas.openxmlformats.org/officeDocument/2006/relationships/hyperlink" Target="https://developers.cloudflare.com/workers/platform/pricing/" TargetMode="External"/><Relationship Id="rId17" Type="http://schemas.openxmlformats.org/officeDocument/2006/relationships/hyperlink" Target="https://openrouter.ai/openai/whisper-large-v3-turbo" TargetMode="External"/><Relationship Id="rId18" Type="http://schemas.openxmlformats.org/officeDocument/2006/relationships/hyperlink" Target="https://openrouter.ai/docs/guides/overview/multimodal/stt" TargetMode="External"/><Relationship Id="rId19" Type="http://schemas.openxmlformats.org/officeDocument/2006/relationships/hyperlink" Target="https://docs.openclaw.ai/openrouter" TargetMode="External"/><Relationship Id="rId20" Type="http://schemas.openxmlformats.org/officeDocument/2006/relationships/hyperlink" Target="https://docs.openclaw.ai/nodes/a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 sánh Cloudflare và OpenClaw + OpenRouter cho 10.000 người dùng</dc:title>
  <dc:subject>Chi phí, kiến trúc và kế hoạch triển khai ASR tiếng Việt</dc:subject>
  <dc:creator>Nhóm dự án</dc:creator>
  <cp:keywords>Cloudflare, OpenClaw, OpenRouter, Whisper, ASR, chi phí</cp:keywords>
  <dc:description>Cập nhật ngày 27/07/2026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