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academic_engagement</w:t>
      </w:r>
    </w:p>
    <w:p>
      <w:pPr>
        <w:pStyle w:val="Author"/>
      </w:pPr>
      <w:r>
        <w:t xml:space="preserve">Kevin</w:t>
      </w:r>
      <w:r>
        <w:t xml:space="preserve"> </w:t>
      </w:r>
      <w:r>
        <w:t xml:space="preserve">Gilds,</w:t>
      </w:r>
      <w:r>
        <w:t xml:space="preserve"> </w:t>
      </w:r>
      <w:r>
        <w:t xml:space="preserve">MPA</w:t>
      </w:r>
    </w:p>
    <w:p>
      <w:pPr>
        <w:pStyle w:val="Date"/>
      </w:pPr>
      <w:r>
        <w:t xml:space="preserve">June</w:t>
      </w:r>
      <w:r>
        <w:t xml:space="preserve"> </w:t>
      </w:r>
      <w:r>
        <w:t xml:space="preserve">13,</w:t>
      </w:r>
      <w:r>
        <w:t xml:space="preserve"> </w:t>
      </w:r>
      <w:r>
        <w:t xml:space="preserve">2016</w:t>
      </w:r>
    </w:p>
    <w:p>
      <w:pPr>
        <w:pStyle w:val="Heading1"/>
      </w:pPr>
      <w:bookmarkStart w:id="21" w:name="academic-engagement"/>
      <w:bookmarkEnd w:id="21"/>
      <w:r>
        <w:t xml:space="preserve">Academic Engagement</w:t>
      </w:r>
    </w:p>
    <w:p>
      <w:pPr>
        <w:pStyle w:val="FirstParagraph"/>
      </w:pPr>
      <w:r>
        <w:t xml:space="preserve">Academic Engagement questions gauge tangible behaviors that help students succeed in school. Questions that measure Academic Engagement include the following. Number Question 1. I talk with my teachers before or after school, or during lunch about my assignments. 2. I hand in my assignments on time 3. I finish my homework even if it is boring 4. If I can't understand my schoolwork at first, I keep trying until I do understand it.</w:t>
      </w:r>
    </w:p>
    <w:p>
      <w:pPr>
        <w:pStyle w:val="BodyText"/>
      </w:pPr>
      <w:r>
        <w:t xml:space="preserve">The number of pre and post survey that could be matched is</w:t>
      </w:r>
      <w:r>
        <w:t xml:space="preserve"> </w:t>
      </w:r>
      <w:r>
        <w:rPr>
          <w:b/>
        </w:rPr>
        <w:t xml:space="preserve">272</w:t>
      </w:r>
      <w:r>
        <w:t xml:space="preserve">.</w:t>
      </w:r>
    </w:p>
    <w:p>
      <w:pPr>
        <w:numPr>
          <w:numId w:val="1001"/>
          <w:ilvl w:val="0"/>
        </w:numPr>
      </w:pPr>
      <w:r>
        <w:t xml:space="preserve">The number of students achieving the academic engagment outcome at a high level is</w:t>
      </w:r>
      <w:r>
        <w:t xml:space="preserve"> </w:t>
      </w:r>
      <w:r>
        <w:rPr>
          <w:b/>
        </w:rPr>
        <w:t xml:space="preserve">212</w:t>
      </w:r>
    </w:p>
    <w:p>
      <w:pPr>
        <w:numPr>
          <w:numId w:val="1001"/>
          <w:ilvl w:val="0"/>
        </w:numPr>
      </w:pPr>
      <w:r>
        <w:t xml:space="preserve">The number of students who did not achieve outcome at high level but increased their outcome score is</w:t>
      </w:r>
      <w:r>
        <w:t xml:space="preserve"> </w:t>
      </w:r>
      <w:r>
        <w:rPr>
          <w:b/>
        </w:rPr>
        <w:t xml:space="preserve">60</w:t>
      </w:r>
    </w:p>
    <w:p>
      <w:pPr>
        <w:pStyle w:val="FirstParagraph"/>
      </w:pPr>
      <w:r>
        <w:t xml:space="preserve">The percent of students with a successful outcome is</w:t>
      </w:r>
      <w:r>
        <w:t xml:space="preserve"> </w:t>
      </w:r>
      <w:r>
        <w:rPr>
          <w:b/>
        </w:rPr>
        <w:t xml:space="preserve">83.46%</w:t>
      </w:r>
    </w:p>
    <w:p>
      <w:pPr>
        <w:pStyle w:val="BodyText"/>
      </w:pPr>
      <w:r>
        <w:t xml:space="preserve">The improvement in outcome scores is graphically represented below.</w:t>
      </w:r>
    </w:p>
    <w:p>
      <w:pPr>
        <w:pStyle w:val="SourceCode"/>
      </w:pPr>
      <w:r>
        <w:rPr>
          <w:rStyle w:val="NormalTok"/>
        </w:rPr>
        <w:t xml:space="preserve">ae_2016 &lt;-</w:t>
      </w:r>
      <w:r>
        <w:rPr>
          <w:rStyle w:val="StringTok"/>
        </w:rPr>
        <w:t xml:space="preserve"> </w:t>
      </w:r>
      <w:r>
        <w:rPr>
          <w:rStyle w:val="NormalTok"/>
        </w:rPr>
        <w:t xml:space="preserve">ae_all %&gt;%</w:t>
      </w:r>
      <w:r>
        <w:br w:type="textWrapping"/>
      </w:r>
      <w:r>
        <w:rPr>
          <w:rStyle w:val="StringTok"/>
        </w:rPr>
        <w:t xml:space="preserve">    </w:t>
      </w:r>
      <w:r>
        <w:rPr>
          <w:rStyle w:val="KeywordTok"/>
        </w:rPr>
        <w:t xml:space="preserve">filter</w:t>
      </w:r>
      <w:r>
        <w:rPr>
          <w:rStyle w:val="NormalTok"/>
        </w:rPr>
        <w:t xml:space="preserve">(Year_Id ==</w:t>
      </w:r>
      <w:r>
        <w:rPr>
          <w:rStyle w:val="StringTok"/>
        </w:rPr>
        <w:t xml:space="preserve"> "M3"</w:t>
      </w:r>
      <w:r>
        <w:rPr>
          <w:rStyle w:val="NormalTok"/>
        </w:rPr>
        <w:t xml:space="preserve">)</w:t>
      </w:r>
    </w:p>
    <w:p>
      <w:pPr>
        <w:pStyle w:val="SourceCode"/>
      </w:pPr>
      <w:r>
        <w:rPr>
          <w:rStyle w:val="NormalTok"/>
        </w:rPr>
        <w:t xml:space="preserve">pre_ae_histq &lt;-</w:t>
      </w:r>
      <w:r>
        <w:rPr>
          <w:rStyle w:val="StringTok"/>
        </w:rPr>
        <w:t xml:space="preserve"> </w:t>
      </w:r>
      <w:r>
        <w:rPr>
          <w:rStyle w:val="KeywordTok"/>
        </w:rPr>
        <w:t xml:space="preserve">qplot</w:t>
      </w:r>
      <w:r>
        <w:rPr>
          <w:rStyle w:val="NormalTok"/>
        </w:rPr>
        <w:t xml:space="preserve">(ae_2016$Pre, </w:t>
      </w:r>
      <w:r>
        <w:rPr>
          <w:rStyle w:val="DataTypeTok"/>
        </w:rPr>
        <w:t xml:space="preserve">geom=</w:t>
      </w:r>
      <w:r>
        <w:rPr>
          <w:rStyle w:val="StringTok"/>
        </w:rPr>
        <w:t xml:space="preserve">"histogram"</w:t>
      </w:r>
      <w:r>
        <w:rPr>
          <w:rStyle w:val="NormalTok"/>
        </w:rPr>
        <w:t xml:space="preserve">, </w:t>
      </w:r>
      <w:r>
        <w:rPr>
          <w:rStyle w:val="DataTypeTok"/>
        </w:rPr>
        <w:t xml:space="preserve">main=</w:t>
      </w:r>
      <w:r>
        <w:rPr>
          <w:rStyle w:val="NormalTok"/>
        </w:rPr>
        <w:t xml:space="preserve"> </w:t>
      </w:r>
      <w:r>
        <w:rPr>
          <w:rStyle w:val="StringTok"/>
        </w:rPr>
        <w:t xml:space="preserve">"Pre Survey"</w:t>
      </w:r>
      <w:r>
        <w:rPr>
          <w:rStyle w:val="NormalTok"/>
        </w:rPr>
        <w:t xml:space="preserve">, </w:t>
      </w:r>
      <w:r>
        <w:rPr>
          <w:rStyle w:val="DataTypeTok"/>
        </w:rPr>
        <w:t xml:space="preserve">bins=</w:t>
      </w:r>
      <w:r>
        <w:rPr>
          <w:rStyle w:val="DecValTok"/>
        </w:rPr>
        <w:t xml:space="preserve">50</w:t>
      </w:r>
      <w:r>
        <w:rPr>
          <w:rStyle w:val="NormalTok"/>
        </w:rPr>
        <w:t xml:space="preserve">, </w:t>
      </w:r>
      <w:r>
        <w:rPr>
          <w:rStyle w:val="DataTypeTok"/>
        </w:rPr>
        <w:t xml:space="preserve">xlab=</w:t>
      </w:r>
      <w:r>
        <w:rPr>
          <w:rStyle w:val="StringTok"/>
        </w:rPr>
        <w:t xml:space="preserve">"Outcome Scores"</w:t>
      </w:r>
      <w:r>
        <w:rPr>
          <w:rStyle w:val="NormalTok"/>
        </w:rPr>
        <w:t xml:space="preserve"> </w:t>
      </w:r>
      <w:r>
        <w:rPr>
          <w:rStyle w:val="NormalTok"/>
        </w:rPr>
        <w:t xml:space="preserve">) +</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4.5</w:t>
      </w:r>
      <w:r>
        <w:rPr>
          <w:rStyle w:val="NormalTok"/>
        </w:rPr>
        <w:t xml:space="preserve">, </w:t>
      </w:r>
      <w:r>
        <w:rPr>
          <w:rStyle w:val="DataTypeTok"/>
        </w:rPr>
        <w:t xml:space="preserve">col=</w:t>
      </w:r>
      <w:r>
        <w:rPr>
          <w:rStyle w:val="StringTok"/>
        </w:rPr>
        <w:t xml:space="preserve">"red"</w:t>
      </w:r>
      <w:r>
        <w:rPr>
          <w:rStyle w:val="NormalTok"/>
        </w:rPr>
        <w:t xml:space="preserve">) </w:t>
      </w:r>
      <w:r>
        <w:br w:type="textWrapping"/>
      </w:r>
      <w:r>
        <w:br w:type="textWrapping"/>
      </w:r>
      <w:r>
        <w:br w:type="textWrapping"/>
      </w:r>
      <w:r>
        <w:rPr>
          <w:rStyle w:val="NormalTok"/>
        </w:rPr>
        <w:t xml:space="preserve">post_ae_histq &lt;-</w:t>
      </w:r>
      <w:r>
        <w:rPr>
          <w:rStyle w:val="KeywordTok"/>
        </w:rPr>
        <w:t xml:space="preserve">qplot</w:t>
      </w:r>
      <w:r>
        <w:rPr>
          <w:rStyle w:val="NormalTok"/>
        </w:rPr>
        <w:t xml:space="preserve">(ae_2016$Post, </w:t>
      </w:r>
      <w:r>
        <w:rPr>
          <w:rStyle w:val="DataTypeTok"/>
        </w:rPr>
        <w:t xml:space="preserve">geom=</w:t>
      </w:r>
      <w:r>
        <w:rPr>
          <w:rStyle w:val="StringTok"/>
        </w:rPr>
        <w:t xml:space="preserve">"histogram"</w:t>
      </w:r>
      <w:r>
        <w:rPr>
          <w:rStyle w:val="NormalTok"/>
        </w:rPr>
        <w:t xml:space="preserve">, </w:t>
      </w:r>
      <w:r>
        <w:rPr>
          <w:rStyle w:val="DataTypeTok"/>
        </w:rPr>
        <w:t xml:space="preserve">main=</w:t>
      </w:r>
      <w:r>
        <w:rPr>
          <w:rStyle w:val="NormalTok"/>
        </w:rPr>
        <w:t xml:space="preserve"> </w:t>
      </w:r>
      <w:r>
        <w:rPr>
          <w:rStyle w:val="StringTok"/>
        </w:rPr>
        <w:t xml:space="preserve">"Post Survey"</w:t>
      </w:r>
      <w:r>
        <w:rPr>
          <w:rStyle w:val="NormalTok"/>
        </w:rPr>
        <w:t xml:space="preserve">, </w:t>
      </w:r>
      <w:r>
        <w:rPr>
          <w:rStyle w:val="DataTypeTok"/>
        </w:rPr>
        <w:t xml:space="preserve">bins=</w:t>
      </w:r>
      <w:r>
        <w:rPr>
          <w:rStyle w:val="DecValTok"/>
        </w:rPr>
        <w:t xml:space="preserve">50</w:t>
      </w:r>
      <w:r>
        <w:rPr>
          <w:rStyle w:val="NormalTok"/>
        </w:rPr>
        <w:t xml:space="preserve">, </w:t>
      </w:r>
      <w:r>
        <w:rPr>
          <w:rStyle w:val="DataTypeTok"/>
        </w:rPr>
        <w:t xml:space="preserve">xlab=</w:t>
      </w:r>
      <w:r>
        <w:rPr>
          <w:rStyle w:val="StringTok"/>
        </w:rPr>
        <w:t xml:space="preserve">"Outcome Scores"</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4.5</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br w:type="textWrapping"/>
      </w:r>
      <w:r>
        <w:rPr>
          <w:rStyle w:val="KeywordTok"/>
        </w:rPr>
        <w:t xml:space="preserve">grid.arrange</w:t>
      </w:r>
      <w:r>
        <w:rPr>
          <w:rStyle w:val="NormalTok"/>
        </w:rPr>
        <w:t xml:space="preserve">(pre_ae_histq, post_ae_histq, </w:t>
      </w:r>
      <w:r>
        <w:rPr>
          <w:rStyle w:val="DataTypeTok"/>
        </w:rPr>
        <w:t xml:space="preserve">ncol=</w:t>
      </w:r>
      <w:r>
        <w:rPr>
          <w:rStyle w:val="DecValTok"/>
        </w:rPr>
        <w:t xml:space="preserve">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cademic_engagement_files/figure-docx/unnamed-chunk-10-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ae_bar_pre &lt;-</w:t>
      </w:r>
      <w:r>
        <w:rPr>
          <w:rStyle w:val="KeywordTok"/>
        </w:rPr>
        <w:t xml:space="preserve">qplot</w:t>
      </w:r>
      <w:r>
        <w:rPr>
          <w:rStyle w:val="NormalTok"/>
        </w:rPr>
        <w:t xml:space="preserve">(ae_2016$Pre &gt;=</w:t>
      </w:r>
      <w:r>
        <w:rPr>
          <w:rStyle w:val="FloatTok"/>
        </w:rPr>
        <w:t xml:space="preserve">4.5</w:t>
      </w:r>
      <w:r>
        <w:rPr>
          <w:rStyle w:val="NormalTok"/>
        </w:rPr>
        <w:t xml:space="preserve">, </w:t>
      </w:r>
      <w:r>
        <w:rPr>
          <w:rStyle w:val="DataTypeTok"/>
        </w:rPr>
        <w:t xml:space="preserve">geom=</w:t>
      </w:r>
      <w:r>
        <w:rPr>
          <w:rStyle w:val="StringTok"/>
        </w:rPr>
        <w:t xml:space="preserve">"bar"</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DataTypeTok"/>
        </w:rPr>
        <w:t xml:space="preserve">main=</w:t>
      </w:r>
      <w:r>
        <w:rPr>
          <w:rStyle w:val="StringTok"/>
        </w:rPr>
        <w:t xml:space="preserve">"Pre survey Results"</w:t>
      </w:r>
      <w:r>
        <w:rPr>
          <w:rStyle w:val="NormalTok"/>
        </w:rPr>
        <w:t xml:space="preserve">, </w:t>
      </w:r>
      <w:r>
        <w:rPr>
          <w:rStyle w:val="DataTypeTok"/>
        </w:rPr>
        <w:t xml:space="preserve">xlab=</w:t>
      </w:r>
      <w:r>
        <w:rPr>
          <w:rStyle w:val="StringTok"/>
        </w:rPr>
        <w:t xml:space="preserve">"Achievment at High Level"</w:t>
      </w:r>
      <w:r>
        <w:rPr>
          <w:rStyle w:val="NormalTok"/>
        </w:rPr>
        <w:t xml:space="preserve">)</w:t>
      </w:r>
      <w:r>
        <w:br w:type="textWrapping"/>
      </w:r>
      <w:r>
        <w:br w:type="textWrapping"/>
      </w:r>
      <w:r>
        <w:rPr>
          <w:rStyle w:val="NormalTok"/>
        </w:rPr>
        <w:t xml:space="preserve">ae_bar_post &lt;-</w:t>
      </w:r>
      <w:r>
        <w:rPr>
          <w:rStyle w:val="KeywordTok"/>
        </w:rPr>
        <w:t xml:space="preserve">qplot</w:t>
      </w:r>
      <w:r>
        <w:rPr>
          <w:rStyle w:val="NormalTok"/>
        </w:rPr>
        <w:t xml:space="preserve">(ae_2016$Post &gt;=</w:t>
      </w:r>
      <w:r>
        <w:rPr>
          <w:rStyle w:val="FloatTok"/>
        </w:rPr>
        <w:t xml:space="preserve">4.45</w:t>
      </w:r>
      <w:r>
        <w:rPr>
          <w:rStyle w:val="NormalTok"/>
        </w:rPr>
        <w:t xml:space="preserve">, </w:t>
      </w:r>
      <w:r>
        <w:rPr>
          <w:rStyle w:val="DataTypeTok"/>
        </w:rPr>
        <w:t xml:space="preserve">geom =</w:t>
      </w:r>
      <w:r>
        <w:rPr>
          <w:rStyle w:val="StringTok"/>
        </w:rPr>
        <w:t xml:space="preserve">"bar"</w:t>
      </w:r>
      <w:r>
        <w:rPr>
          <w:rStyle w:val="NormalTok"/>
        </w:rPr>
        <w:t xml:space="preserve">, </w:t>
      </w:r>
      <w:r>
        <w:rPr>
          <w:rStyle w:val="DataTypeTok"/>
        </w:rPr>
        <w:t xml:space="preserve">main=</w:t>
      </w:r>
      <w:r>
        <w:rPr>
          <w:rStyle w:val="StringTok"/>
        </w:rPr>
        <w:t xml:space="preserve">"Post Survey Results"</w:t>
      </w:r>
      <w:r>
        <w:rPr>
          <w:rStyle w:val="NormalTok"/>
        </w:rPr>
        <w:t xml:space="preserve">, </w:t>
      </w:r>
      <w:r>
        <w:rPr>
          <w:rStyle w:val="DataTypeTok"/>
        </w:rPr>
        <w:t xml:space="preserve">xlab=</w:t>
      </w:r>
      <w:r>
        <w:rPr>
          <w:rStyle w:val="StringTok"/>
        </w:rPr>
        <w:t xml:space="preserve">"Achievment at High Level"</w:t>
      </w:r>
      <w:r>
        <w:rPr>
          <w:rStyle w:val="NormalTok"/>
        </w:rPr>
        <w:t xml:space="preserve">)</w:t>
      </w:r>
      <w:r>
        <w:br w:type="textWrapping"/>
      </w:r>
      <w:r>
        <w:br w:type="textWrapping"/>
      </w:r>
      <w:r>
        <w:rPr>
          <w:rStyle w:val="KeywordTok"/>
        </w:rPr>
        <w:t xml:space="preserve">grid.arrange</w:t>
      </w:r>
      <w:r>
        <w:rPr>
          <w:rStyle w:val="NormalTok"/>
        </w:rPr>
        <w:t xml:space="preserve">(ae_bar_pre, ae_bar_post, </w:t>
      </w:r>
      <w:r>
        <w:rPr>
          <w:rStyle w:val="DataTypeTok"/>
        </w:rPr>
        <w:t xml:space="preserve">ncol=</w:t>
      </w:r>
      <w:r>
        <w:rPr>
          <w:rStyle w:val="DecValTok"/>
        </w:rPr>
        <w:t xml:space="preserve">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cademic_engagement_files/figure-docx/unnamed-chunk-1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ae_change &lt;-</w:t>
      </w:r>
      <w:r>
        <w:rPr>
          <w:rStyle w:val="StringTok"/>
        </w:rPr>
        <w:t xml:space="preserve"> </w:t>
      </w:r>
      <w:r>
        <w:rPr>
          <w:rStyle w:val="NormalTok"/>
        </w:rPr>
        <w:t xml:space="preserve">ae_2016 %&gt;%</w:t>
      </w:r>
      <w:r>
        <w:br w:type="textWrapping"/>
      </w:r>
      <w:r>
        <w:rPr>
          <w:rStyle w:val="StringTok"/>
        </w:rPr>
        <w:t xml:space="preserve">    </w:t>
      </w:r>
      <w:r>
        <w:rPr>
          <w:rStyle w:val="KeywordTok"/>
        </w:rPr>
        <w:t xml:space="preserve">filter</w:t>
      </w:r>
      <w:r>
        <w:rPr>
          <w:rStyle w:val="NormalTok"/>
        </w:rPr>
        <w:t xml:space="preserve">(Pre !=</w:t>
      </w:r>
      <w:r>
        <w:rPr>
          <w:rStyle w:val="FloatTok"/>
        </w:rPr>
        <w:t xml:space="preserve">6.0</w:t>
      </w:r>
      <w:r>
        <w:rPr>
          <w:rStyle w:val="NormalTok"/>
        </w:rPr>
        <w:t xml:space="preserve"> </w:t>
      </w:r>
      <w:r>
        <w:rPr>
          <w:rStyle w:val="NormalTok"/>
        </w:rPr>
        <w:t xml:space="preserve">&amp;</w:t>
      </w:r>
      <w:r>
        <w:rPr>
          <w:rStyle w:val="StringTok"/>
        </w:rPr>
        <w:t xml:space="preserve"> </w:t>
      </w:r>
      <w:r>
        <w:rPr>
          <w:rStyle w:val="NormalTok"/>
        </w:rPr>
        <w:t xml:space="preserve">Post !=</w:t>
      </w:r>
      <w:r>
        <w:rPr>
          <w:rStyle w:val="FloatTok"/>
        </w:rPr>
        <w:t xml:space="preserve">6.0</w:t>
      </w:r>
      <w:r>
        <w:rPr>
          <w:rStyle w:val="NormalTok"/>
        </w:rPr>
        <w:t xml:space="preserve">)</w:t>
      </w:r>
    </w:p>
    <w:p>
      <w:pPr>
        <w:pStyle w:val="FirstParagraph"/>
      </w:pPr>
      <w:r>
        <w:t xml:space="preserve">The percent of students who went from low achievement to hig achievement is</w:t>
      </w:r>
      <w:r>
        <w:t xml:space="preserve"> </w:t>
      </w:r>
      <w:r>
        <w:rPr>
          <w:b/>
        </w:rPr>
        <w:t xml:space="preserve">27.94%</w:t>
      </w:r>
      <w:r>
        <w:t xml:space="preserve"> </w:t>
      </w:r>
      <w:r>
        <w:t xml:space="preserve">The number of students who had the opportunity to improve their academic engagement outcome score is</w:t>
      </w:r>
      <w:r>
        <w:t xml:space="preserve"> </w:t>
      </w:r>
      <w:r>
        <w:rPr>
          <w:b/>
        </w:rPr>
        <w:t xml:space="preserve">207</w:t>
      </w:r>
      <w:r>
        <w:t xml:space="preserve">, and the mean increase in outcome score is</w:t>
      </w:r>
      <w:r>
        <w:t xml:space="preserve"> </w:t>
      </w:r>
      <w:r>
        <w:rPr>
          <w:b/>
        </w:rPr>
        <w:t xml:space="preserve">0.5543478</w:t>
      </w:r>
    </w:p>
    <w:p>
      <w:pPr>
        <w:pStyle w:val="BodyText"/>
      </w:pPr>
      <w:r>
        <w:t xml:space="preserve">The increase in the academic engagement outcome scores is represented graphically below. Marks to the right of the veticial red line represents an increase in the outcome score. Marks above the horizintal line represents scores above the high and low achievement.</w:t>
      </w:r>
    </w:p>
    <w:p>
      <w:pPr>
        <w:pStyle w:val="SourceCode"/>
      </w:pPr>
      <w:r>
        <w:rPr>
          <w:rStyle w:val="NormalTok"/>
        </w:rPr>
        <w:t xml:space="preserve">ae_change &lt;-</w:t>
      </w:r>
      <w:r>
        <w:rPr>
          <w:rStyle w:val="StringTok"/>
        </w:rPr>
        <w:t xml:space="preserve"> </w:t>
      </w:r>
      <w:r>
        <w:rPr>
          <w:rStyle w:val="NormalTok"/>
        </w:rPr>
        <w:t xml:space="preserve">ae_2016 %&gt;%</w:t>
      </w:r>
      <w:r>
        <w:br w:type="textWrapping"/>
      </w:r>
      <w:r>
        <w:rPr>
          <w:rStyle w:val="StringTok"/>
        </w:rPr>
        <w:t xml:space="preserve">    </w:t>
      </w:r>
      <w:r>
        <w:rPr>
          <w:rStyle w:val="KeywordTok"/>
        </w:rPr>
        <w:t xml:space="preserve">filter</w:t>
      </w:r>
      <w:r>
        <w:rPr>
          <w:rStyle w:val="NormalTok"/>
        </w:rPr>
        <w:t xml:space="preserve">(Pre !=</w:t>
      </w:r>
      <w:r>
        <w:rPr>
          <w:rStyle w:val="FloatTok"/>
        </w:rPr>
        <w:t xml:space="preserve">6.0</w:t>
      </w:r>
      <w:r>
        <w:rPr>
          <w:rStyle w:val="NormalTok"/>
        </w:rPr>
        <w:t xml:space="preserve"> </w:t>
      </w:r>
      <w:r>
        <w:rPr>
          <w:rStyle w:val="NormalTok"/>
        </w:rPr>
        <w:t xml:space="preserve">&amp;</w:t>
      </w:r>
      <w:r>
        <w:rPr>
          <w:rStyle w:val="StringTok"/>
        </w:rPr>
        <w:t xml:space="preserve"> </w:t>
      </w:r>
      <w:r>
        <w:rPr>
          <w:rStyle w:val="NormalTok"/>
        </w:rPr>
        <w:t xml:space="preserve">Post !=</w:t>
      </w:r>
      <w:r>
        <w:rPr>
          <w:rStyle w:val="FloatTok"/>
        </w:rPr>
        <w:t xml:space="preserve">6.0</w:t>
      </w:r>
      <w:r>
        <w:rPr>
          <w:rStyle w:val="NormalTok"/>
        </w:rPr>
        <w:t xml:space="preserve">)</w:t>
      </w:r>
      <w:r>
        <w:br w:type="textWrapping"/>
      </w:r>
      <w:r>
        <w:br w:type="textWrapping"/>
      </w:r>
      <w:r>
        <w:br w:type="textWrapping"/>
      </w:r>
      <w:r>
        <w:rPr>
          <w:rStyle w:val="KeywordTok"/>
        </w:rPr>
        <w:t xml:space="preserve">mean</w:t>
      </w:r>
      <w:r>
        <w:rPr>
          <w:rStyle w:val="NormalTok"/>
        </w:rPr>
        <w:t xml:space="preserve">(ae_change$ae.diff)</w:t>
      </w:r>
    </w:p>
    <w:p>
      <w:pPr>
        <w:pStyle w:val="SourceCode"/>
      </w:pPr>
      <w:r>
        <w:rPr>
          <w:rStyle w:val="VerbatimChar"/>
        </w:rPr>
        <w:t xml:space="preserve">## [1] 0.5543478</w:t>
      </w:r>
    </w:p>
    <w:p>
      <w:pPr>
        <w:pStyle w:val="SourceCode"/>
      </w:pPr>
      <w:r>
        <w:rPr>
          <w:rStyle w:val="NormalTok"/>
        </w:rPr>
        <w:t xml:space="preserve">ae_change_p &lt;-</w:t>
      </w:r>
      <w:r>
        <w:rPr>
          <w:rStyle w:val="StringTok"/>
        </w:rPr>
        <w:t xml:space="preserve"> </w:t>
      </w:r>
      <w:r>
        <w:rPr>
          <w:rStyle w:val="KeywordTok"/>
        </w:rPr>
        <w:t xml:space="preserve">ggplot</w:t>
      </w:r>
      <w:r>
        <w:rPr>
          <w:rStyle w:val="NormalTok"/>
        </w:rPr>
        <w:t xml:space="preserve">(ae_change,(</w:t>
      </w:r>
      <w:r>
        <w:rPr>
          <w:rStyle w:val="KeywordTok"/>
        </w:rPr>
        <w:t xml:space="preserve">aes</w:t>
      </w:r>
      <w:r>
        <w:rPr>
          <w:rStyle w:val="NormalTok"/>
        </w:rPr>
        <w:t xml:space="preserve">(</w:t>
      </w:r>
      <w:r>
        <w:rPr>
          <w:rStyle w:val="DataTypeTok"/>
        </w:rPr>
        <w:t xml:space="preserve">x=</w:t>
      </w:r>
      <w:r>
        <w:rPr>
          <w:rStyle w:val="NormalTok"/>
        </w:rPr>
        <w:t xml:space="preserve">ae.diff, </w:t>
      </w:r>
      <w:r>
        <w:rPr>
          <w:rStyle w:val="DataTypeTok"/>
        </w:rPr>
        <w:t xml:space="preserve">y=</w:t>
      </w:r>
      <w:r>
        <w:rPr>
          <w:rStyle w:val="NormalTok"/>
        </w:rPr>
        <w:t xml:space="preserve">Pre)))</w:t>
      </w:r>
      <w:r>
        <w:br w:type="textWrapping"/>
      </w:r>
      <w:r>
        <w:rPr>
          <w:rStyle w:val="NormalTok"/>
        </w:rPr>
        <w:t xml:space="preserve">ae_change_p +</w:t>
      </w:r>
      <w:r>
        <w:rPr>
          <w:rStyle w:val="StringTok"/>
        </w:rPr>
        <w:t xml:space="preserve"> </w:t>
      </w:r>
      <w:r>
        <w:rPr>
          <w:rStyle w:val="KeywordTok"/>
        </w:rPr>
        <w:t xml:space="preserve">geom_count</w:t>
      </w:r>
      <w:r>
        <w:rPr>
          <w:rStyle w:val="NormalTok"/>
        </w:rPr>
        <w:t xml:space="preserve">() +</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4.5</w:t>
      </w:r>
      <w:r>
        <w:rPr>
          <w:rStyle w:val="NormalTok"/>
        </w:rPr>
        <w:t xml:space="preserve">) +</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"Pre and Post Difference"</w:t>
      </w:r>
      <w:r>
        <w:rPr>
          <w:rStyle w:val="NormalTok"/>
        </w:rPr>
        <w:t xml:space="preserve">, </w:t>
      </w:r>
      <w:r>
        <w:rPr>
          <w:rStyle w:val="DataTypeTok"/>
        </w:rPr>
        <w:t xml:space="preserve">y=</w:t>
      </w:r>
      <w:r>
        <w:rPr>
          <w:rStyle w:val="StringTok"/>
        </w:rPr>
        <w:t xml:space="preserve">"Pre Outcome Score"</w:t>
      </w:r>
      <w:r>
        <w:rPr>
          <w:rStyle w:val="NormalTok"/>
        </w:rPr>
        <w:t xml:space="preserve">, </w:t>
      </w:r>
      <w:r>
        <w:rPr>
          <w:rStyle w:val="DataTypeTok"/>
        </w:rPr>
        <w:t xml:space="preserve">title=</w:t>
      </w:r>
      <w:r>
        <w:rPr>
          <w:rStyle w:val="StringTok"/>
        </w:rPr>
        <w:t xml:space="preserve">"Academic Engagement Survey Results"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cademic_engagement_files/figure-docx/unnamed-chunk-1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 wilcox.test was administered on the healthy relationship outcome data and the results show that the</w:t>
      </w:r>
    </w:p>
    <w:p>
      <w:pPr>
        <w:pStyle w:val="SourceCode"/>
      </w:pPr>
      <w:r>
        <w:rPr>
          <w:rStyle w:val="KeywordTok"/>
        </w:rPr>
        <w:t xml:space="preserve">pander</w:t>
      </w:r>
      <w:r>
        <w:rPr>
          <w:rStyle w:val="NormalTok"/>
        </w:rPr>
        <w:t xml:space="preserve">(</w:t>
      </w:r>
      <w:r>
        <w:rPr>
          <w:rStyle w:val="KeywordTok"/>
        </w:rPr>
        <w:t xml:space="preserve">wilcox.test</w:t>
      </w:r>
      <w:r>
        <w:rPr>
          <w:rStyle w:val="NormalTok"/>
        </w:rPr>
        <w:t xml:space="preserve">(ae_2016$Pre, ae_2016$Post))</w:t>
      </w:r>
    </w:p>
    <w:p>
      <w:pPr>
        <w:pStyle w:val="TableCaption"/>
      </w:pPr>
      <w:r>
        <w:t xml:space="preserve">Wilcoxon rank sum test with continuity correction:</w:t>
      </w:r>
      <w:r>
        <w:t xml:space="preserve"> </w:t>
      </w:r>
      <w:r>
        <w:rPr>
          <w:rStyle w:val="VerbatimChar"/>
        </w:rPr>
        <w:t xml:space="preserve">ae_2016$Pre</w:t>
      </w:r>
      <w:r>
        <w:t xml:space="preserve"> </w:t>
      </w:r>
      <w:r>
        <w:t xml:space="preserve">and</w:t>
      </w:r>
      <w:r>
        <w:t xml:space="preserve"> </w:t>
      </w:r>
      <w:r>
        <w:rPr>
          <w:rStyle w:val="VerbatimChar"/>
        </w:rPr>
        <w:t xml:space="preserve">ae_2016$Post</w:t>
      </w:r>
    </w:p>
    <w:tbl>
      <w:tblPr>
        <w:tblStyle w:val="TableNormal"/>
        <w:tblW w:type="pct" w:w="3958.333333333333"/>
        <w:tblLook w:firstRow="1"/>
        <w:tblCaption w:val="Wilcoxon rank sum test with continuity correction: ae_2016$Pre and ae_2016$Post"/>
      </w:tblPr>
      <w:tblGrid>
        <w:gridCol w:w="1870"/>
        <w:gridCol w:w="1760"/>
        <w:gridCol w:w="264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27134</w:t>
            </w:r>
          </w:p>
        </w:tc>
        <w:tc>
          <w:p>
            <w:pPr>
              <w:pStyle w:val="Compact"/>
              <w:jc w:val="center"/>
            </w:pPr>
            <w:r>
              <w:t xml:space="preserve">5.952e-08 * * *</w:t>
            </w:r>
          </w:p>
        </w:tc>
        <w:tc>
          <w:p>
            <w:pPr>
              <w:pStyle w:val="Compact"/>
              <w:jc w:val="center"/>
            </w:pPr>
            <w:r>
              <w:t xml:space="preserve">two.sided</w:t>
            </w:r>
          </w:p>
        </w:tc>
      </w:tr>
    </w:tbl>
    <w:p>
      <w:pPr>
        <w:pStyle w:val="SourceCode"/>
      </w:pPr>
      <w:r>
        <w:rPr>
          <w:rStyle w:val="KeywordTok"/>
        </w:rPr>
        <w:t xml:space="preserve">cohen.d</w:t>
      </w:r>
      <w:r>
        <w:rPr>
          <w:rStyle w:val="NormalTok"/>
        </w:rPr>
        <w:t xml:space="preserve">(ae_2016$Pre, ae_2016$Post, </w:t>
      </w:r>
      <w:r>
        <w:rPr>
          <w:rStyle w:val="DataTypeTok"/>
        </w:rPr>
        <w:t xml:space="preserve">paired=</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Cohen's d</w:t>
      </w:r>
      <w:r>
        <w:br w:type="textWrapping"/>
      </w:r>
      <w:r>
        <w:rPr>
          <w:rStyle w:val="VerbatimChar"/>
        </w:rPr>
        <w:t xml:space="preserve">## </w:t>
      </w:r>
      <w:r>
        <w:br w:type="textWrapping"/>
      </w:r>
      <w:r>
        <w:rPr>
          <w:rStyle w:val="VerbatimChar"/>
        </w:rPr>
        <w:t xml:space="preserve">## d estimate: -0.3644765 (small)</w:t>
      </w:r>
      <w:r>
        <w:br w:type="textWrapping"/>
      </w:r>
      <w:r>
        <w:rPr>
          <w:rStyle w:val="VerbatimChar"/>
        </w:rPr>
        <w:t xml:space="preserve">## 95 percent confidence interval:</w:t>
      </w:r>
      <w:r>
        <w:br w:type="textWrapping"/>
      </w:r>
      <w:r>
        <w:rPr>
          <w:rStyle w:val="VerbatimChar"/>
        </w:rPr>
        <w:t xml:space="preserve">##        inf        sup </w:t>
      </w:r>
      <w:r>
        <w:br w:type="textWrapping"/>
      </w:r>
      <w:r>
        <w:rPr>
          <w:rStyle w:val="VerbatimChar"/>
        </w:rPr>
        <w:t xml:space="preserve">## -0.5346291 -0.1943239</w:t>
      </w:r>
    </w:p>
    <w:p>
      <w:pPr>
        <w:pStyle w:val="Heading2"/>
      </w:pPr>
      <w:bookmarkStart w:id="25" w:name="cross-validation-of-academic-engagment"/>
      <w:bookmarkEnd w:id="25"/>
      <w:r>
        <w:t xml:space="preserve">Cross Validation of Academic Engagment</w:t>
      </w:r>
    </w:p>
    <w:p>
      <w:pPr>
        <w:pStyle w:val="FirstParagraph"/>
      </w:pPr>
      <w:r>
        <w:t xml:space="preserve">Survey results from teachers and parents also provide evidence that the Get REAL! program helps students learn tangible tools to help them succeed in school. Below are tables that provide a breakdown of questions on the post survey from the parent and teacher surveys. The pattern again shows improvement in moderate agreement with the question being both with the parent survey and teacher survey.</w:t>
      </w:r>
    </w:p>
    <w:p>
      <w:pPr>
        <w:pStyle w:val="BodyText"/>
      </w:pPr>
      <w:r>
        <w:t xml:space="preserve">Parent Survey Question:</w:t>
      </w:r>
    </w:p>
    <w:p>
      <w:pPr>
        <w:pStyle w:val="SourceCode"/>
      </w:pPr>
      <w:r>
        <w:rPr>
          <w:rStyle w:val="NormalTok"/>
        </w:rPr>
        <w:t xml:space="preserve">pre_parent  &lt;-</w:t>
      </w:r>
      <w:r>
        <w:rPr>
          <w:rStyle w:val="StringTok"/>
        </w:rPr>
        <w:t xml:space="preserve"> </w:t>
      </w:r>
      <w:r>
        <w:rPr>
          <w:rStyle w:val="KeywordTok"/>
        </w:rPr>
        <w:t xml:space="preserve">dbReadTable</w:t>
      </w:r>
      <w:r>
        <w:rPr>
          <w:rStyle w:val="NormalTok"/>
        </w:rPr>
        <w:t xml:space="preserve">(getReal_2016db, </w:t>
      </w:r>
      <w:r>
        <w:rPr>
          <w:rStyle w:val="StringTok"/>
        </w:rPr>
        <w:t xml:space="preserve">"pre_parent"</w:t>
      </w:r>
      <w:r>
        <w:rPr>
          <w:rStyle w:val="NormalTok"/>
        </w:rPr>
        <w:t xml:space="preserve">)</w:t>
      </w:r>
      <w:r>
        <w:br w:type="textWrapping"/>
      </w:r>
      <w:r>
        <w:br w:type="textWrapping"/>
      </w:r>
      <w:r>
        <w:rPr>
          <w:rStyle w:val="NormalTok"/>
        </w:rPr>
        <w:t xml:space="preserve">post_parent &lt;-</w:t>
      </w:r>
      <w:r>
        <w:rPr>
          <w:rStyle w:val="StringTok"/>
        </w:rPr>
        <w:t xml:space="preserve"> </w:t>
      </w:r>
      <w:r>
        <w:rPr>
          <w:rStyle w:val="KeywordTok"/>
        </w:rPr>
        <w:t xml:space="preserve">dbReadTable</w:t>
      </w:r>
      <w:r>
        <w:rPr>
          <w:rStyle w:val="NormalTok"/>
        </w:rPr>
        <w:t xml:space="preserve">(getReal_2016db, </w:t>
      </w:r>
      <w:r>
        <w:rPr>
          <w:rStyle w:val="StringTok"/>
        </w:rPr>
        <w:t xml:space="preserve">"post_parent"</w:t>
      </w:r>
      <w:r>
        <w:rPr>
          <w:rStyle w:val="NormalTok"/>
        </w:rPr>
        <w:t xml:space="preserve">)</w:t>
      </w:r>
    </w:p>
    <w:p>
      <w:pPr>
        <w:pStyle w:val="Heading1"/>
      </w:pPr>
      <w:bookmarkStart w:id="26" w:name="pre-survey"/>
      <w:bookmarkEnd w:id="26"/>
      <w:r>
        <w:t xml:space="preserve">Pre Survey</w:t>
      </w:r>
    </w:p>
    <w:p>
      <w:pPr>
        <w:pStyle w:val="SourceCode"/>
      </w:pPr>
      <w:r>
        <w:rPr>
          <w:rStyle w:val="KeywordTok"/>
        </w:rPr>
        <w:t xml:space="preserve">colnames</w:t>
      </w:r>
      <w:r>
        <w:rPr>
          <w:rStyle w:val="NormalTok"/>
        </w:rPr>
        <w:t xml:space="preserve">(pre_parent)[</w:t>
      </w:r>
      <w:r>
        <w:rPr>
          <w:rStyle w:val="DecValTok"/>
        </w:rPr>
        <w:t xml:space="preserve">15</w:t>
      </w:r>
      <w:r>
        <w:rPr>
          <w:rStyle w:val="NormalTok"/>
        </w:rPr>
        <w:t xml:space="preserve">] &lt;-</w:t>
      </w:r>
      <w:r>
        <w:rPr>
          <w:rStyle w:val="StringTok"/>
        </w:rPr>
        <w:t xml:space="preserve"> "hmwrk_super"</w:t>
      </w:r>
      <w:r>
        <w:br w:type="textWrapping"/>
      </w:r>
      <w:r>
        <w:br w:type="textWrapping"/>
      </w:r>
      <w:r>
        <w:rPr>
          <w:rStyle w:val="NormalTok"/>
        </w:rPr>
        <w:t xml:space="preserve">pre_parent_tbl &lt;-</w:t>
      </w:r>
      <w:r>
        <w:rPr>
          <w:rStyle w:val="StringTok"/>
        </w:rPr>
        <w:t xml:space="preserve"> </w:t>
      </w:r>
      <w:r>
        <w:rPr>
          <w:rStyle w:val="NormalTok"/>
        </w:rPr>
        <w:t xml:space="preserve">pre_parent %&gt;%</w:t>
      </w:r>
      <w:r>
        <w:br w:type="textWrapping"/>
      </w:r>
      <w:r>
        <w:rPr>
          <w:rStyle w:val="StringTok"/>
        </w:rPr>
        <w:t xml:space="preserve">    </w:t>
      </w:r>
      <w:r>
        <w:rPr>
          <w:rStyle w:val="KeywordTok"/>
        </w:rPr>
        <w:t xml:space="preserve">select</w:t>
      </w:r>
      <w:r>
        <w:rPr>
          <w:rStyle w:val="NormalTok"/>
        </w:rPr>
        <w:t xml:space="preserve">(</w:t>
      </w:r>
      <w:r>
        <w:rPr>
          <w:rStyle w:val="DecValTok"/>
        </w:rPr>
        <w:t xml:space="preserve">15</w:t>
      </w:r>
      <w:r>
        <w:rPr>
          <w:rStyle w:val="NormalTok"/>
        </w:rPr>
        <w:t xml:space="preserve">)</w:t>
      </w:r>
      <w:r>
        <w:br w:type="textWrapping"/>
      </w:r>
      <w:r>
        <w:br w:type="textWrapping"/>
      </w:r>
      <w:r>
        <w:rPr>
          <w:rStyle w:val="KeywordTok"/>
        </w:rPr>
        <w:t xml:space="preserve">names</w:t>
      </w:r>
      <w:r>
        <w:rPr>
          <w:rStyle w:val="NormalTok"/>
        </w:rPr>
        <w:t xml:space="preserve">(pre_parent_tbl)</w:t>
      </w:r>
    </w:p>
    <w:p>
      <w:pPr>
        <w:pStyle w:val="SourceCode"/>
      </w:pPr>
      <w:r>
        <w:rPr>
          <w:rStyle w:val="VerbatimChar"/>
        </w:rPr>
        <w:t xml:space="preserve">## [1] "hmwrk_super"</w:t>
      </w:r>
    </w:p>
    <w:p>
      <w:pPr>
        <w:pStyle w:val="SourceCode"/>
      </w:pPr>
      <w:r>
        <w:rPr>
          <w:rStyle w:val="NormalTok"/>
        </w:rPr>
        <w:t xml:space="preserve">pre_parent_tbl$hmwrk_super &lt;-</w:t>
      </w:r>
      <w:r>
        <w:rPr>
          <w:rStyle w:val="StringTok"/>
        </w:rPr>
        <w:t xml:space="preserve"> </w:t>
      </w:r>
      <w:r>
        <w:rPr>
          <w:rStyle w:val="KeywordTok"/>
        </w:rPr>
        <w:t xml:space="preserve">factor</w:t>
      </w:r>
      <w:r>
        <w:rPr>
          <w:rStyle w:val="NormalTok"/>
        </w:rPr>
        <w:t xml:space="preserve">(pre_parent_tbl$hmwrk_super, </w:t>
      </w:r>
      <w:r>
        <w:rPr>
          <w:rStyle w:val="DataTypeTok"/>
        </w:rPr>
        <w:t xml:space="preserve">levels=</w:t>
      </w:r>
      <w:r>
        <w:rPr>
          <w:rStyle w:val="KeywordTok"/>
        </w:rPr>
        <w:t xml:space="preserve">c</w:t>
      </w:r>
      <w:r>
        <w:rPr>
          <w:rStyle w:val="NormalTok"/>
        </w:rPr>
        <w:t xml:space="preserve">(</w:t>
      </w:r>
      <w:r>
        <w:rPr>
          <w:rStyle w:val="StringTok"/>
        </w:rPr>
        <w:t xml:space="preserve">"Strongly Disagree"</w:t>
      </w:r>
      <w:r>
        <w:rPr>
          <w:rStyle w:val="NormalTok"/>
        </w:rPr>
        <w:t xml:space="preserve">, </w:t>
      </w:r>
      <w:r>
        <w:rPr>
          <w:rStyle w:val="StringTok"/>
        </w:rPr>
        <w:t xml:space="preserve">"Disagree"</w:t>
      </w:r>
      <w:r>
        <w:rPr>
          <w:rStyle w:val="NormalTok"/>
        </w:rPr>
        <w:t xml:space="preserve">, </w:t>
      </w:r>
      <w:r>
        <w:rPr>
          <w:rStyle w:val="StringTok"/>
        </w:rPr>
        <w:t xml:space="preserve">"Slightly Disagree"</w:t>
      </w:r>
      <w:r>
        <w:rPr>
          <w:rStyle w:val="NormalTok"/>
        </w:rPr>
        <w:t xml:space="preserve">, </w:t>
      </w:r>
      <w:r>
        <w:rPr>
          <w:rStyle w:val="StringTok"/>
        </w:rPr>
        <w:t xml:space="preserve">"Neither Agree/Disagree"</w:t>
      </w:r>
      <w:r>
        <w:rPr>
          <w:rStyle w:val="NormalTok"/>
        </w:rPr>
        <w:t xml:space="preserve">, </w:t>
      </w:r>
      <w:r>
        <w:rPr>
          <w:rStyle w:val="StringTok"/>
        </w:rPr>
        <w:t xml:space="preserve">"Slightly Agree"</w:t>
      </w:r>
      <w:r>
        <w:rPr>
          <w:rStyle w:val="NormalTok"/>
        </w:rPr>
        <w:t xml:space="preserve">, </w:t>
      </w:r>
      <w:r>
        <w:rPr>
          <w:rStyle w:val="StringTok"/>
        </w:rPr>
        <w:t xml:space="preserve">"Agree"</w:t>
      </w:r>
      <w:r>
        <w:rPr>
          <w:rStyle w:val="NormalTok"/>
        </w:rPr>
        <w:t xml:space="preserve">, </w:t>
      </w:r>
      <w:r>
        <w:rPr>
          <w:rStyle w:val="StringTok"/>
        </w:rPr>
        <w:t xml:space="preserve">"Strongly Agree"</w:t>
      </w:r>
      <w:r>
        <w:rPr>
          <w:rStyle w:val="NormalTok"/>
        </w:rPr>
        <w:t xml:space="preserve">),</w:t>
      </w:r>
      <w:r>
        <w:rPr>
          <w:rStyle w:val="DataTypeTok"/>
        </w:rPr>
        <w:t xml:space="preserve">ordered =</w:t>
      </w:r>
      <w:r>
        <w:rPr>
          <w:rStyle w:val="NormalTok"/>
        </w:rPr>
        <w:t xml:space="preserve"> </w:t>
      </w:r>
      <w:r>
        <w:rPr>
          <w:rStyle w:val="OtherTok"/>
        </w:rPr>
        <w:t xml:space="preserve">TRUE</w:t>
      </w:r>
      <w:r>
        <w:rPr>
          <w:rStyle w:val="NormalTok"/>
        </w:rPr>
        <w:t xml:space="preserve">)</w:t>
      </w:r>
    </w:p>
    <w:p>
      <w:pPr>
        <w:pStyle w:val="SourceCode"/>
      </w:pPr>
      <w:r>
        <w:rPr>
          <w:rStyle w:val="NormalTok"/>
        </w:rPr>
        <w:t xml:space="preserve">pre_parent_tbl &lt;-</w:t>
      </w:r>
      <w:r>
        <w:rPr>
          <w:rStyle w:val="StringTok"/>
        </w:rPr>
        <w:t xml:space="preserve"> </w:t>
      </w:r>
      <w:r>
        <w:rPr>
          <w:rStyle w:val="KeywordTok"/>
        </w:rPr>
        <w:t xml:space="preserve">likert</w:t>
      </w:r>
      <w:r>
        <w:rPr>
          <w:rStyle w:val="NormalTok"/>
        </w:rPr>
        <w:t xml:space="preserve">(pre_parent_tbl)</w:t>
      </w:r>
      <w:r>
        <w:br w:type="textWrapping"/>
      </w:r>
      <w:r>
        <w:br w:type="textWrapping"/>
      </w:r>
      <w:r>
        <w:rPr>
          <w:rStyle w:val="KeywordTok"/>
        </w:rPr>
        <w:t xml:space="preserve">summary</w:t>
      </w:r>
      <w:r>
        <w:rPr>
          <w:rStyle w:val="NormalTok"/>
        </w:rPr>
        <w:t xml:space="preserve">(pre_parent_tbl)</w:t>
      </w:r>
    </w:p>
    <w:p>
      <w:pPr>
        <w:pStyle w:val="SourceCode"/>
      </w:pPr>
      <w:r>
        <w:rPr>
          <w:rStyle w:val="VerbatimChar"/>
        </w:rPr>
        <w:t xml:space="preserve">##          Item     low  neutral     high     mean       sd</w:t>
      </w:r>
      <w:r>
        <w:br w:type="textWrapping"/>
      </w:r>
      <w:r>
        <w:rPr>
          <w:rStyle w:val="VerbatimChar"/>
        </w:rPr>
        <w:t xml:space="preserve">## 1 hmwrk_super 1.72043 8.602151 89.67742 6.352688 1.102661</w:t>
      </w:r>
    </w:p>
    <w:p>
      <w:pPr>
        <w:pStyle w:val="SourceCode"/>
      </w:pPr>
      <w:r>
        <w:rPr>
          <w:rStyle w:val="KeywordTok"/>
        </w:rPr>
        <w:t xml:space="preserve">plot</w:t>
      </w:r>
      <w:r>
        <w:rPr>
          <w:rStyle w:val="NormalTok"/>
        </w:rPr>
        <w:t xml:space="preserve">(pre_parent_tbl, </w:t>
      </w:r>
      <w:r>
        <w:rPr>
          <w:rStyle w:val="DataTypeTok"/>
        </w:rPr>
        <w:t xml:space="preserve">type=</w:t>
      </w:r>
      <w:r>
        <w:rPr>
          <w:rStyle w:val="StringTok"/>
        </w:rPr>
        <w:t xml:space="preserve">"heat"</w:t>
      </w:r>
      <w:r>
        <w:rPr>
          <w:rStyle w:val="NormalTok"/>
        </w:rPr>
        <w:t xml:space="preserve">) +</w:t>
      </w:r>
      <w:r>
        <w:rPr>
          <w:rStyle w:val="KeywordTok"/>
        </w:rPr>
        <w:t xml:space="preserve">ggtitle</w:t>
      </w:r>
      <w:r>
        <w:rPr>
          <w:rStyle w:val="NormalTok"/>
        </w:rPr>
        <w:t xml:space="preserve">(</w:t>
      </w:r>
      <w:r>
        <w:rPr>
          <w:rStyle w:val="StringTok"/>
        </w:rPr>
        <w:t xml:space="preserve">"Question: She works on her homework at home without supervision."</w:t>
      </w:r>
      <w:r>
        <w:rPr>
          <w:rStyle w:val="NormalTok"/>
        </w:rPr>
        <w:t xml:space="preserve">)</w:t>
      </w:r>
    </w:p>
    <w:p>
      <w:pPr>
        <w:pStyle w:val="FirstParagraph"/>
      </w:pPr>
      <w:r>
        <w:drawing>
          <wp:inline>
            <wp:extent cx="5334000" cy="885945"/>
            <wp:effectExtent b="0" l="0" r="0" t="0"/>
            <wp:docPr descr="" id="1" name="Picture"/>
            <a:graphic>
              <a:graphicData uri="http://schemas.openxmlformats.org/drawingml/2006/picture">
                <pic:pic>
                  <pic:nvPicPr>
                    <pic:cNvPr descr="academic_engagement_files/figure-docx/unnamed-chunk-18-1.png" id="0" name="Picture"/>
                    <pic:cNvPicPr>
                      <a:picLocks noChangeArrowheads="1" noChangeAspect="1"/>
                    </pic:cNvPicPr>
                  </pic:nvPicPr>
                  <pic:blipFill>
                    <a:blip r:embed="rId27"/>
                    <a:stretch>
                      <a:fillRect/>
                    </a:stretch>
                  </pic:blipFill>
                  <pic:spPr bwMode="auto">
                    <a:xfrm>
                      <a:off x="0" y="0"/>
                      <a:ext cx="5334000" cy="885945"/>
                    </a:xfrm>
                    <a:prstGeom prst="rect">
                      <a:avLst/>
                    </a:prstGeom>
                    <a:noFill/>
                    <a:ln w="9525">
                      <a:noFill/>
                      <a:headEnd/>
                      <a:tailEnd/>
                    </a:ln>
                  </pic:spPr>
                </pic:pic>
              </a:graphicData>
            </a:graphic>
          </wp:inline>
        </w:drawing>
      </w:r>
    </w:p>
    <w:p>
      <w:pPr>
        <w:pStyle w:val="SourceCode"/>
      </w:pPr>
      <w:r>
        <w:rPr>
          <w:rStyle w:val="KeywordTok"/>
        </w:rPr>
        <w:t xml:space="preserve">colnames</w:t>
      </w:r>
      <w:r>
        <w:rPr>
          <w:rStyle w:val="NormalTok"/>
        </w:rPr>
        <w:t xml:space="preserve">(post_parent)[</w:t>
      </w:r>
      <w:r>
        <w:rPr>
          <w:rStyle w:val="DecValTok"/>
        </w:rPr>
        <w:t xml:space="preserve">15</w:t>
      </w:r>
      <w:r>
        <w:rPr>
          <w:rStyle w:val="NormalTok"/>
        </w:rPr>
        <w:t xml:space="preserve">] &lt;-</w:t>
      </w:r>
      <w:r>
        <w:rPr>
          <w:rStyle w:val="StringTok"/>
        </w:rPr>
        <w:t xml:space="preserve"> "hmwrk_super"</w:t>
      </w:r>
      <w:r>
        <w:br w:type="textWrapping"/>
      </w:r>
      <w:r>
        <w:br w:type="textWrapping"/>
      </w:r>
      <w:r>
        <w:rPr>
          <w:rStyle w:val="NormalTok"/>
        </w:rPr>
        <w:t xml:space="preserve">post_parent_tbl &lt;-</w:t>
      </w:r>
      <w:r>
        <w:rPr>
          <w:rStyle w:val="StringTok"/>
        </w:rPr>
        <w:t xml:space="preserve"> </w:t>
      </w:r>
      <w:r>
        <w:rPr>
          <w:rStyle w:val="NormalTok"/>
        </w:rPr>
        <w:t xml:space="preserve">post_parent %&gt;%</w:t>
      </w:r>
      <w:r>
        <w:br w:type="textWrapping"/>
      </w:r>
      <w:r>
        <w:rPr>
          <w:rStyle w:val="StringTok"/>
        </w:rPr>
        <w:t xml:space="preserve">    </w:t>
      </w:r>
      <w:r>
        <w:rPr>
          <w:rStyle w:val="KeywordTok"/>
        </w:rPr>
        <w:t xml:space="preserve">select</w:t>
      </w:r>
      <w:r>
        <w:rPr>
          <w:rStyle w:val="NormalTok"/>
        </w:rPr>
        <w:t xml:space="preserve">(</w:t>
      </w:r>
      <w:r>
        <w:rPr>
          <w:rStyle w:val="DecValTok"/>
        </w:rPr>
        <w:t xml:space="preserve">15</w:t>
      </w:r>
      <w:r>
        <w:rPr>
          <w:rStyle w:val="NormalTok"/>
        </w:rPr>
        <w:t xml:space="preserve">)</w:t>
      </w:r>
      <w:r>
        <w:br w:type="textWrapping"/>
      </w:r>
      <w:r>
        <w:br w:type="textWrapping"/>
      </w:r>
      <w:r>
        <w:rPr>
          <w:rStyle w:val="NormalTok"/>
        </w:rPr>
        <w:t xml:space="preserve">post_parent_tbl$hmwrk_super &lt;-</w:t>
      </w:r>
      <w:r>
        <w:rPr>
          <w:rStyle w:val="StringTok"/>
        </w:rPr>
        <w:t xml:space="preserve"> </w:t>
      </w:r>
      <w:r>
        <w:rPr>
          <w:rStyle w:val="KeywordTok"/>
        </w:rPr>
        <w:t xml:space="preserve">factor</w:t>
      </w:r>
      <w:r>
        <w:rPr>
          <w:rStyle w:val="NormalTok"/>
        </w:rPr>
        <w:t xml:space="preserve">(post_parent_tbl$hmwrk_super, </w:t>
      </w:r>
      <w:r>
        <w:rPr>
          <w:rStyle w:val="DataTypeTok"/>
        </w:rPr>
        <w:t xml:space="preserve">levels=</w:t>
      </w:r>
      <w:r>
        <w:rPr>
          <w:rStyle w:val="KeywordTok"/>
        </w:rPr>
        <w:t xml:space="preserve">c</w:t>
      </w:r>
      <w:r>
        <w:rPr>
          <w:rStyle w:val="NormalTok"/>
        </w:rPr>
        <w:t xml:space="preserve">(</w:t>
      </w:r>
      <w:r>
        <w:rPr>
          <w:rStyle w:val="StringTok"/>
        </w:rPr>
        <w:t xml:space="preserve">"Strongly Disagree"</w:t>
      </w:r>
      <w:r>
        <w:rPr>
          <w:rStyle w:val="NormalTok"/>
        </w:rPr>
        <w:t xml:space="preserve">, </w:t>
      </w:r>
      <w:r>
        <w:rPr>
          <w:rStyle w:val="StringTok"/>
        </w:rPr>
        <w:t xml:space="preserve">"Disagree"</w:t>
      </w:r>
      <w:r>
        <w:rPr>
          <w:rStyle w:val="NormalTok"/>
        </w:rPr>
        <w:t xml:space="preserve">, </w:t>
      </w:r>
      <w:r>
        <w:rPr>
          <w:rStyle w:val="StringTok"/>
        </w:rPr>
        <w:t xml:space="preserve">"Slightly Disagree"</w:t>
      </w:r>
      <w:r>
        <w:rPr>
          <w:rStyle w:val="NormalTok"/>
        </w:rPr>
        <w:t xml:space="preserve">, </w:t>
      </w:r>
      <w:r>
        <w:rPr>
          <w:rStyle w:val="StringTok"/>
        </w:rPr>
        <w:t xml:space="preserve">"Neither Agree/Disagree"</w:t>
      </w:r>
      <w:r>
        <w:rPr>
          <w:rStyle w:val="NormalTok"/>
        </w:rPr>
        <w:t xml:space="preserve">, </w:t>
      </w:r>
      <w:r>
        <w:rPr>
          <w:rStyle w:val="StringTok"/>
        </w:rPr>
        <w:t xml:space="preserve">"Slightly Agree"</w:t>
      </w:r>
      <w:r>
        <w:rPr>
          <w:rStyle w:val="NormalTok"/>
        </w:rPr>
        <w:t xml:space="preserve">, </w:t>
      </w:r>
      <w:r>
        <w:rPr>
          <w:rStyle w:val="StringTok"/>
        </w:rPr>
        <w:t xml:space="preserve">"Agree"</w:t>
      </w:r>
      <w:r>
        <w:rPr>
          <w:rStyle w:val="NormalTok"/>
        </w:rPr>
        <w:t xml:space="preserve">, </w:t>
      </w:r>
      <w:r>
        <w:rPr>
          <w:rStyle w:val="StringTok"/>
        </w:rPr>
        <w:t xml:space="preserve">"Strongly Agree"</w:t>
      </w:r>
      <w:r>
        <w:rPr>
          <w:rStyle w:val="NormalTok"/>
        </w:rPr>
        <w:t xml:space="preserve">),</w:t>
      </w:r>
      <w:r>
        <w:rPr>
          <w:rStyle w:val="DataTypeTok"/>
        </w:rPr>
        <w:t xml:space="preserve">ordered =</w:t>
      </w:r>
      <w:r>
        <w:rPr>
          <w:rStyle w:val="NormalTok"/>
        </w:rPr>
        <w:t xml:space="preserve"> </w:t>
      </w:r>
      <w:r>
        <w:rPr>
          <w:rStyle w:val="OtherTok"/>
        </w:rPr>
        <w:t xml:space="preserve">TRUE</w:t>
      </w:r>
      <w:r>
        <w:rPr>
          <w:rStyle w:val="NormalTok"/>
        </w:rPr>
        <w:t xml:space="preserve">)</w:t>
      </w:r>
    </w:p>
    <w:p>
      <w:pPr>
        <w:pStyle w:val="SourceCode"/>
      </w:pPr>
      <w:r>
        <w:rPr>
          <w:rStyle w:val="NormalTok"/>
        </w:rPr>
        <w:t xml:space="preserve">post_parent_tbl &lt;-</w:t>
      </w:r>
      <w:r>
        <w:rPr>
          <w:rStyle w:val="StringTok"/>
        </w:rPr>
        <w:t xml:space="preserve"> </w:t>
      </w:r>
      <w:r>
        <w:rPr>
          <w:rStyle w:val="KeywordTok"/>
        </w:rPr>
        <w:t xml:space="preserve">likert</w:t>
      </w:r>
      <w:r>
        <w:rPr>
          <w:rStyle w:val="NormalTok"/>
        </w:rPr>
        <w:t xml:space="preserve">(post_parent_tbl)</w:t>
      </w:r>
      <w:r>
        <w:br w:type="textWrapping"/>
      </w:r>
      <w:r>
        <w:br w:type="textWrapping"/>
      </w:r>
      <w:r>
        <w:rPr>
          <w:rStyle w:val="KeywordTok"/>
        </w:rPr>
        <w:t xml:space="preserve">summary</w:t>
      </w:r>
      <w:r>
        <w:rPr>
          <w:rStyle w:val="NormalTok"/>
        </w:rPr>
        <w:t xml:space="preserve">(post_parent_tbl)</w:t>
      </w:r>
    </w:p>
    <w:p>
      <w:pPr>
        <w:pStyle w:val="SourceCode"/>
      </w:pPr>
      <w:r>
        <w:rPr>
          <w:rStyle w:val="VerbatimChar"/>
        </w:rPr>
        <w:t xml:space="preserve">##          Item      low neutral     high     mean        sd</w:t>
      </w:r>
      <w:r>
        <w:br w:type="textWrapping"/>
      </w:r>
      <w:r>
        <w:rPr>
          <w:rStyle w:val="VerbatimChar"/>
        </w:rPr>
        <w:t xml:space="preserve">## 1 hmwrk_super 1.639344       0 98.36066 6.565574 0.7959538</w:t>
      </w:r>
    </w:p>
    <w:p>
      <w:pPr>
        <w:pStyle w:val="SourceCode"/>
      </w:pPr>
      <w:r>
        <w:rPr>
          <w:rStyle w:val="KeywordTok"/>
        </w:rPr>
        <w:t xml:space="preserve">plot</w:t>
      </w:r>
      <w:r>
        <w:rPr>
          <w:rStyle w:val="NormalTok"/>
        </w:rPr>
        <w:t xml:space="preserve">(post_parent_tbl, </w:t>
      </w:r>
      <w:r>
        <w:rPr>
          <w:rStyle w:val="DataTypeTok"/>
        </w:rPr>
        <w:t xml:space="preserve">type=</w:t>
      </w:r>
      <w:r>
        <w:rPr>
          <w:rStyle w:val="StringTok"/>
        </w:rPr>
        <w:t xml:space="preserve">"heat"</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"Question:She works on her homework at home without supervision."</w:t>
      </w:r>
      <w:r>
        <w:rPr>
          <w:rStyle w:val="NormalTok"/>
        </w:rPr>
        <w:t xml:space="preserve">)</w:t>
      </w:r>
    </w:p>
    <w:p>
      <w:pPr>
        <w:pStyle w:val="FirstParagraph"/>
      </w:pPr>
      <w:r>
        <w:drawing>
          <wp:inline>
            <wp:extent cx="5334000" cy="885945"/>
            <wp:effectExtent b="0" l="0" r="0" t="0"/>
            <wp:docPr descr="" id="1" name="Picture"/>
            <a:graphic>
              <a:graphicData uri="http://schemas.openxmlformats.org/drawingml/2006/picture">
                <pic:pic>
                  <pic:nvPicPr>
                    <pic:cNvPr descr="academic_engagement_files/figure-docx/unnamed-chunk-20-1.png" id="0" name="Picture"/>
                    <pic:cNvPicPr>
                      <a:picLocks noChangeArrowheads="1" noChangeAspect="1"/>
                    </pic:cNvPicPr>
                  </pic:nvPicPr>
                  <pic:blipFill>
                    <a:blip r:embed="rId28"/>
                    <a:stretch>
                      <a:fillRect/>
                    </a:stretch>
                  </pic:blipFill>
                  <pic:spPr bwMode="auto">
                    <a:xfrm>
                      <a:off x="0" y="0"/>
                      <a:ext cx="5334000" cy="885945"/>
                    </a:xfrm>
                    <a:prstGeom prst="rect">
                      <a:avLst/>
                    </a:prstGeom>
                    <a:noFill/>
                    <a:ln w="9525">
                      <a:noFill/>
                      <a:headEnd/>
                      <a:tailEnd/>
                    </a:ln>
                  </pic:spPr>
                </pic:pic>
              </a:graphicData>
            </a:graphic>
          </wp:inline>
        </w:drawing>
      </w:r>
    </w:p>
    <w:p>
      <w:pPr>
        <w:pStyle w:val="Heading1"/>
      </w:pPr>
      <w:bookmarkStart w:id="29" w:name="teacher-survey"/>
      <w:bookmarkEnd w:id="29"/>
      <w:r>
        <w:t xml:space="preserve">Teacher Survey</w:t>
      </w:r>
    </w:p>
    <w:p>
      <w:pPr>
        <w:pStyle w:val="FirstParagraph"/>
      </w:pPr>
      <w:r>
        <w:t xml:space="preserve">Teacher Survey Question: She completes the homework given to her.</w:t>
      </w:r>
    </w:p>
    <w:p>
      <w:pPr>
        <w:pStyle w:val="SourceCode"/>
      </w:pPr>
      <w:r>
        <w:rPr>
          <w:rStyle w:val="NormalTok"/>
        </w:rPr>
        <w:t xml:space="preserve">post_teacher &lt;-</w:t>
      </w:r>
      <w:r>
        <w:rPr>
          <w:rStyle w:val="StringTok"/>
        </w:rPr>
        <w:t xml:space="preserve"> </w:t>
      </w:r>
      <w:r>
        <w:rPr>
          <w:rStyle w:val="KeywordTok"/>
        </w:rPr>
        <w:t xml:space="preserve">dbReadTable</w:t>
      </w:r>
      <w:r>
        <w:rPr>
          <w:rStyle w:val="NormalTok"/>
        </w:rPr>
        <w:t xml:space="preserve">(getReal_2016db, </w:t>
      </w:r>
      <w:r>
        <w:rPr>
          <w:rStyle w:val="StringTok"/>
        </w:rPr>
        <w:t xml:space="preserve">"post_teacher"</w:t>
      </w:r>
      <w:r>
        <w:rPr>
          <w:rStyle w:val="NormalTok"/>
        </w:rPr>
        <w:t xml:space="preserve">)</w:t>
      </w:r>
      <w:r>
        <w:br w:type="textWrapping"/>
      </w:r>
      <w:r>
        <w:br w:type="textWrapping"/>
      </w:r>
      <w:r>
        <w:rPr>
          <w:rStyle w:val="KeywordTok"/>
        </w:rPr>
        <w:t xml:space="preserve">colnames</w:t>
      </w:r>
      <w:r>
        <w:rPr>
          <w:rStyle w:val="NormalTok"/>
        </w:rPr>
        <w:t xml:space="preserve">(post_teacher)[</w:t>
      </w:r>
      <w:r>
        <w:rPr>
          <w:rStyle w:val="DecValTok"/>
        </w:rPr>
        <w:t xml:space="preserve">15</w:t>
      </w:r>
      <w:r>
        <w:rPr>
          <w:rStyle w:val="NormalTok"/>
        </w:rPr>
        <w:t xml:space="preserve">] &lt;-</w:t>
      </w:r>
      <w:r>
        <w:rPr>
          <w:rStyle w:val="StringTok"/>
        </w:rPr>
        <w:t xml:space="preserve"> "hmwrk_super"</w:t>
      </w:r>
      <w:r>
        <w:br w:type="textWrapping"/>
      </w:r>
      <w:r>
        <w:br w:type="textWrapping"/>
      </w:r>
      <w:r>
        <w:br w:type="textWrapping"/>
      </w:r>
      <w:r>
        <w:br w:type="textWrapping"/>
      </w:r>
      <w:r>
        <w:rPr>
          <w:rStyle w:val="NormalTok"/>
        </w:rPr>
        <w:t xml:space="preserve">post_teacher_tbl &lt;-</w:t>
      </w:r>
      <w:r>
        <w:rPr>
          <w:rStyle w:val="StringTok"/>
        </w:rPr>
        <w:t xml:space="preserve"> </w:t>
      </w:r>
      <w:r>
        <w:rPr>
          <w:rStyle w:val="NormalTok"/>
        </w:rPr>
        <w:t xml:space="preserve">post_teacher %&gt;%</w:t>
      </w:r>
      <w:r>
        <w:br w:type="textWrapping"/>
      </w:r>
      <w:r>
        <w:rPr>
          <w:rStyle w:val="StringTok"/>
        </w:rPr>
        <w:t xml:space="preserve">    </w:t>
      </w:r>
      <w:r>
        <w:rPr>
          <w:rStyle w:val="KeywordTok"/>
        </w:rPr>
        <w:t xml:space="preserve">select</w:t>
      </w:r>
      <w:r>
        <w:rPr>
          <w:rStyle w:val="NormalTok"/>
        </w:rPr>
        <w:t xml:space="preserve">(</w:t>
      </w:r>
      <w:r>
        <w:rPr>
          <w:rStyle w:val="DecValTok"/>
        </w:rPr>
        <w:t xml:space="preserve">15</w:t>
      </w:r>
      <w:r>
        <w:rPr>
          <w:rStyle w:val="NormalTok"/>
        </w:rPr>
        <w:t xml:space="preserve">)</w:t>
      </w:r>
      <w:r>
        <w:br w:type="textWrapping"/>
      </w:r>
      <w:r>
        <w:br w:type="textWrapping"/>
      </w:r>
      <w:r>
        <w:br w:type="textWrapping"/>
      </w:r>
      <w:r>
        <w:br w:type="textWrapping"/>
      </w:r>
      <w:r>
        <w:rPr>
          <w:rStyle w:val="NormalTok"/>
        </w:rPr>
        <w:t xml:space="preserve">post_teacher_tbl$hmwrk_super &lt;-</w:t>
      </w:r>
      <w:r>
        <w:rPr>
          <w:rStyle w:val="StringTok"/>
        </w:rPr>
        <w:t xml:space="preserve"> </w:t>
      </w:r>
      <w:r>
        <w:rPr>
          <w:rStyle w:val="KeywordTok"/>
        </w:rPr>
        <w:t xml:space="preserve">factor</w:t>
      </w:r>
      <w:r>
        <w:rPr>
          <w:rStyle w:val="NormalTok"/>
        </w:rPr>
        <w:t xml:space="preserve">(post_teacher_tbl$hmwrk_super, </w:t>
      </w:r>
      <w:r>
        <w:rPr>
          <w:rStyle w:val="DataTypeTok"/>
        </w:rPr>
        <w:t xml:space="preserve">levels=</w:t>
      </w:r>
      <w:r>
        <w:rPr>
          <w:rStyle w:val="KeywordTok"/>
        </w:rPr>
        <w:t xml:space="preserve">c</w:t>
      </w:r>
      <w:r>
        <w:rPr>
          <w:rStyle w:val="NormalTok"/>
        </w:rPr>
        <w:t xml:space="preserve">(</w:t>
      </w:r>
      <w:r>
        <w:rPr>
          <w:rStyle w:val="StringTok"/>
        </w:rPr>
        <w:t xml:space="preserve">"Strongly Disagree"</w:t>
      </w:r>
      <w:r>
        <w:rPr>
          <w:rStyle w:val="NormalTok"/>
        </w:rPr>
        <w:t xml:space="preserve">, </w:t>
      </w:r>
      <w:r>
        <w:rPr>
          <w:rStyle w:val="StringTok"/>
        </w:rPr>
        <w:t xml:space="preserve">"Disagree"</w:t>
      </w:r>
      <w:r>
        <w:rPr>
          <w:rStyle w:val="NormalTok"/>
        </w:rPr>
        <w:t xml:space="preserve">, </w:t>
      </w:r>
      <w:r>
        <w:rPr>
          <w:rStyle w:val="StringTok"/>
        </w:rPr>
        <w:t xml:space="preserve">"Slightly Disagree"</w:t>
      </w:r>
      <w:r>
        <w:rPr>
          <w:rStyle w:val="NormalTok"/>
        </w:rPr>
        <w:t xml:space="preserve">, </w:t>
      </w:r>
      <w:r>
        <w:rPr>
          <w:rStyle w:val="StringTok"/>
        </w:rPr>
        <w:t xml:space="preserve">"Neither Agree/Disagree"</w:t>
      </w:r>
      <w:r>
        <w:rPr>
          <w:rStyle w:val="NormalTok"/>
        </w:rPr>
        <w:t xml:space="preserve">, </w:t>
      </w:r>
      <w:r>
        <w:rPr>
          <w:rStyle w:val="StringTok"/>
        </w:rPr>
        <w:t xml:space="preserve">"Slightly Agree"</w:t>
      </w:r>
      <w:r>
        <w:rPr>
          <w:rStyle w:val="NormalTok"/>
        </w:rPr>
        <w:t xml:space="preserve">, </w:t>
      </w:r>
      <w:r>
        <w:rPr>
          <w:rStyle w:val="StringTok"/>
        </w:rPr>
        <w:t xml:space="preserve">"Agree"</w:t>
      </w:r>
      <w:r>
        <w:rPr>
          <w:rStyle w:val="NormalTok"/>
        </w:rPr>
        <w:t xml:space="preserve">, </w:t>
      </w:r>
      <w:r>
        <w:rPr>
          <w:rStyle w:val="StringTok"/>
        </w:rPr>
        <w:t xml:space="preserve">"Strongly Agree"</w:t>
      </w:r>
      <w:r>
        <w:rPr>
          <w:rStyle w:val="NormalTok"/>
        </w:rPr>
        <w:t xml:space="preserve">),</w:t>
      </w:r>
      <w:r>
        <w:rPr>
          <w:rStyle w:val="DataTypeTok"/>
        </w:rPr>
        <w:t xml:space="preserve">ordered =</w:t>
      </w:r>
      <w:r>
        <w:rPr>
          <w:rStyle w:val="NormalTok"/>
        </w:rPr>
        <w:t xml:space="preserve"> </w:t>
      </w:r>
      <w:r>
        <w:rPr>
          <w:rStyle w:val="OtherTok"/>
        </w:rPr>
        <w:t xml:space="preserve">TRUE</w:t>
      </w:r>
      <w:r>
        <w:rPr>
          <w:rStyle w:val="NormalTok"/>
        </w:rPr>
        <w:t xml:space="preserve">)</w:t>
      </w:r>
    </w:p>
    <w:p>
      <w:pPr>
        <w:pStyle w:val="SourceCode"/>
      </w:pPr>
      <w:r>
        <w:rPr>
          <w:rStyle w:val="NormalTok"/>
        </w:rPr>
        <w:t xml:space="preserve">post_teacher_tbl &lt;-</w:t>
      </w:r>
      <w:r>
        <w:rPr>
          <w:rStyle w:val="StringTok"/>
        </w:rPr>
        <w:t xml:space="preserve"> </w:t>
      </w:r>
      <w:r>
        <w:rPr>
          <w:rStyle w:val="KeywordTok"/>
        </w:rPr>
        <w:t xml:space="preserve">likert</w:t>
      </w:r>
      <w:r>
        <w:rPr>
          <w:rStyle w:val="NormalTok"/>
        </w:rPr>
        <w:t xml:space="preserve">(post_teacher_tbl)</w:t>
      </w:r>
      <w:r>
        <w:br w:type="textWrapping"/>
      </w:r>
      <w:r>
        <w:br w:type="textWrapping"/>
      </w:r>
      <w:r>
        <w:rPr>
          <w:rStyle w:val="KeywordTok"/>
        </w:rPr>
        <w:t xml:space="preserve">summary</w:t>
      </w:r>
      <w:r>
        <w:rPr>
          <w:rStyle w:val="NormalTok"/>
        </w:rPr>
        <w:t xml:space="preserve">(post_teacher_tbl)</w:t>
      </w:r>
    </w:p>
    <w:p>
      <w:pPr>
        <w:pStyle w:val="SourceCode"/>
      </w:pPr>
      <w:r>
        <w:rPr>
          <w:rStyle w:val="VerbatimChar"/>
        </w:rPr>
        <w:t xml:space="preserve">##          Item       low neutral     high    mean        sd</w:t>
      </w:r>
      <w:r>
        <w:br w:type="textWrapping"/>
      </w:r>
      <w:r>
        <w:rPr>
          <w:rStyle w:val="VerbatimChar"/>
        </w:rPr>
        <w:t xml:space="preserve">## 1 hmwrk_super 0.8287293       0 99.17127 6.51105 0.6498579</w:t>
      </w:r>
    </w:p>
    <w:p>
      <w:pPr>
        <w:pStyle w:val="SourceCode"/>
      </w:pPr>
      <w:r>
        <w:rPr>
          <w:rStyle w:val="KeywordTok"/>
        </w:rPr>
        <w:t xml:space="preserve">plot</w:t>
      </w:r>
      <w:r>
        <w:rPr>
          <w:rStyle w:val="NormalTok"/>
        </w:rPr>
        <w:t xml:space="preserve">(post_teacher_tbl, </w:t>
      </w:r>
      <w:r>
        <w:rPr>
          <w:rStyle w:val="DataTypeTok"/>
        </w:rPr>
        <w:t xml:space="preserve">type=</w:t>
      </w:r>
      <w:r>
        <w:rPr>
          <w:rStyle w:val="StringTok"/>
        </w:rPr>
        <w:t xml:space="preserve">"heat"</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"Question: She completes the homework given to her"</w:t>
      </w:r>
      <w:r>
        <w:rPr>
          <w:rStyle w:val="NormalTok"/>
        </w:rPr>
        <w:t xml:space="preserve">) +</w:t>
      </w:r>
      <w:r>
        <w:rPr>
          <w:rStyle w:val="StringTok"/>
        </w:rPr>
        <w:t xml:space="preserve"> </w:t>
      </w:r>
      <w:r>
        <w:rPr>
          <w:rStyle w:val="KeywordTok"/>
        </w:rPr>
        <w:t xml:space="preserve">theme_dark</w:t>
      </w:r>
      <w:r>
        <w:rPr>
          <w:rStyle w:val="NormalTok"/>
        </w:rPr>
        <w:t xml:space="preserve"> </w:t>
      </w:r>
      <w:r>
        <w:rPr>
          <w:rStyle w:val="NormalTok"/>
        </w:rPr>
        <w:t xml:space="preserve">()</w:t>
      </w:r>
    </w:p>
    <w:p>
      <w:pPr>
        <w:pStyle w:val="FirstParagraph"/>
      </w:pPr>
      <w:r>
        <w:drawing>
          <wp:inline>
            <wp:extent cx="5334000" cy="1422726"/>
            <wp:effectExtent b="0" l="0" r="0" t="0"/>
            <wp:docPr descr="" id="1" name="Picture"/>
            <a:graphic>
              <a:graphicData uri="http://schemas.openxmlformats.org/drawingml/2006/picture">
                <pic:pic>
                  <pic:nvPicPr>
                    <pic:cNvPr descr="academic_engagement_files/figure-docx/unnamed-chunk-22-1.png" id="0" name="Picture"/>
                    <pic:cNvPicPr>
                      <a:picLocks noChangeArrowheads="1" noChangeAspect="1"/>
                    </pic:cNvPicPr>
                  </pic:nvPicPr>
                  <pic:blipFill>
                    <a:blip r:embed="rId30"/>
                    <a:stretch>
                      <a:fillRect/>
                    </a:stretch>
                  </pic:blipFill>
                  <pic:spPr bwMode="auto">
                    <a:xfrm>
                      <a:off x="0" y="0"/>
                      <a:ext cx="5334000" cy="1422726"/>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8468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a8cd4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academic_engagement</dc:title>
  <dc:creator>Kevin Gilds, MPA</dc:creator>
  <dcterms:created xsi:type="dcterms:W3CDTF">2016-06-13</dcterms:created>
  <dcterms:modified xsi:type="dcterms:W3CDTF">2016-06-13</dcterms:modified>
</cp:coreProperties>
</file>