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0.png" ContentType="image/png"/>
  <Override PartName="/word/media/rId44.png" ContentType="image/png"/>
  <Override PartName="/word/media/rId56.png" ContentType="image/png"/>
  <Override PartName="/word/media/rId54.png" ContentType="image/png"/>
  <Override PartName="/word/media/rId52.png" ContentType="image/png"/>
  <Override PartName="/word/media/rId28.png" ContentType="image/png"/>
  <Override PartName="/word/media/rId30.png" ContentType="image/png"/>
  <Override PartName="/word/media/rId36.png" ContentType="image/png"/>
  <Override PartName="/word/media/rId37.png" ContentType="image/png"/>
  <Override PartName="/word/media/rId35.png" ContentType="image/png"/>
  <Override PartName="/word/media/rId47.png" ContentType="image/png"/>
  <Override PartName="/word/media/rId48.png" ContentType="image/png"/>
  <Override PartName="/word/media/rId46.png" ContentType="image/png"/>
  <Override PartName="/word/media/rId24.png" ContentType="image/png"/>
  <Override PartName="/word/media/rId23.png" ContentType="image/png"/>
  <Override PartName="/word/media/rId25.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life_skills</w:t>
      </w:r>
    </w:p>
    <w:p>
      <w:pPr>
        <w:pStyle w:val="Author"/>
      </w:pPr>
      <w:r>
        <w:t xml:space="preserve">Kevin</w:t>
      </w:r>
      <w:r>
        <w:t xml:space="preserve"> </w:t>
      </w:r>
      <w:r>
        <w:t xml:space="preserve">Gilds,</w:t>
      </w:r>
      <w:r>
        <w:t xml:space="preserve"> </w:t>
      </w:r>
      <w:r>
        <w:t xml:space="preserve">MPA</w:t>
      </w:r>
    </w:p>
    <w:p>
      <w:pPr>
        <w:pStyle w:val="Date"/>
      </w:pPr>
      <w:r>
        <w:t xml:space="preserve">July</w:t>
      </w:r>
      <w:r>
        <w:t xml:space="preserve"> </w:t>
      </w:r>
      <w:r>
        <w:t xml:space="preserve">20,</w:t>
      </w:r>
      <w:r>
        <w:t xml:space="preserve"> </w:t>
      </w:r>
      <w:r>
        <w:t xml:space="preserve">2016</w:t>
      </w:r>
    </w:p>
    <w:p>
      <w:pPr>
        <w:pStyle w:val="Heading1"/>
      </w:pPr>
      <w:bookmarkStart w:id="21" w:name="life-skills"/>
      <w:bookmarkEnd w:id="21"/>
      <w:r>
        <w:t xml:space="preserve">Life Skills</w:t>
      </w:r>
    </w:p>
    <w:p>
      <w:pPr>
        <w:pStyle w:val="FirstParagraph"/>
      </w:pPr>
      <w:r>
        <w:t xml:space="preserve">`</w:t>
      </w:r>
    </w:p>
    <w:p>
      <w:pPr>
        <w:pStyle w:val="Heading2"/>
      </w:pPr>
      <w:bookmarkStart w:id="22" w:name="healthy-relationship-outcome"/>
      <w:bookmarkEnd w:id="22"/>
      <w:r>
        <w:t xml:space="preserve">Healthy Relationship Outcome</w:t>
      </w:r>
    </w:p>
    <w:p>
      <w:pPr>
        <w:pStyle w:val="FirstParagraph"/>
      </w:pPr>
      <w:r>
        <w:t xml:space="preserve">Relationship skills are a critical component of success in all realms of life. The Healthy Relationship questions measures the behaviors and attitudes of the respondent regarding their relationship skills. Questions that measure healthy relationships skills include the following:</w:t>
      </w:r>
    </w:p>
    <w:p>
      <w:pPr>
        <w:pStyle w:val="BodyText"/>
      </w:pPr>
      <w:r>
        <w:rPr>
          <w:i/>
        </w:rPr>
        <w:t xml:space="preserve">Healthy Relationship Questions</w:t>
      </w:r>
    </w:p>
    <w:p>
      <w:pPr>
        <w:pStyle w:val="Compact"/>
        <w:numPr>
          <w:numId w:val="1001"/>
          <w:ilvl w:val="0"/>
        </w:numPr>
      </w:pPr>
      <w:r>
        <w:t xml:space="preserve">If I have a serious problem, I have people to talk with.</w:t>
      </w:r>
    </w:p>
    <w:p>
      <w:pPr>
        <w:pStyle w:val="Compact"/>
        <w:numPr>
          <w:numId w:val="1001"/>
          <w:ilvl w:val="0"/>
        </w:numPr>
      </w:pPr>
      <w:r>
        <w:t xml:space="preserve">I let people know if they have hurt my feelings.</w:t>
      </w:r>
    </w:p>
    <w:p>
      <w:pPr>
        <w:pStyle w:val="Compact"/>
        <w:numPr>
          <w:numId w:val="1001"/>
          <w:ilvl w:val="0"/>
        </w:numPr>
      </w:pPr>
      <w:r>
        <w:t xml:space="preserve">I let my friends know when I think they are good at something.</w:t>
      </w:r>
    </w:p>
    <w:p>
      <w:pPr>
        <w:pStyle w:val="Compact"/>
        <w:numPr>
          <w:numId w:val="1001"/>
          <w:ilvl w:val="0"/>
        </w:numPr>
      </w:pPr>
      <w:r>
        <w:t xml:space="preserve">In any relationship - romantic or not - I make it clear when I don't feel comfortable.</w:t>
      </w:r>
    </w:p>
    <w:p>
      <w:pPr>
        <w:pStyle w:val="FirstParagraph"/>
      </w:pPr>
      <w:r>
        <w:t xml:space="preserve">The number of pre and post survey that could be matched is</w:t>
      </w:r>
      <w:r>
        <w:t xml:space="preserve"> </w:t>
      </w:r>
      <w:r>
        <w:rPr>
          <w:b/>
        </w:rPr>
        <w:t xml:space="preserve">330</w:t>
      </w:r>
      <w:r>
        <w:t xml:space="preserve">.</w:t>
      </w:r>
    </w:p>
    <w:p>
      <w:pPr>
        <w:numPr>
          <w:numId w:val="1002"/>
          <w:ilvl w:val="0"/>
        </w:numPr>
      </w:pPr>
      <w:r>
        <w:t xml:space="preserve">The number of students who achieved at a high level is</w:t>
      </w:r>
      <w:r>
        <w:t xml:space="preserve"> </w:t>
      </w:r>
      <w:r>
        <w:rPr>
          <w:b/>
        </w:rPr>
        <w:t xml:space="preserve">257</w:t>
      </w:r>
      <w:r>
        <w:t xml:space="preserve">:</w:t>
      </w:r>
    </w:p>
    <w:p>
      <w:pPr>
        <w:numPr>
          <w:numId w:val="1002"/>
          <w:ilvl w:val="0"/>
        </w:numPr>
      </w:pPr>
      <w:r>
        <w:t xml:space="preserve">The number of studens who did not achieve at high level but increased outcome socre</w:t>
      </w:r>
      <w:r>
        <w:t xml:space="preserve"> </w:t>
      </w:r>
      <w:r>
        <w:rPr>
          <w:b/>
        </w:rPr>
        <w:t xml:space="preserve">23</w:t>
      </w:r>
      <w:r>
        <w:t xml:space="preserve">:</w:t>
      </w:r>
    </w:p>
    <w:p>
      <w:pPr>
        <w:pStyle w:val="FirstParagraph"/>
      </w:pPr>
      <w:r>
        <w:t xml:space="preserve">The percent of students with a successful outcome is</w:t>
      </w:r>
      <w:r>
        <w:t xml:space="preserve"> </w:t>
      </w:r>
      <w:r>
        <w:rPr>
          <w:b/>
        </w:rPr>
        <w:t xml:space="preserve">84.85%</w:t>
      </w:r>
    </w:p>
    <w:p>
      <w:pPr>
        <w:pStyle w:val="BodyText"/>
      </w:pPr>
      <w:r>
        <w:t xml:space="preserve">The improvement in outcome scores is graphically represented below.</w:t>
      </w:r>
    </w:p>
    <w:p>
      <w:pPr>
        <w:pStyle w:val="BodyText"/>
      </w:pPr>
      <w:r>
        <w:drawing>
          <wp:inline>
            <wp:extent cx="4610100" cy="3695700"/>
            <wp:effectExtent b="0" l="0" r="0" t="0"/>
            <wp:docPr descr="" id="1" name="Picture"/>
            <a:graphic>
              <a:graphicData uri="http://schemas.openxmlformats.org/drawingml/2006/picture">
                <pic:pic>
                  <pic:nvPicPr>
                    <pic:cNvPr descr="life_skills_files/figure-docx/hr_histo-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percent of students who achieved the healthy releationship at a high level is</w:t>
      </w:r>
      <w:r>
        <w:t xml:space="preserve"> </w:t>
      </w:r>
      <w:r>
        <w:rPr>
          <w:b/>
        </w:rPr>
        <w:t xml:space="preserve">77.88%</w:t>
      </w:r>
      <w:r>
        <w:t xml:space="preserve">. The imrovement is represented graphically below.</w:t>
      </w:r>
    </w:p>
    <w:p>
      <w:pPr>
        <w:pStyle w:val="BodyText"/>
      </w:pPr>
      <w:r>
        <w:drawing>
          <wp:inline>
            <wp:extent cx="4610100" cy="3695700"/>
            <wp:effectExtent b="0" l="0" r="0" t="0"/>
            <wp:docPr descr="" id="1" name="Picture"/>
            <a:graphic>
              <a:graphicData uri="http://schemas.openxmlformats.org/drawingml/2006/picture">
                <pic:pic>
                  <pic:nvPicPr>
                    <pic:cNvPr descr="life_skills_files/figure-docx/hr_bar_2016-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percent of students who went from low achievment to high achievement</w:t>
      </w:r>
      <w:r>
        <w:t xml:space="preserve"> </w:t>
      </w:r>
      <w:r>
        <w:rPr>
          <w:b/>
        </w:rPr>
        <w:t xml:space="preserve">26.67%</w:t>
      </w:r>
      <w:r>
        <w:t xml:space="preserve">. The number of students who had the opportunity to improve their healthy relationship outcome score is</w:t>
      </w:r>
      <w:r>
        <w:t xml:space="preserve"> </w:t>
      </w:r>
      <w:r>
        <w:rPr>
          <w:b/>
        </w:rPr>
        <w:t xml:space="preserve">238</w:t>
      </w:r>
      <w:r>
        <w:t xml:space="preserve">, and the mean increase in outcome score is</w:t>
      </w:r>
      <w:r>
        <w:t xml:space="preserve"> </w:t>
      </w:r>
      <w:r>
        <w:rPr>
          <w:b/>
        </w:rPr>
        <w:t xml:space="preserve">0.5244748</w:t>
      </w:r>
    </w:p>
    <w:p>
      <w:pPr>
        <w:pStyle w:val="BodyText"/>
      </w:pPr>
      <w:r>
        <w:t xml:space="preserve">The increase in the healthy relationship outcome scores is represented graphically below. Marks to the right of the veticial red line represents an increase in the outcome score. Marks above the horizintal line represents scores above the high and low achievement.</w:t>
      </w:r>
    </w:p>
    <w:p>
      <w:pPr>
        <w:pStyle w:val="BodyText"/>
      </w:pPr>
      <w:r>
        <w:drawing>
          <wp:inline>
            <wp:extent cx="4610100" cy="3695700"/>
            <wp:effectExtent b="0" l="0" r="0" t="0"/>
            <wp:docPr descr="" id="1" name="Picture"/>
            <a:graphic>
              <a:graphicData uri="http://schemas.openxmlformats.org/drawingml/2006/picture">
                <pic:pic>
                  <pic:nvPicPr>
                    <pic:cNvPr descr="life_skills_files/figure-docx/plot_hr_change-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Two statisical tests were administered on the matched survey results the wilcox test and Cohen's D test.</w:t>
      </w:r>
    </w:p>
    <w:p>
      <w:pPr>
        <w:pStyle w:val="BodyText"/>
      </w:pPr>
      <w:r>
        <w:t xml:space="preserve">The outcome distributions did not approximate a normal distribution, thus A wilcox.test was administered and the results show that the difference between the pre and post outcome scores are significant at 05 level.</w:t>
      </w:r>
    </w:p>
    <w:p>
      <w:pPr>
        <w:pStyle w:val="TableCaption"/>
      </w:pPr>
      <w:r>
        <w:t xml:space="preserve">Wilcoxon rank sum test with continuity correction:</w:t>
      </w:r>
      <w:r>
        <w:t xml:space="preserve"> </w:t>
      </w:r>
      <w:r>
        <w:rPr>
          <w:rStyle w:val="VerbatimChar"/>
        </w:rPr>
        <w:t xml:space="preserve">hr_2016$Pre</w:t>
      </w:r>
      <w:r>
        <w:t xml:space="preserve"> </w:t>
      </w:r>
      <w:r>
        <w:t xml:space="preserve">and</w:t>
      </w:r>
      <w:r>
        <w:t xml:space="preserve"> </w:t>
      </w:r>
      <w:r>
        <w:rPr>
          <w:rStyle w:val="VerbatimChar"/>
        </w:rPr>
        <w:t xml:space="preserve">hr_2016$Post</w:t>
      </w:r>
    </w:p>
    <w:tbl>
      <w:tblPr>
        <w:tblStyle w:val="TableNormal"/>
        <w:tblW w:type="pct" w:w="3958.333333333333"/>
        <w:tblLook w:firstRow="1"/>
        <w:tblCaption w:val="Wilcoxon rank sum test with continuity correction: hr_2016$Pre and hr_2016$Post"/>
      </w:tblPr>
      <w:tblGrid>
        <w:gridCol w:w="1870"/>
        <w:gridCol w:w="1760"/>
        <w:gridCol w:w="264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r>
      <w:tr>
        <w:tc>
          <w:p>
            <w:pPr>
              <w:pStyle w:val="Compact"/>
              <w:jc w:val="center"/>
            </w:pPr>
            <w:r>
              <w:t xml:space="preserve">42887</w:t>
            </w:r>
          </w:p>
        </w:tc>
        <w:tc>
          <w:p>
            <w:pPr>
              <w:pStyle w:val="Compact"/>
              <w:jc w:val="center"/>
            </w:pPr>
            <w:r>
              <w:t xml:space="preserve">2.203e-06 * * *</w:t>
            </w:r>
          </w:p>
        </w:tc>
        <w:tc>
          <w:p>
            <w:pPr>
              <w:pStyle w:val="Compact"/>
              <w:jc w:val="center"/>
            </w:pPr>
            <w:r>
              <w:t xml:space="preserve">two.sided</w:t>
            </w:r>
          </w:p>
        </w:tc>
      </w:tr>
    </w:tbl>
    <w:p>
      <w:pPr>
        <w:pStyle w:val="BodyText"/>
      </w:pPr>
      <w:r>
        <w:t xml:space="preserve">The Cohen D test indicates that the effect was small.</w:t>
      </w:r>
    </w:p>
    <w:p>
      <w:pPr>
        <w:pStyle w:val="SourceCode"/>
      </w:pPr>
      <w:r>
        <w:rPr>
          <w:rStyle w:val="VerbatimChar"/>
        </w:rPr>
        <w:t xml:space="preserve">## </w:t>
      </w:r>
      <w:r>
        <w:br w:type="textWrapping"/>
      </w:r>
      <w:r>
        <w:rPr>
          <w:rStyle w:val="VerbatimChar"/>
        </w:rPr>
        <w:t xml:space="preserve">## Cohen's d</w:t>
      </w:r>
      <w:r>
        <w:br w:type="textWrapping"/>
      </w:r>
      <w:r>
        <w:rPr>
          <w:rStyle w:val="VerbatimChar"/>
        </w:rPr>
        <w:t xml:space="preserve">## </w:t>
      </w:r>
      <w:r>
        <w:br w:type="textWrapping"/>
      </w:r>
      <w:r>
        <w:rPr>
          <w:rStyle w:val="VerbatimChar"/>
        </w:rPr>
        <w:t xml:space="preserve">## d estimate: 0.3316444 (small)</w:t>
      </w:r>
      <w:r>
        <w:br w:type="textWrapping"/>
      </w:r>
      <w:r>
        <w:rPr>
          <w:rStyle w:val="VerbatimChar"/>
        </w:rPr>
        <w:t xml:space="preserve">## 95 percent confidence interval:</w:t>
      </w:r>
      <w:r>
        <w:br w:type="textWrapping"/>
      </w:r>
      <w:r>
        <w:rPr>
          <w:rStyle w:val="VerbatimChar"/>
        </w:rPr>
        <w:t xml:space="preserve">##       inf       sup </w:t>
      </w:r>
      <w:r>
        <w:br w:type="textWrapping"/>
      </w:r>
      <w:r>
        <w:rPr>
          <w:rStyle w:val="VerbatimChar"/>
        </w:rPr>
        <w:t xml:space="preserve">## 0.1774961 0.4857928</w:t>
      </w:r>
    </w:p>
    <w:p>
      <w:pPr>
        <w:pStyle w:val="Heading2"/>
      </w:pPr>
      <w:bookmarkStart w:id="26" w:name="cross-validation-of-healthy-relationship-skills"/>
      <w:bookmarkEnd w:id="26"/>
      <w:r>
        <w:t xml:space="preserve">Cross Validation of Healthy Relationship Skills</w:t>
      </w:r>
    </w:p>
    <w:p>
      <w:pPr>
        <w:pStyle w:val="FirstParagraph"/>
      </w:pPr>
      <w:r>
        <w:t xml:space="preserve">Survey results from teachers and parents also provide evidence that the Get REAL! program helps students increase their relationship skills. Below are tables that provide a breakdown of questions on the post survey from the parent and teacher surveys. The pattern again shows improvement in moderate agreement with the question being both with the parent survey and teacher survey.</w:t>
      </w:r>
    </w:p>
    <w:p>
      <w:pPr>
        <w:pStyle w:val="Heading3"/>
      </w:pPr>
      <w:bookmarkStart w:id="27" w:name="pre-parent-survey"/>
      <w:bookmarkEnd w:id="27"/>
      <w:r>
        <w:t xml:space="preserve">Pre Parent Survey</w:t>
      </w:r>
    </w:p>
    <w:p>
      <w:pPr>
        <w:pStyle w:val="Compact"/>
        <w:numPr>
          <w:numId w:val="1003"/>
          <w:ilvl w:val="0"/>
        </w:numPr>
      </w:pPr>
      <w:r>
        <w:t xml:space="preserve">Quetion 1:She develops positive relationships with her classmates.</w:t>
      </w:r>
    </w:p>
    <w:p>
      <w:pPr>
        <w:pStyle w:val="FirstParagraph"/>
      </w:pPr>
      <w:r>
        <w:t xml:space="preserve">Results based on 466 responses.</w:t>
      </w:r>
    </w:p>
    <w:p>
      <w:pPr>
        <w:pStyle w:val="SourceCode"/>
      </w:pPr>
      <w:r>
        <w:rPr>
          <w:rStyle w:val="VerbatimChar"/>
        </w:rPr>
        <w:t xml:space="preserve">##   Item      low neutral     high     mean       sd</w:t>
      </w:r>
      <w:r>
        <w:br w:type="textWrapping"/>
      </w:r>
      <w:r>
        <w:rPr>
          <w:rStyle w:val="VerbatimChar"/>
        </w:rPr>
        <w:t xml:space="preserve">## 1   Q5 1.502146 9.44206 89.05579 6.321888 1.042863</w:t>
      </w:r>
    </w:p>
    <w:p>
      <w:pPr>
        <w:pStyle w:val="FirstParagraph"/>
      </w:pPr>
      <w:r>
        <w:drawing>
          <wp:inline>
            <wp:extent cx="5334000" cy="1902006"/>
            <wp:effectExtent b="0" l="0" r="0" t="0"/>
            <wp:docPr descr="" id="1" name="Picture"/>
            <a:graphic>
              <a:graphicData uri="http://schemas.openxmlformats.org/drawingml/2006/picture">
                <pic:pic>
                  <pic:nvPicPr>
                    <pic:cNvPr descr="Figs/q1_parent-1.png" id="0" name="Picture"/>
                    <pic:cNvPicPr>
                      <a:picLocks noChangeArrowheads="1" noChangeAspect="1"/>
                    </pic:cNvPicPr>
                  </pic:nvPicPr>
                  <pic:blipFill>
                    <a:blip r:embed="rId28"/>
                    <a:stretch>
                      <a:fillRect/>
                    </a:stretch>
                  </pic:blipFill>
                  <pic:spPr bwMode="auto">
                    <a:xfrm>
                      <a:off x="0" y="0"/>
                      <a:ext cx="5334000" cy="1902006"/>
                    </a:xfrm>
                    <a:prstGeom prst="rect">
                      <a:avLst/>
                    </a:prstGeom>
                    <a:noFill/>
                    <a:ln w="9525">
                      <a:noFill/>
                      <a:headEnd/>
                      <a:tailEnd/>
                    </a:ln>
                  </pic:spPr>
                </pic:pic>
              </a:graphicData>
            </a:graphic>
          </wp:inline>
        </w:drawing>
      </w:r>
    </w:p>
    <w:p>
      <w:pPr>
        <w:pStyle w:val="Heading3"/>
      </w:pPr>
      <w:bookmarkStart w:id="29" w:name="post-parent-survey"/>
      <w:bookmarkEnd w:id="29"/>
      <w:r>
        <w:t xml:space="preserve">Post Parent Survey</w:t>
      </w:r>
    </w:p>
    <w:p>
      <w:pPr>
        <w:numPr>
          <w:numId w:val="1004"/>
          <w:ilvl w:val="0"/>
        </w:numPr>
      </w:pPr>
      <w:r>
        <w:t xml:space="preserve">Question 5: She develops positive relationships with her classmates</w:t>
      </w:r>
    </w:p>
    <w:p>
      <w:pPr>
        <w:numPr>
          <w:numId w:val="1004"/>
          <w:ilvl w:val="0"/>
        </w:numPr>
      </w:pPr>
      <w:r>
        <w:t xml:space="preserve">Question 9: The Get REAL! program helped my daughter establish positive relationships with her classmates</w:t>
      </w:r>
    </w:p>
    <w:p>
      <w:pPr>
        <w:pStyle w:val="SourceCode"/>
      </w:pPr>
      <w:r>
        <w:rPr>
          <w:rStyle w:val="VerbatimChar"/>
        </w:rPr>
        <w:t xml:space="preserve">##   Item       low   neutral     high     mean        sd</w:t>
      </w:r>
      <w:r>
        <w:br w:type="textWrapping"/>
      </w:r>
      <w:r>
        <w:rPr>
          <w:rStyle w:val="VerbatimChar"/>
        </w:rPr>
        <w:t xml:space="preserve">## 2   Q9 0.4132231 0.4132231 99.17355 6.706612 0.5547584</w:t>
      </w:r>
      <w:r>
        <w:br w:type="textWrapping"/>
      </w:r>
      <w:r>
        <w:rPr>
          <w:rStyle w:val="VerbatimChar"/>
        </w:rPr>
        <w:t xml:space="preserve">## 1   Q5 0.8230453 1.6460905 97.53086 6.514403 0.7292575</w:t>
      </w:r>
    </w:p>
    <w:p>
      <w:pPr>
        <w:pStyle w:val="FirstParagraph"/>
      </w:pPr>
      <w:r>
        <w:drawing>
          <wp:inline>
            <wp:extent cx="5334000" cy="1902006"/>
            <wp:effectExtent b="0" l="0" r="0" t="0"/>
            <wp:docPr descr="" id="1" name="Picture"/>
            <a:graphic>
              <a:graphicData uri="http://schemas.openxmlformats.org/drawingml/2006/picture">
                <pic:pic>
                  <pic:nvPicPr>
                    <pic:cNvPr descr="Figs/q5_q9_parent_survey-1.png" id="0" name="Picture"/>
                    <pic:cNvPicPr>
                      <a:picLocks noChangeArrowheads="1" noChangeAspect="1"/>
                    </pic:cNvPicPr>
                  </pic:nvPicPr>
                  <pic:blipFill>
                    <a:blip r:embed="rId30"/>
                    <a:stretch>
                      <a:fillRect/>
                    </a:stretch>
                  </pic:blipFill>
                  <pic:spPr bwMode="auto">
                    <a:xfrm>
                      <a:off x="0" y="0"/>
                      <a:ext cx="5334000" cy="1902006"/>
                    </a:xfrm>
                    <a:prstGeom prst="rect">
                      <a:avLst/>
                    </a:prstGeom>
                    <a:noFill/>
                    <a:ln w="9525">
                      <a:noFill/>
                      <a:headEnd/>
                      <a:tailEnd/>
                    </a:ln>
                  </pic:spPr>
                </pic:pic>
              </a:graphicData>
            </a:graphic>
          </wp:inline>
        </w:drawing>
      </w:r>
    </w:p>
    <w:p>
      <w:pPr>
        <w:pStyle w:val="Heading3"/>
      </w:pPr>
      <w:bookmarkStart w:id="31" w:name="teacher-post-survey"/>
      <w:bookmarkEnd w:id="31"/>
      <w:r>
        <w:t xml:space="preserve">Teacher Post Survey</w:t>
      </w:r>
    </w:p>
    <w:p>
      <w:pPr>
        <w:numPr>
          <w:numId w:val="1005"/>
          <w:ilvl w:val="0"/>
        </w:numPr>
      </w:pPr>
      <w:r>
        <w:t xml:space="preserve">Question 7: She has developed positive relationships with her classmates (N=397)</w:t>
      </w:r>
    </w:p>
    <w:p>
      <w:pPr>
        <w:numPr>
          <w:numId w:val="1005"/>
          <w:ilvl w:val="0"/>
        </w:numPr>
      </w:pPr>
      <w:r>
        <w:t xml:space="preserve">Question 10: The Get REAL! program helped her develop positive relationships with classmates. (N=394)</w:t>
      </w:r>
    </w:p>
    <w:p>
      <w:pPr>
        <w:pStyle w:val="FirstParagraph"/>
      </w:pPr>
      <w:r>
        <w:t xml:space="preserve">Results based on 397 responses.</w:t>
      </w:r>
    </w:p>
    <w:p>
      <w:pPr>
        <w:pStyle w:val="SourceCode"/>
      </w:pPr>
      <w:r>
        <w:rPr>
          <w:rStyle w:val="VerbatimChar"/>
        </w:rPr>
        <w:t xml:space="preserve">##   Item low  neutral     high     mean        sd</w:t>
      </w:r>
      <w:r>
        <w:br w:type="textWrapping"/>
      </w:r>
      <w:r>
        <w:rPr>
          <w:rStyle w:val="VerbatimChar"/>
        </w:rPr>
        <w:t xml:space="preserve">## 1   Q7   0 1.259446 98.74055 6.463476 0.6250665</w:t>
      </w:r>
      <w:r>
        <w:br w:type="textWrapping"/>
      </w:r>
      <w:r>
        <w:rPr>
          <w:rStyle w:val="VerbatimChar"/>
        </w:rPr>
        <w:t xml:space="preserve">## 2  Q10   0 2.791878 97.20812 6.624365 0.6623385</w:t>
      </w:r>
    </w:p>
    <w:p>
      <w:pPr>
        <w:pStyle w:val="FirstParagraph"/>
      </w:pPr>
      <w:r>
        <w:drawing>
          <wp:inline>
            <wp:extent cx="5334000" cy="1778000"/>
            <wp:effectExtent b="0" l="0" r="0" t="0"/>
            <wp:docPr descr="" id="1" name="Picture"/>
            <a:graphic>
              <a:graphicData uri="http://schemas.openxmlformats.org/drawingml/2006/picture">
                <pic:pic>
                  <pic:nvPicPr>
                    <pic:cNvPr descr="life_skills_files/figure-docx/unnamed-chunk-5-1.png" id="0" name="Picture"/>
                    <pic:cNvPicPr>
                      <a:picLocks noChangeArrowheads="1" noChangeAspect="1"/>
                    </pic:cNvPicPr>
                  </pic:nvPicPr>
                  <pic:blipFill>
                    <a:blip r:embed="rId32"/>
                    <a:stretch>
                      <a:fillRect/>
                    </a:stretch>
                  </pic:blipFill>
                  <pic:spPr bwMode="auto">
                    <a:xfrm>
                      <a:off x="0" y="0"/>
                      <a:ext cx="5334000" cy="1778000"/>
                    </a:xfrm>
                    <a:prstGeom prst="rect">
                      <a:avLst/>
                    </a:prstGeom>
                    <a:noFill/>
                    <a:ln w="9525">
                      <a:noFill/>
                      <a:headEnd/>
                      <a:tailEnd/>
                    </a:ln>
                  </pic:spPr>
                </pic:pic>
              </a:graphicData>
            </a:graphic>
          </wp:inline>
        </w:drawing>
      </w:r>
    </w:p>
    <w:p>
      <w:pPr>
        <w:pStyle w:val="Heading3"/>
      </w:pPr>
      <w:bookmarkStart w:id="33" w:name="healthy-relationships-outcome-distribution-plots"/>
      <w:bookmarkEnd w:id="33"/>
      <w:r>
        <w:t xml:space="preserve">Healthy Relationships Outcome Distribution , Plots</w:t>
      </w:r>
    </w:p>
    <w:p>
      <w:pPr>
        <w:pStyle w:val="Heading1"/>
      </w:pPr>
      <w:bookmarkStart w:id="34" w:name="academic-engagement"/>
      <w:bookmarkEnd w:id="34"/>
      <w:r>
        <w:t xml:space="preserve">Academic Engagement</w:t>
      </w:r>
    </w:p>
    <w:p>
      <w:pPr>
        <w:pStyle w:val="FirstParagraph"/>
      </w:pPr>
      <w:r>
        <w:t xml:space="preserve">Academic Engagement questions gauge tangible behaviors that help students succeed in school. Questions that measure Academic Engagement include the following. Number Question 1. I talk with my teachers before or after school, or during lunch about my assignments. 2. I hand in my assignments on time 3. I finish my homework even if it is boring 4. If I can't understand my schoolwork at first, I keep trying until I do understand it.</w:t>
      </w:r>
    </w:p>
    <w:p>
      <w:pPr>
        <w:pStyle w:val="BodyText"/>
      </w:pPr>
      <w:r>
        <w:t xml:space="preserve">The number of pre and post survey that could be matched is</w:t>
      </w:r>
      <w:r>
        <w:t xml:space="preserve"> </w:t>
      </w:r>
      <w:r>
        <w:rPr>
          <w:b/>
        </w:rPr>
        <w:t xml:space="preserve">330</w:t>
      </w:r>
      <w:r>
        <w:t xml:space="preserve">.</w:t>
      </w:r>
    </w:p>
    <w:p>
      <w:pPr>
        <w:numPr>
          <w:numId w:val="1006"/>
          <w:ilvl w:val="0"/>
        </w:numPr>
      </w:pPr>
      <w:r>
        <w:t xml:space="preserve">The number of students achieving the academic engagment outcome at a high level is</w:t>
      </w:r>
      <w:r>
        <w:t xml:space="preserve"> </w:t>
      </w:r>
      <w:r>
        <w:rPr>
          <w:b/>
        </w:rPr>
        <w:t xml:space="preserve">238</w:t>
      </w:r>
    </w:p>
    <w:p>
      <w:pPr>
        <w:numPr>
          <w:numId w:val="1006"/>
          <w:ilvl w:val="0"/>
        </w:numPr>
      </w:pPr>
      <w:r>
        <w:t xml:space="preserve">The number of students who did not achieve outcome at high level but increased their outcome score is</w:t>
      </w:r>
      <w:r>
        <w:t xml:space="preserve"> </w:t>
      </w:r>
      <w:r>
        <w:rPr>
          <w:b/>
        </w:rPr>
        <w:t xml:space="preserve">28</w:t>
      </w:r>
    </w:p>
    <w:p>
      <w:pPr>
        <w:pStyle w:val="FirstParagraph"/>
      </w:pPr>
      <w:r>
        <w:t xml:space="preserve">The percent of students with a successful outcome is</w:t>
      </w:r>
      <w:r>
        <w:t xml:space="preserve"> </w:t>
      </w:r>
      <w:r>
        <w:rPr>
          <w:b/>
        </w:rPr>
        <w:t xml:space="preserve">80.61%</w:t>
      </w:r>
    </w:p>
    <w:p>
      <w:pPr>
        <w:pStyle w:val="BodyText"/>
      </w:pPr>
      <w:r>
        <w:t xml:space="preserve">The improvement in outcome scores is graphically represented below.</w:t>
      </w:r>
    </w:p>
    <w:p>
      <w:pPr>
        <w:pStyle w:val="BodyText"/>
      </w:pPr>
      <w:r>
        <w:drawing>
          <wp:inline>
            <wp:extent cx="4610100" cy="3695700"/>
            <wp:effectExtent b="0" l="0" r="0" t="0"/>
            <wp:docPr descr="" id="1" name="Picture"/>
            <a:graphic>
              <a:graphicData uri="http://schemas.openxmlformats.org/drawingml/2006/picture">
                <pic:pic>
                  <pic:nvPicPr>
                    <pic:cNvPr descr="life_skills_files/figure-docx/ae_hist-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drawing>
          <wp:inline>
            <wp:extent cx="4610100" cy="3695700"/>
            <wp:effectExtent b="0" l="0" r="0" t="0"/>
            <wp:docPr descr="" id="1" name="Picture"/>
            <a:graphic>
              <a:graphicData uri="http://schemas.openxmlformats.org/drawingml/2006/picture">
                <pic:pic>
                  <pic:nvPicPr>
                    <pic:cNvPr descr="life_skills_files/figure-docx/ae_bar-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percent of students who went from low achievement to hig achievement is</w:t>
      </w:r>
      <w:r>
        <w:t xml:space="preserve"> </w:t>
      </w:r>
      <w:r>
        <w:rPr>
          <w:b/>
        </w:rPr>
        <w:t xml:space="preserve">25.76%</w:t>
      </w:r>
      <w:r>
        <w:t xml:space="preserve"> </w:t>
      </w:r>
      <w:r>
        <w:t xml:space="preserve">The number of students who had the opportunity to improve their academic engagement outcome score is</w:t>
      </w:r>
      <w:r>
        <w:t xml:space="preserve"> </w:t>
      </w:r>
      <w:r>
        <w:rPr>
          <w:b/>
        </w:rPr>
        <w:t xml:space="preserve">256</w:t>
      </w:r>
      <w:r>
        <w:t xml:space="preserve">, and their mean increase in outcome score is</w:t>
      </w:r>
      <w:r>
        <w:t xml:space="preserve"> </w:t>
      </w:r>
      <w:r>
        <w:rPr>
          <w:b/>
        </w:rPr>
        <w:t xml:space="preserve">0.4423828</w:t>
      </w:r>
    </w:p>
    <w:p>
      <w:pPr>
        <w:pStyle w:val="BodyText"/>
      </w:pPr>
      <w:r>
        <w:t xml:space="preserve">The increase in the academic engagement outcome scores is represented graphically below. Marks to the right of the veticial red line represents an increase in the outcome score. Marks above the horizintal line represents scores above the high and low achievement.</w:t>
      </w:r>
    </w:p>
    <w:p>
      <w:pPr>
        <w:pStyle w:val="BodyText"/>
      </w:pPr>
      <w:r>
        <w:drawing>
          <wp:inline>
            <wp:extent cx="4610100" cy="3695700"/>
            <wp:effectExtent b="0" l="0" r="0" t="0"/>
            <wp:docPr descr="" id="1" name="Picture"/>
            <a:graphic>
              <a:graphicData uri="http://schemas.openxmlformats.org/drawingml/2006/picture">
                <pic:pic>
                  <pic:nvPicPr>
                    <pic:cNvPr descr="life_skills_files/figure-docx/ae_chang_plot-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Two statisical tests were administered on the matched survey results the wilcox test and Cohen's D test.</w:t>
      </w:r>
    </w:p>
    <w:p>
      <w:pPr>
        <w:pStyle w:val="BodyText"/>
      </w:pPr>
      <w:r>
        <w:t xml:space="preserve">The outcome distributions did not approximate a normal distribution, thus A wilcox.test was administered and the results show that the difference between the pre and post outcome scores are significant at 05 level.</w:t>
      </w:r>
    </w:p>
    <w:p>
      <w:pPr>
        <w:pStyle w:val="TableCaption"/>
      </w:pPr>
      <w:r>
        <w:t xml:space="preserve">Wilcoxon rank sum test with continuity correction:</w:t>
      </w:r>
      <w:r>
        <w:t xml:space="preserve"> </w:t>
      </w:r>
      <w:r>
        <w:rPr>
          <w:rStyle w:val="VerbatimChar"/>
        </w:rPr>
        <w:t xml:space="preserve">ae_2016$Pre</w:t>
      </w:r>
      <w:r>
        <w:t xml:space="preserve"> </w:t>
      </w:r>
      <w:r>
        <w:t xml:space="preserve">and</w:t>
      </w:r>
      <w:r>
        <w:t xml:space="preserve"> </w:t>
      </w:r>
      <w:r>
        <w:rPr>
          <w:rStyle w:val="VerbatimChar"/>
        </w:rPr>
        <w:t xml:space="preserve">ae_2016$Post</w:t>
      </w:r>
    </w:p>
    <w:tbl>
      <w:tblPr>
        <w:tblStyle w:val="TableNormal"/>
        <w:tblW w:type="pct" w:w="3958.333333333333"/>
        <w:tblLook w:firstRow="1"/>
        <w:tblCaption w:val="Wilcoxon rank sum test with continuity correction: ae_2016$Pre and ae_2016$Post"/>
      </w:tblPr>
      <w:tblGrid>
        <w:gridCol w:w="1870"/>
        <w:gridCol w:w="1760"/>
        <w:gridCol w:w="264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r>
      <w:tr>
        <w:tc>
          <w:p>
            <w:pPr>
              <w:pStyle w:val="Compact"/>
              <w:jc w:val="center"/>
            </w:pPr>
            <w:r>
              <w:t xml:space="preserve">42612</w:t>
            </w:r>
          </w:p>
        </w:tc>
        <w:tc>
          <w:p>
            <w:pPr>
              <w:pStyle w:val="Compact"/>
              <w:jc w:val="center"/>
            </w:pPr>
            <w:r>
              <w:t xml:space="preserve">1.141e-06 * * *</w:t>
            </w:r>
          </w:p>
        </w:tc>
        <w:tc>
          <w:p>
            <w:pPr>
              <w:pStyle w:val="Compact"/>
              <w:jc w:val="center"/>
            </w:pPr>
            <w:r>
              <w:t xml:space="preserve">two.sided</w:t>
            </w:r>
          </w:p>
        </w:tc>
      </w:tr>
    </w:tbl>
    <w:p>
      <w:pPr>
        <w:pStyle w:val="BodyText"/>
      </w:pPr>
      <w:r>
        <w:t xml:space="preserve">The Cohen D test indicates that the effect was small.</w:t>
      </w:r>
    </w:p>
    <w:p>
      <w:pPr>
        <w:pStyle w:val="SourceCode"/>
      </w:pPr>
      <w:r>
        <w:rPr>
          <w:rStyle w:val="VerbatimChar"/>
        </w:rPr>
        <w:t xml:space="preserve">## </w:t>
      </w:r>
      <w:r>
        <w:br w:type="textWrapping"/>
      </w:r>
      <w:r>
        <w:rPr>
          <w:rStyle w:val="VerbatimChar"/>
        </w:rPr>
        <w:t xml:space="preserve">## Cohen's d</w:t>
      </w:r>
      <w:r>
        <w:br w:type="textWrapping"/>
      </w:r>
      <w:r>
        <w:rPr>
          <w:rStyle w:val="VerbatimChar"/>
        </w:rPr>
        <w:t xml:space="preserve">## </w:t>
      </w:r>
      <w:r>
        <w:br w:type="textWrapping"/>
      </w:r>
      <w:r>
        <w:rPr>
          <w:rStyle w:val="VerbatimChar"/>
        </w:rPr>
        <w:t xml:space="preserve">## d estimate: -0.3133395 (small)</w:t>
      </w:r>
      <w:r>
        <w:br w:type="textWrapping"/>
      </w:r>
      <w:r>
        <w:rPr>
          <w:rStyle w:val="VerbatimChar"/>
        </w:rPr>
        <w:t xml:space="preserve">## 95 percent confidence interval:</w:t>
      </w:r>
      <w:r>
        <w:br w:type="textWrapping"/>
      </w:r>
      <w:r>
        <w:rPr>
          <w:rStyle w:val="VerbatimChar"/>
        </w:rPr>
        <w:t xml:space="preserve">##        inf        sup </w:t>
      </w:r>
      <w:r>
        <w:br w:type="textWrapping"/>
      </w:r>
      <w:r>
        <w:rPr>
          <w:rStyle w:val="VerbatimChar"/>
        </w:rPr>
        <w:t xml:space="preserve">## -0.4673752 -0.1593037</w:t>
      </w:r>
    </w:p>
    <w:p>
      <w:pPr>
        <w:pStyle w:val="Heading2"/>
      </w:pPr>
      <w:bookmarkStart w:id="38" w:name="cross-validation-of-academic-engagment"/>
      <w:bookmarkEnd w:id="38"/>
      <w:r>
        <w:t xml:space="preserve">Cross Validation of Academic Engagment</w:t>
      </w:r>
    </w:p>
    <w:p>
      <w:pPr>
        <w:pStyle w:val="FirstParagraph"/>
      </w:pPr>
      <w:r>
        <w:t xml:space="preserve">Survey results from teachers and parents also provide evidence that the Get REAL! program helps students learn tangible tools to help them succeed in school. Below are tables that provide a breakdown of questions on the post survey from the parent and teacher surveys. The pattern again shows improvement in moderate agreement with the question being both with the parent survey and teacher survey.</w:t>
      </w:r>
    </w:p>
    <w:p>
      <w:pPr>
        <w:pStyle w:val="Heading3"/>
      </w:pPr>
      <w:bookmarkStart w:id="39" w:name="parent-pre-survey"/>
      <w:bookmarkEnd w:id="39"/>
      <w:r>
        <w:t xml:space="preserve">Parent Pre Survey:</w:t>
      </w:r>
    </w:p>
    <w:p>
      <w:pPr>
        <w:pStyle w:val="Compact"/>
        <w:numPr>
          <w:numId w:val="1007"/>
          <w:ilvl w:val="0"/>
        </w:numPr>
      </w:pPr>
      <w:r>
        <w:t xml:space="preserve">Question 6: She works on her homework at home without supervision (N=465)</w:t>
      </w:r>
    </w:p>
    <w:p>
      <w:pPr>
        <w:pStyle w:val="SourceCode"/>
      </w:pPr>
      <w:r>
        <w:rPr>
          <w:rStyle w:val="VerbatimChar"/>
        </w:rPr>
        <w:t xml:space="preserve">##   Item     low  neutral     high     mean       sd</w:t>
      </w:r>
      <w:r>
        <w:br w:type="textWrapping"/>
      </w:r>
      <w:r>
        <w:rPr>
          <w:rStyle w:val="VerbatimChar"/>
        </w:rPr>
        <w:t xml:space="preserve">## 1   Q6 1.72043 8.602151 89.67742 6.352688 1.102661</w:t>
      </w:r>
    </w:p>
    <w:p>
      <w:pPr>
        <w:pStyle w:val="FirstParagraph"/>
      </w:pPr>
      <w:r>
        <w:drawing>
          <wp:inline>
            <wp:extent cx="5334000" cy="1902006"/>
            <wp:effectExtent b="0" l="0" r="0" t="0"/>
            <wp:docPr descr="" id="1" name="Picture"/>
            <a:graphic>
              <a:graphicData uri="http://schemas.openxmlformats.org/drawingml/2006/picture">
                <pic:pic>
                  <pic:nvPicPr>
                    <pic:cNvPr descr="Figs/ae_q5_parent-1.png" id="0" name="Picture"/>
                    <pic:cNvPicPr>
                      <a:picLocks noChangeArrowheads="1" noChangeAspect="1"/>
                    </pic:cNvPicPr>
                  </pic:nvPicPr>
                  <pic:blipFill>
                    <a:blip r:embed="rId40"/>
                    <a:stretch>
                      <a:fillRect/>
                    </a:stretch>
                  </pic:blipFill>
                  <pic:spPr bwMode="auto">
                    <a:xfrm>
                      <a:off x="0" y="0"/>
                      <a:ext cx="5334000" cy="1902006"/>
                    </a:xfrm>
                    <a:prstGeom prst="rect">
                      <a:avLst/>
                    </a:prstGeom>
                    <a:noFill/>
                    <a:ln w="9525">
                      <a:noFill/>
                      <a:headEnd/>
                      <a:tailEnd/>
                    </a:ln>
                  </pic:spPr>
                </pic:pic>
              </a:graphicData>
            </a:graphic>
          </wp:inline>
        </w:drawing>
      </w:r>
    </w:p>
    <w:p>
      <w:pPr>
        <w:pStyle w:val="Heading3"/>
      </w:pPr>
      <w:bookmarkStart w:id="41" w:name="post-parent-survey-1"/>
      <w:bookmarkEnd w:id="41"/>
      <w:r>
        <w:t xml:space="preserve">Post Parent Survey</w:t>
      </w:r>
    </w:p>
    <w:p>
      <w:pPr>
        <w:pStyle w:val="Compact"/>
        <w:numPr>
          <w:numId w:val="1008"/>
          <w:ilvl w:val="0"/>
        </w:numPr>
      </w:pPr>
      <w:r>
        <w:t xml:space="preserve">Question 6: She works on her homework at home without supervision (N=244)</w:t>
      </w:r>
    </w:p>
    <w:p>
      <w:pPr>
        <w:pStyle w:val="SourceCode"/>
      </w:pPr>
      <w:r>
        <w:rPr>
          <w:rStyle w:val="VerbatimChar"/>
        </w:rPr>
        <w:t xml:space="preserve">##   Item      low neutral     high     mean        sd</w:t>
      </w:r>
      <w:r>
        <w:br w:type="textWrapping"/>
      </w:r>
      <w:r>
        <w:rPr>
          <w:rStyle w:val="VerbatimChar"/>
        </w:rPr>
        <w:t xml:space="preserve">## 1   Q6 1.234568       0 98.76543 6.584362 0.7413985</w:t>
      </w:r>
    </w:p>
    <w:p>
      <w:pPr>
        <w:pStyle w:val="FirstParagraph"/>
      </w:pPr>
      <w:r>
        <w:drawing>
          <wp:inline>
            <wp:extent cx="5334000" cy="1902006"/>
            <wp:effectExtent b="0" l="0" r="0" t="0"/>
            <wp:docPr descr="" id="1" name="Picture"/>
            <a:graphic>
              <a:graphicData uri="http://schemas.openxmlformats.org/drawingml/2006/picture">
                <pic:pic>
                  <pic:nvPicPr>
                    <pic:cNvPr descr="Figs/ae_liker_q6-1.png" id="0" name="Picture"/>
                    <pic:cNvPicPr>
                      <a:picLocks noChangeArrowheads="1" noChangeAspect="1"/>
                    </pic:cNvPicPr>
                  </pic:nvPicPr>
                  <pic:blipFill>
                    <a:blip r:embed="rId42"/>
                    <a:stretch>
                      <a:fillRect/>
                    </a:stretch>
                  </pic:blipFill>
                  <pic:spPr bwMode="auto">
                    <a:xfrm>
                      <a:off x="0" y="0"/>
                      <a:ext cx="5334000" cy="1902006"/>
                    </a:xfrm>
                    <a:prstGeom prst="rect">
                      <a:avLst/>
                    </a:prstGeom>
                    <a:noFill/>
                    <a:ln w="9525">
                      <a:noFill/>
                      <a:headEnd/>
                      <a:tailEnd/>
                    </a:ln>
                  </pic:spPr>
                </pic:pic>
              </a:graphicData>
            </a:graphic>
          </wp:inline>
        </w:drawing>
      </w:r>
    </w:p>
    <w:p>
      <w:pPr>
        <w:pStyle w:val="Heading3"/>
      </w:pPr>
      <w:bookmarkStart w:id="43" w:name="teacher-post-survey-1"/>
      <w:bookmarkEnd w:id="43"/>
      <w:r>
        <w:t xml:space="preserve">Teacher Post Survey</w:t>
      </w:r>
    </w:p>
    <w:p>
      <w:pPr>
        <w:pStyle w:val="FirstParagraph"/>
      </w:pPr>
      <w:r>
        <w:t xml:space="preserve">Only post teacher survey data is reported as there were less than 50 responses to the pre teacher survey.</w:t>
      </w:r>
    </w:p>
    <w:p>
      <w:pPr>
        <w:pStyle w:val="Compact"/>
        <w:numPr>
          <w:numId w:val="1009"/>
          <w:ilvl w:val="0"/>
        </w:numPr>
      </w:pPr>
      <w:r>
        <w:t xml:space="preserve">Question 5: She positively participates in class</w:t>
      </w:r>
    </w:p>
    <w:p>
      <w:pPr>
        <w:pStyle w:val="Compact"/>
        <w:numPr>
          <w:numId w:val="1009"/>
          <w:ilvl w:val="0"/>
        </w:numPr>
      </w:pPr>
      <w:r>
        <w:t xml:space="preserve">Question 6: She completes the homework given to her.</w:t>
      </w:r>
    </w:p>
    <w:p>
      <w:pPr>
        <w:pStyle w:val="FirstParagraph"/>
      </w:pPr>
      <w:r>
        <w:t xml:space="preserve">Results based on 397 responses.</w:t>
      </w:r>
    </w:p>
    <w:p>
      <w:pPr>
        <w:pStyle w:val="SourceCode"/>
      </w:pPr>
      <w:r>
        <w:rPr>
          <w:rStyle w:val="VerbatimChar"/>
        </w:rPr>
        <w:t xml:space="preserve">##   Item       low   neutral     high     mean        sd</w:t>
      </w:r>
      <w:r>
        <w:br w:type="textWrapping"/>
      </w:r>
      <w:r>
        <w:rPr>
          <w:rStyle w:val="VerbatimChar"/>
        </w:rPr>
        <w:t xml:space="preserve">## 1   Q5 0.5037783 0.7556675 98.74055 6.405542 0.7136968</w:t>
      </w:r>
      <w:r>
        <w:br w:type="textWrapping"/>
      </w:r>
      <w:r>
        <w:rPr>
          <w:rStyle w:val="VerbatimChar"/>
        </w:rPr>
        <w:t xml:space="preserve">## 2   Q6 0.7556675 0.7556675 98.48866 6.370277 0.7729147</w:t>
      </w:r>
    </w:p>
    <w:p>
      <w:pPr>
        <w:pStyle w:val="FirstParagraph"/>
      </w:pPr>
      <w:r>
        <w:drawing>
          <wp:inline>
            <wp:extent cx="5334000" cy="1902006"/>
            <wp:effectExtent b="0" l="0" r="0" t="0"/>
            <wp:docPr descr="" id="1" name="Picture"/>
            <a:graphic>
              <a:graphicData uri="http://schemas.openxmlformats.org/drawingml/2006/picture">
                <pic:pic>
                  <pic:nvPicPr>
                    <pic:cNvPr descr="Figs/ae_teacher_plots-1.png" id="0" name="Picture"/>
                    <pic:cNvPicPr>
                      <a:picLocks noChangeArrowheads="1" noChangeAspect="1"/>
                    </pic:cNvPicPr>
                  </pic:nvPicPr>
                  <pic:blipFill>
                    <a:blip r:embed="rId44"/>
                    <a:stretch>
                      <a:fillRect/>
                    </a:stretch>
                  </pic:blipFill>
                  <pic:spPr bwMode="auto">
                    <a:xfrm>
                      <a:off x="0" y="0"/>
                      <a:ext cx="5334000" cy="1902006"/>
                    </a:xfrm>
                    <a:prstGeom prst="rect">
                      <a:avLst/>
                    </a:prstGeom>
                    <a:noFill/>
                    <a:ln w="9525">
                      <a:noFill/>
                      <a:headEnd/>
                      <a:tailEnd/>
                    </a:ln>
                  </pic:spPr>
                </pic:pic>
              </a:graphicData>
            </a:graphic>
          </wp:inline>
        </w:drawing>
      </w:r>
    </w:p>
    <w:p>
      <w:pPr>
        <w:pStyle w:val="Heading1"/>
      </w:pPr>
      <w:bookmarkStart w:id="45" w:name="academic-mastery"/>
      <w:bookmarkEnd w:id="45"/>
      <w:r>
        <w:t xml:space="preserve">Academic Mastery</w:t>
      </w:r>
    </w:p>
    <w:p>
      <w:pPr>
        <w:pStyle w:val="FirstParagraph"/>
      </w:pPr>
      <w:r>
        <w:t xml:space="preserve">The Academic Mastery questions gauge a student's attitude towards school and education. Questions that measure Academic Mastery include the following.</w:t>
      </w:r>
    </w:p>
    <w:p>
      <w:pPr>
        <w:pStyle w:val="Compact"/>
        <w:numPr>
          <w:numId w:val="1010"/>
          <w:ilvl w:val="0"/>
        </w:numPr>
      </w:pPr>
      <w:r>
        <w:t xml:space="preserve">It's important to me that I improve my skills this year in school</w:t>
      </w:r>
    </w:p>
    <w:p>
      <w:pPr>
        <w:pStyle w:val="Compact"/>
        <w:numPr>
          <w:numId w:val="1010"/>
          <w:ilvl w:val="0"/>
        </w:numPr>
      </w:pPr>
      <w:r>
        <w:t xml:space="preserve">It's important to me that I really understand my class work</w:t>
      </w:r>
    </w:p>
    <w:p>
      <w:pPr>
        <w:pStyle w:val="Compact"/>
        <w:numPr>
          <w:numId w:val="1010"/>
          <w:ilvl w:val="0"/>
        </w:numPr>
      </w:pPr>
      <w:r>
        <w:t xml:space="preserve">Learning at school is important to me</w:t>
      </w:r>
    </w:p>
    <w:p>
      <w:pPr>
        <w:pStyle w:val="Compact"/>
        <w:numPr>
          <w:numId w:val="1010"/>
          <w:ilvl w:val="0"/>
        </w:numPr>
      </w:pPr>
      <w:r>
        <w:t xml:space="preserve">One of my goals in school is to learn as much as I can</w:t>
      </w:r>
    </w:p>
    <w:p>
      <w:pPr>
        <w:pStyle w:val="Compact"/>
        <w:numPr>
          <w:numId w:val="1010"/>
          <w:ilvl w:val="0"/>
        </w:numPr>
      </w:pPr>
      <w:r>
        <w:t xml:space="preserve">The things I am learning in school will help me later in life</w:t>
      </w:r>
    </w:p>
    <w:p>
      <w:pPr>
        <w:pStyle w:val="FirstParagraph"/>
      </w:pPr>
      <w:r>
        <w:t xml:space="preserve">The number of pre and post survey that could be matched is</w:t>
      </w:r>
      <w:r>
        <w:t xml:space="preserve"> </w:t>
      </w:r>
      <w:r>
        <w:rPr>
          <w:b/>
        </w:rPr>
        <w:t xml:space="preserve">330</w:t>
      </w:r>
      <w:r>
        <w:t xml:space="preserve">.</w:t>
      </w:r>
    </w:p>
    <w:p>
      <w:pPr>
        <w:numPr>
          <w:numId w:val="1011"/>
          <w:ilvl w:val="0"/>
        </w:numPr>
      </w:pPr>
      <w:r>
        <w:t xml:space="preserve">The number of students achieving the academic engagment outcome at a high level is</w:t>
      </w:r>
      <w:r>
        <w:t xml:space="preserve"> </w:t>
      </w:r>
      <w:r>
        <w:rPr>
          <w:b/>
        </w:rPr>
        <w:t xml:space="preserve">282</w:t>
      </w:r>
    </w:p>
    <w:p>
      <w:pPr>
        <w:numPr>
          <w:numId w:val="1011"/>
          <w:ilvl w:val="0"/>
        </w:numPr>
      </w:pPr>
      <w:r>
        <w:t xml:space="preserve">The number of students who did not achieve outcome at high level but increased their outcome score is</w:t>
      </w:r>
      <w:r>
        <w:t xml:space="preserve"> </w:t>
      </w:r>
      <w:r>
        <w:rPr>
          <w:b/>
        </w:rPr>
        <w:t xml:space="preserve">11</w:t>
      </w:r>
    </w:p>
    <w:p>
      <w:pPr>
        <w:pStyle w:val="FirstParagraph"/>
      </w:pPr>
      <w:r>
        <w:t xml:space="preserve">The percent of students with a successful outcome is</w:t>
      </w:r>
      <w:r>
        <w:t xml:space="preserve"> </w:t>
      </w:r>
      <w:r>
        <w:rPr>
          <w:b/>
        </w:rPr>
        <w:t xml:space="preserve">88.79%</w:t>
      </w:r>
    </w:p>
    <w:p>
      <w:pPr>
        <w:pStyle w:val="BodyText"/>
      </w:pPr>
      <w:r>
        <w:drawing>
          <wp:inline>
            <wp:extent cx="4610100" cy="3695700"/>
            <wp:effectExtent b="0" l="0" r="0" t="0"/>
            <wp:docPr descr="" id="1" name="Picture"/>
            <a:graphic>
              <a:graphicData uri="http://schemas.openxmlformats.org/drawingml/2006/picture">
                <pic:pic>
                  <pic:nvPicPr>
                    <pic:cNvPr descr="life_skills_files/figure-docx/am_hist-1.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improvement in outcome scores is graphically represented below.</w:t>
      </w:r>
    </w:p>
    <w:p>
      <w:pPr>
        <w:pStyle w:val="BodyText"/>
      </w:pPr>
      <w:r>
        <w:drawing>
          <wp:inline>
            <wp:extent cx="4610100" cy="3695700"/>
            <wp:effectExtent b="0" l="0" r="0" t="0"/>
            <wp:docPr descr="" id="1" name="Picture"/>
            <a:graphic>
              <a:graphicData uri="http://schemas.openxmlformats.org/drawingml/2006/picture">
                <pic:pic>
                  <pic:nvPicPr>
                    <pic:cNvPr descr="life_skills_files/figure-docx/am_bar-1.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percent of students who went from low achievement to hig achievement is</w:t>
      </w:r>
      <w:r>
        <w:t xml:space="preserve"> </w:t>
      </w:r>
      <w:r>
        <w:rPr>
          <w:b/>
        </w:rPr>
        <w:t xml:space="preserve">24.24%</w:t>
      </w:r>
      <w:r>
        <w:t xml:space="preserve"> </w:t>
      </w:r>
      <w:r>
        <w:t xml:space="preserve">The number of students who had the opportunity to improve their academic engagement outcome score is</w:t>
      </w:r>
      <w:r>
        <w:t xml:space="preserve"> </w:t>
      </w:r>
      <w:r>
        <w:rPr>
          <w:b/>
        </w:rPr>
        <w:t xml:space="preserve">200</w:t>
      </w:r>
      <w:r>
        <w:t xml:space="preserve">, and their mean increase in outcome score is</w:t>
      </w:r>
      <w:r>
        <w:t xml:space="preserve"> </w:t>
      </w:r>
      <w:r>
        <w:rPr>
          <w:b/>
        </w:rPr>
        <w:t xml:space="preserve">0.4092</w:t>
      </w:r>
    </w:p>
    <w:p>
      <w:pPr>
        <w:pStyle w:val="BodyText"/>
      </w:pPr>
      <w:r>
        <w:drawing>
          <wp:inline>
            <wp:extent cx="4610100" cy="3695700"/>
            <wp:effectExtent b="0" l="0" r="0" t="0"/>
            <wp:docPr descr="" id="1" name="Picture"/>
            <a:graphic>
              <a:graphicData uri="http://schemas.openxmlformats.org/drawingml/2006/picture">
                <pic:pic>
                  <pic:nvPicPr>
                    <pic:cNvPr descr="life_skills_files/figure-docx/am_change_plot-1.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49" w:name="statistical-tests"/>
      <w:bookmarkEnd w:id="49"/>
      <w:r>
        <w:t xml:space="preserve">Statistical Tests</w:t>
      </w:r>
    </w:p>
    <w:p>
      <w:pPr>
        <w:pStyle w:val="FirstParagraph"/>
      </w:pPr>
      <w:r>
        <w:t xml:space="preserve">Two statisical tests were administered on the matched survey results the wilcox test and Cohen's D test.</w:t>
      </w:r>
    </w:p>
    <w:p>
      <w:pPr>
        <w:pStyle w:val="BodyText"/>
      </w:pPr>
      <w:r>
        <w:t xml:space="preserve">The outcome distributions did not approximate a normal distribution, thus A wilcox.test was administered and the results show that the difference between the pre and post outcome scores are significant at 05 level.</w:t>
      </w:r>
    </w:p>
    <w:p>
      <w:pPr>
        <w:pStyle w:val="TableCaption"/>
      </w:pPr>
      <w:r>
        <w:t xml:space="preserve">Wilcoxon rank sum test with continuity correction:</w:t>
      </w:r>
      <w:r>
        <w:t xml:space="preserve"> </w:t>
      </w:r>
      <w:r>
        <w:rPr>
          <w:rStyle w:val="VerbatimChar"/>
        </w:rPr>
        <w:t xml:space="preserve">am_2016$Pre</w:t>
      </w:r>
      <w:r>
        <w:t xml:space="preserve"> </w:t>
      </w:r>
      <w:r>
        <w:t xml:space="preserve">and</w:t>
      </w:r>
      <w:r>
        <w:t xml:space="preserve"> </w:t>
      </w:r>
      <w:r>
        <w:rPr>
          <w:rStyle w:val="VerbatimChar"/>
        </w:rPr>
        <w:t xml:space="preserve">am_2016$Post</w:t>
      </w:r>
    </w:p>
    <w:tbl>
      <w:tblPr>
        <w:tblStyle w:val="TableNormal"/>
        <w:tblW w:type="pct" w:w="3541.6666666666665"/>
        <w:tblLook w:firstRow="1"/>
        <w:tblCaption w:val="Wilcoxon rank sum test with continuity correction: am_2016$Pre and am_2016$Post"/>
      </w:tblPr>
      <w:tblGrid>
        <w:gridCol w:w="1870"/>
        <w:gridCol w:w="1100"/>
        <w:gridCol w:w="264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r>
      <w:tr>
        <w:tc>
          <w:p>
            <w:pPr>
              <w:pStyle w:val="Compact"/>
              <w:jc w:val="center"/>
            </w:pPr>
            <w:r>
              <w:t xml:space="preserve">49244</w:t>
            </w:r>
          </w:p>
        </w:tc>
        <w:tc>
          <w:p>
            <w:pPr>
              <w:pStyle w:val="Compact"/>
              <w:jc w:val="center"/>
            </w:pPr>
            <w:r>
              <w:t xml:space="preserve">0.03162 *</w:t>
            </w:r>
          </w:p>
        </w:tc>
        <w:tc>
          <w:p>
            <w:pPr>
              <w:pStyle w:val="Compact"/>
              <w:jc w:val="center"/>
            </w:pPr>
            <w:r>
              <w:t xml:space="preserve">two.sided</w:t>
            </w:r>
          </w:p>
        </w:tc>
      </w:tr>
    </w:tbl>
    <w:p>
      <w:pPr>
        <w:pStyle w:val="BodyText"/>
      </w:pPr>
      <w:r>
        <w:t xml:space="preserve">The Cohen D test indicates that the effect was small.</w:t>
      </w:r>
    </w:p>
    <w:p>
      <w:pPr>
        <w:pStyle w:val="SourceCode"/>
      </w:pPr>
      <w:r>
        <w:rPr>
          <w:rStyle w:val="VerbatimChar"/>
        </w:rPr>
        <w:t xml:space="preserve">## </w:t>
      </w:r>
      <w:r>
        <w:br w:type="textWrapping"/>
      </w:r>
      <w:r>
        <w:rPr>
          <w:rStyle w:val="VerbatimChar"/>
        </w:rPr>
        <w:t xml:space="preserve">## Cohen's d</w:t>
      </w:r>
      <w:r>
        <w:br w:type="textWrapping"/>
      </w:r>
      <w:r>
        <w:rPr>
          <w:rStyle w:val="VerbatimChar"/>
        </w:rPr>
        <w:t xml:space="preserve">## </w:t>
      </w:r>
      <w:r>
        <w:br w:type="textWrapping"/>
      </w:r>
      <w:r>
        <w:rPr>
          <w:rStyle w:val="VerbatimChar"/>
        </w:rPr>
        <w:t xml:space="preserve">## d estimate: -0.2181761 (small)</w:t>
      </w:r>
      <w:r>
        <w:br w:type="textWrapping"/>
      </w:r>
      <w:r>
        <w:rPr>
          <w:rStyle w:val="VerbatimChar"/>
        </w:rPr>
        <w:t xml:space="preserve">## 95 percent confidence interval:</w:t>
      </w:r>
      <w:r>
        <w:br w:type="textWrapping"/>
      </w:r>
      <w:r>
        <w:rPr>
          <w:rStyle w:val="VerbatimChar"/>
        </w:rPr>
        <w:t xml:space="preserve">##         inf         sup </w:t>
      </w:r>
      <w:r>
        <w:br w:type="textWrapping"/>
      </w:r>
      <w:r>
        <w:rPr>
          <w:rStyle w:val="VerbatimChar"/>
        </w:rPr>
        <w:t xml:space="preserve">## -0.37172858 -0.06462362</w:t>
      </w:r>
    </w:p>
    <w:p>
      <w:pPr>
        <w:pStyle w:val="Heading2"/>
      </w:pPr>
      <w:bookmarkStart w:id="50" w:name="cross-validation-of-academic-mastery"/>
      <w:bookmarkEnd w:id="50"/>
      <w:r>
        <w:t xml:space="preserve">Cross Validation of Academic Mastery</w:t>
      </w:r>
    </w:p>
    <w:p>
      <w:pPr>
        <w:pStyle w:val="FirstParagraph"/>
      </w:pPr>
      <w:r>
        <w:t xml:space="preserve">Survey results from teachers and parents also provide evidence that the Get REAL! program helps students formulate better attitude toward school. Below are tables that provide a breakdown of questions on the post survey from the parent and teacher surveys. The pattern again shows improvement in moderate agreement with the question being both with the parent survey and teacher survey.</w:t>
      </w:r>
    </w:p>
    <w:p>
      <w:pPr>
        <w:pStyle w:val="Heading4"/>
      </w:pPr>
      <w:bookmarkStart w:id="51" w:name="pre-parent-survey-1"/>
      <w:bookmarkEnd w:id="51"/>
      <w:r>
        <w:t xml:space="preserve">Pre Parent Survey</w:t>
      </w:r>
    </w:p>
    <w:p>
      <w:pPr>
        <w:numPr>
          <w:numId w:val="1012"/>
          <w:ilvl w:val="0"/>
        </w:numPr>
      </w:pPr>
      <w:r>
        <w:t xml:space="preserve">Question 1: She is motivated to graduate high school</w:t>
      </w:r>
    </w:p>
    <w:p>
      <w:pPr>
        <w:numPr>
          <w:numId w:val="1012"/>
          <w:ilvl w:val="0"/>
        </w:numPr>
      </w:pPr>
      <w:r>
        <w:t xml:space="preserve">Question 3: She has a Good Attitude About School</w:t>
      </w:r>
    </w:p>
    <w:p>
      <w:pPr>
        <w:pStyle w:val="FirstParagraph"/>
      </w:pPr>
      <w:r>
        <w:t xml:space="preserve">Results based on 466 respones.</w:t>
      </w:r>
    </w:p>
    <w:p>
      <w:pPr>
        <w:pStyle w:val="SourceCode"/>
      </w:pPr>
      <w:r>
        <w:rPr>
          <w:rStyle w:val="VerbatimChar"/>
        </w:rPr>
        <w:t xml:space="preserve">##   Item       low  neutral     high     mean        sd</w:t>
      </w:r>
      <w:r>
        <w:br w:type="textWrapping"/>
      </w:r>
      <w:r>
        <w:rPr>
          <w:rStyle w:val="VerbatimChar"/>
        </w:rPr>
        <w:t xml:space="preserve">## 2   Q3 0.6437768 2.360515 96.99571 6.510730 0.7957499</w:t>
      </w:r>
      <w:r>
        <w:br w:type="textWrapping"/>
      </w:r>
      <w:r>
        <w:rPr>
          <w:rStyle w:val="VerbatimChar"/>
        </w:rPr>
        <w:t xml:space="preserve">## 1   Q1 0.2145923 7.296137 92.48927 6.630901 0.8829508</w:t>
      </w:r>
    </w:p>
    <w:p>
      <w:pPr>
        <w:pStyle w:val="FirstParagraph"/>
      </w:pPr>
      <w:r>
        <w:drawing>
          <wp:inline>
            <wp:extent cx="5334000" cy="1902006"/>
            <wp:effectExtent b="0" l="0" r="0" t="0"/>
            <wp:docPr descr="" id="1" name="Picture"/>
            <a:graphic>
              <a:graphicData uri="http://schemas.openxmlformats.org/drawingml/2006/picture">
                <pic:pic>
                  <pic:nvPicPr>
                    <pic:cNvPr descr="Figs/am_pre_parent_heat-1.png" id="0" name="Picture"/>
                    <pic:cNvPicPr>
                      <a:picLocks noChangeArrowheads="1" noChangeAspect="1"/>
                    </pic:cNvPicPr>
                  </pic:nvPicPr>
                  <pic:blipFill>
                    <a:blip r:embed="rId52"/>
                    <a:stretch>
                      <a:fillRect/>
                    </a:stretch>
                  </pic:blipFill>
                  <pic:spPr bwMode="auto">
                    <a:xfrm>
                      <a:off x="0" y="0"/>
                      <a:ext cx="5334000" cy="1902006"/>
                    </a:xfrm>
                    <a:prstGeom prst="rect">
                      <a:avLst/>
                    </a:prstGeom>
                    <a:noFill/>
                    <a:ln w="9525">
                      <a:noFill/>
                      <a:headEnd/>
                      <a:tailEnd/>
                    </a:ln>
                  </pic:spPr>
                </pic:pic>
              </a:graphicData>
            </a:graphic>
          </wp:inline>
        </w:drawing>
      </w:r>
    </w:p>
    <w:p>
      <w:pPr>
        <w:pStyle w:val="Heading3"/>
      </w:pPr>
      <w:bookmarkStart w:id="53" w:name="post-parent-survey-2"/>
      <w:bookmarkEnd w:id="53"/>
      <w:r>
        <w:t xml:space="preserve">Post Parent Survey</w:t>
      </w:r>
    </w:p>
    <w:p>
      <w:pPr>
        <w:numPr>
          <w:numId w:val="1013"/>
          <w:ilvl w:val="0"/>
        </w:numPr>
      </w:pPr>
      <w:r>
        <w:t xml:space="preserve">Question 1: She is motivated to graduate high school</w:t>
      </w:r>
    </w:p>
    <w:p>
      <w:pPr>
        <w:numPr>
          <w:numId w:val="1013"/>
          <w:ilvl w:val="0"/>
        </w:numPr>
      </w:pPr>
      <w:r>
        <w:t xml:space="preserve">Question 3: She has a Good Attitude About School</w:t>
      </w:r>
    </w:p>
    <w:p>
      <w:pPr>
        <w:pStyle w:val="FirstParagraph"/>
      </w:pPr>
      <w:r>
        <w:t xml:space="preserve">Results based on 244 responses.</w:t>
      </w:r>
    </w:p>
    <w:p>
      <w:pPr>
        <w:pStyle w:val="SourceCode"/>
      </w:pPr>
      <w:r>
        <w:rPr>
          <w:rStyle w:val="VerbatimChar"/>
        </w:rPr>
        <w:t xml:space="preserve">##   Item      low   neutral     high     mean        sd</w:t>
      </w:r>
      <w:r>
        <w:br w:type="textWrapping"/>
      </w:r>
      <w:r>
        <w:rPr>
          <w:rStyle w:val="VerbatimChar"/>
        </w:rPr>
        <w:t xml:space="preserve">## 1   Q1 0.000000 1.2345679 98.76543 6.522634 0.6253115</w:t>
      </w:r>
      <w:r>
        <w:br w:type="textWrapping"/>
      </w:r>
      <w:r>
        <w:rPr>
          <w:rStyle w:val="VerbatimChar"/>
        </w:rPr>
        <w:t xml:space="preserve">## 2   Q3 1.234568 0.8230453 97.94239 6.481481 0.7784989</w:t>
      </w:r>
    </w:p>
    <w:p>
      <w:pPr>
        <w:pStyle w:val="FirstParagraph"/>
      </w:pPr>
      <w:r>
        <w:drawing>
          <wp:inline>
            <wp:extent cx="5334000" cy="1902006"/>
            <wp:effectExtent b="0" l="0" r="0" t="0"/>
            <wp:docPr descr="" id="1" name="Picture"/>
            <a:graphic>
              <a:graphicData uri="http://schemas.openxmlformats.org/drawingml/2006/picture">
                <pic:pic>
                  <pic:nvPicPr>
                    <pic:cNvPr descr="Figs/am_post_parent_heat-1.png" id="0" name="Picture"/>
                    <pic:cNvPicPr>
                      <a:picLocks noChangeArrowheads="1" noChangeAspect="1"/>
                    </pic:cNvPicPr>
                  </pic:nvPicPr>
                  <pic:blipFill>
                    <a:blip r:embed="rId54"/>
                    <a:stretch>
                      <a:fillRect/>
                    </a:stretch>
                  </pic:blipFill>
                  <pic:spPr bwMode="auto">
                    <a:xfrm>
                      <a:off x="0" y="0"/>
                      <a:ext cx="5334000" cy="1902006"/>
                    </a:xfrm>
                    <a:prstGeom prst="rect">
                      <a:avLst/>
                    </a:prstGeom>
                    <a:noFill/>
                    <a:ln w="9525">
                      <a:noFill/>
                      <a:headEnd/>
                      <a:tailEnd/>
                    </a:ln>
                  </pic:spPr>
                </pic:pic>
              </a:graphicData>
            </a:graphic>
          </wp:inline>
        </w:drawing>
      </w:r>
    </w:p>
    <w:p>
      <w:pPr>
        <w:pStyle w:val="Heading3"/>
      </w:pPr>
      <w:bookmarkStart w:id="55" w:name="teacher-post-survey-2"/>
      <w:bookmarkEnd w:id="55"/>
      <w:r>
        <w:t xml:space="preserve">Teacher Post Survey</w:t>
      </w:r>
    </w:p>
    <w:p>
      <w:pPr>
        <w:numPr>
          <w:numId w:val="1014"/>
          <w:ilvl w:val="0"/>
        </w:numPr>
      </w:pPr>
      <w:r>
        <w:t xml:space="preserve">Question 1: She is motivated to graduate high school</w:t>
      </w:r>
    </w:p>
    <w:p>
      <w:pPr>
        <w:numPr>
          <w:numId w:val="1014"/>
          <w:ilvl w:val="0"/>
        </w:numPr>
      </w:pPr>
      <w:r>
        <w:t xml:space="preserve">Question 3: She has a Good Attitude About School</w:t>
      </w:r>
    </w:p>
    <w:p>
      <w:pPr>
        <w:pStyle w:val="FirstParagraph"/>
      </w:pPr>
      <w:r>
        <w:t xml:space="preserve">The number of responses to the post teacher survey is 397.</w:t>
      </w:r>
    </w:p>
    <w:p>
      <w:pPr>
        <w:pStyle w:val="SourceCode"/>
      </w:pPr>
      <w:r>
        <w:rPr>
          <w:rStyle w:val="VerbatimChar"/>
        </w:rPr>
        <w:t xml:space="preserve">##   Item       low  neutral     high     mean        sd</w:t>
      </w:r>
      <w:r>
        <w:br w:type="textWrapping"/>
      </w:r>
      <w:r>
        <w:rPr>
          <w:rStyle w:val="VerbatimChar"/>
        </w:rPr>
        <w:t xml:space="preserve">## 1   Q1 0.2518892 1.007557 98.74055 6.465995 0.6643728</w:t>
      </w:r>
      <w:r>
        <w:br w:type="textWrapping"/>
      </w:r>
      <w:r>
        <w:rPr>
          <w:rStyle w:val="VerbatimChar"/>
        </w:rPr>
        <w:t xml:space="preserve">## 2   Q3 0.7556675 1.259446 97.98489 6.365239 0.7142848</w:t>
      </w:r>
    </w:p>
    <w:p>
      <w:pPr>
        <w:pStyle w:val="FirstParagraph"/>
      </w:pPr>
      <w:r>
        <w:drawing>
          <wp:inline>
            <wp:extent cx="5334000" cy="1902006"/>
            <wp:effectExtent b="0" l="0" r="0" t="0"/>
            <wp:docPr descr="" id="1" name="Picture"/>
            <a:graphic>
              <a:graphicData uri="http://schemas.openxmlformats.org/drawingml/2006/picture">
                <pic:pic>
                  <pic:nvPicPr>
                    <pic:cNvPr descr="Figs/am_heat_post_teacher-1.png" id="0" name="Picture"/>
                    <pic:cNvPicPr>
                      <a:picLocks noChangeArrowheads="1" noChangeAspect="1"/>
                    </pic:cNvPicPr>
                  </pic:nvPicPr>
                  <pic:blipFill>
                    <a:blip r:embed="rId56"/>
                    <a:stretch>
                      <a:fillRect/>
                    </a:stretch>
                  </pic:blipFill>
                  <pic:spPr bwMode="auto">
                    <a:xfrm>
                      <a:off x="0" y="0"/>
                      <a:ext cx="5334000" cy="1902006"/>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f472d2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40bffa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ab7f97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56" Target="media/rId56.png" /><Relationship Type="http://schemas.openxmlformats.org/officeDocument/2006/relationships/image" Id="rId54" Target="media/rId54.png" /><Relationship Type="http://schemas.openxmlformats.org/officeDocument/2006/relationships/image" Id="rId52" Target="media/rId52.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6" Target="media/rId46.png"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life_skills</dc:title>
  <dc:creator>Kevin Gilds, MPA</dc:creator>
  <dcterms:created xsi:type="dcterms:W3CDTF">2016-07-20</dcterms:created>
  <dcterms:modified xsi:type="dcterms:W3CDTF">2016-07-20</dcterms:modified>
</cp:coreProperties>
</file>