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713C08"/>
          <w:sz w:val="21"/>
        </w:rPr>
      </w:pPr>
      <w:bookmarkStart w:id="2" w:name="_GoBack"/>
      <w:bookmarkEnd w:id="2"/>
      <w:r>
        <w:rPr>
          <w:rFonts w:hint="eastAsia" w:ascii="黑体" w:hAnsi="黑体" w:eastAsia="黑体" w:cs="黑体"/>
          <w:b/>
          <w:bCs/>
          <w:color w:val="EB6001"/>
          <w:kern w:val="0"/>
          <w:sz w:val="36"/>
          <w:szCs w:val="36"/>
        </w:rPr>
        <mc:AlternateContent>
          <mc:Choice Requires="wps">
            <w:drawing>
              <wp:anchor distT="0" distB="0" distL="114300" distR="114300" simplePos="0" relativeHeight="251664384" behindDoc="0" locked="0" layoutInCell="1" allowOverlap="1">
                <wp:simplePos x="0" y="0"/>
                <wp:positionH relativeFrom="column">
                  <wp:posOffset>-229870</wp:posOffset>
                </wp:positionH>
                <wp:positionV relativeFrom="paragraph">
                  <wp:posOffset>-328295</wp:posOffset>
                </wp:positionV>
                <wp:extent cx="5909945" cy="831850"/>
                <wp:effectExtent l="0" t="0" r="0" b="0"/>
                <wp:wrapNone/>
                <wp:docPr id="8" name="文本框 8"/>
                <wp:cNvGraphicFramePr/>
                <a:graphic xmlns:a="http://schemas.openxmlformats.org/drawingml/2006/main">
                  <a:graphicData uri="http://schemas.microsoft.com/office/word/2010/wordprocessingShape">
                    <wps:wsp>
                      <wps:cNvSpPr txBox="1"/>
                      <wps:spPr>
                        <a:xfrm>
                          <a:off x="932180" y="487045"/>
                          <a:ext cx="5909945" cy="831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特朗普释放谈判烟雾弹，目标或为夺取哈尔克岛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pt;margin-top:-25.85pt;height:65.5pt;width:465.35pt;z-index:251664384;mso-width-relative:page;mso-height-relative:page;" filled="f" stroked="f" coordsize="21600,21600" o:gfxdata="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Vcej/dAAAACgEAAA8AAAAAAAAA&#10;AQAgAAAAIgAAAGRycy9kb3ducmV2LnhtbFBLAQIUABQAAAAIAIdO4kDlbXl2RQIAAHAEAAAOAAAA&#10;AAAAAAEAIAAAACwBAABkcnMvZTJvRG9jLnhtbFBLBQYAAAAABgAGAFkBAADjBQAAAAA=&#10;">
                <v:fill on="f" focussize="0,0"/>
                <v:stroke on="f" weight="0.5pt"/>
                <v:imagedata o:title=""/>
                <o:lock v:ext="edit" aspectratio="f"/>
                <v:textbox>
                  <w:txbxContent>
                    <w:p>
                      <w:pPr>
                        <w:rPr>
                          <w:rFonts w:hint="default"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特朗普释放谈判烟雾弹，目标或为夺取哈尔克岛</w:t>
                      </w:r>
                    </w:p>
                  </w:txbxContent>
                </v:textbox>
              </v:shape>
            </w:pict>
          </mc:Fallback>
        </mc:AlternateContent>
      </w:r>
    </w:p>
    <w:p>
      <w:pPr>
        <w:bidi w:val="0"/>
        <w:rPr>
          <w:rFonts w:asciiTheme="minorHAnsi" w:hAnsiTheme="minorHAnsi" w:eastAsiaTheme="minorEastAsia" w:cstheme="minorBidi"/>
          <w:kern w:val="2"/>
          <w:sz w:val="21"/>
          <w:szCs w:val="24"/>
          <w:lang w:val="en-US" w:eastAsia="zh-CN" w:bidi="ar-SA"/>
        </w:rPr>
      </w:pPr>
    </w:p>
    <w:p>
      <w:pPr>
        <w:bidi w:val="0"/>
        <w:rPr>
          <w:lang w:val="en-US" w:eastAsia="zh-CN"/>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2336" behindDoc="0" locked="0" layoutInCell="1" allowOverlap="1">
                <wp:simplePos x="0" y="0"/>
                <wp:positionH relativeFrom="column">
                  <wp:posOffset>-20320</wp:posOffset>
                </wp:positionH>
                <wp:positionV relativeFrom="paragraph">
                  <wp:posOffset>24130</wp:posOffset>
                </wp:positionV>
                <wp:extent cx="1895475" cy="438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95475" cy="438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pP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begin"/>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instrText xml:space="preserve">Time \@ "yyyy年M月d日"</w:instrTex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separate"/>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t>2026年3月24日</w: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1.9pt;height:34.5pt;width:149.25pt;z-index:251662336;mso-width-relative:page;mso-height-relative:page;" filled="f" stroked="f" coordsize="21600,21600" o:gfxdata="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CcQQdkAAAAHAQAADwAAAAAAAAABACAAAAAiAAAAZHJz&#10;L2Rvd25yZXYueG1sUEsBAhQAFAAAAAgAh07iQHIL8iM8AgAAZgQAAA4AAAAAAAAAAQAgAAAAKAEA&#10;AGRycy9lMm9Eb2MueG1sUEsFBgAAAAAGAAYAWQEAANYFAAAAAA==&#10;">
                <v:fill on="f" focussize="0,0"/>
                <v:stroke on="f" weight="0.5pt"/>
                <v:imagedata o:title=""/>
                <o:lock v:ext="edit" aspectratio="f"/>
                <v:textbox>
                  <w:txbxContent>
                    <w:p>
                      <w:pPr>
                        <w:jc w:val="cente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pP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begin"/>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instrText xml:space="preserve">Time \@ "yyyy年M月d日"</w:instrTex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separate"/>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t>2026年3月24日</w: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end"/>
                      </w:r>
                    </w:p>
                  </w:txbxContent>
                </v:textbox>
              </v:shape>
            </w:pict>
          </mc:Fallback>
        </mc:AlternateContent>
      </w:r>
    </w:p>
    <w:p>
      <w:pPr>
        <w:bidi w:val="0"/>
        <w:rPr>
          <w:lang w:val="en-US" w:eastAsia="zh-CN"/>
        </w:rPr>
      </w:pPr>
    </w:p>
    <w:p>
      <w:pPr>
        <w:bidi w:val="0"/>
        <w:rPr>
          <w:lang w:val="en-US" w:eastAsia="zh-CN"/>
        </w:rPr>
      </w:pPr>
    </w:p>
    <w:p>
      <w:pPr>
        <w:jc w:val="left"/>
        <w:rPr>
          <w:rFonts w:hint="eastAsia"/>
        </w:rPr>
      </w:pPr>
    </w:p>
    <w:p>
      <w:pPr>
        <w:keepNext w:val="0"/>
        <w:keepLines w:val="0"/>
        <w:pageBreakBefore w:val="0"/>
        <w:widowControl w:val="0"/>
        <w:kinsoku/>
        <w:wordWrap/>
        <w:overflowPunct/>
        <w:topLinePunct w:val="0"/>
        <w:autoSpaceDE/>
        <w:autoSpaceDN/>
        <w:bidi w:val="0"/>
        <w:adjustRightInd/>
        <w:snapToGrid/>
        <w:spacing w:after="313" w:afterLines="100"/>
        <w:jc w:val="left"/>
        <w:textAlignment w:val="auto"/>
        <w:rPr>
          <w:rFonts w:hint="default" w:ascii="黑体" w:hAnsi="黑体" w:eastAsia="黑体" w:cs="黑体"/>
          <w:b/>
          <w:bCs/>
          <w:color w:val="EB6001"/>
          <w:kern w:val="0"/>
          <w:sz w:val="36"/>
          <w:szCs w:val="36"/>
          <w:lang w:val="en-US" w:eastAsia="zh-CN"/>
        </w:rPr>
      </w:pPr>
      <w:r>
        <w:rPr>
          <w:rFonts w:hint="eastAsia" w:ascii="黑体" w:hAnsi="黑体" w:eastAsia="黑体" w:cs="黑体"/>
          <w:b/>
          <w:bCs/>
          <w:color w:val="EB6001"/>
          <w:kern w:val="0"/>
          <w:sz w:val="36"/>
          <w:szCs w:val="36"/>
          <w:lang w:val="en-US" w:eastAsia="zh-CN"/>
        </w:rPr>
        <w:t>主要内容</w:t>
      </w:r>
    </w:p>
    <w:p>
      <w:pPr>
        <w:pStyle w:val="5"/>
        <w:keepNext w:val="0"/>
        <w:keepLines w:val="0"/>
        <w:pageBreakBefore w:val="0"/>
        <w:widowControl w:val="0"/>
        <w:tabs>
          <w:tab w:val="right" w:leader="dot" w:pos="8306"/>
          <w:tab w:val="clear" w:pos="10456"/>
        </w:tabs>
        <w:kinsoku/>
        <w:wordWrap/>
        <w:overflowPunct/>
        <w:topLinePunct w:val="0"/>
        <w:autoSpaceDE/>
        <w:autoSpaceDN/>
        <w:bidi w:val="0"/>
        <w:adjustRightInd/>
        <w:snapToGrid/>
        <w:spacing w:after="313" w:afterLines="100" w:line="360" w:lineRule="auto"/>
        <w:ind w:left="0" w:leftChars="0" w:firstLine="482" w:firstLineChars="200"/>
        <w:textAlignment w:val="auto"/>
        <w:rPr>
          <w:rFonts w:hint="eastAsia" w:ascii="仿宋" w:hAnsi="仿宋" w:eastAsia="仿宋" w:cs="仿宋"/>
          <w:color w:val="auto"/>
          <w:sz w:val="24"/>
          <w:szCs w:val="24"/>
          <w:lang w:val="en-US"/>
        </w:rPr>
      </w:pPr>
      <w:r>
        <w:rPr>
          <w:rFonts w:hint="eastAsia" w:ascii="仿宋" w:hAnsi="仿宋" w:eastAsia="仿宋" w:cs="仿宋"/>
          <w:color w:val="auto"/>
          <w:sz w:val="24"/>
          <w:szCs w:val="24"/>
          <w:lang w:val="en-US"/>
        </w:rPr>
        <w:t>虽然关于美伊谈判双方各执一词，但为了达到夺取哈尔克岛的目的，提前释放烟雾弹，麻痹对手，特朗普这点很在行。即使谈判如特朗普所说，取得巨大进展，而事实上，双方直接的接触可能都没有发生。现阶段，美伊分歧巨大，没有人相信美伊之间短期可以达成协议。五天之后，美国海军陆战队应该已经到达中东，叠加驻守在中东的地面部队，在绝对的制空权之下，夺取哈尔克岛，并将哈尔克岛作为筹码，换取伊朗的让步，从而达成阶段性的停火，达到缓解原油供应压力</w:t>
      </w:r>
      <w:r>
        <w:rPr>
          <w:rFonts w:hint="eastAsia" w:ascii="仿宋" w:hAnsi="仿宋" w:eastAsia="仿宋" w:cs="仿宋"/>
          <w:color w:val="auto"/>
          <w:sz w:val="24"/>
          <w:szCs w:val="24"/>
          <w:lang w:val="en-US" w:eastAsia="zh-CN"/>
        </w:rPr>
        <w:t>的目的</w:t>
      </w:r>
      <w:r>
        <w:rPr>
          <w:rFonts w:hint="eastAsia" w:ascii="仿宋" w:hAnsi="仿宋" w:eastAsia="仿宋" w:cs="仿宋"/>
          <w:color w:val="auto"/>
          <w:sz w:val="24"/>
          <w:szCs w:val="24"/>
          <w:lang w:val="en-US"/>
        </w:rPr>
        <w:t>。在这个过程中，原油仍然存在巨大的短线拉升的可能。</w:t>
      </w:r>
    </w:p>
    <w:p>
      <w:pPr>
        <w:pStyle w:val="5"/>
        <w:keepNext w:val="0"/>
        <w:keepLines w:val="0"/>
        <w:pageBreakBefore w:val="0"/>
        <w:widowControl w:val="0"/>
        <w:tabs>
          <w:tab w:val="right" w:leader="dot" w:pos="8306"/>
          <w:tab w:val="clear" w:pos="10456"/>
        </w:tabs>
        <w:kinsoku/>
        <w:wordWrap/>
        <w:overflowPunct/>
        <w:topLinePunct w:val="0"/>
        <w:autoSpaceDE/>
        <w:autoSpaceDN/>
        <w:bidi w:val="0"/>
        <w:adjustRightInd/>
        <w:snapToGrid/>
        <w:spacing w:after="313" w:afterLines="100" w:line="360" w:lineRule="auto"/>
        <w:ind w:left="0" w:leftChars="0" w:firstLine="482" w:firstLineChars="200"/>
        <w:textAlignment w:val="auto"/>
        <w:rPr>
          <w:rFonts w:hint="eastAsia" w:ascii="仿宋" w:hAnsi="仿宋" w:eastAsia="仿宋" w:cs="仿宋"/>
          <w:sz w:val="24"/>
          <w:szCs w:val="24"/>
        </w:rPr>
      </w:pPr>
      <w:r>
        <w:rPr>
          <w:rFonts w:hint="eastAsia" w:ascii="仿宋" w:hAnsi="仿宋" w:eastAsia="仿宋" w:cs="仿宋"/>
          <w:color w:val="auto"/>
          <w:sz w:val="24"/>
          <w:szCs w:val="24"/>
          <w:lang w:val="en-US"/>
        </w:rPr>
        <w:t>如果美国夺取了哈尔克岛并将其作为谈判筹码，伊朗会不会孤注一掷？伊朗和美国之间能达成“交易”吗？我们的观点是，伊朗不会孤注一掷，美伊之间是可以达成“交易”的。</w:t>
      </w:r>
      <w:r>
        <w:rPr>
          <w:rFonts w:hint="eastAsia" w:ascii="仿宋" w:hAnsi="仿宋" w:eastAsia="仿宋" w:cs="仿宋"/>
          <w:color w:val="auto"/>
          <w:sz w:val="24"/>
          <w:szCs w:val="24"/>
          <w:lang w:val="en-US"/>
        </w:rPr>
        <w:fldChar w:fldCharType="begin"/>
      </w:r>
      <w:r>
        <w:rPr>
          <w:rFonts w:hint="eastAsia" w:ascii="仿宋" w:hAnsi="仿宋" w:eastAsia="仿宋" w:cs="仿宋"/>
          <w:color w:val="auto"/>
          <w:sz w:val="24"/>
          <w:szCs w:val="24"/>
          <w:lang w:val="en-US"/>
        </w:rPr>
        <w:instrText xml:space="preserve">TOC \o "1-3" \h \u </w:instrText>
      </w:r>
      <w:r>
        <w:rPr>
          <w:rFonts w:hint="eastAsia" w:ascii="仿宋" w:hAnsi="仿宋" w:eastAsia="仿宋" w:cs="仿宋"/>
          <w:color w:val="auto"/>
          <w:sz w:val="24"/>
          <w:szCs w:val="24"/>
          <w:lang w:val="en-US"/>
        </w:rPr>
        <w:fldChar w:fldCharType="separate"/>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fldChar w:fldCharType="end"/>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p>
    <w:p>
      <w:pPr>
        <w:tabs>
          <w:tab w:val="left" w:pos="1778"/>
        </w:tabs>
        <w:bidi w:val="0"/>
        <w:jc w:val="left"/>
        <w:rPr>
          <w:rFonts w:hint="eastAsia"/>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ascii="Times New Roman" w:hAnsi="Times New Roman"/>
          <w:color w:val="000000" w:themeColor="text1"/>
          <w14:textFill>
            <w14:solidFill>
              <w14:schemeClr w14:val="tx1"/>
            </w14:solidFill>
          </w14:textFill>
        </w:rPr>
        <w:drawing>
          <wp:anchor distT="0" distB="0" distL="0" distR="0" simplePos="0" relativeHeight="251665408" behindDoc="0" locked="0" layoutInCell="1" allowOverlap="1">
            <wp:simplePos x="0" y="0"/>
            <wp:positionH relativeFrom="column">
              <wp:posOffset>4245610</wp:posOffset>
            </wp:positionH>
            <wp:positionV relativeFrom="paragraph">
              <wp:posOffset>1234440</wp:posOffset>
            </wp:positionV>
            <wp:extent cx="1143000" cy="1137920"/>
            <wp:effectExtent l="0" t="0" r="0" b="5080"/>
            <wp:wrapNone/>
            <wp:docPr id="1855688616" name="图片 1855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8616" name="图片 18556886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66028" cy="1161174"/>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-336550</wp:posOffset>
                </wp:positionH>
                <wp:positionV relativeFrom="paragraph">
                  <wp:posOffset>683260</wp:posOffset>
                </wp:positionV>
                <wp:extent cx="6062980" cy="1951355"/>
                <wp:effectExtent l="0" t="0" r="13970" b="10795"/>
                <wp:wrapNone/>
                <wp:docPr id="3" name="文本框 3"/>
                <wp:cNvGraphicFramePr/>
                <a:graphic xmlns:a="http://schemas.openxmlformats.org/drawingml/2006/main">
                  <a:graphicData uri="http://schemas.microsoft.com/office/word/2010/wordprocessingShape">
                    <wps:wsp>
                      <wps:cNvSpPr txBox="1"/>
                      <wps:spPr>
                        <a:xfrm>
                          <a:off x="4347210" y="925195"/>
                          <a:ext cx="6062980" cy="1951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曹有明</w:t>
                            </w:r>
                          </w:p>
                          <w:p>
                            <w:pPr>
                              <w:spacing w:line="360" w:lineRule="auto"/>
                              <w:rPr>
                                <w:rFonts w:hint="eastAsia" w:ascii="楷体" w:hAnsi="楷体" w:eastAsia="楷体" w:cs="楷体"/>
                                <w:lang w:val="en-US" w:eastAsia="zh-CN"/>
                              </w:rPr>
                            </w:pPr>
                            <w:r>
                              <w:rPr>
                                <w:rFonts w:hint="eastAsia" w:ascii="楷体" w:hAnsi="楷体" w:eastAsia="楷体" w:cs="楷体"/>
                              </w:rPr>
                              <w:t>从业资格号：F3038998</w:t>
                            </w:r>
                          </w:p>
                          <w:p>
                            <w:pPr>
                              <w:spacing w:line="360" w:lineRule="auto"/>
                              <w:rPr>
                                <w:rFonts w:hint="default" w:ascii="楷体" w:hAnsi="楷体" w:eastAsia="楷体" w:cs="楷体"/>
                                <w:lang w:val="en-US" w:eastAsia="zh-CN"/>
                              </w:rPr>
                            </w:pPr>
                            <w:r>
                              <w:rPr>
                                <w:rFonts w:hint="eastAsia" w:ascii="楷体" w:hAnsi="楷体" w:eastAsia="楷体" w:cs="楷体"/>
                              </w:rPr>
                              <w:t>交易咨询号：Z00</w:t>
                            </w:r>
                            <w:r>
                              <w:rPr>
                                <w:rFonts w:hint="eastAsia" w:ascii="楷体" w:hAnsi="楷体" w:eastAsia="楷体" w:cs="楷体"/>
                                <w:lang w:val="en-US" w:eastAsia="zh-CN"/>
                              </w:rPr>
                              <w:t>13152</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caoyouming</w:t>
                            </w:r>
                            <w:r>
                              <w:rPr>
                                <w:rStyle w:val="11"/>
                                <w:rFonts w:hint="eastAsia" w:ascii="楷体" w:hAnsi="楷体" w:eastAsia="楷体" w:cs="楷体"/>
                              </w:rPr>
                              <w:t>@sd-gold.com</w:t>
                            </w:r>
                            <w:r>
                              <w:rPr>
                                <w:rStyle w:val="11"/>
                                <w:rFonts w:hint="eastAsia" w:ascii="楷体" w:hAnsi="楷体" w:eastAsia="楷体" w:cs="楷体"/>
                              </w:rPr>
                              <w:fldChar w:fldCharType="end"/>
                            </w:r>
                          </w:p>
                          <w:p>
                            <w:pPr>
                              <w:jc w:val="left"/>
                              <w:rPr>
                                <w:rFonts w:ascii="楷体" w:hAnsi="楷体" w:eastAsia="楷体" w:cs="楷体"/>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53.8pt;height:153.65pt;width:477.4pt;z-index:251663360;mso-width-relative:page;mso-height-relative:page;" fillcolor="#FFFFFF [3201]" filled="t" stroked="f" coordsize="21600,21600" o:gfxdata="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BOj&#10;odYAAAALAQAADwAAAAAAAAABACAAAAAiAAAAZHJzL2Rvd25yZXYueG1sUEsBAhQAFAAAAAgAh07i&#10;QMStfJZdAgAAmwQAAA4AAAAAAAAAAQAgAAAAJQEAAGRycy9lMm9Eb2MueG1sUEsFBgAAAAAGAAYA&#10;WQEAAPQFAAAAAA==&#10;">
                <v:fill on="t" focussize="0,0"/>
                <v:stroke on="f" weight="0.5pt"/>
                <v:imagedata o:title=""/>
                <o:lock v:ext="edit" aspectratio="f"/>
                <v:textbo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曹有明</w:t>
                      </w:r>
                    </w:p>
                    <w:p>
                      <w:pPr>
                        <w:spacing w:line="360" w:lineRule="auto"/>
                        <w:rPr>
                          <w:rFonts w:hint="eastAsia" w:ascii="楷体" w:hAnsi="楷体" w:eastAsia="楷体" w:cs="楷体"/>
                          <w:lang w:val="en-US" w:eastAsia="zh-CN"/>
                        </w:rPr>
                      </w:pPr>
                      <w:r>
                        <w:rPr>
                          <w:rFonts w:hint="eastAsia" w:ascii="楷体" w:hAnsi="楷体" w:eastAsia="楷体" w:cs="楷体"/>
                        </w:rPr>
                        <w:t>从业资格号：F3038998</w:t>
                      </w:r>
                    </w:p>
                    <w:p>
                      <w:pPr>
                        <w:spacing w:line="360" w:lineRule="auto"/>
                        <w:rPr>
                          <w:rFonts w:hint="default" w:ascii="楷体" w:hAnsi="楷体" w:eastAsia="楷体" w:cs="楷体"/>
                          <w:lang w:val="en-US" w:eastAsia="zh-CN"/>
                        </w:rPr>
                      </w:pPr>
                      <w:r>
                        <w:rPr>
                          <w:rFonts w:hint="eastAsia" w:ascii="楷体" w:hAnsi="楷体" w:eastAsia="楷体" w:cs="楷体"/>
                        </w:rPr>
                        <w:t>交易咨询号：Z00</w:t>
                      </w:r>
                      <w:r>
                        <w:rPr>
                          <w:rFonts w:hint="eastAsia" w:ascii="楷体" w:hAnsi="楷体" w:eastAsia="楷体" w:cs="楷体"/>
                          <w:lang w:val="en-US" w:eastAsia="zh-CN"/>
                        </w:rPr>
                        <w:t>13152</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caoyouming</w:t>
                      </w:r>
                      <w:r>
                        <w:rPr>
                          <w:rStyle w:val="11"/>
                          <w:rFonts w:hint="eastAsia" w:ascii="楷体" w:hAnsi="楷体" w:eastAsia="楷体" w:cs="楷体"/>
                        </w:rPr>
                        <w:t>@sd-gold.com</w:t>
                      </w:r>
                      <w:r>
                        <w:rPr>
                          <w:rStyle w:val="11"/>
                          <w:rFonts w:hint="eastAsia" w:ascii="楷体" w:hAnsi="楷体" w:eastAsia="楷体" w:cs="楷体"/>
                        </w:rPr>
                        <w:fldChar w:fldCharType="end"/>
                      </w:r>
                    </w:p>
                    <w:p>
                      <w:pPr>
                        <w:jc w:val="left"/>
                        <w:rPr>
                          <w:rFonts w:ascii="楷体" w:hAnsi="楷体" w:eastAsia="楷体" w:cs="楷体"/>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bookmarkStart w:id="0" w:name="_Toc13196"/>
      <w:r>
        <w:rPr>
          <w:rFonts w:hint="eastAsia" w:ascii="仿宋" w:hAnsi="仿宋" w:eastAsia="仿宋" w:cs="仿宋"/>
          <w:b/>
          <w:bCs/>
          <w:color w:val="auto"/>
          <w:sz w:val="28"/>
          <w:szCs w:val="28"/>
          <w:lang w:val="en-US" w:eastAsia="zh-CN" w:bidi="en-US"/>
        </w:rPr>
        <w:t>美伊和谈的罗生门</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本周一晚间，美股开盘前，美国总统特朗普表示，美国与伊朗进行了“强有力”的对话，并已形成协议要点，将暂停打击其能源设施5天。特朗普称，正就达成更广泛协议与伊朗磋商，美伊“可能在5天内甚至更短时间内”达成协议。</w:t>
      </w:r>
    </w:p>
    <w:tbl>
      <w:tblPr>
        <w:tblStyle w:val="9"/>
        <w:tblW w:w="9779"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7"/>
        <w:gridCol w:w="278"/>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图1：WTI原油主力K线图</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4"/>
                <w:szCs w:val="24"/>
                <w:vertAlign w:val="baseline"/>
                <w:lang w:val="en-US" w:eastAsia="zh-CN" w:bidi="en-US"/>
              </w:rPr>
            </w:pPr>
          </w:p>
        </w:tc>
        <w:tc>
          <w:tcPr>
            <w:tcW w:w="4754"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图2：近两日WTI原油主力分时图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9" w:hRule="atLeast"/>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ind w:right="-840" w:rightChars="-400"/>
              <w:textAlignment w:val="auto"/>
              <w:rPr>
                <w:rFonts w:hint="eastAsia" w:ascii="仿宋" w:hAnsi="仿宋" w:eastAsia="仿宋" w:cs="仿宋"/>
                <w:b/>
                <w:bCs/>
                <w:color w:val="auto"/>
                <w:sz w:val="20"/>
                <w:szCs w:val="20"/>
                <w:vertAlign w:val="baseline"/>
                <w:lang w:val="en-US" w:eastAsia="zh-CN" w:bidi="en-US"/>
              </w:rPr>
            </w:pPr>
            <w:r>
              <w:rPr>
                <w:sz w:val="20"/>
                <w:szCs w:val="20"/>
              </w:rPr>
              <w:drawing>
                <wp:inline distT="0" distB="0" distL="114300" distR="114300">
                  <wp:extent cx="2875915" cy="2674620"/>
                  <wp:effectExtent l="0" t="0" r="6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875915" cy="2674620"/>
                          </a:xfrm>
                          <a:prstGeom prst="rect">
                            <a:avLst/>
                          </a:prstGeom>
                          <a:noFill/>
                          <a:ln>
                            <a:noFill/>
                          </a:ln>
                        </pic:spPr>
                      </pic:pic>
                    </a:graphicData>
                  </a:graphic>
                </wp:inline>
              </w:drawing>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ind w:right="-840" w:rightChars="-400"/>
              <w:textAlignment w:val="auto"/>
              <w:rPr>
                <w:rFonts w:hint="eastAsia" w:ascii="仿宋" w:hAnsi="仿宋" w:eastAsia="仿宋" w:cs="仿宋"/>
                <w:b/>
                <w:bCs/>
                <w:color w:val="auto"/>
                <w:sz w:val="20"/>
                <w:szCs w:val="20"/>
                <w:vertAlign w:val="baseline"/>
                <w:lang w:val="en-US" w:eastAsia="zh-CN" w:bidi="en-US"/>
              </w:rPr>
            </w:pPr>
          </w:p>
        </w:tc>
        <w:tc>
          <w:tcPr>
            <w:tcW w:w="4754"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8455" cy="2713355"/>
                  <wp:effectExtent l="0" t="0" r="17145" b="1079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9"/>
                          <a:stretch>
                            <a:fillRect/>
                          </a:stretch>
                        </pic:blipFill>
                        <pic:spPr>
                          <a:xfrm>
                            <a:off x="0" y="0"/>
                            <a:ext cx="2878455" cy="27133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数据来源：文华财经、山金期货</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p>
        </w:tc>
        <w:tc>
          <w:tcPr>
            <w:tcW w:w="4754"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数据来源：文华财经、山金期货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图3：螺纹总库存超去年同期且仍在增加</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4"/>
                <w:szCs w:val="24"/>
                <w:vertAlign w:val="baseline"/>
                <w:lang w:val="en-US" w:eastAsia="zh-CN" w:bidi="en-US"/>
              </w:rPr>
            </w:pPr>
          </w:p>
        </w:tc>
        <w:tc>
          <w:tcPr>
            <w:tcW w:w="4754"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图4：铁矿石的港口库存创纪录高位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5915" cy="2710815"/>
                  <wp:effectExtent l="0" t="0" r="635"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0"/>
                          <a:stretch>
                            <a:fillRect/>
                          </a:stretch>
                        </pic:blipFill>
                        <pic:spPr>
                          <a:xfrm>
                            <a:off x="0" y="0"/>
                            <a:ext cx="2875915" cy="2710815"/>
                          </a:xfrm>
                          <a:prstGeom prst="rect">
                            <a:avLst/>
                          </a:prstGeom>
                          <a:noFill/>
                          <a:ln>
                            <a:noFill/>
                          </a:ln>
                        </pic:spPr>
                      </pic:pic>
                    </a:graphicData>
                  </a:graphic>
                </wp:inline>
              </w:drawing>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p>
        </w:tc>
        <w:tc>
          <w:tcPr>
            <w:tcW w:w="4754"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7185" cy="2717800"/>
                  <wp:effectExtent l="0" t="0" r="18415" b="63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1"/>
                          <a:stretch>
                            <a:fillRect/>
                          </a:stretch>
                        </pic:blipFill>
                        <pic:spPr>
                          <a:xfrm>
                            <a:off x="0" y="0"/>
                            <a:ext cx="2877185" cy="27178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数据来源：文华财经、山金期货</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p>
        </w:tc>
        <w:tc>
          <w:tcPr>
            <w:tcW w:w="4754"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数据来源：文华财经、山金期货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受特朗普有关美伊谈判言论影响，全球金融市场巨震。美油、布油直线跳水，一度均跌14%左右，日内振幅均超17%。美国国债收益率由大幅上涨转为下跌，2年期美债收益率波动超22个基点。贵金属强势反弹，COMEX白银收盘跌0.49%，此前一度跌超12%；COMEX黄金跌3.6%，此前一度跌超10%。</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不过，伊朗方面多位官员通过不同渠道多次否认同美国对话。伊朗外交部称，特朗普相关表态旨在降低能源价格并为军事行动争取时间。伊朗外交部发言人巴加埃表示，伊朗过去几天收到部分友好国家就美国要求通过谈判结束战争一事发来的信息，已根据原则立场作出恰当回应，并未与美国举行任何谈判。一名伊朗高级官员称，美国总统特朗普无权为谈判设定条件或最后期限。该官员表示，伊朗与美国之间已通过埃及和土耳其传递信息，旨在缓解紧张局势，但美方仍未接受伊朗提出的两项核心条件，即赔偿损失和承认对伊朗的侵犯。另据CBS新闻，一名伊朗高级官员表示，伊朗正在通过调解人审查美方的信函，之后谈判才能开始。当地时间3月23日，据一名消息人士透露称，所谓伊朗伊斯兰议会议长卡利巴夫与美国谈判完全是假消息，捏造该假消息的目的之一是为暗杀卡利巴夫创造条件。这名消息人士说，捏造谈判假消息的目的还包括诋毁卡利巴夫、在伊朗国内引起分裂、煽动民众情绪。</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随后，据彭博社的报到，特朗普向记者透露，其特使威特科夫和女婿库什纳周日一直与一名伊朗高官讨论到晚间，且会谈将在周一继续。特朗普未透露与威特科夫和库什纳接触的伊朗官员身份，但表示，“我们正在与我认为最受尊敬、也是领导者的那个人接触”。一名以色列官员及另外两名知情人士称，伊朗方面的谈判代表是影响力正日益增强的议会议长卡利巴夫。卡利巴夫在X平台表示，从未与美国进行过此类会谈，并嘲讽这一说法是企图操纵金融市场的手段。</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北京时间周二中午，有以色列媒体报道称，一名以色列官员表示，美国方面已将4月9日设定为结束对伊朗战争的目标日期。该官员表示，伊朗与美国之间的会谈预计将于本周晚些时候在巴基斯坦举行。</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美伊各自的立场</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伊朗在3月22日通过官方渠道正式提出了六项停战条件，被外界视为一份“胜利者清单”，旨在从根本上重塑中东安全架构。这些条件包括：1）永久性安全保障： 必须提供具有法律约束力的国际担保，确保战争不再重演，彻底消除未来遭受美以侵略的可能性；2）美军撤离：关闭美国在中东地区的所有军事基地，消除其对伊朗的直接军事威胁；3）战争赔偿：由侵略方（美以）全额赔偿伊朗因战争造成的人员伤亡、基础设施损毁及经济损失；4）全面停火：结束该地区所有战线（包括代理人战场）的战事，实现整体和平；5）霍尔木兹海峡新秩序：为霍尔木兹海峡建立新的法律和安全体系，确保伊朗对该战略水道的主权和控制权得到尊重；6）追究媒体责任：审判并移交从事反伊朗宣传活动的媒体人员，以此作为对“认知战”的回应。另外，伊朗总统佩泽希齐扬此前还强调，美以必须首先承认伊朗的合法主权及和平利用核能的权利。</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美国方面，特朗普目前拒绝公开接受伊朗的条件，甚至明确表态“正在彻底摧毁对方时不会停火”。其实际立场主要有三个方面。首先，美方认为停火的前提是伊朗的军事反击能力被“彻底摧毁”，包括核设施、导弹库及指挥系统的瘫痪。另外，要求伊朗停止敌对行动，包括伊朗立即停止对所有美军基地、以色列本土及其代理人的攻击。最后，而且也是最重要的，拒绝从现有基地撤军或支付赔偿。但可能愿意通过第三方（如海湾国家或联合国）提供某种形式的“不入侵承诺”（是否最终能否得到有效保障，其实第三方谁也不敢保证），前提是伊朗放弃核武追求。而且，特朗普政府坚持停火时机需与以色列协商决定，实际上美国的停火条件还需要兼顾以色列的立场。</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以色列的立场最为强硬（也有可能仅是谈判策略）。以色列的要求包括，伊朗必须完全放弃弹道导弹计划、无人机能力及所有大规模杀伤性武器项目；伊朗必须停止对真主党、哈马斯、胡塞武装等地区代理人的所有支持和资助；不再视以色列为敌人；接受长期的国际核查与监控，确保上述条款被执行。以色列的要求无异于要求伊朗彻底投降，放弃一切抵抗，彻底扔掉一切打狗棍，实现对以色列的“零威胁”</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当前是否有达成协议的可能？</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由于三方的要求差距巨大，难以弥合这些分歧，可以肯定的是，暂时很难达成协议。另外，双方均认为对方缺乏诚意，伊朗担心停火后遭再次打击，美以担心停火让伊朗获得喘息重整旗鼓。在战术上，伊朗打的是“持久战/消耗战”，利用地理纵深和代理人拖垮对手，但代价是基础设施以及军事设施遭遇巨大破坏。所以，伊朗的“持久战”未必能持续太久。美以打的是“闪电战/斩首战”，试图速战速决，但伊朗新的领导人更加强硬，“斩首站”适得其反。另外，在美以防空火力捉襟见肘以及伊朗民生基础设施遭遇重大破坏的情况下，继续高强度度对抗，双方均难以持续。</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未来的可能走向</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鉴于双方条件差距过大，短期内达成正式和平协议的可能性极低。最可能的结局是走向“</w:t>
      </w:r>
      <w:r>
        <w:rPr>
          <w:rFonts w:hint="eastAsia" w:ascii="仿宋" w:hAnsi="仿宋" w:eastAsia="仿宋" w:cs="仿宋"/>
          <w:b w:val="0"/>
          <w:bCs w:val="0"/>
          <w:color w:val="auto"/>
          <w:sz w:val="24"/>
          <w:szCs w:val="24"/>
          <w:lang w:val="en-US" w:eastAsia="zh-CN" w:bidi="en-US"/>
        </w:rPr>
        <w:t>边打边谈</w:t>
      </w:r>
      <w:r>
        <w:rPr>
          <w:rFonts w:hint="default" w:ascii="仿宋" w:hAnsi="仿宋" w:eastAsia="仿宋" w:cs="仿宋"/>
          <w:b w:val="0"/>
          <w:bCs w:val="0"/>
          <w:color w:val="auto"/>
          <w:sz w:val="24"/>
          <w:szCs w:val="24"/>
          <w:lang w:val="en-US" w:eastAsia="zh-CN" w:bidi="en-US"/>
        </w:rPr>
        <w:t>”</w:t>
      </w:r>
      <w:r>
        <w:rPr>
          <w:rFonts w:hint="eastAsia" w:ascii="仿宋" w:hAnsi="仿宋" w:eastAsia="仿宋" w:cs="仿宋"/>
          <w:b w:val="0"/>
          <w:bCs w:val="0"/>
          <w:color w:val="auto"/>
          <w:sz w:val="24"/>
          <w:szCs w:val="24"/>
          <w:lang w:val="en-US" w:eastAsia="zh-CN" w:bidi="en-US"/>
        </w:rPr>
        <w:t>。有消息称，美军已将驻扎在日报的海军陆战队调往波斯湾，预计很快到处战位。之所以调陆战队前往海湾地区，不外乎两个可能的目的，其一，夺取伊朗核材料，捣毁核设施，深度破坏伊朗核能力；其二，夺取哈尔克岛。但是，考虑到目前伊朗的浓缩铀已经被深埋在之前已经破坏掉的洞库中，相关核设施所在的洞库也已经被伊朗封死，派陆战队深入伊朗腹地夺取浓缩铀、破坏核设施风险巨大，极难达成这个目标。占领哈尔克岛相对容易达到目标。</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美国夺岛的主要目的应该不是长久控制，而是为了增加谈判的筹码。虽然伊朗说，如果美国夺岛，则将轰炸周边国家油气生产设施。但是，伊朗反击的导弹数量和准度都有问题，所造成的损失应该可控，但对原油来说，不是好事。如果夺岛成功，则可以用哈尔克岛换伊朗较大程度的让步，对特朗普来说，是个切实可行的可以达到体面退出的办法。</w:t>
      </w:r>
    </w:p>
    <w:tbl>
      <w:tblPr>
        <w:tblStyle w:val="9"/>
        <w:tblW w:w="9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图2：油价上涨对CPI和PPI影响有限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72740" cy="1731645"/>
                  <wp:effectExtent l="0" t="0" r="3810"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2"/>
                          <a:stretch>
                            <a:fillRect/>
                          </a:stretch>
                        </pic:blipFill>
                        <pic:spPr>
                          <a:xfrm>
                            <a:off x="0" y="0"/>
                            <a:ext cx="2872740" cy="17316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数据来源：iFind、山金期货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综上所述，虽然关于美伊谈判双方各执一词，但为了达到夺取哈尔克岛的目的，提前释放烟雾弹，麻痹对手，特朗普这点很在行。现阶段，美伊分歧巨大，没有人相信美伊之间短期可以达成协议。即使谈判如特朗普所说，取得巨大进展，而事实上，双方直接的接触可能都没有发生。五天之后，美国海军陆战队应该已经到达中东，叠加驻守在中东的地面部队，在绝对的制空权之下，夺取哈尔克岛，并将哈尔克岛作为筹码，换取伊朗的让步，从而达成阶段性的停火，达到缓解原油供应压力。在这个过程中，原油仍然存在巨大的短线拉升的可能。</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如果美国夺取了哈尔克岛并将其作为谈判筹码，伊朗会不会孤注一掷？伊朗和美国之间能达成“交易”吗？我们的观点是，伊朗不会孤注一掷，美伊之间是可以达成“交易”的。</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为什么？且关注我们之后的分析报告</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风险提示</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中东紧张局势快速以和平方式收尾；</w:t>
      </w:r>
    </w:p>
    <w:p>
      <w:pP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br w:type="page"/>
      </w:r>
    </w:p>
    <w:p>
      <w:pPr>
        <w:outlineLvl w:val="0"/>
        <w:rPr>
          <w:rFonts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bookmarkStart w:id="1" w:name="_Toc12528"/>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t>免责声明</w:t>
      </w:r>
      <w:bookmarkEnd w:id="0"/>
      <w:bookmarkEnd w:id="1"/>
    </w:p>
    <w:p>
      <w:pPr>
        <w:spacing w:line="360" w:lineRule="auto"/>
        <w:ind w:firstLine="480" w:firstLineChars="200"/>
        <w:jc w:val="left"/>
        <w:rPr>
          <w:rFonts w:ascii="楷体" w:hAnsi="楷体" w:eastAsia="楷体"/>
          <w:sz w:val="24"/>
        </w:rPr>
      </w:pPr>
    </w:p>
    <w:p>
      <w:pPr>
        <w:spacing w:line="360" w:lineRule="auto"/>
        <w:ind w:firstLine="480" w:firstLineChars="200"/>
        <w:jc w:val="left"/>
        <w:rPr>
          <w:rFonts w:hint="eastAsia" w:ascii="楷体" w:hAnsi="楷体" w:eastAsia="楷体"/>
          <w:sz w:val="24"/>
        </w:rPr>
      </w:pPr>
      <w:r>
        <w:rPr>
          <w:rFonts w:hint="eastAsia" w:ascii="楷体" w:hAnsi="楷体" w:eastAsia="楷体"/>
          <w:sz w:val="24"/>
        </w:rPr>
        <w:t>山金期货有限公司（以下简称“本公司”）具有中国证券监督管理委员会批准的期货交易咨询业务资格（证监许可[2012]33号）。</w:t>
      </w:r>
    </w:p>
    <w:p>
      <w:pPr>
        <w:spacing w:line="360" w:lineRule="auto"/>
        <w:ind w:firstLine="480" w:firstLineChars="200"/>
        <w:jc w:val="left"/>
        <w:rPr>
          <w:rFonts w:hint="eastAsia" w:ascii="楷体" w:hAnsi="楷体" w:eastAsia="楷体"/>
          <w:sz w:val="24"/>
          <w:lang w:val="en-US" w:eastAsia="zh-CN"/>
        </w:rPr>
      </w:pPr>
      <w:r>
        <w:rPr>
          <w:rFonts w:hint="eastAsia" w:ascii="楷体" w:hAnsi="楷体" w:eastAsia="楷体"/>
          <w:sz w:val="24"/>
        </w:rPr>
        <w:t>本报告由本公司投资咨询部制作，未获得本公司的书面授权，任何人和单位不得对本报告进行任何形式的修改、发布和复制。本报告基于本公司期货研究人员采用可信的公开资料和实地调研资料，但本公司对这些信息的准确性和完整性不作任何保证，且本报告中的资料、建议、预测均反映报告初次发布时的判断，可能会随时调整，报告中的信息或所表达的意见不构成投资、法律、会计或税务的最终操作建议，本公司不就报告中的内容对最终操作建议作任何担保。在本公司及其研究人员知情的范围内，本公司及其期货研究人员以及财产上的利害关系人与所评价或推荐的产品不存在任何利害关系，同时提醒期货投资者，期市有风险，入市须谨慎。</w:t>
      </w:r>
    </w:p>
    <w:p>
      <w:pPr>
        <w:spacing w:line="360" w:lineRule="auto"/>
        <w:jc w:val="left"/>
        <w:rPr>
          <w:rFonts w:hint="eastAsia" w:ascii="楷体" w:hAnsi="楷体" w:eastAsia="楷体"/>
          <w:sz w:val="24"/>
          <w:lang w:val="en-US" w:eastAsia="zh-CN"/>
        </w:rPr>
      </w:pPr>
    </w:p>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7456" behindDoc="1" locked="0" layoutInCell="1" allowOverlap="1">
              <wp:simplePos x="0" y="0"/>
              <wp:positionH relativeFrom="column">
                <wp:posOffset>-1136015</wp:posOffset>
              </wp:positionH>
              <wp:positionV relativeFrom="paragraph">
                <wp:posOffset>370205</wp:posOffset>
              </wp:positionV>
              <wp:extent cx="7552690" cy="398780"/>
              <wp:effectExtent l="0" t="0" r="10160" b="1270"/>
              <wp:wrapNone/>
              <wp:docPr id="7" name="文本框 7"/>
              <wp:cNvGraphicFramePr/>
              <a:graphic xmlns:a="http://schemas.openxmlformats.org/drawingml/2006/main">
                <a:graphicData uri="http://schemas.microsoft.com/office/word/2010/wordprocessingShape">
                  <wps:wsp>
                    <wps:cNvSpPr txBox="1"/>
                    <wps:spPr>
                      <a:xfrm>
                        <a:off x="0" y="0"/>
                        <a:ext cx="7552690" cy="398780"/>
                      </a:xfrm>
                      <a:prstGeom prst="rect">
                        <a:avLst/>
                      </a:prstGeom>
                      <a:solidFill>
                        <a:srgbClr val="F57E2C"/>
                      </a:solidFill>
                      <a:ln w="6350">
                        <a:noFill/>
                      </a:ln>
                      <a:effectLst/>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45pt;margin-top:29.15pt;height:31.4pt;width:594.7pt;z-index:-251649024;mso-width-relative:page;mso-height-relative:page;" fillcolor="#F57E2C" filled="t" stroked="f" coordsize="21600,21600" o:gfxdata="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sD5WNsAAAAMAQAADwAAAAAAAAABACAAAAAiAAAAZHJzL2Rvd25yZXYueG1sUEsBAhQAFAAAAAgA&#10;h07iQMWLiFdbAgAAnQQAAA4AAAAAAAAAAQAgAAAAKgEAAGRycy9lMm9Eb2MueG1sUEsFBgAAAAAG&#10;AAYAWQEAAPcFAAAAAA==&#10;">
              <v:fill on="t" focussize="0,0"/>
              <v:stroke on="f" weight="0.5pt"/>
              <v:imagedata o:title=""/>
              <o:lock v:ext="edit" aspectratio="f"/>
              <v:textbox>
                <w:txbxContent>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5380990</wp:posOffset>
              </wp:positionH>
              <wp:positionV relativeFrom="paragraph">
                <wp:posOffset>462280</wp:posOffset>
              </wp:positionV>
              <wp:extent cx="709930" cy="238125"/>
              <wp:effectExtent l="0" t="0" r="0" b="7620"/>
              <wp:wrapNone/>
              <wp:docPr id="1510953249" name="组合 33"/>
              <wp:cNvGraphicFramePr/>
              <a:graphic xmlns:a="http://schemas.openxmlformats.org/drawingml/2006/main">
                <a:graphicData uri="http://schemas.microsoft.com/office/word/2010/wordprocessingGroup">
                  <wpg:wgp>
                    <wpg:cNvGrpSpPr/>
                    <wpg:grpSpPr>
                      <a:xfrm>
                        <a:off x="0" y="0"/>
                        <a:ext cx="709930" cy="238125"/>
                        <a:chOff x="0" y="0"/>
                        <a:chExt cx="709683" cy="238125"/>
                      </a:xfrm>
                    </wpg:grpSpPr>
                    <wps:wsp>
                      <wps:cNvPr id="1555208936" name="文本框 31"/>
                      <wps:cNvSpPr txBox="1"/>
                      <wps:spPr>
                        <a:xfrm>
                          <a:off x="0" y="0"/>
                          <a:ext cx="709683" cy="238125"/>
                        </a:xfrm>
                        <a:prstGeom prst="rect">
                          <a:avLst/>
                        </a:prstGeom>
                        <a:noFill/>
                        <a:ln w="6350">
                          <a:noFill/>
                        </a:ln>
                      </wps:spPr>
                      <wps:txb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3217646" name="矩形 32"/>
                      <wps:cNvSpPr/>
                      <wps:spPr>
                        <a:xfrm>
                          <a:off x="111714" y="53788"/>
                          <a:ext cx="47570" cy="1585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33" o:spid="_x0000_s1026" o:spt="203" style="position:absolute;left:0pt;margin-left:423.7pt;margin-top:36.4pt;height:18.75pt;width:55.9pt;z-index:251660288;mso-width-relative:page;mso-height-relative:page;" coordsize="709683,238125" o:gfxdata="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nG/le2gAAAAoBAAAPAAAAAAAAAAEAIAAAACIAAABkcnMvZG93bnJldi54&#10;bWxQSwECFAAUAAAACACHTuJAyKDLvU4DAACjCAAADgAAAAAAAAABACAAAAApAQAAZHJzL2Uyb0Rv&#10;Yy54bWxQSwUGAAAAAAYABgBZAQAA6QYAAAAA&#10;">
              <o:lock v:ext="edit" aspectratio="f"/>
              <v:shape id="文本框 31" o:spid="_x0000_s1026" o:spt="202" type="#_x0000_t202" style="position:absolute;left:0;top:0;height:238125;width:709683;" filled="f" stroked="f" coordsize="21600,21600" o:gfxdata="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sma5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v:textbox>
              </v:shape>
              <v:rect id="矩形 32" o:spid="_x0000_s1026" o:spt="1" style="position:absolute;left:111714;top:53788;height:158566;width:47570;v-text-anchor:middle;" fillcolor="#FFFFFF [3212]" filled="t" stroked="f" coordsize="21600,21600" o:gfxdata="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Ky98QAAADiAAAADwAAAAAAAAABACAAAAAiAAAAZHJzL2Rvd25yZXYueG1sUEsBAhQAFAAAAAgA&#10;h07iQDMvBZ47AAAAOQAAABAAAAAAAAAAAQAgAAAAEwEAAGRycy9zaGFwZXhtbC54bWxQSwUGAAAA&#10;AAYABgBbAQAAvQMAAAAA&#10;">
                <v:fill on="t" focussize="0,0"/>
                <v:stroke on="f" weight="1pt" miterlimit="8" joinstyle="miter"/>
                <v:imagedata o:title=""/>
                <o:lock v:ext="edit" aspectratio="f"/>
              </v:rect>
            </v:group>
          </w:pict>
        </mc:Fallback>
      </mc:AlternateContent>
    </w:r>
    <w:r>
      <w:rPr>
        <w:rFonts w:ascii="宋体" w:hAnsi="宋体" w:cs="宋体"/>
        <w:kern w:val="0"/>
        <w:sz w:val="24"/>
      </w:rPr>
      <mc:AlternateContent>
        <mc:Choice Requires="wps">
          <w:drawing>
            <wp:anchor distT="36195" distB="36195" distL="36195" distR="36195" simplePos="0" relativeHeight="251659264" behindDoc="0" locked="0" layoutInCell="1" allowOverlap="1">
              <wp:simplePos x="0" y="0"/>
              <wp:positionH relativeFrom="column">
                <wp:posOffset>1503045</wp:posOffset>
              </wp:positionH>
              <wp:positionV relativeFrom="paragraph">
                <wp:posOffset>437515</wp:posOffset>
              </wp:positionV>
              <wp:extent cx="2072640" cy="238125"/>
              <wp:effectExtent l="0" t="0" r="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2072640" cy="238125"/>
                      </a:xfrm>
                      <a:prstGeom prst="rect">
                        <a:avLst/>
                      </a:prstGeom>
                      <a:noFill/>
                      <a:ln>
                        <a:noFill/>
                      </a:ln>
                      <a:effectLst/>
                    </wps:spPr>
                    <wps:txbx>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wps:txbx>
                    <wps:bodyPr rot="0" vert="horz" wrap="square" lIns="36576" tIns="36576" rIns="36576" bIns="36576" anchor="t" anchorCtr="0" upright="1">
                      <a:noAutofit/>
                    </wps:bodyPr>
                  </wps:wsp>
                </a:graphicData>
              </a:graphic>
            </wp:anchor>
          </w:drawing>
        </mc:Choice>
        <mc:Fallback>
          <w:pict>
            <v:shape id="_x0000_s1026" o:spid="_x0000_s1026" o:spt="202" type="#_x0000_t202" style="position:absolute;left:0pt;margin-left:118.35pt;margin-top:34.45pt;height:18.75pt;width:163.2pt;z-index:251659264;mso-width-relative:page;mso-height-relative:page;" filled="f" stroked="f" coordsize="21600,21600" o:gfxdata="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VX3Ke2gAAAAoB&#10;AAAPAAAAAAAAAAEAIAAAACIAAABkcnMvZG93bnJldi54bWxQSwECFAAUAAAACACHTuJAi6X56xkC&#10;AAAlBAAADgAAAAAAAAABACAAAAApAQAAZHJzL2Uyb0RvYy54bWxQSwUGAAAAAAYABgBZAQAAtAUA&#10;AAAA&#10;">
              <v:fill on="f" focussize="0,0"/>
              <v:stroke on="f"/>
              <v:imagedata o:title=""/>
              <o:lock v:ext="edit" aspectratio="f"/>
              <v:textbox inset="1.016mm,1.016mm,1.016mm,1.016mm">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drawing>
        <wp:anchor distT="0" distB="0" distL="114300" distR="114300" simplePos="0" relativeHeight="251665408" behindDoc="0" locked="0" layoutInCell="1" allowOverlap="1">
          <wp:simplePos x="0" y="0"/>
          <wp:positionH relativeFrom="column">
            <wp:posOffset>-1029970</wp:posOffset>
          </wp:positionH>
          <wp:positionV relativeFrom="paragraph">
            <wp:posOffset>-455930</wp:posOffset>
          </wp:positionV>
          <wp:extent cx="1327150" cy="355600"/>
          <wp:effectExtent l="0" t="0" r="6350" b="6350"/>
          <wp:wrapNone/>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
                    <a:extLst>
                      <a:ext uri="{BEBA8EAE-BF5A-486C-A8C5-ECC9F3942E4B}">
                        <a14:imgProps xmlns:a14="http://schemas.microsoft.com/office/drawing/2010/main">
                          <a14:imgLayer r:embed="rId2">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1327150" cy="355600"/>
                  </a:xfrm>
                  <a:prstGeom prst="rect">
                    <a:avLst/>
                  </a:prstGeom>
                </pic:spPr>
              </pic:pic>
            </a:graphicData>
          </a:graphic>
        </wp:anchor>
      </w:drawing>
    </w: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-1163955</wp:posOffset>
          </wp:positionH>
          <wp:positionV relativeFrom="paragraph">
            <wp:posOffset>-539750</wp:posOffset>
          </wp:positionV>
          <wp:extent cx="7577455" cy="1724025"/>
          <wp:effectExtent l="0" t="0" r="4445" b="9525"/>
          <wp:wrapNone/>
          <wp:docPr id="5" name="图片 5" descr="C:\Users\shanjin\Desktop\6.j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hanjin\Desktop\6.jpg6"/>
                  <pic:cNvPicPr>
                    <a:picLocks noChangeAspect="1"/>
                  </pic:cNvPicPr>
                </pic:nvPicPr>
                <pic:blipFill>
                  <a:blip r:embed="rId3"/>
                  <a:srcRect/>
                  <a:stretch>
                    <a:fillRect/>
                  </a:stretch>
                </pic:blipFill>
                <pic:spPr>
                  <a:xfrm>
                    <a:off x="0" y="0"/>
                    <a:ext cx="7577455" cy="17240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eepNext w:val="0"/>
      <w:keepLines w:val="0"/>
      <w:widowControl/>
      <w:suppressLineNumbers w:val="0"/>
    </w:pPr>
    <w:r>
      <w:drawing>
        <wp:anchor distT="0" distB="0" distL="114300" distR="114300" simplePos="0" relativeHeight="251666432" behindDoc="0" locked="0" layoutInCell="1" allowOverlap="1">
          <wp:simplePos x="0" y="0"/>
          <wp:positionH relativeFrom="column">
            <wp:posOffset>-1145540</wp:posOffset>
          </wp:positionH>
          <wp:positionV relativeFrom="paragraph">
            <wp:posOffset>-527050</wp:posOffset>
          </wp:positionV>
          <wp:extent cx="7581265" cy="648970"/>
          <wp:effectExtent l="0" t="0" r="635" b="1778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
                  <a:stretch>
                    <a:fillRect/>
                  </a:stretch>
                </pic:blipFill>
                <pic:spPr>
                  <a:xfrm>
                    <a:off x="0" y="0"/>
                    <a:ext cx="7581265" cy="64897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406C6"/>
    <w:multiLevelType w:val="singleLevel"/>
    <w:tmpl w:val="393406C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B6DD0"/>
    <w:rsid w:val="009224D0"/>
    <w:rsid w:val="011C07DF"/>
    <w:rsid w:val="01376E0A"/>
    <w:rsid w:val="014B38AD"/>
    <w:rsid w:val="01D3250C"/>
    <w:rsid w:val="01FB23CB"/>
    <w:rsid w:val="020E6655"/>
    <w:rsid w:val="02285570"/>
    <w:rsid w:val="02B844DC"/>
    <w:rsid w:val="02E845D2"/>
    <w:rsid w:val="03AE0B18"/>
    <w:rsid w:val="03B1713F"/>
    <w:rsid w:val="03FA7913"/>
    <w:rsid w:val="04472A79"/>
    <w:rsid w:val="04563557"/>
    <w:rsid w:val="04926F71"/>
    <w:rsid w:val="055943D7"/>
    <w:rsid w:val="05BA78F4"/>
    <w:rsid w:val="068715C6"/>
    <w:rsid w:val="06DA5222"/>
    <w:rsid w:val="07170028"/>
    <w:rsid w:val="076654CA"/>
    <w:rsid w:val="076F4158"/>
    <w:rsid w:val="078B23B3"/>
    <w:rsid w:val="07EC0D95"/>
    <w:rsid w:val="07F91018"/>
    <w:rsid w:val="08246A68"/>
    <w:rsid w:val="089A1F2A"/>
    <w:rsid w:val="08B84D5E"/>
    <w:rsid w:val="08F66DC1"/>
    <w:rsid w:val="08FA50E4"/>
    <w:rsid w:val="09A45050"/>
    <w:rsid w:val="0A3D4AA2"/>
    <w:rsid w:val="0B320637"/>
    <w:rsid w:val="0BB56CC5"/>
    <w:rsid w:val="0C311C32"/>
    <w:rsid w:val="0C892520"/>
    <w:rsid w:val="0CE62A84"/>
    <w:rsid w:val="0CEB6D41"/>
    <w:rsid w:val="0CF5184F"/>
    <w:rsid w:val="0DEE1A67"/>
    <w:rsid w:val="0E560192"/>
    <w:rsid w:val="0EF64818"/>
    <w:rsid w:val="0EFA0CA0"/>
    <w:rsid w:val="0F5229B3"/>
    <w:rsid w:val="0F9603CF"/>
    <w:rsid w:val="104D284B"/>
    <w:rsid w:val="10AC0666"/>
    <w:rsid w:val="10E478C7"/>
    <w:rsid w:val="11C90E3E"/>
    <w:rsid w:val="11D11EAA"/>
    <w:rsid w:val="12F7022B"/>
    <w:rsid w:val="14162C01"/>
    <w:rsid w:val="1425541A"/>
    <w:rsid w:val="146F139B"/>
    <w:rsid w:val="14D84158"/>
    <w:rsid w:val="158E1C28"/>
    <w:rsid w:val="15F42192"/>
    <w:rsid w:val="16265E64"/>
    <w:rsid w:val="16810FC2"/>
    <w:rsid w:val="16BB47BE"/>
    <w:rsid w:val="16F7073B"/>
    <w:rsid w:val="177B0D14"/>
    <w:rsid w:val="180B0603"/>
    <w:rsid w:val="18B505AB"/>
    <w:rsid w:val="18DA39CC"/>
    <w:rsid w:val="1931001B"/>
    <w:rsid w:val="19421580"/>
    <w:rsid w:val="194E33D7"/>
    <w:rsid w:val="19524ED3"/>
    <w:rsid w:val="1A1C7FE3"/>
    <w:rsid w:val="1A387913"/>
    <w:rsid w:val="1AA9696A"/>
    <w:rsid w:val="1AAC404F"/>
    <w:rsid w:val="1B4D19DA"/>
    <w:rsid w:val="1BD31C64"/>
    <w:rsid w:val="1BE268B4"/>
    <w:rsid w:val="1C142703"/>
    <w:rsid w:val="1C1D0A2D"/>
    <w:rsid w:val="1C3071CC"/>
    <w:rsid w:val="1C4221D7"/>
    <w:rsid w:val="1C46636E"/>
    <w:rsid w:val="1C951971"/>
    <w:rsid w:val="1CD65239"/>
    <w:rsid w:val="1CDD1F34"/>
    <w:rsid w:val="1D8C3120"/>
    <w:rsid w:val="1DAB4D3C"/>
    <w:rsid w:val="1E4A6151"/>
    <w:rsid w:val="1E827C5E"/>
    <w:rsid w:val="1E8F29CA"/>
    <w:rsid w:val="1EA47481"/>
    <w:rsid w:val="1EA731C1"/>
    <w:rsid w:val="1EBB33A8"/>
    <w:rsid w:val="1F16618C"/>
    <w:rsid w:val="1F4D55DB"/>
    <w:rsid w:val="1FD00E3E"/>
    <w:rsid w:val="2008261D"/>
    <w:rsid w:val="204F5EB9"/>
    <w:rsid w:val="21026F8C"/>
    <w:rsid w:val="216C6661"/>
    <w:rsid w:val="21AE5DF5"/>
    <w:rsid w:val="22233C11"/>
    <w:rsid w:val="22464811"/>
    <w:rsid w:val="22802B82"/>
    <w:rsid w:val="22AE5D73"/>
    <w:rsid w:val="22FF3710"/>
    <w:rsid w:val="23102595"/>
    <w:rsid w:val="23A94D12"/>
    <w:rsid w:val="23D01397"/>
    <w:rsid w:val="24F133E8"/>
    <w:rsid w:val="25011E21"/>
    <w:rsid w:val="25040446"/>
    <w:rsid w:val="25626261"/>
    <w:rsid w:val="25766E41"/>
    <w:rsid w:val="25B5026A"/>
    <w:rsid w:val="25E93F44"/>
    <w:rsid w:val="26261822"/>
    <w:rsid w:val="26315635"/>
    <w:rsid w:val="263578BE"/>
    <w:rsid w:val="26423351"/>
    <w:rsid w:val="269456DA"/>
    <w:rsid w:val="271635D9"/>
    <w:rsid w:val="284B6FA9"/>
    <w:rsid w:val="28C30DF5"/>
    <w:rsid w:val="29D25B2C"/>
    <w:rsid w:val="2A0240FC"/>
    <w:rsid w:val="2A105610"/>
    <w:rsid w:val="2A113092"/>
    <w:rsid w:val="2A3967D5"/>
    <w:rsid w:val="2A3B3FD2"/>
    <w:rsid w:val="2A694DA5"/>
    <w:rsid w:val="2A881DD7"/>
    <w:rsid w:val="2A9C2748"/>
    <w:rsid w:val="2AA7405D"/>
    <w:rsid w:val="2AAB580F"/>
    <w:rsid w:val="2AB73A3B"/>
    <w:rsid w:val="2ACE366B"/>
    <w:rsid w:val="2B1B7691"/>
    <w:rsid w:val="2B6C2049"/>
    <w:rsid w:val="2B8F1148"/>
    <w:rsid w:val="2C36322C"/>
    <w:rsid w:val="2CA91A51"/>
    <w:rsid w:val="2D3A4BC3"/>
    <w:rsid w:val="2D417641"/>
    <w:rsid w:val="2D665687"/>
    <w:rsid w:val="2DEA692F"/>
    <w:rsid w:val="2EB156AA"/>
    <w:rsid w:val="2EB909CC"/>
    <w:rsid w:val="2F475B9D"/>
    <w:rsid w:val="2F60131B"/>
    <w:rsid w:val="2F721689"/>
    <w:rsid w:val="2FBE69E5"/>
    <w:rsid w:val="2FFF7872"/>
    <w:rsid w:val="30153FEF"/>
    <w:rsid w:val="3091214E"/>
    <w:rsid w:val="30E74BC1"/>
    <w:rsid w:val="30F77AE2"/>
    <w:rsid w:val="31203039"/>
    <w:rsid w:val="317E6AC1"/>
    <w:rsid w:val="31DC6E5B"/>
    <w:rsid w:val="32167F39"/>
    <w:rsid w:val="322040CC"/>
    <w:rsid w:val="325B51AB"/>
    <w:rsid w:val="328F68FE"/>
    <w:rsid w:val="32C75B5F"/>
    <w:rsid w:val="32D14A30"/>
    <w:rsid w:val="33BE6FF0"/>
    <w:rsid w:val="33D939C5"/>
    <w:rsid w:val="341A770A"/>
    <w:rsid w:val="34EF2BE5"/>
    <w:rsid w:val="35594813"/>
    <w:rsid w:val="35611C20"/>
    <w:rsid w:val="35653A1F"/>
    <w:rsid w:val="363E0AEB"/>
    <w:rsid w:val="36684558"/>
    <w:rsid w:val="36C23F5A"/>
    <w:rsid w:val="373331A0"/>
    <w:rsid w:val="37537E51"/>
    <w:rsid w:val="3790555D"/>
    <w:rsid w:val="37CD4298"/>
    <w:rsid w:val="382736AC"/>
    <w:rsid w:val="38390ED6"/>
    <w:rsid w:val="39E44101"/>
    <w:rsid w:val="39E8110F"/>
    <w:rsid w:val="3A0642E1"/>
    <w:rsid w:val="3A3655EE"/>
    <w:rsid w:val="3A3F3BB8"/>
    <w:rsid w:val="3A8F14ED"/>
    <w:rsid w:val="3A9A0F33"/>
    <w:rsid w:val="3AA27591"/>
    <w:rsid w:val="3AD60153"/>
    <w:rsid w:val="3B021807"/>
    <w:rsid w:val="3B5073DC"/>
    <w:rsid w:val="3B9777D7"/>
    <w:rsid w:val="3BF00020"/>
    <w:rsid w:val="3C027200"/>
    <w:rsid w:val="3CB3794A"/>
    <w:rsid w:val="3CCF5D67"/>
    <w:rsid w:val="3D7D4571"/>
    <w:rsid w:val="3DA75332"/>
    <w:rsid w:val="3DAE273F"/>
    <w:rsid w:val="3E143B9F"/>
    <w:rsid w:val="3E390124"/>
    <w:rsid w:val="3E772188"/>
    <w:rsid w:val="3EA34D97"/>
    <w:rsid w:val="3EC44618"/>
    <w:rsid w:val="3EF178D3"/>
    <w:rsid w:val="3EF72A60"/>
    <w:rsid w:val="3F2E1791"/>
    <w:rsid w:val="3FBC4A1D"/>
    <w:rsid w:val="3FC6532D"/>
    <w:rsid w:val="40FA572A"/>
    <w:rsid w:val="411D49E5"/>
    <w:rsid w:val="414733A4"/>
    <w:rsid w:val="41C52874"/>
    <w:rsid w:val="422823E1"/>
    <w:rsid w:val="42582251"/>
    <w:rsid w:val="4259696B"/>
    <w:rsid w:val="42677E7F"/>
    <w:rsid w:val="42A9416B"/>
    <w:rsid w:val="433F6E2A"/>
    <w:rsid w:val="43C348B8"/>
    <w:rsid w:val="43D97A72"/>
    <w:rsid w:val="445B15B3"/>
    <w:rsid w:val="45520847"/>
    <w:rsid w:val="456C2B53"/>
    <w:rsid w:val="45AE6FD9"/>
    <w:rsid w:val="46136706"/>
    <w:rsid w:val="46CE1038"/>
    <w:rsid w:val="46ED18ED"/>
    <w:rsid w:val="46F41277"/>
    <w:rsid w:val="471E4089"/>
    <w:rsid w:val="47A9421E"/>
    <w:rsid w:val="47FC5EDB"/>
    <w:rsid w:val="4857563B"/>
    <w:rsid w:val="48DC2BCE"/>
    <w:rsid w:val="49333D25"/>
    <w:rsid w:val="49CA551D"/>
    <w:rsid w:val="4A0E090A"/>
    <w:rsid w:val="4A6F52E6"/>
    <w:rsid w:val="4B6B0F6B"/>
    <w:rsid w:val="4C00513D"/>
    <w:rsid w:val="4C012BBE"/>
    <w:rsid w:val="4C62195E"/>
    <w:rsid w:val="4CE27EB0"/>
    <w:rsid w:val="4D264517"/>
    <w:rsid w:val="4D53613E"/>
    <w:rsid w:val="4D742AA0"/>
    <w:rsid w:val="4DCA5C07"/>
    <w:rsid w:val="4E4901F2"/>
    <w:rsid w:val="4E912B4B"/>
    <w:rsid w:val="4EBF723F"/>
    <w:rsid w:val="4F527833"/>
    <w:rsid w:val="4F5819BC"/>
    <w:rsid w:val="4F5F5AC3"/>
    <w:rsid w:val="4F801AC7"/>
    <w:rsid w:val="4F94051C"/>
    <w:rsid w:val="4FC7696F"/>
    <w:rsid w:val="4FE21920"/>
    <w:rsid w:val="508E2A97"/>
    <w:rsid w:val="50A15F2C"/>
    <w:rsid w:val="50A41776"/>
    <w:rsid w:val="50E43632"/>
    <w:rsid w:val="510D2307"/>
    <w:rsid w:val="51BA49DE"/>
    <w:rsid w:val="51D57224"/>
    <w:rsid w:val="533D5E1F"/>
    <w:rsid w:val="53832D10"/>
    <w:rsid w:val="543D59C1"/>
    <w:rsid w:val="54743F7A"/>
    <w:rsid w:val="54BC3236"/>
    <w:rsid w:val="54E95ADA"/>
    <w:rsid w:val="5543746D"/>
    <w:rsid w:val="556F7038"/>
    <w:rsid w:val="557D1BD1"/>
    <w:rsid w:val="559B337F"/>
    <w:rsid w:val="55B464A8"/>
    <w:rsid w:val="55FB6C1C"/>
    <w:rsid w:val="561372FE"/>
    <w:rsid w:val="568A5206"/>
    <w:rsid w:val="57A25CD3"/>
    <w:rsid w:val="57E219C3"/>
    <w:rsid w:val="5999038C"/>
    <w:rsid w:val="5A650D5A"/>
    <w:rsid w:val="5AC32B55"/>
    <w:rsid w:val="5AD03C8C"/>
    <w:rsid w:val="5B455E49"/>
    <w:rsid w:val="5B4D6AD9"/>
    <w:rsid w:val="5B767C9D"/>
    <w:rsid w:val="5C016804"/>
    <w:rsid w:val="5C0C4893"/>
    <w:rsid w:val="5C4E7327"/>
    <w:rsid w:val="5C660FA0"/>
    <w:rsid w:val="5C845394"/>
    <w:rsid w:val="5C8964F1"/>
    <w:rsid w:val="5D9C143B"/>
    <w:rsid w:val="5DBF7DEC"/>
    <w:rsid w:val="5DE05E36"/>
    <w:rsid w:val="5E056DEE"/>
    <w:rsid w:val="5E4E70C6"/>
    <w:rsid w:val="5EA0144F"/>
    <w:rsid w:val="5F0B0AFE"/>
    <w:rsid w:val="5F275E09"/>
    <w:rsid w:val="5F4C5CE4"/>
    <w:rsid w:val="5F7C677D"/>
    <w:rsid w:val="5FFF488E"/>
    <w:rsid w:val="603A11F0"/>
    <w:rsid w:val="603D05FD"/>
    <w:rsid w:val="60A7051F"/>
    <w:rsid w:val="61192212"/>
    <w:rsid w:val="612F717E"/>
    <w:rsid w:val="61502F36"/>
    <w:rsid w:val="618A1E17"/>
    <w:rsid w:val="61C52EF5"/>
    <w:rsid w:val="61C96C3E"/>
    <w:rsid w:val="625414DF"/>
    <w:rsid w:val="62561C5C"/>
    <w:rsid w:val="62911E79"/>
    <w:rsid w:val="63065CD5"/>
    <w:rsid w:val="63164E21"/>
    <w:rsid w:val="637451BA"/>
    <w:rsid w:val="642F7AEC"/>
    <w:rsid w:val="643903FB"/>
    <w:rsid w:val="64C55A61"/>
    <w:rsid w:val="64CD2E6D"/>
    <w:rsid w:val="64D477DD"/>
    <w:rsid w:val="65035C77"/>
    <w:rsid w:val="6598383A"/>
    <w:rsid w:val="65E329B5"/>
    <w:rsid w:val="66042274"/>
    <w:rsid w:val="669E696B"/>
    <w:rsid w:val="66AD6467"/>
    <w:rsid w:val="6715689C"/>
    <w:rsid w:val="674A6A84"/>
    <w:rsid w:val="67546578"/>
    <w:rsid w:val="676F1242"/>
    <w:rsid w:val="678655E4"/>
    <w:rsid w:val="67B875AC"/>
    <w:rsid w:val="67BE1A0B"/>
    <w:rsid w:val="680A772B"/>
    <w:rsid w:val="6934718B"/>
    <w:rsid w:val="69A668E3"/>
    <w:rsid w:val="69D673B7"/>
    <w:rsid w:val="6A5034F9"/>
    <w:rsid w:val="6A7259FE"/>
    <w:rsid w:val="6AA66486"/>
    <w:rsid w:val="6AB22052"/>
    <w:rsid w:val="6AD92158"/>
    <w:rsid w:val="6B131038"/>
    <w:rsid w:val="6BA375FD"/>
    <w:rsid w:val="6BC0083E"/>
    <w:rsid w:val="6C327292"/>
    <w:rsid w:val="6C5E35D9"/>
    <w:rsid w:val="6C770900"/>
    <w:rsid w:val="6CFE0101"/>
    <w:rsid w:val="6DBA64BB"/>
    <w:rsid w:val="6DD30BBC"/>
    <w:rsid w:val="6DDB184C"/>
    <w:rsid w:val="6E817651"/>
    <w:rsid w:val="6EA57A35"/>
    <w:rsid w:val="6ECF42D7"/>
    <w:rsid w:val="6EEC7A6B"/>
    <w:rsid w:val="6F1C6B95"/>
    <w:rsid w:val="6F6B6EC0"/>
    <w:rsid w:val="6F747076"/>
    <w:rsid w:val="6FA27059"/>
    <w:rsid w:val="70560610"/>
    <w:rsid w:val="70A367DC"/>
    <w:rsid w:val="70F33FDC"/>
    <w:rsid w:val="716A5681"/>
    <w:rsid w:val="719A15C0"/>
    <w:rsid w:val="71A90288"/>
    <w:rsid w:val="71BB4DD7"/>
    <w:rsid w:val="71CD1741"/>
    <w:rsid w:val="71D2144C"/>
    <w:rsid w:val="720A7DED"/>
    <w:rsid w:val="72BB2DE9"/>
    <w:rsid w:val="7383558F"/>
    <w:rsid w:val="73C43DFB"/>
    <w:rsid w:val="73F45294"/>
    <w:rsid w:val="7474619D"/>
    <w:rsid w:val="74932401"/>
    <w:rsid w:val="74B41184"/>
    <w:rsid w:val="74EF06D7"/>
    <w:rsid w:val="75157FB5"/>
    <w:rsid w:val="75403F6C"/>
    <w:rsid w:val="75C70DD8"/>
    <w:rsid w:val="76BC3479"/>
    <w:rsid w:val="76FB6DD0"/>
    <w:rsid w:val="78540376"/>
    <w:rsid w:val="789214E0"/>
    <w:rsid w:val="78BC2324"/>
    <w:rsid w:val="78EC17AD"/>
    <w:rsid w:val="79351615"/>
    <w:rsid w:val="79577FFA"/>
    <w:rsid w:val="796171F2"/>
    <w:rsid w:val="79626335"/>
    <w:rsid w:val="79840EF6"/>
    <w:rsid w:val="79FF741A"/>
    <w:rsid w:val="7AA51E44"/>
    <w:rsid w:val="7AA678C6"/>
    <w:rsid w:val="7B18614D"/>
    <w:rsid w:val="7B611298"/>
    <w:rsid w:val="7B8F7843"/>
    <w:rsid w:val="7BAF5A0A"/>
    <w:rsid w:val="7BBB7AF7"/>
    <w:rsid w:val="7BE94A5A"/>
    <w:rsid w:val="7C0B37AE"/>
    <w:rsid w:val="7C1B32EA"/>
    <w:rsid w:val="7C8F493C"/>
    <w:rsid w:val="7CAC1AA7"/>
    <w:rsid w:val="7CAE2219"/>
    <w:rsid w:val="7CED202F"/>
    <w:rsid w:val="7D7B3DA7"/>
    <w:rsid w:val="7D813877"/>
    <w:rsid w:val="7E380E55"/>
    <w:rsid w:val="7E437985"/>
    <w:rsid w:val="7EBE547D"/>
    <w:rsid w:val="7F2E0FB4"/>
    <w:rsid w:val="7FD5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widowControl/>
      <w:spacing w:before="340" w:after="330" w:line="578" w:lineRule="atLeast"/>
      <w:jc w:val="left"/>
      <w:outlineLvl w:val="0"/>
    </w:pPr>
    <w:rPr>
      <w:b/>
      <w:bCs/>
      <w:kern w:val="44"/>
      <w:sz w:val="44"/>
      <w:szCs w:val="4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nhideWhenUsed/>
    <w:qFormat/>
    <w:uiPriority w:val="39"/>
    <w:pPr>
      <w:tabs>
        <w:tab w:val="right" w:leader="dot" w:pos="10456"/>
      </w:tabs>
      <w:spacing w:line="480" w:lineRule="auto"/>
    </w:pPr>
    <w:rPr>
      <w:rFonts w:ascii="楷体" w:hAnsi="楷体" w:eastAsia="楷体"/>
      <w:b/>
      <w:bCs/>
      <w:sz w:val="24"/>
      <w:szCs w:val="28"/>
      <w:lang w:val="zh-CN"/>
    </w:rPr>
  </w:style>
  <w:style w:type="paragraph" w:styleId="6">
    <w:name w:val="toc 2"/>
    <w:basedOn w:val="1"/>
    <w:next w:val="1"/>
    <w:unhideWhenUsed/>
    <w:qFormat/>
    <w:uiPriority w:val="39"/>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3126</Words>
  <Characters>3182</Characters>
  <Lines>0</Lines>
  <Paragraphs>0</Paragraphs>
  <TotalTime>4</TotalTime>
  <ScaleCrop>false</ScaleCrop>
  <LinksUpToDate>false</LinksUpToDate>
  <CharactersWithSpaces>3182</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2025-02-21T07:08:00Z</dcterms:created>
  <dc:creator>shanjin</dc:creator>
  <cp:lastModifiedBy>曹有明</cp:lastModifiedBy>
  <dcterms:modified xsi:type="dcterms:W3CDTF">2026-03-24T08:50:31Z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838459D330D042CCA2F2BE8A354C7D1D</vt:lpwstr>
  </property>
</Properties>
</file>