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0"/>
        </w:rPr>
        <w:t>EOS S06B Traceability and Data Dictionary</w:t>
      </w:r>
    </w:p>
    <w:p>
      <w:r>
        <w:rPr>
          <w:rFonts w:ascii="Arial" w:hAnsi="Arial"/>
          <w:b w:val="0"/>
          <w:color w:val="666666"/>
          <w:sz w:val="26"/>
        </w:rPr>
        <w:t>Canonical requirement mapping terminology and integration register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Control code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EOS-S06B-05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CEO RATIFICATION DRAFT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Programme position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After EOS S06A and before EOS S07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Production effect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 until separately authorised</w:t>
            </w:r>
          </w:p>
        </w:tc>
      </w:tr>
    </w:tbl>
    <w:p/>
    <w:p>
      <w:pPr>
        <w:pStyle w:val="Heading1"/>
      </w:pPr>
      <w:r>
        <w:t>Requirement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374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460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evidence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SIGN-01 to SIGN-12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Classification tests and individual brief journeys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PROT-01 to PROT-12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and precedence workflows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ACCS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ACCS-01 to ACCS-16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Standalone Accessibility Command and role projections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CARE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CARE-01 to CARE-10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Hospitality and personal-care tasks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ENT-01 to ENT-08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 lifecycle and entitlements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IMPACT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IMPACT-01 to IMPACT-12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aggregation, collision and capacity analysis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GOV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GOV-01 to GOV-14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Maker-checker, audit, roles and staleness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AI-01 to AI-12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Grounding, refusal and evaluation corpus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UX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UX-01 to UX-12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Responsive, accessibility and operational usability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INT-01 to INT-12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Domain contracts and handoffs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SEC-01 to SEC-12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Isolation, privacy, export, retention and adversarial tests</w:t>
            </w:r>
          </w:p>
        </w:tc>
      </w:tr>
    </w:tbl>
    <w:p/>
    <w:p>
      <w:pPr>
        <w:pStyle w:val="Heading1"/>
      </w:pPr>
      <w:r>
        <w:t>Canonical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48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flag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 request for structured significance review; not an entitlement.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Significance category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An event-specific reason a guest requires operational attention.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Special group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 cross-cutting operational group with dedicated safeguards; Accessibility is standalone.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Operational need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 confirmed condition the event plan must address.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Preference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 requested experience that may be considered but is not automatically mandatory.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Entitlement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An approved event-specific right such as access, companion or seating provision.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Sensitive source narrative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Private background or evidence not broadly disclosed.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Operational instruction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Minimum-necessary action staff must perform.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Individual brief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Versioned current projection of one guest’s applicable intelligence.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impact snapshot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Versioned aggregation of current individual truth and shared pressures.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Finding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Explainable intelligence observation requiring awareness or action.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Decision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Human-authorised consequential choice with durable evidence.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Stale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Previously current output invalidated by a changed dependency.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Closed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Obligation settled; not deleted and not necessarily retained forever.</w:t>
            </w:r>
          </w:p>
        </w:tc>
      </w:tr>
    </w:tbl>
    <w:p/>
    <w:p>
      <w:pPr>
        <w:pStyle w:val="Heading1"/>
      </w:pPr>
      <w:r>
        <w:t>Integration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59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S06B consumes</w:t>
            </w:r>
          </w:p>
        </w:tc>
        <w:tc>
          <w:tcPr>
            <w:tcW w:type="dxa" w:w="288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S06B supplies</w:t>
            </w:r>
          </w:p>
        </w:tc>
        <w:tc>
          <w:tcPr>
            <w:tcW w:type="dxa" w:w="259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Must not duplicate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 and party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Identity, event guest, relationships, companions.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Significance review and minimum instructions.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Canonical guest identity or party graph.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Titles, precedence rules, ceremonial doctrine.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Questions, conflicts, approved run-sheet inputs.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authority.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Functional needs and confirmed support.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Readiness, tasks, event impact.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Diagnosis or inaccessible shadow records.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Culture and religion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Confirmed considerations and source authority.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Applicable questions and operational handoffs.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Inference or doctrine.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Risk and continuity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Approved risk controls and incidents.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resource/collision findings.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Threat scoring.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Seating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Current layout/publication, placements, rules.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Approved constraints and stale triggers.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Solver or seating authority.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Communications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Channel eligibility and delivery truth.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Approved message request and audience purpose.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Delivery execution.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Credentials and QR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Future credential state after EOS-S07.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Approved entitlements and minimum fields.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Token or credential issuance.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Day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Future runtime snapshot and operational consumption.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Versioned read-only VIP/accessibility projection.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Admission or attendance.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Atelier Command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Trusted context, plan and task execution.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 bank additions, deep links and domain tools.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Unbounded autonomy.</w:t>
            </w:r>
          </w:p>
        </w:tc>
      </w:tr>
    </w:tbl>
    <w:p/>
    <w:p>
      <w:pPr>
        <w:pStyle w:val="Heading1"/>
      </w:pPr>
      <w:r>
        <w:t>Traceability rule</w:t>
      </w:r>
    </w:p>
    <w:p>
      <w:r>
        <w:rPr>
          <w:rFonts w:ascii="Arial" w:hAnsi="Arial"/>
          <w:b w:val="0"/>
          <w:color w:val="000000"/>
          <w:sz w:val="21"/>
        </w:rPr>
        <w:t>Every implemented requirement must map to code, tests, browser evidence and a controlling document section. Every acceptance gate must point to immutable evidence at the reviewed application SHA. Orphan requirements, tests without requirements and claims without evidence block acceptance.</w:t>
      </w:r>
    </w:p>
    <w:p>
      <w:pPr>
        <w:pStyle w:val="Heading1"/>
      </w:pPr>
      <w:r>
        <w:t>Reserved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Range</w:t>
            </w:r>
          </w:p>
        </w:tc>
        <w:tc>
          <w:tcPr>
            <w:tcW w:type="dxa" w:w="662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EOS-S06B-00 to 06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Canonical document set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S06B-P00 to P11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Execution prompt stages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s06b-eval-v1 and successors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Immutable evaluation corpus editions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TDR-S06B-nnn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Controlled technical debt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EV-EOS-S06B-*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Evidence index identifiers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VIP-*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Domain data/event identifiers only where repository conventions permit</w:t>
            </w:r>
          </w:p>
        </w:tc>
      </w:tr>
    </w:tbl>
    <w:p/>
    <w:p>
      <w:pPr>
        <w:pStyle w:val="Heading1"/>
      </w:pPr>
      <w:r>
        <w:t>Open ratification decisions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Final role names should reuse repository roles unless an ADR approves additions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Permanent sensitive-data retention values must follow the governing privacy policy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Real provider and communications integration remains inactive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Whether S06B becomes a catalogue slice is proposed NO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EOS-S07 remains held until S06B acceptance and consolidated blocker/high remediation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EOS-S06B-05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