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Canonical Solver Contract</w:t>
      </w:r>
    </w:p>
    <w:p>
      <w:pPr>
        <w:jc w:val="left"/>
      </w:pPr>
      <w:r>
        <w:rPr>
          <w:b/>
          <w:color w:val="282624"/>
          <w:sz w:val="22"/>
        </w:rPr>
        <w:t>Versioned request response framing and trust boundary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Transport</w:t>
      </w:r>
    </w:p>
    <w:p>
      <w:pPr>
        <w:pStyle w:val="ListBullet"/>
        <w:keepLines/>
      </w:pPr>
      <w:r>
        <w:t>Canonical JSON validated by one JSON Schema in TypeScript and Python.</w:t>
      </w:r>
    </w:p>
    <w:p>
      <w:pPr>
        <w:pStyle w:val="ListBullet"/>
        <w:keepLines/>
      </w:pPr>
      <w:r>
        <w:t>SHA-256 over RFC 8785 canonical JSON.</w:t>
      </w:r>
    </w:p>
    <w:p>
      <w:pPr>
        <w:pStyle w:val="ListBullet"/>
        <w:keepLines/>
      </w:pPr>
      <w:r>
        <w:t>Four-byte big-endian length plus UTF-8 JSON.</w:t>
      </w:r>
    </w:p>
    <w:p>
      <w:pPr>
        <w:pStyle w:val="ListBullet"/>
        <w:keepLines/>
      </w:pPr>
      <w:r>
        <w:t>stdin carries requests; dedicated fd 3 carries child responses.</w:t>
      </w:r>
    </w:p>
    <w:p>
      <w:pPr>
        <w:pStyle w:val="ListBullet"/>
        <w:keepLines/>
      </w:pPr>
      <w:r>
        <w:t>Integers only; explicit payload and frame limits.</w:t>
      </w:r>
    </w:p>
    <w:p>
      <w:pPr>
        <w:pStyle w:val="ListBullet"/>
        <w:keepLines/>
      </w:pPr>
      <w:r>
        <w:t>Run-local integer indices cross the child boundary; identity maps remain in PostgreSQL.</w:t>
      </w:r>
    </w:p>
    <w:p>
      <w:pPr>
        <w:pStyle w:val="Heading1"/>
        <w:keepNext/>
      </w:pPr>
      <w:r>
        <w:t>Request identity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748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fields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Contract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contract version, model version, expected image, OR-Tools and Python versions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Run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run ID, idempotency key, correlation ID, mode, seed, purpose, trace level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Authority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event, layout, rules, guests, objective and optional baseline hashes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tables, seats, eligible guests, HARD rules, compiled units/classes, preferences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Objectives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movement costs, preference edition, tolerance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Limits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deterministic budgets, wall backstop, memory, workers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Response identity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748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fields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Engine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image digest, OR-Tools, Python, model, architecture and CPU feature hash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Stages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native status, stop reason, objective, bound, deterministic time, wall time, conflicts, branches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Candidate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table and seat assignments, count and hash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tier values and proof state, certificates, cores, diagnostic plan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domain removals, movement, symmetry witnesses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Resources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model statistics, phase timings, peak RSS and CPU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Integrity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request hash, run ID, final byte length and SHA-256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Rejection rules</w:t>
      </w:r>
    </w:p>
    <w:p>
      <w:pPr>
        <w:pStyle w:val="ListBullet"/>
        <w:keepLines/>
      </w:pPr>
      <w:r>
        <w:t>Unknown contract or model version.</w:t>
      </w:r>
    </w:p>
    <w:p>
      <w:pPr>
        <w:pStyle w:val="ListBullet"/>
        <w:keepLines/>
      </w:pPr>
      <w:r>
        <w:t>Engine build differs from expectation.</w:t>
      </w:r>
    </w:p>
    <w:p>
      <w:pPr>
        <w:pStyle w:val="ListBullet"/>
        <w:keepLines/>
      </w:pPr>
      <w:r>
        <w:t>Closure hash differs between TypeScript compilation and Python recomputation.</w:t>
      </w:r>
    </w:p>
    <w:p>
      <w:pPr>
        <w:pStyle w:val="ListBullet"/>
        <w:keepLines/>
      </w:pPr>
      <w:r>
        <w:t>Out-of-range, duplicate or oversized input.</w:t>
      </w:r>
    </w:p>
    <w:p>
      <w:pPr>
        <w:pStyle w:val="ListBullet"/>
        <w:keepLines/>
      </w:pPr>
      <w:r>
        <w:t>Potential integer overflow.</w:t>
      </w:r>
    </w:p>
    <w:p>
      <w:pPr>
        <w:pStyle w:val="ListBullet"/>
        <w:keepLines/>
      </w:pPr>
      <w:r>
        <w:t>Truncated, malformed or oversized response.</w:t>
      </w:r>
    </w:p>
    <w:p>
      <w:pPr>
        <w:pStyle w:val="ListBullet"/>
        <w:keepLines/>
      </w:pPr>
      <w:r>
        <w:t>Request hash, run ID or lease epoch mismatch.</w:t>
      </w:r>
    </w:p>
    <w:p>
      <w:pPr>
        <w:pStyle w:val="ListBullet"/>
        <w:keepLines/>
      </w:pPr>
      <w:r>
        <w:t>Duplicate settlement or stale authority.</w:t>
      </w:r>
    </w:p>
    <w:p>
      <w:pPr>
        <w:pStyle w:val="Heading1"/>
        <w:keepNext/>
      </w:pPr>
      <w:r>
        <w:t>Representative lifecycle</w:t>
      </w:r>
    </w:p>
    <w:p>
      <w:pPr>
        <w:ind w:left="288" w:right="288"/>
        <w:shd w:fill="F2F2F2"/>
      </w:pPr>
      <w:r>
        <w:rPr>
          <w:rFonts w:ascii="Consolas" w:hAnsi="Consolas"/>
          <w:sz w:val="16"/>
        </w:rPr>
        <w:t>freeze authority → compile and hash → insert idempotent run</w:t>
        <w:br/>
      </w:r>
      <w:r>
        <w:rPr>
          <w:rFonts w:ascii="Consolas" w:hAnsi="Consolas"/>
          <w:sz w:val="16"/>
        </w:rPr>
        <w:t>claim and lease → spawn isolated child → stream progress</w:t>
        <w:br/>
      </w:r>
      <w:r>
        <w:rPr>
          <w:rFonts w:ascii="Consolas" w:hAnsi="Consolas"/>
          <w:sz w:val="16"/>
        </w:rPr>
        <w:t>final framed response → schema and hash checks</w:t>
        <w:br/>
      </w:r>
      <w:r>
        <w:rPr>
          <w:rFonts w:ascii="Consolas" w:hAnsi="Consolas"/>
          <w:sz w:val="16"/>
        </w:rPr>
        <w:t>independent verification → explanations and redaction verification</w:t>
        <w:br/>
      </w:r>
      <w:r>
        <w:rPr>
          <w:rFonts w:ascii="Consolas" w:hAnsi="Consolas"/>
          <w:sz w:val="16"/>
        </w:rPr>
        <w:t>serializable sealed settlement → review → maker-checker adoption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