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5: Assessment authoring and assembly</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5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Qualified authors create difficult traceable banks, blueprints and rubrics; governed assembly produces immutable forms.</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 3 knowledge and competency contracts</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Approved immutable blueprint/rubric/form APIs for attempts and practical cases</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Question formats; item versions; keys/rationales; blueprints; rubrics; criticality; exposure/similarity; form assembly; review/calibration.</w:t>
      </w:r>
    </w:p>
    <w:p>
      <w:pPr>
        <w:widowControl/>
      </w:pPr>
      <w:r>
        <w:rPr>
          <w:rFonts w:ascii="Arial" w:hAnsi="Arial"/>
          <w:b w:val="0"/>
        </w:rPr>
        <w:t>Excluded: Learner attempts, final marking release and certificates.</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5.01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5.01</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Qualified authors create difficult traceable banks, blueprints and rubrics; governed assembly produces immutable forms.</w:t>
      </w:r>
    </w:p>
    <w:p>
      <w:pPr>
        <w:pStyle w:val="PromptBody"/>
        <w:widowControl/>
      </w:pPr>
      <w:r>
        <w:rPr>
          <w:rFonts w:ascii="Arial" w:hAnsi="Arial"/>
          <w:b w:val="0"/>
        </w:rPr>
        <w:t>Dependencies: Slice 3 knowledge and competency contracts</w:t>
      </w:r>
    </w:p>
    <w:p>
      <w:pPr>
        <w:pStyle w:val="PromptBody"/>
        <w:widowControl/>
      </w:pPr>
      <w:r>
        <w:rPr>
          <w:rFonts w:ascii="Arial" w:hAnsi="Arial"/>
          <w:b w:val="0"/>
        </w:rPr>
        <w:t>Included: Question formats; item versions; keys/rationales; blueprints; rubrics; criticality; exposure/similarity; form assembly; review/calibration</w:t>
      </w:r>
    </w:p>
    <w:p>
      <w:pPr>
        <w:pStyle w:val="PromptBody"/>
        <w:widowControl/>
      </w:pPr>
      <w:r>
        <w:rPr>
          <w:rFonts w:ascii="Arial" w:hAnsi="Arial"/>
          <w:b w:val="0"/>
        </w:rPr>
        <w:t>Excluded: Learner attempts, final marking release and certificates</w:t>
      </w:r>
    </w:p>
    <w:p>
      <w:pPr>
        <w:pStyle w:val="PromptBody"/>
        <w:widowControl/>
      </w:pPr>
      <w:r>
        <w:rPr>
          <w:rFonts w:ascii="Arial" w:hAnsi="Arial"/>
          <w:b w:val="0"/>
        </w:rPr>
        <w:t>Handover: Approved immutable blueprint/rubric/form APIs for attempts and practical cases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Qualified authors create difficult traceable banks, blueprints and rubrics</w:t>
      </w:r>
    </w:p>
    <w:p>
      <w:pPr>
        <w:pStyle w:val="PromptBody"/>
        <w:widowControl/>
      </w:pPr>
      <w:r>
        <w:rPr>
          <w:rFonts w:ascii="Arial" w:hAnsi="Arial"/>
          <w:b w:val="0"/>
        </w:rPr>
        <w:t>• Outcome: governed assembly produces immutable forms.</w:t>
      </w:r>
    </w:p>
    <w:p>
      <w:pPr>
        <w:pStyle w:val="PromptBody"/>
        <w:widowControl/>
      </w:pPr>
      <w:r>
        <w:rPr>
          <w:rFonts w:ascii="Arial" w:hAnsi="Arial"/>
          <w:b w:val="0"/>
        </w:rPr>
        <w:t>• Dependencies: Slice 3 knowledge and competency contracts</w:t>
      </w:r>
    </w:p>
    <w:p>
      <w:pPr>
        <w:pStyle w:val="PromptBody"/>
        <w:widowControl/>
      </w:pPr>
      <w:r>
        <w:rPr>
          <w:rFonts w:ascii="Arial" w:hAnsi="Arial"/>
          <w:b w:val="0"/>
        </w:rPr>
        <w:t>• Included: Question formats</w:t>
      </w:r>
    </w:p>
    <w:p>
      <w:pPr>
        <w:pStyle w:val="PromptBody"/>
        <w:widowControl/>
      </w:pPr>
      <w:r>
        <w:rPr>
          <w:rFonts w:ascii="Arial" w:hAnsi="Arial"/>
          <w:b w:val="0"/>
        </w:rPr>
        <w:t>• Included: item versions</w:t>
      </w:r>
    </w:p>
    <w:p>
      <w:pPr>
        <w:pStyle w:val="PromptBody"/>
        <w:widowControl/>
      </w:pPr>
      <w:r>
        <w:rPr>
          <w:rFonts w:ascii="Arial" w:hAnsi="Arial"/>
          <w:b w:val="0"/>
        </w:rPr>
        <w:t>• Included: keys/rationales</w:t>
      </w:r>
    </w:p>
    <w:p>
      <w:pPr>
        <w:pStyle w:val="PromptBody"/>
        <w:widowControl/>
      </w:pPr>
      <w:r>
        <w:rPr>
          <w:rFonts w:ascii="Arial" w:hAnsi="Arial"/>
          <w:b w:val="0"/>
        </w:rPr>
        <w:t>• Included: blueprints</w:t>
      </w:r>
    </w:p>
    <w:p>
      <w:pPr>
        <w:pStyle w:val="PromptBody"/>
        <w:widowControl/>
      </w:pPr>
      <w:r>
        <w:rPr>
          <w:rFonts w:ascii="Arial" w:hAnsi="Arial"/>
          <w:b w:val="0"/>
        </w:rPr>
        <w:t>• Included: rubrics</w:t>
      </w:r>
    </w:p>
    <w:p>
      <w:pPr>
        <w:pStyle w:val="PromptBody"/>
        <w:widowControl/>
      </w:pPr>
      <w:r>
        <w:rPr>
          <w:rFonts w:ascii="Arial" w:hAnsi="Arial"/>
          <w:b w:val="0"/>
        </w:rPr>
        <w:t>• Included: criticality</w:t>
      </w:r>
    </w:p>
    <w:p>
      <w:pPr>
        <w:pStyle w:val="PromptBody"/>
        <w:widowControl/>
      </w:pPr>
      <w:r>
        <w:rPr>
          <w:rFonts w:ascii="Arial" w:hAnsi="Arial"/>
          <w:b w:val="0"/>
        </w:rPr>
        <w:t>• Included: exposure/similarity</w:t>
      </w:r>
    </w:p>
    <w:p>
      <w:pPr>
        <w:pStyle w:val="PromptBody"/>
        <w:widowControl/>
      </w:pPr>
      <w:r>
        <w:rPr>
          <w:rFonts w:ascii="Arial" w:hAnsi="Arial"/>
          <w:b w:val="0"/>
        </w:rPr>
        <w:t>• Included: form assembly</w:t>
      </w:r>
    </w:p>
    <w:p>
      <w:pPr>
        <w:pStyle w:val="PromptBody"/>
        <w:widowControl/>
      </w:pPr>
      <w:r>
        <w:rPr>
          <w:rFonts w:ascii="Arial" w:hAnsi="Arial"/>
          <w:b w:val="0"/>
        </w:rPr>
        <w:t>• Included: review/calibration</w:t>
      </w:r>
    </w:p>
    <w:p>
      <w:pPr>
        <w:pStyle w:val="PromptBody"/>
        <w:widowControl/>
      </w:pPr>
      <w:r>
        <w:rPr>
          <w:rFonts w:ascii="Arial" w:hAnsi="Arial"/>
          <w:b w:val="0"/>
        </w:rPr>
        <w:t>• Excluded: Learner attempts, final marking release and certificates</w:t>
      </w:r>
    </w:p>
    <w:p>
      <w:pPr>
        <w:pStyle w:val="PromptBody"/>
        <w:widowControl/>
      </w:pPr>
      <w:r>
        <w:rPr>
          <w:rFonts w:ascii="Arial" w:hAnsi="Arial"/>
          <w:b w:val="0"/>
        </w:rPr>
        <w:t>• Handover: Approved immutable blueprint/rubric/form APIs for attempts and practical cases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docs(slice-05):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5.01</w:t>
      </w:r>
    </w:p>
    <w:p>
      <w:r>
        <w:br w:type="page"/>
      </w:r>
    </w:p>
    <w:p>
      <w:pPr>
        <w:widowControl/>
        <w:spacing w:after="40"/>
      </w:pPr>
      <w:r>
        <w:rPr>
          <w:rFonts w:ascii="Arial" w:hAnsi="Arial"/>
          <w:b/>
          <w:color w:val="B79F85"/>
        </w:rPr>
        <w:t>Slice 5.02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5.02</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QuestionBank; QuestionItemVersion; Option/Key; Rationale; SimilarityGroup; AssessmentBlueprintVersion; RubricVersion; AssessmentForm; ExposureRecord</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QuestionBank</w:t>
      </w:r>
    </w:p>
    <w:p>
      <w:pPr>
        <w:pStyle w:val="PromptBody"/>
        <w:widowControl/>
      </w:pPr>
      <w:r>
        <w:rPr>
          <w:rFonts w:ascii="Arial" w:hAnsi="Arial"/>
          <w:b w:val="0"/>
        </w:rPr>
        <w:t>• Records: QuestionItemVersion</w:t>
      </w:r>
    </w:p>
    <w:p>
      <w:pPr>
        <w:pStyle w:val="PromptBody"/>
        <w:widowControl/>
      </w:pPr>
      <w:r>
        <w:rPr>
          <w:rFonts w:ascii="Arial" w:hAnsi="Arial"/>
          <w:b w:val="0"/>
        </w:rPr>
        <w:t>• Records: Option/Key</w:t>
      </w:r>
    </w:p>
    <w:p>
      <w:pPr>
        <w:pStyle w:val="PromptBody"/>
        <w:widowControl/>
      </w:pPr>
      <w:r>
        <w:rPr>
          <w:rFonts w:ascii="Arial" w:hAnsi="Arial"/>
          <w:b w:val="0"/>
        </w:rPr>
        <w:t>• Records: Rationale</w:t>
      </w:r>
    </w:p>
    <w:p>
      <w:pPr>
        <w:pStyle w:val="PromptBody"/>
        <w:widowControl/>
      </w:pPr>
      <w:r>
        <w:rPr>
          <w:rFonts w:ascii="Arial" w:hAnsi="Arial"/>
          <w:b w:val="0"/>
        </w:rPr>
        <w:t>• Records: SimilarityGroup</w:t>
      </w:r>
    </w:p>
    <w:p>
      <w:pPr>
        <w:pStyle w:val="PromptBody"/>
        <w:widowControl/>
      </w:pPr>
      <w:r>
        <w:rPr>
          <w:rFonts w:ascii="Arial" w:hAnsi="Arial"/>
          <w:b w:val="0"/>
        </w:rPr>
        <w:t>• Records: AssessmentBlueprintVersion</w:t>
      </w:r>
    </w:p>
    <w:p>
      <w:pPr>
        <w:pStyle w:val="PromptBody"/>
        <w:widowControl/>
      </w:pPr>
      <w:r>
        <w:rPr>
          <w:rFonts w:ascii="Arial" w:hAnsi="Arial"/>
          <w:b w:val="0"/>
        </w:rPr>
        <w:t>• Records: RubricVersion</w:t>
      </w:r>
    </w:p>
    <w:p>
      <w:pPr>
        <w:pStyle w:val="PromptBody"/>
        <w:widowControl/>
      </w:pPr>
      <w:r>
        <w:rPr>
          <w:rFonts w:ascii="Arial" w:hAnsi="Arial"/>
          <w:b w:val="0"/>
        </w:rPr>
        <w:t>• Records: AssessmentForm</w:t>
      </w:r>
    </w:p>
    <w:p>
      <w:pPr>
        <w:pStyle w:val="PromptBody"/>
        <w:widowControl/>
      </w:pPr>
      <w:r>
        <w:rPr>
          <w:rFonts w:ascii="Arial" w:hAnsi="Arial"/>
          <w:b w:val="0"/>
        </w:rPr>
        <w:t>• Records: ExposureRecord</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feat(slice-05):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5.02</w:t>
      </w:r>
    </w:p>
    <w:p>
      <w:r>
        <w:br w:type="page"/>
      </w:r>
    </w:p>
    <w:p>
      <w:pPr>
        <w:widowControl/>
        <w:spacing w:after="40"/>
      </w:pPr>
      <w:r>
        <w:rPr>
          <w:rFonts w:ascii="Arial" w:hAnsi="Arial"/>
          <w:b/>
          <w:color w:val="B79F85"/>
        </w:rPr>
        <w:t>Slice 5.03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5.03</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QuestionBankService; BlueprintValidator; RubricService; FormAssembler; RandomisationPolicy; ExposureService</w:t>
      </w:r>
    </w:p>
    <w:p>
      <w:pPr>
        <w:pStyle w:val="PromptBody"/>
        <w:widowControl/>
      </w:pPr>
      <w:r>
        <w:rPr>
          <w:rFonts w:ascii="Arial" w:hAnsi="Arial"/>
          <w:b w:val="0"/>
        </w:rPr>
        <w:t>Outcome: Qualified authors create difficult traceable banks, blueprints and rubrics; governed assembly produces immutable forms.</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QuestionBankService</w:t>
      </w:r>
    </w:p>
    <w:p>
      <w:pPr>
        <w:pStyle w:val="PromptBody"/>
        <w:widowControl/>
      </w:pPr>
      <w:r>
        <w:rPr>
          <w:rFonts w:ascii="Arial" w:hAnsi="Arial"/>
          <w:b w:val="0"/>
        </w:rPr>
        <w:t>• Services: BlueprintValidator</w:t>
      </w:r>
    </w:p>
    <w:p>
      <w:pPr>
        <w:pStyle w:val="PromptBody"/>
        <w:widowControl/>
      </w:pPr>
      <w:r>
        <w:rPr>
          <w:rFonts w:ascii="Arial" w:hAnsi="Arial"/>
          <w:b w:val="0"/>
        </w:rPr>
        <w:t>• Services: RubricService</w:t>
      </w:r>
    </w:p>
    <w:p>
      <w:pPr>
        <w:pStyle w:val="PromptBody"/>
        <w:widowControl/>
      </w:pPr>
      <w:r>
        <w:rPr>
          <w:rFonts w:ascii="Arial" w:hAnsi="Arial"/>
          <w:b w:val="0"/>
        </w:rPr>
        <w:t>• Services: FormAssembler</w:t>
      </w:r>
    </w:p>
    <w:p>
      <w:pPr>
        <w:pStyle w:val="PromptBody"/>
        <w:widowControl/>
      </w:pPr>
      <w:r>
        <w:rPr>
          <w:rFonts w:ascii="Arial" w:hAnsi="Arial"/>
          <w:b w:val="0"/>
        </w:rPr>
        <w:t>• Services: RandomisationPolicy</w:t>
      </w:r>
    </w:p>
    <w:p>
      <w:pPr>
        <w:pStyle w:val="PromptBody"/>
        <w:widowControl/>
      </w:pPr>
      <w:r>
        <w:rPr>
          <w:rFonts w:ascii="Arial" w:hAnsi="Arial"/>
          <w:b w:val="0"/>
        </w:rPr>
        <w:t>• Services: ExposureService</w:t>
      </w:r>
    </w:p>
    <w:p>
      <w:pPr>
        <w:pStyle w:val="PromptBody"/>
        <w:widowControl/>
      </w:pPr>
      <w:r>
        <w:rPr>
          <w:rFonts w:ascii="Arial" w:hAnsi="Arial"/>
          <w:b w:val="0"/>
        </w:rPr>
        <w:t>• Outcome: Qualified authors create difficult traceable banks, blueprints and rubrics</w:t>
      </w:r>
    </w:p>
    <w:p>
      <w:pPr>
        <w:pStyle w:val="PromptBody"/>
        <w:widowControl/>
      </w:pPr>
      <w:r>
        <w:rPr>
          <w:rFonts w:ascii="Arial" w:hAnsi="Arial"/>
          <w:b w:val="0"/>
        </w:rPr>
        <w:t>• Outcome: governed assembly produces immutable forms.</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feat(slice-05):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5.03</w:t>
      </w:r>
    </w:p>
    <w:p>
      <w:r>
        <w:br w:type="page"/>
      </w:r>
    </w:p>
    <w:p>
      <w:pPr>
        <w:widowControl/>
        <w:spacing w:after="40"/>
      </w:pPr>
      <w:r>
        <w:rPr>
          <w:rFonts w:ascii="Arial" w:hAnsi="Arial"/>
          <w:b/>
          <w:color w:val="B79F85"/>
        </w:rPr>
        <w:t>Slice 5.04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5.04</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POST /api/v1/question-items; POST /assessment-blueprints; POST /rubrics; POST /forms/assemble; GET /coverage; POST /exposure-actions; governed review endpoints</w:t>
      </w:r>
    </w:p>
    <w:p>
      <w:pPr>
        <w:pStyle w:val="PromptBody"/>
        <w:widowControl/>
      </w:pPr>
      <w:r>
        <w:rPr>
          <w:rFonts w:ascii="Arial" w:hAnsi="Arial"/>
          <w:b w:val="0"/>
        </w:rPr>
        <w:t>Jobs: Similarity scan; coverage validation; scheduled release; exposure aggregation; compromised-item hold</w:t>
      </w:r>
    </w:p>
    <w:p>
      <w:pPr>
        <w:pStyle w:val="PromptBody"/>
        <w:widowControl/>
      </w:pPr>
      <w:r>
        <w:rPr>
          <w:rFonts w:ascii="Arial" w:hAnsi="Arial"/>
          <w:b w:val="0"/>
        </w:rPr>
        <w:t>Integration: Knowledge/content exact-version references; no external question/key exchange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POST /api/v1/question-items</w:t>
      </w:r>
    </w:p>
    <w:p>
      <w:pPr>
        <w:pStyle w:val="PromptBody"/>
        <w:widowControl/>
      </w:pPr>
      <w:r>
        <w:rPr>
          <w:rFonts w:ascii="Arial" w:hAnsi="Arial"/>
          <w:b w:val="0"/>
        </w:rPr>
        <w:t>• Endpoints: POST /assessment-blueprints</w:t>
      </w:r>
    </w:p>
    <w:p>
      <w:pPr>
        <w:pStyle w:val="PromptBody"/>
        <w:widowControl/>
      </w:pPr>
      <w:r>
        <w:rPr>
          <w:rFonts w:ascii="Arial" w:hAnsi="Arial"/>
          <w:b w:val="0"/>
        </w:rPr>
        <w:t>• Endpoints: POST /rubrics</w:t>
      </w:r>
    </w:p>
    <w:p>
      <w:pPr>
        <w:pStyle w:val="PromptBody"/>
        <w:widowControl/>
      </w:pPr>
      <w:r>
        <w:rPr>
          <w:rFonts w:ascii="Arial" w:hAnsi="Arial"/>
          <w:b w:val="0"/>
        </w:rPr>
        <w:t>• Endpoints: POST /forms/assemble</w:t>
      </w:r>
    </w:p>
    <w:p>
      <w:pPr>
        <w:pStyle w:val="PromptBody"/>
        <w:widowControl/>
      </w:pPr>
      <w:r>
        <w:rPr>
          <w:rFonts w:ascii="Arial" w:hAnsi="Arial"/>
          <w:b w:val="0"/>
        </w:rPr>
        <w:t>• Endpoints: GET /coverage</w:t>
      </w:r>
    </w:p>
    <w:p>
      <w:pPr>
        <w:pStyle w:val="PromptBody"/>
        <w:widowControl/>
      </w:pPr>
      <w:r>
        <w:rPr>
          <w:rFonts w:ascii="Arial" w:hAnsi="Arial"/>
          <w:b w:val="0"/>
        </w:rPr>
        <w:t>• Endpoints: POST /exposure-actions</w:t>
      </w:r>
    </w:p>
    <w:p>
      <w:pPr>
        <w:pStyle w:val="PromptBody"/>
        <w:widowControl/>
      </w:pPr>
      <w:r>
        <w:rPr>
          <w:rFonts w:ascii="Arial" w:hAnsi="Arial"/>
          <w:b w:val="0"/>
        </w:rPr>
        <w:t>• Endpoints: governed review endpoints</w:t>
      </w:r>
    </w:p>
    <w:p>
      <w:pPr>
        <w:pStyle w:val="PromptBody"/>
        <w:widowControl/>
      </w:pPr>
      <w:r>
        <w:rPr>
          <w:rFonts w:ascii="Arial" w:hAnsi="Arial"/>
          <w:b w:val="0"/>
        </w:rPr>
        <w:t>• Jobs: Similarity scan</w:t>
      </w:r>
    </w:p>
    <w:p>
      <w:pPr>
        <w:pStyle w:val="PromptBody"/>
        <w:widowControl/>
      </w:pPr>
      <w:r>
        <w:rPr>
          <w:rFonts w:ascii="Arial" w:hAnsi="Arial"/>
          <w:b w:val="0"/>
        </w:rPr>
        <w:t>• Jobs: coverage validation</w:t>
      </w:r>
    </w:p>
    <w:p>
      <w:pPr>
        <w:pStyle w:val="PromptBody"/>
        <w:widowControl/>
      </w:pPr>
      <w:r>
        <w:rPr>
          <w:rFonts w:ascii="Arial" w:hAnsi="Arial"/>
          <w:b w:val="0"/>
        </w:rPr>
        <w:t>• Jobs: scheduled release</w:t>
      </w:r>
    </w:p>
    <w:p>
      <w:pPr>
        <w:pStyle w:val="PromptBody"/>
        <w:widowControl/>
      </w:pPr>
      <w:r>
        <w:rPr>
          <w:rFonts w:ascii="Arial" w:hAnsi="Arial"/>
          <w:b w:val="0"/>
        </w:rPr>
        <w:t>• Jobs: exposure aggregation</w:t>
      </w:r>
    </w:p>
    <w:p>
      <w:pPr>
        <w:pStyle w:val="PromptBody"/>
        <w:widowControl/>
      </w:pPr>
      <w:r>
        <w:rPr>
          <w:rFonts w:ascii="Arial" w:hAnsi="Arial"/>
          <w:b w:val="0"/>
        </w:rPr>
        <w:t>• Jobs: compromised-item hold</w:t>
      </w:r>
    </w:p>
    <w:p>
      <w:pPr>
        <w:pStyle w:val="PromptBody"/>
        <w:widowControl/>
      </w:pPr>
      <w:r>
        <w:rPr>
          <w:rFonts w:ascii="Arial" w:hAnsi="Arial"/>
          <w:b w:val="0"/>
        </w:rPr>
        <w:t>• Integration: Knowledge/content exact-version references</w:t>
      </w:r>
    </w:p>
    <w:p>
      <w:pPr>
        <w:pStyle w:val="PromptBody"/>
        <w:widowControl/>
      </w:pPr>
      <w:r>
        <w:rPr>
          <w:rFonts w:ascii="Arial" w:hAnsi="Arial"/>
          <w:b w:val="0"/>
        </w:rPr>
        <w:t>• Integration: no external question/key exchange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feat(slice-05):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5.04</w:t>
      </w:r>
    </w:p>
    <w:p>
      <w:r>
        <w:br w:type="page"/>
      </w:r>
    </w:p>
    <w:p>
      <w:pPr>
        <w:widowControl/>
        <w:spacing w:after="40"/>
      </w:pPr>
      <w:r>
        <w:rPr>
          <w:rFonts w:ascii="Arial" w:hAnsi="Arial"/>
          <w:b/>
          <w:color w:val="B79F85"/>
        </w:rPr>
        <w:t>Slice 5.05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5.05</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/content/assessments; /content/assessments/items/:id; /content/blueprints/:id; /content/rubrics/:id; /reviews/:id; /admin/assessment-ops</w:t>
      </w:r>
    </w:p>
    <w:p>
      <w:pPr>
        <w:pStyle w:val="PromptBody"/>
        <w:widowControl/>
      </w:pPr>
      <w:r>
        <w:rPr>
          <w:rFonts w:ascii="Arial" w:hAnsi="Arial"/>
          <w:b w:val="0"/>
        </w:rPr>
        <w:t>Screens: Format-aware item editor/preview; key/rationale panel; source trace; blueprint coverage; rubric anchors; exposure dashboard; assembly preview; approval</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/content/assessments</w:t>
      </w:r>
    </w:p>
    <w:p>
      <w:pPr>
        <w:pStyle w:val="PromptBody"/>
        <w:widowControl/>
      </w:pPr>
      <w:r>
        <w:rPr>
          <w:rFonts w:ascii="Arial" w:hAnsi="Arial"/>
          <w:b w:val="0"/>
        </w:rPr>
        <w:t>• Routes: /content/assessments/items/:id</w:t>
      </w:r>
    </w:p>
    <w:p>
      <w:pPr>
        <w:pStyle w:val="PromptBody"/>
        <w:widowControl/>
      </w:pPr>
      <w:r>
        <w:rPr>
          <w:rFonts w:ascii="Arial" w:hAnsi="Arial"/>
          <w:b w:val="0"/>
        </w:rPr>
        <w:t>• Routes: /content/blueprints/:id</w:t>
      </w:r>
    </w:p>
    <w:p>
      <w:pPr>
        <w:pStyle w:val="PromptBody"/>
        <w:widowControl/>
      </w:pPr>
      <w:r>
        <w:rPr>
          <w:rFonts w:ascii="Arial" w:hAnsi="Arial"/>
          <w:b w:val="0"/>
        </w:rPr>
        <w:t>• Routes: /content/rubrics/:id</w:t>
      </w:r>
    </w:p>
    <w:p>
      <w:pPr>
        <w:pStyle w:val="PromptBody"/>
        <w:widowControl/>
      </w:pPr>
      <w:r>
        <w:rPr>
          <w:rFonts w:ascii="Arial" w:hAnsi="Arial"/>
          <w:b w:val="0"/>
        </w:rPr>
        <w:t>• Routes: /reviews/:id</w:t>
      </w:r>
    </w:p>
    <w:p>
      <w:pPr>
        <w:pStyle w:val="PromptBody"/>
        <w:widowControl/>
      </w:pPr>
      <w:r>
        <w:rPr>
          <w:rFonts w:ascii="Arial" w:hAnsi="Arial"/>
          <w:b w:val="0"/>
        </w:rPr>
        <w:t>• Routes: /admin/assessment-ops</w:t>
      </w:r>
    </w:p>
    <w:p>
      <w:pPr>
        <w:pStyle w:val="PromptBody"/>
        <w:widowControl/>
      </w:pPr>
      <w:r>
        <w:rPr>
          <w:rFonts w:ascii="Arial" w:hAnsi="Arial"/>
          <w:b w:val="0"/>
        </w:rPr>
        <w:t>• Screens: Format-aware item editor/preview</w:t>
      </w:r>
    </w:p>
    <w:p>
      <w:pPr>
        <w:pStyle w:val="PromptBody"/>
        <w:widowControl/>
      </w:pPr>
      <w:r>
        <w:rPr>
          <w:rFonts w:ascii="Arial" w:hAnsi="Arial"/>
          <w:b w:val="0"/>
        </w:rPr>
        <w:t>• Screens: key/rationale panel</w:t>
      </w:r>
    </w:p>
    <w:p>
      <w:pPr>
        <w:pStyle w:val="PromptBody"/>
        <w:widowControl/>
      </w:pPr>
      <w:r>
        <w:rPr>
          <w:rFonts w:ascii="Arial" w:hAnsi="Arial"/>
          <w:b w:val="0"/>
        </w:rPr>
        <w:t>• Screens: source trace</w:t>
      </w:r>
    </w:p>
    <w:p>
      <w:pPr>
        <w:pStyle w:val="PromptBody"/>
        <w:widowControl/>
      </w:pPr>
      <w:r>
        <w:rPr>
          <w:rFonts w:ascii="Arial" w:hAnsi="Arial"/>
          <w:b w:val="0"/>
        </w:rPr>
        <w:t>• Screens: blueprint coverage</w:t>
      </w:r>
    </w:p>
    <w:p>
      <w:pPr>
        <w:pStyle w:val="PromptBody"/>
        <w:widowControl/>
      </w:pPr>
      <w:r>
        <w:rPr>
          <w:rFonts w:ascii="Arial" w:hAnsi="Arial"/>
          <w:b w:val="0"/>
        </w:rPr>
        <w:t>• Screens: rubric anchors</w:t>
      </w:r>
    </w:p>
    <w:p>
      <w:pPr>
        <w:pStyle w:val="PromptBody"/>
        <w:widowControl/>
      </w:pPr>
      <w:r>
        <w:rPr>
          <w:rFonts w:ascii="Arial" w:hAnsi="Arial"/>
          <w:b w:val="0"/>
        </w:rPr>
        <w:t>• Screens: exposure dashboard</w:t>
      </w:r>
    </w:p>
    <w:p>
      <w:pPr>
        <w:pStyle w:val="PromptBody"/>
        <w:widowControl/>
      </w:pPr>
      <w:r>
        <w:rPr>
          <w:rFonts w:ascii="Arial" w:hAnsi="Arial"/>
          <w:b w:val="0"/>
        </w:rPr>
        <w:t>• Screens: assembly preview</w:t>
      </w:r>
    </w:p>
    <w:p>
      <w:pPr>
        <w:pStyle w:val="PromptBody"/>
        <w:widowControl/>
      </w:pPr>
      <w:r>
        <w:rPr>
          <w:rFonts w:ascii="Arial" w:hAnsi="Arial"/>
          <w:b w:val="0"/>
        </w:rPr>
        <w:t>• Screens: approval</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feat(slice-05):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5.05</w:t>
      </w:r>
    </w:p>
    <w:p>
      <w:r>
        <w:br w:type="page"/>
      </w:r>
    </w:p>
    <w:p>
      <w:pPr>
        <w:widowControl/>
        <w:spacing w:after="40"/>
      </w:pPr>
      <w:r>
        <w:rPr>
          <w:rFonts w:ascii="Arial" w:hAnsi="Arial"/>
          <w:b/>
          <w:color w:val="B79F85"/>
        </w:rPr>
        <w:t>Slice 5.06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5.06</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Format-aware item editor/preview; key/rationale panel; source trace; blueprint coverage; rubric anchors; exposure dashboard; assembly preview; approval</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Format-aware item editor/preview</w:t>
      </w:r>
    </w:p>
    <w:p>
      <w:pPr>
        <w:pStyle w:val="PromptBody"/>
        <w:widowControl/>
      </w:pPr>
      <w:r>
        <w:rPr>
          <w:rFonts w:ascii="Arial" w:hAnsi="Arial"/>
          <w:b w:val="0"/>
        </w:rPr>
        <w:t>• Screens: key/rationale panel</w:t>
      </w:r>
    </w:p>
    <w:p>
      <w:pPr>
        <w:pStyle w:val="PromptBody"/>
        <w:widowControl/>
      </w:pPr>
      <w:r>
        <w:rPr>
          <w:rFonts w:ascii="Arial" w:hAnsi="Arial"/>
          <w:b w:val="0"/>
        </w:rPr>
        <w:t>• Screens: source trace</w:t>
      </w:r>
    </w:p>
    <w:p>
      <w:pPr>
        <w:pStyle w:val="PromptBody"/>
        <w:widowControl/>
      </w:pPr>
      <w:r>
        <w:rPr>
          <w:rFonts w:ascii="Arial" w:hAnsi="Arial"/>
          <w:b w:val="0"/>
        </w:rPr>
        <w:t>• Screens: blueprint coverage</w:t>
      </w:r>
    </w:p>
    <w:p>
      <w:pPr>
        <w:pStyle w:val="PromptBody"/>
        <w:widowControl/>
      </w:pPr>
      <w:r>
        <w:rPr>
          <w:rFonts w:ascii="Arial" w:hAnsi="Arial"/>
          <w:b w:val="0"/>
        </w:rPr>
        <w:t>• Screens: rubric anchors</w:t>
      </w:r>
    </w:p>
    <w:p>
      <w:pPr>
        <w:pStyle w:val="PromptBody"/>
        <w:widowControl/>
      </w:pPr>
      <w:r>
        <w:rPr>
          <w:rFonts w:ascii="Arial" w:hAnsi="Arial"/>
          <w:b w:val="0"/>
        </w:rPr>
        <w:t>• Screens: exposure dashboard</w:t>
      </w:r>
    </w:p>
    <w:p>
      <w:pPr>
        <w:pStyle w:val="PromptBody"/>
        <w:widowControl/>
      </w:pPr>
      <w:r>
        <w:rPr>
          <w:rFonts w:ascii="Arial" w:hAnsi="Arial"/>
          <w:b w:val="0"/>
        </w:rPr>
        <w:t>• Screens: assembly preview</w:t>
      </w:r>
    </w:p>
    <w:p>
      <w:pPr>
        <w:pStyle w:val="PromptBody"/>
        <w:widowControl/>
      </w:pPr>
      <w:r>
        <w:rPr>
          <w:rFonts w:ascii="Arial" w:hAnsi="Arial"/>
          <w:b w:val="0"/>
        </w:rPr>
        <w:t>• Screens: approval</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feat(slice-05):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5.06</w:t>
      </w:r>
    </w:p>
    <w:p>
      <w:r>
        <w:br w:type="page"/>
      </w:r>
    </w:p>
    <w:p>
      <w:pPr>
        <w:widowControl/>
        <w:spacing w:after="40"/>
      </w:pPr>
      <w:r>
        <w:rPr>
          <w:rFonts w:ascii="Arial" w:hAnsi="Arial"/>
          <w:b/>
          <w:color w:val="B79F85"/>
        </w:rPr>
        <w:t>Slice 5.07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5.07</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Restricted vault; item-level access; no full-bank client payload; export step-up/dual control; author/reviewer conflict; immutable forms</w:t>
      </w:r>
    </w:p>
    <w:p>
      <w:pPr>
        <w:pStyle w:val="PromptBody"/>
        <w:widowControl/>
      </w:pPr>
      <w:r>
        <w:rPr>
          <w:rFonts w:ascii="Arial" w:hAnsi="Arial"/>
          <w:b w:val="0"/>
        </w:rPr>
        <w:t>Audit: item/key viewed/changed; blueprint/rubric review; form assembled; export; exposure action</w:t>
      </w:r>
    </w:p>
    <w:p>
      <w:pPr>
        <w:pStyle w:val="PromptBody"/>
        <w:widowControl/>
      </w:pPr>
      <w:r>
        <w:rPr>
          <w:rFonts w:ascii="Arial" w:hAnsi="Arial"/>
          <w:b w:val="0"/>
        </w:rPr>
        <w:t>Operations: Bank depth/coverage; exposed items; failed assembly; stale source references; restricted access anomalies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Restricted vault</w:t>
      </w:r>
    </w:p>
    <w:p>
      <w:pPr>
        <w:pStyle w:val="PromptBody"/>
        <w:widowControl/>
      </w:pPr>
      <w:r>
        <w:rPr>
          <w:rFonts w:ascii="Arial" w:hAnsi="Arial"/>
          <w:b w:val="0"/>
        </w:rPr>
        <w:t>• Security/privacy: item-level access</w:t>
      </w:r>
    </w:p>
    <w:p>
      <w:pPr>
        <w:pStyle w:val="PromptBody"/>
        <w:widowControl/>
      </w:pPr>
      <w:r>
        <w:rPr>
          <w:rFonts w:ascii="Arial" w:hAnsi="Arial"/>
          <w:b w:val="0"/>
        </w:rPr>
        <w:t>• Security/privacy: no full-bank client payload</w:t>
      </w:r>
    </w:p>
    <w:p>
      <w:pPr>
        <w:pStyle w:val="PromptBody"/>
        <w:widowControl/>
      </w:pPr>
      <w:r>
        <w:rPr>
          <w:rFonts w:ascii="Arial" w:hAnsi="Arial"/>
          <w:b w:val="0"/>
        </w:rPr>
        <w:t>• Security/privacy: export step-up/dual control</w:t>
      </w:r>
    </w:p>
    <w:p>
      <w:pPr>
        <w:pStyle w:val="PromptBody"/>
        <w:widowControl/>
      </w:pPr>
      <w:r>
        <w:rPr>
          <w:rFonts w:ascii="Arial" w:hAnsi="Arial"/>
          <w:b w:val="0"/>
        </w:rPr>
        <w:t>• Security/privacy: author/reviewer conflict</w:t>
      </w:r>
    </w:p>
    <w:p>
      <w:pPr>
        <w:pStyle w:val="PromptBody"/>
        <w:widowControl/>
      </w:pPr>
      <w:r>
        <w:rPr>
          <w:rFonts w:ascii="Arial" w:hAnsi="Arial"/>
          <w:b w:val="0"/>
        </w:rPr>
        <w:t>• Security/privacy: immutable forms</w:t>
      </w:r>
    </w:p>
    <w:p>
      <w:pPr>
        <w:pStyle w:val="PromptBody"/>
        <w:widowControl/>
      </w:pPr>
      <w:r>
        <w:rPr>
          <w:rFonts w:ascii="Arial" w:hAnsi="Arial"/>
          <w:b w:val="0"/>
        </w:rPr>
        <w:t>• Audit: item/key viewed/changed</w:t>
      </w:r>
    </w:p>
    <w:p>
      <w:pPr>
        <w:pStyle w:val="PromptBody"/>
        <w:widowControl/>
      </w:pPr>
      <w:r>
        <w:rPr>
          <w:rFonts w:ascii="Arial" w:hAnsi="Arial"/>
          <w:b w:val="0"/>
        </w:rPr>
        <w:t>• Audit: blueprint/rubric review</w:t>
      </w:r>
    </w:p>
    <w:p>
      <w:pPr>
        <w:pStyle w:val="PromptBody"/>
        <w:widowControl/>
      </w:pPr>
      <w:r>
        <w:rPr>
          <w:rFonts w:ascii="Arial" w:hAnsi="Arial"/>
          <w:b w:val="0"/>
        </w:rPr>
        <w:t>• Audit: form assembled</w:t>
      </w:r>
    </w:p>
    <w:p>
      <w:pPr>
        <w:pStyle w:val="PromptBody"/>
        <w:widowControl/>
      </w:pPr>
      <w:r>
        <w:rPr>
          <w:rFonts w:ascii="Arial" w:hAnsi="Arial"/>
          <w:b w:val="0"/>
        </w:rPr>
        <w:t>• Audit: export</w:t>
      </w:r>
    </w:p>
    <w:p>
      <w:pPr>
        <w:pStyle w:val="PromptBody"/>
        <w:widowControl/>
      </w:pPr>
      <w:r>
        <w:rPr>
          <w:rFonts w:ascii="Arial" w:hAnsi="Arial"/>
          <w:b w:val="0"/>
        </w:rPr>
        <w:t>• Audit: exposure action</w:t>
      </w:r>
    </w:p>
    <w:p>
      <w:pPr>
        <w:pStyle w:val="PromptBody"/>
        <w:widowControl/>
      </w:pPr>
      <w:r>
        <w:rPr>
          <w:rFonts w:ascii="Arial" w:hAnsi="Arial"/>
          <w:b w:val="0"/>
        </w:rPr>
        <w:t>• Operations: Bank depth/coverage</w:t>
      </w:r>
    </w:p>
    <w:p>
      <w:pPr>
        <w:pStyle w:val="PromptBody"/>
        <w:widowControl/>
      </w:pPr>
      <w:r>
        <w:rPr>
          <w:rFonts w:ascii="Arial" w:hAnsi="Arial"/>
          <w:b w:val="0"/>
        </w:rPr>
        <w:t>• Operations: exposed items</w:t>
      </w:r>
    </w:p>
    <w:p>
      <w:pPr>
        <w:pStyle w:val="PromptBody"/>
        <w:widowControl/>
      </w:pPr>
      <w:r>
        <w:rPr>
          <w:rFonts w:ascii="Arial" w:hAnsi="Arial"/>
          <w:b w:val="0"/>
        </w:rPr>
        <w:t>• Operations: failed assembly</w:t>
      </w:r>
    </w:p>
    <w:p>
      <w:pPr>
        <w:pStyle w:val="PromptBody"/>
        <w:widowControl/>
      </w:pPr>
      <w:r>
        <w:rPr>
          <w:rFonts w:ascii="Arial" w:hAnsi="Arial"/>
          <w:b w:val="0"/>
        </w:rPr>
        <w:t>• Operations: stale source references</w:t>
      </w:r>
    </w:p>
    <w:p>
      <w:pPr>
        <w:pStyle w:val="PromptBody"/>
        <w:widowControl/>
      </w:pPr>
      <w:r>
        <w:rPr>
          <w:rFonts w:ascii="Arial" w:hAnsi="Arial"/>
          <w:b w:val="0"/>
        </w:rPr>
        <w:t>• Operations: restricted access anomalies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feat(slice-05):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5.07</w:t>
      </w:r>
    </w:p>
    <w:p>
      <w:r>
        <w:br w:type="page"/>
      </w:r>
    </w:p>
    <w:p>
      <w:pPr>
        <w:widowControl/>
        <w:spacing w:after="40"/>
      </w:pPr>
      <w:r>
        <w:rPr>
          <w:rFonts w:ascii="Arial" w:hAnsi="Arial"/>
          <w:b/>
          <w:color w:val="B79F85"/>
        </w:rPr>
        <w:t>Slice 5.08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5.08</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Bank depth/coverage; exposed items; failed assembly; stale source references; restricted access anomalies</w:t>
      </w:r>
    </w:p>
    <w:p>
      <w:pPr>
        <w:pStyle w:val="PromptBody"/>
        <w:widowControl/>
      </w:pPr>
      <w:r>
        <w:rPr>
          <w:rFonts w:ascii="Arial" w:hAnsi="Arial"/>
          <w:b w:val="0"/>
        </w:rPr>
        <w:t>Handover: Approved immutable blueprint/rubric/form APIs for attempts and practical cases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Bank depth/coverage</w:t>
      </w:r>
    </w:p>
    <w:p>
      <w:pPr>
        <w:pStyle w:val="PromptBody"/>
        <w:widowControl/>
      </w:pPr>
      <w:r>
        <w:rPr>
          <w:rFonts w:ascii="Arial" w:hAnsi="Arial"/>
          <w:b w:val="0"/>
        </w:rPr>
        <w:t>• Operations: exposed items</w:t>
      </w:r>
    </w:p>
    <w:p>
      <w:pPr>
        <w:pStyle w:val="PromptBody"/>
        <w:widowControl/>
      </w:pPr>
      <w:r>
        <w:rPr>
          <w:rFonts w:ascii="Arial" w:hAnsi="Arial"/>
          <w:b w:val="0"/>
        </w:rPr>
        <w:t>• Operations: failed assembly</w:t>
      </w:r>
    </w:p>
    <w:p>
      <w:pPr>
        <w:pStyle w:val="PromptBody"/>
        <w:widowControl/>
      </w:pPr>
      <w:r>
        <w:rPr>
          <w:rFonts w:ascii="Arial" w:hAnsi="Arial"/>
          <w:b w:val="0"/>
        </w:rPr>
        <w:t>• Operations: stale source references</w:t>
      </w:r>
    </w:p>
    <w:p>
      <w:pPr>
        <w:pStyle w:val="PromptBody"/>
        <w:widowControl/>
      </w:pPr>
      <w:r>
        <w:rPr>
          <w:rFonts w:ascii="Arial" w:hAnsi="Arial"/>
          <w:b w:val="0"/>
        </w:rPr>
        <w:t>• Operations: restricted access anomalies</w:t>
      </w:r>
    </w:p>
    <w:p>
      <w:pPr>
        <w:pStyle w:val="PromptBody"/>
        <w:widowControl/>
      </w:pPr>
      <w:r>
        <w:rPr>
          <w:rFonts w:ascii="Arial" w:hAnsi="Arial"/>
          <w:b w:val="0"/>
        </w:rPr>
        <w:t>• Handover: Approved immutable blueprint/rubric/form APIs for attempts and practical cases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feat(slice-05):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5.08</w:t>
      </w:r>
    </w:p>
    <w:p>
      <w:r>
        <w:br w:type="page"/>
      </w:r>
    </w:p>
    <w:p>
      <w:pPr>
        <w:widowControl/>
        <w:spacing w:after="40"/>
      </w:pPr>
      <w:r>
        <w:rPr>
          <w:rFonts w:ascii="Arial" w:hAnsi="Arial"/>
          <w:b/>
          <w:color w:val="B79F85"/>
        </w:rPr>
        <w:t>Slice 5.09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5.09</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Every scored item traces to approved knowledge/competency | Required formats and difficulty distribution validate | Critical coverage cannot be averaged away | Under-sized bank or coverage gap blocks assembly | Random seed reproduces exact form | Author cannot approve own item/rubric | Bulk key export requires enhanced control and audit | Editing item never changes an existing form</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Every scored item traces to approved knowledge/competency | Required formats and difficulty distribution validate | Critical coverage cannot be averaged away | Under-sized bank or coverage gap blocks assembly | Random seed reproduces exact form | Author cannot approve own item/rubric | Bulk key export requires enhanced control and audit | Editing item never changes an existing form</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test(slice-05):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5.09</w:t>
      </w:r>
    </w:p>
    <w:p>
      <w:r>
        <w:br w:type="page"/>
      </w:r>
    </w:p>
    <w:p>
      <w:pPr>
        <w:widowControl/>
        <w:spacing w:after="40"/>
      </w:pPr>
      <w:r>
        <w:rPr>
          <w:rFonts w:ascii="Arial" w:hAnsi="Arial"/>
          <w:b/>
          <w:color w:val="B79F85"/>
        </w:rPr>
        <w:t>Slice 5.10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5.10</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/content/assessments; /content/assessments/items/:id; /content/blueprints/:id; /content/rubrics/:id; /reviews/:id; /admin/assessment-ops</w:t>
      </w:r>
    </w:p>
    <w:p>
      <w:pPr>
        <w:pStyle w:val="PromptBody"/>
        <w:widowControl/>
      </w:pPr>
      <w:r>
        <w:rPr>
          <w:rFonts w:ascii="Arial" w:hAnsi="Arial"/>
          <w:b w:val="0"/>
        </w:rPr>
        <w:t>Screens: Format-aware item editor/preview; key/rationale panel; source trace; blueprint coverage; rubric anchors; exposure dashboard; assembly preview; approval</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/content/assessments</w:t>
      </w:r>
    </w:p>
    <w:p>
      <w:pPr>
        <w:pStyle w:val="PromptBody"/>
        <w:widowControl/>
      </w:pPr>
      <w:r>
        <w:rPr>
          <w:rFonts w:ascii="Arial" w:hAnsi="Arial"/>
          <w:b w:val="0"/>
        </w:rPr>
        <w:t>• Routes: /content/assessments/items/:id</w:t>
      </w:r>
    </w:p>
    <w:p>
      <w:pPr>
        <w:pStyle w:val="PromptBody"/>
        <w:widowControl/>
      </w:pPr>
      <w:r>
        <w:rPr>
          <w:rFonts w:ascii="Arial" w:hAnsi="Arial"/>
          <w:b w:val="0"/>
        </w:rPr>
        <w:t>• Routes: /content/blueprints/:id</w:t>
      </w:r>
    </w:p>
    <w:p>
      <w:pPr>
        <w:pStyle w:val="PromptBody"/>
        <w:widowControl/>
      </w:pPr>
      <w:r>
        <w:rPr>
          <w:rFonts w:ascii="Arial" w:hAnsi="Arial"/>
          <w:b w:val="0"/>
        </w:rPr>
        <w:t>• Routes: /content/rubrics/:id</w:t>
      </w:r>
    </w:p>
    <w:p>
      <w:pPr>
        <w:pStyle w:val="PromptBody"/>
        <w:widowControl/>
      </w:pPr>
      <w:r>
        <w:rPr>
          <w:rFonts w:ascii="Arial" w:hAnsi="Arial"/>
          <w:b w:val="0"/>
        </w:rPr>
        <w:t>• Routes: /reviews/:id</w:t>
      </w:r>
    </w:p>
    <w:p>
      <w:pPr>
        <w:pStyle w:val="PromptBody"/>
        <w:widowControl/>
      </w:pPr>
      <w:r>
        <w:rPr>
          <w:rFonts w:ascii="Arial" w:hAnsi="Arial"/>
          <w:b w:val="0"/>
        </w:rPr>
        <w:t>• Routes: /admin/assessment-ops</w:t>
      </w:r>
    </w:p>
    <w:p>
      <w:pPr>
        <w:pStyle w:val="PromptBody"/>
        <w:widowControl/>
      </w:pPr>
      <w:r>
        <w:rPr>
          <w:rFonts w:ascii="Arial" w:hAnsi="Arial"/>
          <w:b w:val="0"/>
        </w:rPr>
        <w:t>• Screens: Format-aware item editor/preview</w:t>
      </w:r>
    </w:p>
    <w:p>
      <w:pPr>
        <w:pStyle w:val="PromptBody"/>
        <w:widowControl/>
      </w:pPr>
      <w:r>
        <w:rPr>
          <w:rFonts w:ascii="Arial" w:hAnsi="Arial"/>
          <w:b w:val="0"/>
        </w:rPr>
        <w:t>• Screens: key/rationale panel</w:t>
      </w:r>
    </w:p>
    <w:p>
      <w:pPr>
        <w:pStyle w:val="PromptBody"/>
        <w:widowControl/>
      </w:pPr>
      <w:r>
        <w:rPr>
          <w:rFonts w:ascii="Arial" w:hAnsi="Arial"/>
          <w:b w:val="0"/>
        </w:rPr>
        <w:t>• Screens: source trace</w:t>
      </w:r>
    </w:p>
    <w:p>
      <w:pPr>
        <w:pStyle w:val="PromptBody"/>
        <w:widowControl/>
      </w:pPr>
      <w:r>
        <w:rPr>
          <w:rFonts w:ascii="Arial" w:hAnsi="Arial"/>
          <w:b w:val="0"/>
        </w:rPr>
        <w:t>• Screens: blueprint coverage</w:t>
      </w:r>
    </w:p>
    <w:p>
      <w:pPr>
        <w:pStyle w:val="PromptBody"/>
        <w:widowControl/>
      </w:pPr>
      <w:r>
        <w:rPr>
          <w:rFonts w:ascii="Arial" w:hAnsi="Arial"/>
          <w:b w:val="0"/>
        </w:rPr>
        <w:t>• Screens: rubric anchors</w:t>
      </w:r>
    </w:p>
    <w:p>
      <w:pPr>
        <w:pStyle w:val="PromptBody"/>
        <w:widowControl/>
      </w:pPr>
      <w:r>
        <w:rPr>
          <w:rFonts w:ascii="Arial" w:hAnsi="Arial"/>
          <w:b w:val="0"/>
        </w:rPr>
        <w:t>• Screens: exposure dashboard</w:t>
      </w:r>
    </w:p>
    <w:p>
      <w:pPr>
        <w:pStyle w:val="PromptBody"/>
        <w:widowControl/>
      </w:pPr>
      <w:r>
        <w:rPr>
          <w:rFonts w:ascii="Arial" w:hAnsi="Arial"/>
          <w:b w:val="0"/>
        </w:rPr>
        <w:t>• Screens: assembly preview</w:t>
      </w:r>
    </w:p>
    <w:p>
      <w:pPr>
        <w:pStyle w:val="PromptBody"/>
        <w:widowControl/>
      </w:pPr>
      <w:r>
        <w:rPr>
          <w:rFonts w:ascii="Arial" w:hAnsi="Arial"/>
          <w:b w:val="0"/>
        </w:rPr>
        <w:t>• Screens: approval</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test(slice-05):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5.10</w:t>
      </w:r>
    </w:p>
    <w:p>
      <w:r>
        <w:br w:type="page"/>
      </w:r>
    </w:p>
    <w:p>
      <w:pPr>
        <w:widowControl/>
        <w:spacing w:after="40"/>
      </w:pPr>
      <w:r>
        <w:rPr>
          <w:rFonts w:ascii="Arial" w:hAnsi="Arial"/>
          <w:b/>
          <w:color w:val="B79F85"/>
        </w:rPr>
        <w:t>Slice 5.11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5.11</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Every scored item traces to approved knowledge/competency | Required formats and difficulty distribution validate | Critical coverage cannot be averaged away | Under-sized bank or coverage gap blocks assembly | Random seed reproduces exact form | Author cannot approve own item/rubric | Bulk key export requires enhanced control and audit | Editing item never changes an existing form</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Every scored item traces to approved knowledge/competency | Required formats and difficulty distribution validate | Critical coverage cannot be averaged away | Under-sized bank or coverage gap blocks assembly | Random seed reproduces exact form | Author cannot approve own item/rubric | Bulk key export requires enhanced control and audit | Editing item never changes an existing form</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test(slice-05):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5.11</w:t>
      </w:r>
    </w:p>
    <w:p>
      <w:r>
        <w:br w:type="page"/>
      </w:r>
    </w:p>
    <w:p>
      <w:pPr>
        <w:widowControl/>
        <w:spacing w:after="40"/>
      </w:pPr>
      <w:r>
        <w:rPr>
          <w:rFonts w:ascii="Arial" w:hAnsi="Arial"/>
          <w:b/>
          <w:color w:val="B79F85"/>
        </w:rPr>
        <w:t>Slice 5.12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5.12</w:t>
      </w:r>
    </w:p>
    <w:p>
      <w:pPr>
        <w:pStyle w:val="PromptBody"/>
        <w:widowControl/>
      </w:pPr>
      <w:r>
        <w:rPr>
          <w:rFonts w:ascii="Arial" w:hAnsi="Arial"/>
          <w:b w:val="0"/>
        </w:rPr>
      </w:r>
    </w:p>
    <w:p>
      <w:pPr>
        <w:pStyle w:val="PromptBody"/>
        <w:widowControl/>
      </w:pPr>
      <w:r>
        <w:rPr>
          <w:rFonts w:ascii="Arial" w:hAnsi="Arial"/>
          <w:b w:val="0"/>
        </w:rPr>
        <w:t>You are implementing Slice 5: Assessment authoring and assembly.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Qualified authors create difficult traceable banks, blueprints and rubrics; governed assembly produces immutable forms.</w:t>
      </w:r>
    </w:p>
    <w:p>
      <w:pPr>
        <w:pStyle w:val="PromptBody"/>
        <w:widowControl/>
      </w:pPr>
      <w:r>
        <w:rPr>
          <w:rFonts w:ascii="Arial" w:hAnsi="Arial"/>
          <w:b w:val="0"/>
        </w:rPr>
        <w:t>Handover: Approved immutable blueprint/rubric/form APIs for attempts and practical cases</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Qualified authors create difficult traceable banks, blueprints and rubrics</w:t>
      </w:r>
    </w:p>
    <w:p>
      <w:pPr>
        <w:pStyle w:val="PromptBody"/>
        <w:widowControl/>
      </w:pPr>
      <w:r>
        <w:rPr>
          <w:rFonts w:ascii="Arial" w:hAnsi="Arial"/>
          <w:b w:val="0"/>
        </w:rPr>
        <w:t>• Outcome: governed assembly produces immutable forms.</w:t>
      </w:r>
    </w:p>
    <w:p>
      <w:pPr>
        <w:pStyle w:val="PromptBody"/>
        <w:widowControl/>
      </w:pPr>
      <w:r>
        <w:rPr>
          <w:rFonts w:ascii="Arial" w:hAnsi="Arial"/>
          <w:b w:val="0"/>
        </w:rPr>
        <w:t>• Handover: Approved immutable blueprint/rubric/form APIs for attempts and practical cases</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docs(slice-05):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5.12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S05-01</w:t>
            </w:r>
          </w:p>
        </w:tc>
        <w:tc>
          <w:tcPr>
            <w:tcW w:type="dxa" w:w="8210"/>
            <w:vAlign w:val="top"/>
            <w:shd w:fill="FFFFFF"/>
          </w:tcPr>
          <w:p>
            <w:pPr>
              <w:spacing w:after="40"/>
            </w:pPr>
            <w:r>
              <w:rPr>
                <w:rFonts w:ascii="Arial" w:hAnsi="Arial"/>
                <w:b w:val="0"/>
                <w:color w:val="17212B"/>
                <w:sz w:val="16"/>
              </w:rPr>
              <w:t>Every scored item traces to approved knowledge/competency</w:t>
            </w:r>
          </w:p>
        </w:tc>
      </w:tr>
      <w:tr>
        <w:tc>
          <w:tcPr>
            <w:tcW w:type="dxa" w:w="1150"/>
            <w:vAlign w:val="top"/>
            <w:shd w:fill="F8FAFC"/>
          </w:tcPr>
          <w:p>
            <w:pPr>
              <w:spacing w:after="40"/>
            </w:pPr>
            <w:r>
              <w:rPr>
                <w:rFonts w:ascii="Arial" w:hAnsi="Arial"/>
                <w:b w:val="0"/>
                <w:color w:val="17212B"/>
                <w:sz w:val="16"/>
              </w:rPr>
              <w:t>S05-02</w:t>
            </w:r>
          </w:p>
        </w:tc>
        <w:tc>
          <w:tcPr>
            <w:tcW w:type="dxa" w:w="8210"/>
            <w:vAlign w:val="top"/>
            <w:shd w:fill="F8FAFC"/>
          </w:tcPr>
          <w:p>
            <w:pPr>
              <w:spacing w:after="40"/>
            </w:pPr>
            <w:r>
              <w:rPr>
                <w:rFonts w:ascii="Arial" w:hAnsi="Arial"/>
                <w:b w:val="0"/>
                <w:color w:val="17212B"/>
                <w:sz w:val="16"/>
              </w:rPr>
              <w:t>Required formats and difficulty distribution validate</w:t>
            </w:r>
          </w:p>
        </w:tc>
      </w:tr>
      <w:tr>
        <w:tc>
          <w:tcPr>
            <w:tcW w:type="dxa" w:w="1150"/>
            <w:vAlign w:val="top"/>
            <w:shd w:fill="FFFFFF"/>
          </w:tcPr>
          <w:p>
            <w:pPr>
              <w:spacing w:after="40"/>
            </w:pPr>
            <w:r>
              <w:rPr>
                <w:rFonts w:ascii="Arial" w:hAnsi="Arial"/>
                <w:b w:val="0"/>
                <w:color w:val="17212B"/>
                <w:sz w:val="16"/>
              </w:rPr>
              <w:t>S05-03</w:t>
            </w:r>
          </w:p>
        </w:tc>
        <w:tc>
          <w:tcPr>
            <w:tcW w:type="dxa" w:w="8210"/>
            <w:vAlign w:val="top"/>
            <w:shd w:fill="FFFFFF"/>
          </w:tcPr>
          <w:p>
            <w:pPr>
              <w:spacing w:after="40"/>
            </w:pPr>
            <w:r>
              <w:rPr>
                <w:rFonts w:ascii="Arial" w:hAnsi="Arial"/>
                <w:b w:val="0"/>
                <w:color w:val="17212B"/>
                <w:sz w:val="16"/>
              </w:rPr>
              <w:t>Critical coverage cannot be averaged away</w:t>
            </w:r>
          </w:p>
        </w:tc>
      </w:tr>
      <w:tr>
        <w:tc>
          <w:tcPr>
            <w:tcW w:type="dxa" w:w="1150"/>
            <w:vAlign w:val="top"/>
            <w:shd w:fill="F8FAFC"/>
          </w:tcPr>
          <w:p>
            <w:pPr>
              <w:spacing w:after="40"/>
            </w:pPr>
            <w:r>
              <w:rPr>
                <w:rFonts w:ascii="Arial" w:hAnsi="Arial"/>
                <w:b w:val="0"/>
                <w:color w:val="17212B"/>
                <w:sz w:val="16"/>
              </w:rPr>
              <w:t>S05-04</w:t>
            </w:r>
          </w:p>
        </w:tc>
        <w:tc>
          <w:tcPr>
            <w:tcW w:type="dxa" w:w="8210"/>
            <w:vAlign w:val="top"/>
            <w:shd w:fill="F8FAFC"/>
          </w:tcPr>
          <w:p>
            <w:pPr>
              <w:spacing w:after="40"/>
            </w:pPr>
            <w:r>
              <w:rPr>
                <w:rFonts w:ascii="Arial" w:hAnsi="Arial"/>
                <w:b w:val="0"/>
                <w:color w:val="17212B"/>
                <w:sz w:val="16"/>
              </w:rPr>
              <w:t>Under-sized bank or coverage gap blocks assembly</w:t>
            </w:r>
          </w:p>
        </w:tc>
      </w:tr>
      <w:tr>
        <w:tc>
          <w:tcPr>
            <w:tcW w:type="dxa" w:w="1150"/>
            <w:vAlign w:val="top"/>
            <w:shd w:fill="FFFFFF"/>
          </w:tcPr>
          <w:p>
            <w:pPr>
              <w:spacing w:after="40"/>
            </w:pPr>
            <w:r>
              <w:rPr>
                <w:rFonts w:ascii="Arial" w:hAnsi="Arial"/>
                <w:b w:val="0"/>
                <w:color w:val="17212B"/>
                <w:sz w:val="16"/>
              </w:rPr>
              <w:t>S05-05</w:t>
            </w:r>
          </w:p>
        </w:tc>
        <w:tc>
          <w:tcPr>
            <w:tcW w:type="dxa" w:w="8210"/>
            <w:vAlign w:val="top"/>
            <w:shd w:fill="FFFFFF"/>
          </w:tcPr>
          <w:p>
            <w:pPr>
              <w:spacing w:after="40"/>
            </w:pPr>
            <w:r>
              <w:rPr>
                <w:rFonts w:ascii="Arial" w:hAnsi="Arial"/>
                <w:b w:val="0"/>
                <w:color w:val="17212B"/>
                <w:sz w:val="16"/>
              </w:rPr>
              <w:t>Random seed reproduces exact form</w:t>
            </w:r>
          </w:p>
        </w:tc>
      </w:tr>
      <w:tr>
        <w:tc>
          <w:tcPr>
            <w:tcW w:type="dxa" w:w="1150"/>
            <w:vAlign w:val="top"/>
            <w:shd w:fill="F8FAFC"/>
          </w:tcPr>
          <w:p>
            <w:pPr>
              <w:spacing w:after="40"/>
            </w:pPr>
            <w:r>
              <w:rPr>
                <w:rFonts w:ascii="Arial" w:hAnsi="Arial"/>
                <w:b w:val="0"/>
                <w:color w:val="17212B"/>
                <w:sz w:val="16"/>
              </w:rPr>
              <w:t>S05-06</w:t>
            </w:r>
          </w:p>
        </w:tc>
        <w:tc>
          <w:tcPr>
            <w:tcW w:type="dxa" w:w="8210"/>
            <w:vAlign w:val="top"/>
            <w:shd w:fill="F8FAFC"/>
          </w:tcPr>
          <w:p>
            <w:pPr>
              <w:spacing w:after="40"/>
            </w:pPr>
            <w:r>
              <w:rPr>
                <w:rFonts w:ascii="Arial" w:hAnsi="Arial"/>
                <w:b w:val="0"/>
                <w:color w:val="17212B"/>
                <w:sz w:val="16"/>
              </w:rPr>
              <w:t>Author cannot approve own item/rubric</w:t>
            </w:r>
          </w:p>
        </w:tc>
      </w:tr>
      <w:tr>
        <w:tc>
          <w:tcPr>
            <w:tcW w:type="dxa" w:w="1150"/>
            <w:vAlign w:val="top"/>
            <w:shd w:fill="FFFFFF"/>
          </w:tcPr>
          <w:p>
            <w:pPr>
              <w:spacing w:after="40"/>
            </w:pPr>
            <w:r>
              <w:rPr>
                <w:rFonts w:ascii="Arial" w:hAnsi="Arial"/>
                <w:b w:val="0"/>
                <w:color w:val="17212B"/>
                <w:sz w:val="16"/>
              </w:rPr>
              <w:t>S05-07</w:t>
            </w:r>
          </w:p>
        </w:tc>
        <w:tc>
          <w:tcPr>
            <w:tcW w:type="dxa" w:w="8210"/>
            <w:vAlign w:val="top"/>
            <w:shd w:fill="FFFFFF"/>
          </w:tcPr>
          <w:p>
            <w:pPr>
              <w:spacing w:after="40"/>
            </w:pPr>
            <w:r>
              <w:rPr>
                <w:rFonts w:ascii="Arial" w:hAnsi="Arial"/>
                <w:b w:val="0"/>
                <w:color w:val="17212B"/>
                <w:sz w:val="16"/>
              </w:rPr>
              <w:t>Bulk key export requires enhanced control and audit</w:t>
            </w:r>
          </w:p>
        </w:tc>
      </w:tr>
      <w:tr>
        <w:tc>
          <w:tcPr>
            <w:tcW w:type="dxa" w:w="1150"/>
            <w:vAlign w:val="top"/>
            <w:shd w:fill="F8FAFC"/>
          </w:tcPr>
          <w:p>
            <w:pPr>
              <w:spacing w:after="40"/>
            </w:pPr>
            <w:r>
              <w:rPr>
                <w:rFonts w:ascii="Arial" w:hAnsi="Arial"/>
                <w:b w:val="0"/>
                <w:color w:val="17212B"/>
                <w:sz w:val="16"/>
              </w:rPr>
              <w:t>S05-08</w:t>
            </w:r>
          </w:p>
        </w:tc>
        <w:tc>
          <w:tcPr>
            <w:tcW w:type="dxa" w:w="8210"/>
            <w:vAlign w:val="top"/>
            <w:shd w:fill="F8FAFC"/>
          </w:tcPr>
          <w:p>
            <w:pPr>
              <w:spacing w:after="40"/>
            </w:pPr>
            <w:r>
              <w:rPr>
                <w:rFonts w:ascii="Arial" w:hAnsi="Arial"/>
                <w:b w:val="0"/>
                <w:color w:val="17212B"/>
                <w:sz w:val="16"/>
              </w:rPr>
              <w:t>Editing item never changes an existing form</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5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