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7: Practical assessment, moderation and appeals</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7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Assigned assessors capture observed competence; independent moderation and appeal produce a defensible immutable decision.</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2, 5 and 6</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Final practical outcome and dependency references for certification</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Practical cases; assessor assignment; evidence; anchored rubric; observation; moderation; panels; appeal; chain of custody.</w:t>
      </w:r>
    </w:p>
    <w:p>
      <w:pPr>
        <w:widowControl/>
      </w:pPr>
      <w:r>
        <w:rPr>
          <w:rFonts w:ascii="Arial" w:hAnsi="Arial"/>
          <w:b w:val="0"/>
        </w:rPr>
        <w:t>Excluded: Certificate issue and OS deployment authority.</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7.01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7.01</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Assigned assessors capture observed competence; independent moderation and appeal produce a defensible immutable decision.</w:t>
      </w:r>
    </w:p>
    <w:p>
      <w:pPr>
        <w:pStyle w:val="PromptBody"/>
        <w:widowControl/>
      </w:pPr>
      <w:r>
        <w:rPr>
          <w:rFonts w:ascii="Arial" w:hAnsi="Arial"/>
          <w:b w:val="0"/>
        </w:rPr>
        <w:t>Dependencies: Slices 2, 5 and 6</w:t>
      </w:r>
    </w:p>
    <w:p>
      <w:pPr>
        <w:pStyle w:val="PromptBody"/>
        <w:widowControl/>
      </w:pPr>
      <w:r>
        <w:rPr>
          <w:rFonts w:ascii="Arial" w:hAnsi="Arial"/>
          <w:b w:val="0"/>
        </w:rPr>
        <w:t>Included: Practical cases; assessor assignment; evidence; anchored rubric; observation; moderation; panels; appeal; chain of custody</w:t>
      </w:r>
    </w:p>
    <w:p>
      <w:pPr>
        <w:pStyle w:val="PromptBody"/>
        <w:widowControl/>
      </w:pPr>
      <w:r>
        <w:rPr>
          <w:rFonts w:ascii="Arial" w:hAnsi="Arial"/>
          <w:b w:val="0"/>
        </w:rPr>
        <w:t>Excluded: Certificate issue and OS deployment authority</w:t>
      </w:r>
    </w:p>
    <w:p>
      <w:pPr>
        <w:pStyle w:val="PromptBody"/>
        <w:widowControl/>
      </w:pPr>
      <w:r>
        <w:rPr>
          <w:rFonts w:ascii="Arial" w:hAnsi="Arial"/>
          <w:b w:val="0"/>
        </w:rPr>
        <w:t>Handover: Final practical outcome and dependency references for certification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Assigned assessors capture observed competence</w:t>
      </w:r>
    </w:p>
    <w:p>
      <w:pPr>
        <w:pStyle w:val="PromptBody"/>
        <w:widowControl/>
      </w:pPr>
      <w:r>
        <w:rPr>
          <w:rFonts w:ascii="Arial" w:hAnsi="Arial"/>
          <w:b w:val="0"/>
        </w:rPr>
        <w:t>• Outcome: independent moderation and appeal produce a defensible immutable decision.</w:t>
      </w:r>
    </w:p>
    <w:p>
      <w:pPr>
        <w:pStyle w:val="PromptBody"/>
        <w:widowControl/>
      </w:pPr>
      <w:r>
        <w:rPr>
          <w:rFonts w:ascii="Arial" w:hAnsi="Arial"/>
          <w:b w:val="0"/>
        </w:rPr>
        <w:t>• Dependencies: Slices 2, 5 and 6</w:t>
      </w:r>
    </w:p>
    <w:p>
      <w:pPr>
        <w:pStyle w:val="PromptBody"/>
        <w:widowControl/>
      </w:pPr>
      <w:r>
        <w:rPr>
          <w:rFonts w:ascii="Arial" w:hAnsi="Arial"/>
          <w:b w:val="0"/>
        </w:rPr>
        <w:t>• Included: Practical cases</w:t>
      </w:r>
    </w:p>
    <w:p>
      <w:pPr>
        <w:pStyle w:val="PromptBody"/>
        <w:widowControl/>
      </w:pPr>
      <w:r>
        <w:rPr>
          <w:rFonts w:ascii="Arial" w:hAnsi="Arial"/>
          <w:b w:val="0"/>
        </w:rPr>
        <w:t>• Included: assessor assignment</w:t>
      </w:r>
    </w:p>
    <w:p>
      <w:pPr>
        <w:pStyle w:val="PromptBody"/>
        <w:widowControl/>
      </w:pPr>
      <w:r>
        <w:rPr>
          <w:rFonts w:ascii="Arial" w:hAnsi="Arial"/>
          <w:b w:val="0"/>
        </w:rPr>
        <w:t>• Included: evidence</w:t>
      </w:r>
    </w:p>
    <w:p>
      <w:pPr>
        <w:pStyle w:val="PromptBody"/>
        <w:widowControl/>
      </w:pPr>
      <w:r>
        <w:rPr>
          <w:rFonts w:ascii="Arial" w:hAnsi="Arial"/>
          <w:b w:val="0"/>
        </w:rPr>
        <w:t>• Included: anchored rubric</w:t>
      </w:r>
    </w:p>
    <w:p>
      <w:pPr>
        <w:pStyle w:val="PromptBody"/>
        <w:widowControl/>
      </w:pPr>
      <w:r>
        <w:rPr>
          <w:rFonts w:ascii="Arial" w:hAnsi="Arial"/>
          <w:b w:val="0"/>
        </w:rPr>
        <w:t>• Included: observation</w:t>
      </w:r>
    </w:p>
    <w:p>
      <w:pPr>
        <w:pStyle w:val="PromptBody"/>
        <w:widowControl/>
      </w:pPr>
      <w:r>
        <w:rPr>
          <w:rFonts w:ascii="Arial" w:hAnsi="Arial"/>
          <w:b w:val="0"/>
        </w:rPr>
        <w:t>• Included: moderation</w:t>
      </w:r>
    </w:p>
    <w:p>
      <w:pPr>
        <w:pStyle w:val="PromptBody"/>
        <w:widowControl/>
      </w:pPr>
      <w:r>
        <w:rPr>
          <w:rFonts w:ascii="Arial" w:hAnsi="Arial"/>
          <w:b w:val="0"/>
        </w:rPr>
        <w:t>• Included: panels</w:t>
      </w:r>
    </w:p>
    <w:p>
      <w:pPr>
        <w:pStyle w:val="PromptBody"/>
        <w:widowControl/>
      </w:pPr>
      <w:r>
        <w:rPr>
          <w:rFonts w:ascii="Arial" w:hAnsi="Arial"/>
          <w:b w:val="0"/>
        </w:rPr>
        <w:t>• Included: appeal</w:t>
      </w:r>
    </w:p>
    <w:p>
      <w:pPr>
        <w:pStyle w:val="PromptBody"/>
        <w:widowControl/>
      </w:pPr>
      <w:r>
        <w:rPr>
          <w:rFonts w:ascii="Arial" w:hAnsi="Arial"/>
          <w:b w:val="0"/>
        </w:rPr>
        <w:t>• Included: chain of custody</w:t>
      </w:r>
    </w:p>
    <w:p>
      <w:pPr>
        <w:pStyle w:val="PromptBody"/>
        <w:widowControl/>
      </w:pPr>
      <w:r>
        <w:rPr>
          <w:rFonts w:ascii="Arial" w:hAnsi="Arial"/>
          <w:b w:val="0"/>
        </w:rPr>
        <w:t>• Excluded: Certificate issue and OS deployment authority</w:t>
      </w:r>
    </w:p>
    <w:p>
      <w:pPr>
        <w:pStyle w:val="PromptBody"/>
        <w:widowControl/>
      </w:pPr>
      <w:r>
        <w:rPr>
          <w:rFonts w:ascii="Arial" w:hAnsi="Arial"/>
          <w:b w:val="0"/>
        </w:rPr>
        <w:t>• Handover: Final practical outcome and dependency references for certification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docs(slice-07):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7.01</w:t>
      </w:r>
    </w:p>
    <w:p>
      <w:r>
        <w:br w:type="page"/>
      </w:r>
    </w:p>
    <w:p>
      <w:pPr>
        <w:widowControl/>
        <w:spacing w:after="40"/>
      </w:pPr>
      <w:r>
        <w:rPr>
          <w:rFonts w:ascii="Arial" w:hAnsi="Arial"/>
          <w:b/>
          <w:color w:val="B79F85"/>
        </w:rPr>
        <w:t>Slice 7.02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7.02</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PracticalCase; AssessorAssignment; EvidenceAsset/Version; Observation; RubricScore; AssessorDecision; Moderation; PanelDecision; AppealCase/Decision</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PracticalCase</w:t>
      </w:r>
    </w:p>
    <w:p>
      <w:pPr>
        <w:pStyle w:val="PromptBody"/>
        <w:widowControl/>
      </w:pPr>
      <w:r>
        <w:rPr>
          <w:rFonts w:ascii="Arial" w:hAnsi="Arial"/>
          <w:b w:val="0"/>
        </w:rPr>
        <w:t>• Records: AssessorAssignment</w:t>
      </w:r>
    </w:p>
    <w:p>
      <w:pPr>
        <w:pStyle w:val="PromptBody"/>
        <w:widowControl/>
      </w:pPr>
      <w:r>
        <w:rPr>
          <w:rFonts w:ascii="Arial" w:hAnsi="Arial"/>
          <w:b w:val="0"/>
        </w:rPr>
        <w:t>• Records: EvidenceAsset/Version</w:t>
      </w:r>
    </w:p>
    <w:p>
      <w:pPr>
        <w:pStyle w:val="PromptBody"/>
        <w:widowControl/>
      </w:pPr>
      <w:r>
        <w:rPr>
          <w:rFonts w:ascii="Arial" w:hAnsi="Arial"/>
          <w:b w:val="0"/>
        </w:rPr>
        <w:t>• Records: Observation</w:t>
      </w:r>
    </w:p>
    <w:p>
      <w:pPr>
        <w:pStyle w:val="PromptBody"/>
        <w:widowControl/>
      </w:pPr>
      <w:r>
        <w:rPr>
          <w:rFonts w:ascii="Arial" w:hAnsi="Arial"/>
          <w:b w:val="0"/>
        </w:rPr>
        <w:t>• Records: RubricScore</w:t>
      </w:r>
    </w:p>
    <w:p>
      <w:pPr>
        <w:pStyle w:val="PromptBody"/>
        <w:widowControl/>
      </w:pPr>
      <w:r>
        <w:rPr>
          <w:rFonts w:ascii="Arial" w:hAnsi="Arial"/>
          <w:b w:val="0"/>
        </w:rPr>
        <w:t>• Records: AssessorDecision</w:t>
      </w:r>
    </w:p>
    <w:p>
      <w:pPr>
        <w:pStyle w:val="PromptBody"/>
        <w:widowControl/>
      </w:pPr>
      <w:r>
        <w:rPr>
          <w:rFonts w:ascii="Arial" w:hAnsi="Arial"/>
          <w:b w:val="0"/>
        </w:rPr>
        <w:t>• Records: Moderation</w:t>
      </w:r>
    </w:p>
    <w:p>
      <w:pPr>
        <w:pStyle w:val="PromptBody"/>
        <w:widowControl/>
      </w:pPr>
      <w:r>
        <w:rPr>
          <w:rFonts w:ascii="Arial" w:hAnsi="Arial"/>
          <w:b w:val="0"/>
        </w:rPr>
        <w:t>• Records: PanelDecision</w:t>
      </w:r>
    </w:p>
    <w:p>
      <w:pPr>
        <w:pStyle w:val="PromptBody"/>
        <w:widowControl/>
      </w:pPr>
      <w:r>
        <w:rPr>
          <w:rFonts w:ascii="Arial" w:hAnsi="Arial"/>
          <w:b w:val="0"/>
        </w:rPr>
        <w:t>• Records: AppealCase/Decision</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feat(slice-07):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7.02</w:t>
      </w:r>
    </w:p>
    <w:p>
      <w:r>
        <w:br w:type="page"/>
      </w:r>
    </w:p>
    <w:p>
      <w:pPr>
        <w:widowControl/>
        <w:spacing w:after="40"/>
      </w:pPr>
      <w:r>
        <w:rPr>
          <w:rFonts w:ascii="Arial" w:hAnsi="Arial"/>
          <w:b/>
          <w:color w:val="B79F85"/>
        </w:rPr>
        <w:t>Slice 7.03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7.03</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PracticalCaseService; AssessorAssignment; EvidenceService; RubricScorer; ModerationService; PanelService; AppealService</w:t>
      </w:r>
    </w:p>
    <w:p>
      <w:pPr>
        <w:pStyle w:val="PromptBody"/>
        <w:widowControl/>
      </w:pPr>
      <w:r>
        <w:rPr>
          <w:rFonts w:ascii="Arial" w:hAnsi="Arial"/>
          <w:b w:val="0"/>
        </w:rPr>
        <w:t>Outcome: Assigned assessors capture observed competence; independent moderation and appeal produce a defensible immutable decision.</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PracticalCaseService</w:t>
      </w:r>
    </w:p>
    <w:p>
      <w:pPr>
        <w:pStyle w:val="PromptBody"/>
        <w:widowControl/>
      </w:pPr>
      <w:r>
        <w:rPr>
          <w:rFonts w:ascii="Arial" w:hAnsi="Arial"/>
          <w:b w:val="0"/>
        </w:rPr>
        <w:t>• Services: AssessorAssignment</w:t>
      </w:r>
    </w:p>
    <w:p>
      <w:pPr>
        <w:pStyle w:val="PromptBody"/>
        <w:widowControl/>
      </w:pPr>
      <w:r>
        <w:rPr>
          <w:rFonts w:ascii="Arial" w:hAnsi="Arial"/>
          <w:b w:val="0"/>
        </w:rPr>
        <w:t>• Services: EvidenceService</w:t>
      </w:r>
    </w:p>
    <w:p>
      <w:pPr>
        <w:pStyle w:val="PromptBody"/>
        <w:widowControl/>
      </w:pPr>
      <w:r>
        <w:rPr>
          <w:rFonts w:ascii="Arial" w:hAnsi="Arial"/>
          <w:b w:val="0"/>
        </w:rPr>
        <w:t>• Services: RubricScorer</w:t>
      </w:r>
    </w:p>
    <w:p>
      <w:pPr>
        <w:pStyle w:val="PromptBody"/>
        <w:widowControl/>
      </w:pPr>
      <w:r>
        <w:rPr>
          <w:rFonts w:ascii="Arial" w:hAnsi="Arial"/>
          <w:b w:val="0"/>
        </w:rPr>
        <w:t>• Services: ModerationService</w:t>
      </w:r>
    </w:p>
    <w:p>
      <w:pPr>
        <w:pStyle w:val="PromptBody"/>
        <w:widowControl/>
      </w:pPr>
      <w:r>
        <w:rPr>
          <w:rFonts w:ascii="Arial" w:hAnsi="Arial"/>
          <w:b w:val="0"/>
        </w:rPr>
        <w:t>• Services: PanelService</w:t>
      </w:r>
    </w:p>
    <w:p>
      <w:pPr>
        <w:pStyle w:val="PromptBody"/>
        <w:widowControl/>
      </w:pPr>
      <w:r>
        <w:rPr>
          <w:rFonts w:ascii="Arial" w:hAnsi="Arial"/>
          <w:b w:val="0"/>
        </w:rPr>
        <w:t>• Services: AppealService</w:t>
      </w:r>
    </w:p>
    <w:p>
      <w:pPr>
        <w:pStyle w:val="PromptBody"/>
        <w:widowControl/>
      </w:pPr>
      <w:r>
        <w:rPr>
          <w:rFonts w:ascii="Arial" w:hAnsi="Arial"/>
          <w:b w:val="0"/>
        </w:rPr>
        <w:t>• Outcome: Assigned assessors capture observed competence</w:t>
      </w:r>
    </w:p>
    <w:p>
      <w:pPr>
        <w:pStyle w:val="PromptBody"/>
        <w:widowControl/>
      </w:pPr>
      <w:r>
        <w:rPr>
          <w:rFonts w:ascii="Arial" w:hAnsi="Arial"/>
          <w:b w:val="0"/>
        </w:rPr>
        <w:t>• Outcome: independent moderation and appeal produce a defensible immutable decision.</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feat(slice-07):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7.03</w:t>
      </w:r>
    </w:p>
    <w:p>
      <w:r>
        <w:br w:type="page"/>
      </w:r>
    </w:p>
    <w:p>
      <w:pPr>
        <w:widowControl/>
        <w:spacing w:after="40"/>
      </w:pPr>
      <w:r>
        <w:rPr>
          <w:rFonts w:ascii="Arial" w:hAnsi="Arial"/>
          <w:b/>
          <w:color w:val="B79F85"/>
        </w:rPr>
        <w:t>Slice 7.04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7.04</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POST /api/v1/practical-cases; POST /:id/assign; POST /:id/evidence; POST /:id/score; POST /moderations; POST /appeals; POST /appeals/:id/decide</w:t>
      </w:r>
    </w:p>
    <w:p>
      <w:pPr>
        <w:pStyle w:val="PromptBody"/>
        <w:widowControl/>
      </w:pPr>
      <w:r>
        <w:rPr>
          <w:rFonts w:ascii="Arial" w:hAnsi="Arial"/>
          <w:b w:val="0"/>
        </w:rPr>
        <w:t>Jobs: Evidence scan/transcode; overdue case; assessor reassignment; moderation sample; appeal deadlines; retention/hold</w:t>
      </w:r>
    </w:p>
    <w:p>
      <w:pPr>
        <w:pStyle w:val="PromptBody"/>
        <w:widowControl/>
      </w:pPr>
      <w:r>
        <w:rPr>
          <w:rFonts w:ascii="Arial" w:hAnsi="Arial"/>
          <w:b w:val="0"/>
        </w:rPr>
        <w:t>Integration: Objective result dependency from Slice 6; protected object storage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POST /api/v1/practical-cases</w:t>
      </w:r>
    </w:p>
    <w:p>
      <w:pPr>
        <w:pStyle w:val="PromptBody"/>
        <w:widowControl/>
      </w:pPr>
      <w:r>
        <w:rPr>
          <w:rFonts w:ascii="Arial" w:hAnsi="Arial"/>
          <w:b w:val="0"/>
        </w:rPr>
        <w:t>• Endpoints: POST /:id/assign</w:t>
      </w:r>
    </w:p>
    <w:p>
      <w:pPr>
        <w:pStyle w:val="PromptBody"/>
        <w:widowControl/>
      </w:pPr>
      <w:r>
        <w:rPr>
          <w:rFonts w:ascii="Arial" w:hAnsi="Arial"/>
          <w:b w:val="0"/>
        </w:rPr>
        <w:t>• Endpoints: POST /:id/evidence</w:t>
      </w:r>
    </w:p>
    <w:p>
      <w:pPr>
        <w:pStyle w:val="PromptBody"/>
        <w:widowControl/>
      </w:pPr>
      <w:r>
        <w:rPr>
          <w:rFonts w:ascii="Arial" w:hAnsi="Arial"/>
          <w:b w:val="0"/>
        </w:rPr>
        <w:t>• Endpoints: POST /:id/score</w:t>
      </w:r>
    </w:p>
    <w:p>
      <w:pPr>
        <w:pStyle w:val="PromptBody"/>
        <w:widowControl/>
      </w:pPr>
      <w:r>
        <w:rPr>
          <w:rFonts w:ascii="Arial" w:hAnsi="Arial"/>
          <w:b w:val="0"/>
        </w:rPr>
        <w:t>• Endpoints: POST /moderations</w:t>
      </w:r>
    </w:p>
    <w:p>
      <w:pPr>
        <w:pStyle w:val="PromptBody"/>
        <w:widowControl/>
      </w:pPr>
      <w:r>
        <w:rPr>
          <w:rFonts w:ascii="Arial" w:hAnsi="Arial"/>
          <w:b w:val="0"/>
        </w:rPr>
        <w:t>• Endpoints: POST /appeals</w:t>
      </w:r>
    </w:p>
    <w:p>
      <w:pPr>
        <w:pStyle w:val="PromptBody"/>
        <w:widowControl/>
      </w:pPr>
      <w:r>
        <w:rPr>
          <w:rFonts w:ascii="Arial" w:hAnsi="Arial"/>
          <w:b w:val="0"/>
        </w:rPr>
        <w:t>• Endpoints: POST /appeals/:id/decide</w:t>
      </w:r>
    </w:p>
    <w:p>
      <w:pPr>
        <w:pStyle w:val="PromptBody"/>
        <w:widowControl/>
      </w:pPr>
      <w:r>
        <w:rPr>
          <w:rFonts w:ascii="Arial" w:hAnsi="Arial"/>
          <w:b w:val="0"/>
        </w:rPr>
        <w:t>• Jobs: Evidence scan/transcode</w:t>
      </w:r>
    </w:p>
    <w:p>
      <w:pPr>
        <w:pStyle w:val="PromptBody"/>
        <w:widowControl/>
      </w:pPr>
      <w:r>
        <w:rPr>
          <w:rFonts w:ascii="Arial" w:hAnsi="Arial"/>
          <w:b w:val="0"/>
        </w:rPr>
        <w:t>• Jobs: overdue case</w:t>
      </w:r>
    </w:p>
    <w:p>
      <w:pPr>
        <w:pStyle w:val="PromptBody"/>
        <w:widowControl/>
      </w:pPr>
      <w:r>
        <w:rPr>
          <w:rFonts w:ascii="Arial" w:hAnsi="Arial"/>
          <w:b w:val="0"/>
        </w:rPr>
        <w:t>• Jobs: assessor reassignment</w:t>
      </w:r>
    </w:p>
    <w:p>
      <w:pPr>
        <w:pStyle w:val="PromptBody"/>
        <w:widowControl/>
      </w:pPr>
      <w:r>
        <w:rPr>
          <w:rFonts w:ascii="Arial" w:hAnsi="Arial"/>
          <w:b w:val="0"/>
        </w:rPr>
        <w:t>• Jobs: moderation sample</w:t>
      </w:r>
    </w:p>
    <w:p>
      <w:pPr>
        <w:pStyle w:val="PromptBody"/>
        <w:widowControl/>
      </w:pPr>
      <w:r>
        <w:rPr>
          <w:rFonts w:ascii="Arial" w:hAnsi="Arial"/>
          <w:b w:val="0"/>
        </w:rPr>
        <w:t>• Jobs: appeal deadlines</w:t>
      </w:r>
    </w:p>
    <w:p>
      <w:pPr>
        <w:pStyle w:val="PromptBody"/>
        <w:widowControl/>
      </w:pPr>
      <w:r>
        <w:rPr>
          <w:rFonts w:ascii="Arial" w:hAnsi="Arial"/>
          <w:b w:val="0"/>
        </w:rPr>
        <w:t>• Jobs: retention/hold</w:t>
      </w:r>
    </w:p>
    <w:p>
      <w:pPr>
        <w:pStyle w:val="PromptBody"/>
        <w:widowControl/>
      </w:pPr>
      <w:r>
        <w:rPr>
          <w:rFonts w:ascii="Arial" w:hAnsi="Arial"/>
          <w:b w:val="0"/>
        </w:rPr>
        <w:t>• Integration: Objective result dependency from Slice 6</w:t>
      </w:r>
    </w:p>
    <w:p>
      <w:pPr>
        <w:pStyle w:val="PromptBody"/>
        <w:widowControl/>
      </w:pPr>
      <w:r>
        <w:rPr>
          <w:rFonts w:ascii="Arial" w:hAnsi="Arial"/>
          <w:b w:val="0"/>
        </w:rPr>
        <w:t>• Integration: protected object storage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feat(slice-07):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7.04</w:t>
      </w:r>
    </w:p>
    <w:p>
      <w:r>
        <w:br w:type="page"/>
      </w:r>
    </w:p>
    <w:p>
      <w:pPr>
        <w:widowControl/>
        <w:spacing w:after="40"/>
      </w:pPr>
      <w:r>
        <w:rPr>
          <w:rFonts w:ascii="Arial" w:hAnsi="Arial"/>
          <w:b/>
          <w:color w:val="B79F85"/>
        </w:rPr>
        <w:t>Slice 7.05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7.05</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/assessor; /assessor/cases/:id; /assessor/panels/:id; /results/:id/appeal; /reviews/appeals/:id; /admin/assessment-ops</w:t>
      </w:r>
    </w:p>
    <w:p>
      <w:pPr>
        <w:pStyle w:val="PromptBody"/>
        <w:widowControl/>
      </w:pPr>
      <w:r>
        <w:rPr>
          <w:rFonts w:ascii="Arial" w:hAnsi="Arial"/>
          <w:b w:val="0"/>
        </w:rPr>
        <w:t>Screens: Assigned queue; conflict/currency preflight; secure evidence viewer/upload; rubric scoring; mandatory rationale; moderation comparison; panel; learner appeal/timeline</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/assessor</w:t>
      </w:r>
    </w:p>
    <w:p>
      <w:pPr>
        <w:pStyle w:val="PromptBody"/>
        <w:widowControl/>
      </w:pPr>
      <w:r>
        <w:rPr>
          <w:rFonts w:ascii="Arial" w:hAnsi="Arial"/>
          <w:b w:val="0"/>
        </w:rPr>
        <w:t>• Routes: /assessor/cases/:id</w:t>
      </w:r>
    </w:p>
    <w:p>
      <w:pPr>
        <w:pStyle w:val="PromptBody"/>
        <w:widowControl/>
      </w:pPr>
      <w:r>
        <w:rPr>
          <w:rFonts w:ascii="Arial" w:hAnsi="Arial"/>
          <w:b w:val="0"/>
        </w:rPr>
        <w:t>• Routes: /assessor/panels/:id</w:t>
      </w:r>
    </w:p>
    <w:p>
      <w:pPr>
        <w:pStyle w:val="PromptBody"/>
        <w:widowControl/>
      </w:pPr>
      <w:r>
        <w:rPr>
          <w:rFonts w:ascii="Arial" w:hAnsi="Arial"/>
          <w:b w:val="0"/>
        </w:rPr>
        <w:t>• Routes: /results/:id/appeal</w:t>
      </w:r>
    </w:p>
    <w:p>
      <w:pPr>
        <w:pStyle w:val="PromptBody"/>
        <w:widowControl/>
      </w:pPr>
      <w:r>
        <w:rPr>
          <w:rFonts w:ascii="Arial" w:hAnsi="Arial"/>
          <w:b w:val="0"/>
        </w:rPr>
        <w:t>• Routes: /reviews/appeals/:id</w:t>
      </w:r>
    </w:p>
    <w:p>
      <w:pPr>
        <w:pStyle w:val="PromptBody"/>
        <w:widowControl/>
      </w:pPr>
      <w:r>
        <w:rPr>
          <w:rFonts w:ascii="Arial" w:hAnsi="Arial"/>
          <w:b w:val="0"/>
        </w:rPr>
        <w:t>• Routes: /admin/assessment-ops</w:t>
      </w:r>
    </w:p>
    <w:p>
      <w:pPr>
        <w:pStyle w:val="PromptBody"/>
        <w:widowControl/>
      </w:pPr>
      <w:r>
        <w:rPr>
          <w:rFonts w:ascii="Arial" w:hAnsi="Arial"/>
          <w:b w:val="0"/>
        </w:rPr>
        <w:t>• Screens: Assigned queue</w:t>
      </w:r>
    </w:p>
    <w:p>
      <w:pPr>
        <w:pStyle w:val="PromptBody"/>
        <w:widowControl/>
      </w:pPr>
      <w:r>
        <w:rPr>
          <w:rFonts w:ascii="Arial" w:hAnsi="Arial"/>
          <w:b w:val="0"/>
        </w:rPr>
        <w:t>• Screens: conflict/currency preflight</w:t>
      </w:r>
    </w:p>
    <w:p>
      <w:pPr>
        <w:pStyle w:val="PromptBody"/>
        <w:widowControl/>
      </w:pPr>
      <w:r>
        <w:rPr>
          <w:rFonts w:ascii="Arial" w:hAnsi="Arial"/>
          <w:b w:val="0"/>
        </w:rPr>
        <w:t>• Screens: secure evidence viewer/upload</w:t>
      </w:r>
    </w:p>
    <w:p>
      <w:pPr>
        <w:pStyle w:val="PromptBody"/>
        <w:widowControl/>
      </w:pPr>
      <w:r>
        <w:rPr>
          <w:rFonts w:ascii="Arial" w:hAnsi="Arial"/>
          <w:b w:val="0"/>
        </w:rPr>
        <w:t>• Screens: rubric scoring</w:t>
      </w:r>
    </w:p>
    <w:p>
      <w:pPr>
        <w:pStyle w:val="PromptBody"/>
        <w:widowControl/>
      </w:pPr>
      <w:r>
        <w:rPr>
          <w:rFonts w:ascii="Arial" w:hAnsi="Arial"/>
          <w:b w:val="0"/>
        </w:rPr>
        <w:t>• Screens: mandatory rationale</w:t>
      </w:r>
    </w:p>
    <w:p>
      <w:pPr>
        <w:pStyle w:val="PromptBody"/>
        <w:widowControl/>
      </w:pPr>
      <w:r>
        <w:rPr>
          <w:rFonts w:ascii="Arial" w:hAnsi="Arial"/>
          <w:b w:val="0"/>
        </w:rPr>
        <w:t>• Screens: moderation comparison</w:t>
      </w:r>
    </w:p>
    <w:p>
      <w:pPr>
        <w:pStyle w:val="PromptBody"/>
        <w:widowControl/>
      </w:pPr>
      <w:r>
        <w:rPr>
          <w:rFonts w:ascii="Arial" w:hAnsi="Arial"/>
          <w:b w:val="0"/>
        </w:rPr>
        <w:t>• Screens: panel</w:t>
      </w:r>
    </w:p>
    <w:p>
      <w:pPr>
        <w:pStyle w:val="PromptBody"/>
        <w:widowControl/>
      </w:pPr>
      <w:r>
        <w:rPr>
          <w:rFonts w:ascii="Arial" w:hAnsi="Arial"/>
          <w:b w:val="0"/>
        </w:rPr>
        <w:t>• Screens: learner appeal/timeline</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feat(slice-07):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7.05</w:t>
      </w:r>
    </w:p>
    <w:p>
      <w:r>
        <w:br w:type="page"/>
      </w:r>
    </w:p>
    <w:p>
      <w:pPr>
        <w:widowControl/>
        <w:spacing w:after="40"/>
      </w:pPr>
      <w:r>
        <w:rPr>
          <w:rFonts w:ascii="Arial" w:hAnsi="Arial"/>
          <w:b/>
          <w:color w:val="B79F85"/>
        </w:rPr>
        <w:t>Slice 7.06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7.06</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Assigned queue; conflict/currency preflight; secure evidence viewer/upload; rubric scoring; mandatory rationale; moderation comparison; panel; learner appeal/timeline</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Assigned queue</w:t>
      </w:r>
    </w:p>
    <w:p>
      <w:pPr>
        <w:pStyle w:val="PromptBody"/>
        <w:widowControl/>
      </w:pPr>
      <w:r>
        <w:rPr>
          <w:rFonts w:ascii="Arial" w:hAnsi="Arial"/>
          <w:b w:val="0"/>
        </w:rPr>
        <w:t>• Screens: conflict/currency preflight</w:t>
      </w:r>
    </w:p>
    <w:p>
      <w:pPr>
        <w:pStyle w:val="PromptBody"/>
        <w:widowControl/>
      </w:pPr>
      <w:r>
        <w:rPr>
          <w:rFonts w:ascii="Arial" w:hAnsi="Arial"/>
          <w:b w:val="0"/>
        </w:rPr>
        <w:t>• Screens: secure evidence viewer/upload</w:t>
      </w:r>
    </w:p>
    <w:p>
      <w:pPr>
        <w:pStyle w:val="PromptBody"/>
        <w:widowControl/>
      </w:pPr>
      <w:r>
        <w:rPr>
          <w:rFonts w:ascii="Arial" w:hAnsi="Arial"/>
          <w:b w:val="0"/>
        </w:rPr>
        <w:t>• Screens: rubric scoring</w:t>
      </w:r>
    </w:p>
    <w:p>
      <w:pPr>
        <w:pStyle w:val="PromptBody"/>
        <w:widowControl/>
      </w:pPr>
      <w:r>
        <w:rPr>
          <w:rFonts w:ascii="Arial" w:hAnsi="Arial"/>
          <w:b w:val="0"/>
        </w:rPr>
        <w:t>• Screens: mandatory rationale</w:t>
      </w:r>
    </w:p>
    <w:p>
      <w:pPr>
        <w:pStyle w:val="PromptBody"/>
        <w:widowControl/>
      </w:pPr>
      <w:r>
        <w:rPr>
          <w:rFonts w:ascii="Arial" w:hAnsi="Arial"/>
          <w:b w:val="0"/>
        </w:rPr>
        <w:t>• Screens: moderation comparison</w:t>
      </w:r>
    </w:p>
    <w:p>
      <w:pPr>
        <w:pStyle w:val="PromptBody"/>
        <w:widowControl/>
      </w:pPr>
      <w:r>
        <w:rPr>
          <w:rFonts w:ascii="Arial" w:hAnsi="Arial"/>
          <w:b w:val="0"/>
        </w:rPr>
        <w:t>• Screens: panel</w:t>
      </w:r>
    </w:p>
    <w:p>
      <w:pPr>
        <w:pStyle w:val="PromptBody"/>
        <w:widowControl/>
      </w:pPr>
      <w:r>
        <w:rPr>
          <w:rFonts w:ascii="Arial" w:hAnsi="Arial"/>
          <w:b w:val="0"/>
        </w:rPr>
        <w:t>• Screens: learner appeal/timeline</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feat(slice-07):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7.06</w:t>
      </w:r>
    </w:p>
    <w:p>
      <w:r>
        <w:br w:type="page"/>
      </w:r>
    </w:p>
    <w:p>
      <w:pPr>
        <w:widowControl/>
        <w:spacing w:after="40"/>
      </w:pPr>
      <w:r>
        <w:rPr>
          <w:rFonts w:ascii="Arial" w:hAnsi="Arial"/>
          <w:b/>
          <w:color w:val="B79F85"/>
        </w:rPr>
        <w:t>Slice 7.07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7.07</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Assigned-case only; conflicts; qualified/current assessor; signed URLs; malware quarantine; no self-assessment; reasoned override; evidence classification</w:t>
      </w:r>
    </w:p>
    <w:p>
      <w:pPr>
        <w:pStyle w:val="PromptBody"/>
        <w:widowControl/>
      </w:pPr>
      <w:r>
        <w:rPr>
          <w:rFonts w:ascii="Arial" w:hAnsi="Arial"/>
          <w:b w:val="0"/>
        </w:rPr>
        <w:t>Audit: case/assessor assigned; evidence accessed; score submitted; moderation; override; appeal opened/decided</w:t>
      </w:r>
    </w:p>
    <w:p>
      <w:pPr>
        <w:pStyle w:val="PromptBody"/>
        <w:widowControl/>
      </w:pPr>
      <w:r>
        <w:rPr>
          <w:rFonts w:ascii="Arial" w:hAnsi="Arial"/>
          <w:b w:val="0"/>
        </w:rPr>
        <w:t>Operations: Case age; evidence scan failure; moderation variance; conflict/reassignment; appeal SLA</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Assigned-case only</w:t>
      </w:r>
    </w:p>
    <w:p>
      <w:pPr>
        <w:pStyle w:val="PromptBody"/>
        <w:widowControl/>
      </w:pPr>
      <w:r>
        <w:rPr>
          <w:rFonts w:ascii="Arial" w:hAnsi="Arial"/>
          <w:b w:val="0"/>
        </w:rPr>
        <w:t>• Security/privacy: conflicts</w:t>
      </w:r>
    </w:p>
    <w:p>
      <w:pPr>
        <w:pStyle w:val="PromptBody"/>
        <w:widowControl/>
      </w:pPr>
      <w:r>
        <w:rPr>
          <w:rFonts w:ascii="Arial" w:hAnsi="Arial"/>
          <w:b w:val="0"/>
        </w:rPr>
        <w:t>• Security/privacy: qualified/current assessor</w:t>
      </w:r>
    </w:p>
    <w:p>
      <w:pPr>
        <w:pStyle w:val="PromptBody"/>
        <w:widowControl/>
      </w:pPr>
      <w:r>
        <w:rPr>
          <w:rFonts w:ascii="Arial" w:hAnsi="Arial"/>
          <w:b w:val="0"/>
        </w:rPr>
        <w:t>• Security/privacy: signed URLs</w:t>
      </w:r>
    </w:p>
    <w:p>
      <w:pPr>
        <w:pStyle w:val="PromptBody"/>
        <w:widowControl/>
      </w:pPr>
      <w:r>
        <w:rPr>
          <w:rFonts w:ascii="Arial" w:hAnsi="Arial"/>
          <w:b w:val="0"/>
        </w:rPr>
        <w:t>• Security/privacy: malware quarantine</w:t>
      </w:r>
    </w:p>
    <w:p>
      <w:pPr>
        <w:pStyle w:val="PromptBody"/>
        <w:widowControl/>
      </w:pPr>
      <w:r>
        <w:rPr>
          <w:rFonts w:ascii="Arial" w:hAnsi="Arial"/>
          <w:b w:val="0"/>
        </w:rPr>
        <w:t>• Security/privacy: no self-assessment</w:t>
      </w:r>
    </w:p>
    <w:p>
      <w:pPr>
        <w:pStyle w:val="PromptBody"/>
        <w:widowControl/>
      </w:pPr>
      <w:r>
        <w:rPr>
          <w:rFonts w:ascii="Arial" w:hAnsi="Arial"/>
          <w:b w:val="0"/>
        </w:rPr>
        <w:t>• Security/privacy: reasoned override</w:t>
      </w:r>
    </w:p>
    <w:p>
      <w:pPr>
        <w:pStyle w:val="PromptBody"/>
        <w:widowControl/>
      </w:pPr>
      <w:r>
        <w:rPr>
          <w:rFonts w:ascii="Arial" w:hAnsi="Arial"/>
          <w:b w:val="0"/>
        </w:rPr>
        <w:t>• Security/privacy: evidence classification</w:t>
      </w:r>
    </w:p>
    <w:p>
      <w:pPr>
        <w:pStyle w:val="PromptBody"/>
        <w:widowControl/>
      </w:pPr>
      <w:r>
        <w:rPr>
          <w:rFonts w:ascii="Arial" w:hAnsi="Arial"/>
          <w:b w:val="0"/>
        </w:rPr>
        <w:t>• Audit: case/assessor assigned</w:t>
      </w:r>
    </w:p>
    <w:p>
      <w:pPr>
        <w:pStyle w:val="PromptBody"/>
        <w:widowControl/>
      </w:pPr>
      <w:r>
        <w:rPr>
          <w:rFonts w:ascii="Arial" w:hAnsi="Arial"/>
          <w:b w:val="0"/>
        </w:rPr>
        <w:t>• Audit: evidence accessed</w:t>
      </w:r>
    </w:p>
    <w:p>
      <w:pPr>
        <w:pStyle w:val="PromptBody"/>
        <w:widowControl/>
      </w:pPr>
      <w:r>
        <w:rPr>
          <w:rFonts w:ascii="Arial" w:hAnsi="Arial"/>
          <w:b w:val="0"/>
        </w:rPr>
        <w:t>• Audit: score submitted</w:t>
      </w:r>
    </w:p>
    <w:p>
      <w:pPr>
        <w:pStyle w:val="PromptBody"/>
        <w:widowControl/>
      </w:pPr>
      <w:r>
        <w:rPr>
          <w:rFonts w:ascii="Arial" w:hAnsi="Arial"/>
          <w:b w:val="0"/>
        </w:rPr>
        <w:t>• Audit: moderation</w:t>
      </w:r>
    </w:p>
    <w:p>
      <w:pPr>
        <w:pStyle w:val="PromptBody"/>
        <w:widowControl/>
      </w:pPr>
      <w:r>
        <w:rPr>
          <w:rFonts w:ascii="Arial" w:hAnsi="Arial"/>
          <w:b w:val="0"/>
        </w:rPr>
        <w:t>• Audit: override</w:t>
      </w:r>
    </w:p>
    <w:p>
      <w:pPr>
        <w:pStyle w:val="PromptBody"/>
        <w:widowControl/>
      </w:pPr>
      <w:r>
        <w:rPr>
          <w:rFonts w:ascii="Arial" w:hAnsi="Arial"/>
          <w:b w:val="0"/>
        </w:rPr>
        <w:t>• Audit: appeal opened/decided</w:t>
      </w:r>
    </w:p>
    <w:p>
      <w:pPr>
        <w:pStyle w:val="PromptBody"/>
        <w:widowControl/>
      </w:pPr>
      <w:r>
        <w:rPr>
          <w:rFonts w:ascii="Arial" w:hAnsi="Arial"/>
          <w:b w:val="0"/>
        </w:rPr>
        <w:t>• Operations: Case age</w:t>
      </w:r>
    </w:p>
    <w:p>
      <w:pPr>
        <w:pStyle w:val="PromptBody"/>
        <w:widowControl/>
      </w:pPr>
      <w:r>
        <w:rPr>
          <w:rFonts w:ascii="Arial" w:hAnsi="Arial"/>
          <w:b w:val="0"/>
        </w:rPr>
        <w:t>• Operations: evidence scan failure</w:t>
      </w:r>
    </w:p>
    <w:p>
      <w:pPr>
        <w:pStyle w:val="PromptBody"/>
        <w:widowControl/>
      </w:pPr>
      <w:r>
        <w:rPr>
          <w:rFonts w:ascii="Arial" w:hAnsi="Arial"/>
          <w:b w:val="0"/>
        </w:rPr>
        <w:t>• Operations: moderation variance</w:t>
      </w:r>
    </w:p>
    <w:p>
      <w:pPr>
        <w:pStyle w:val="PromptBody"/>
        <w:widowControl/>
      </w:pPr>
      <w:r>
        <w:rPr>
          <w:rFonts w:ascii="Arial" w:hAnsi="Arial"/>
          <w:b w:val="0"/>
        </w:rPr>
        <w:t>• Operations: conflict/reassignment</w:t>
      </w:r>
    </w:p>
    <w:p>
      <w:pPr>
        <w:pStyle w:val="PromptBody"/>
        <w:widowControl/>
      </w:pPr>
      <w:r>
        <w:rPr>
          <w:rFonts w:ascii="Arial" w:hAnsi="Arial"/>
          <w:b w:val="0"/>
        </w:rPr>
        <w:t>• Operations: appeal SLA</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feat(slice-07):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7.07</w:t>
      </w:r>
    </w:p>
    <w:p>
      <w:r>
        <w:br w:type="page"/>
      </w:r>
    </w:p>
    <w:p>
      <w:pPr>
        <w:widowControl/>
        <w:spacing w:after="40"/>
      </w:pPr>
      <w:r>
        <w:rPr>
          <w:rFonts w:ascii="Arial" w:hAnsi="Arial"/>
          <w:b/>
          <w:color w:val="B79F85"/>
        </w:rPr>
        <w:t>Slice 7.08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7.08</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Case age; evidence scan failure; moderation variance; conflict/reassignment; appeal SLA</w:t>
      </w:r>
    </w:p>
    <w:p>
      <w:pPr>
        <w:pStyle w:val="PromptBody"/>
        <w:widowControl/>
      </w:pPr>
      <w:r>
        <w:rPr>
          <w:rFonts w:ascii="Arial" w:hAnsi="Arial"/>
          <w:b w:val="0"/>
        </w:rPr>
        <w:t>Handover: Final practical outcome and dependency references for certification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Case age</w:t>
      </w:r>
    </w:p>
    <w:p>
      <w:pPr>
        <w:pStyle w:val="PromptBody"/>
        <w:widowControl/>
      </w:pPr>
      <w:r>
        <w:rPr>
          <w:rFonts w:ascii="Arial" w:hAnsi="Arial"/>
          <w:b w:val="0"/>
        </w:rPr>
        <w:t>• Operations: evidence scan failure</w:t>
      </w:r>
    </w:p>
    <w:p>
      <w:pPr>
        <w:pStyle w:val="PromptBody"/>
        <w:widowControl/>
      </w:pPr>
      <w:r>
        <w:rPr>
          <w:rFonts w:ascii="Arial" w:hAnsi="Arial"/>
          <w:b w:val="0"/>
        </w:rPr>
        <w:t>• Operations: moderation variance</w:t>
      </w:r>
    </w:p>
    <w:p>
      <w:pPr>
        <w:pStyle w:val="PromptBody"/>
        <w:widowControl/>
      </w:pPr>
      <w:r>
        <w:rPr>
          <w:rFonts w:ascii="Arial" w:hAnsi="Arial"/>
          <w:b w:val="0"/>
        </w:rPr>
        <w:t>• Operations: conflict/reassignment</w:t>
      </w:r>
    </w:p>
    <w:p>
      <w:pPr>
        <w:pStyle w:val="PromptBody"/>
        <w:widowControl/>
      </w:pPr>
      <w:r>
        <w:rPr>
          <w:rFonts w:ascii="Arial" w:hAnsi="Arial"/>
          <w:b w:val="0"/>
        </w:rPr>
        <w:t>• Operations: appeal SLA</w:t>
      </w:r>
    </w:p>
    <w:p>
      <w:pPr>
        <w:pStyle w:val="PromptBody"/>
        <w:widowControl/>
      </w:pPr>
      <w:r>
        <w:rPr>
          <w:rFonts w:ascii="Arial" w:hAnsi="Arial"/>
          <w:b w:val="0"/>
        </w:rPr>
        <w:t>• Handover: Final practical outcome and dependency references for certification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feat(slice-07):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7.08</w:t>
      </w:r>
    </w:p>
    <w:p>
      <w:r>
        <w:br w:type="page"/>
      </w:r>
    </w:p>
    <w:p>
      <w:pPr>
        <w:widowControl/>
        <w:spacing w:after="40"/>
      </w:pPr>
      <w:r>
        <w:rPr>
          <w:rFonts w:ascii="Arial" w:hAnsi="Arial"/>
          <w:b/>
          <w:color w:val="B79F85"/>
        </w:rPr>
        <w:t>Slice 7.09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7.09</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Unassigned/conflicted assessor cannot access case | Mandatory rubric criterion cannot be omitted | Evidence checksum/provenance/chain are preserved | Unsafe upload remains quarantined | Submitted assessor decision cannot be edited | Moderation override requires authority and reason | Appeal is independently assigned and deadline-controlled | Manager receives outcome/blocker but no protected evidence and FE-28-FE-30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Unassigned/conflicted assessor cannot access case | Mandatory rubric criterion cannot be omitted | Evidence checksum/provenance/chain are preserved | Unsafe upload remains quarantined | Submitted assessor decision cannot be edited | Moderation override requires authority and reason | Appeal is independently assigned and deadline-controlled | Manager receives outcome/blocker but no protected evidence and FE-28-FE-30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test(slice-07):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7.09</w:t>
      </w:r>
    </w:p>
    <w:p>
      <w:r>
        <w:br w:type="page"/>
      </w:r>
    </w:p>
    <w:p>
      <w:pPr>
        <w:widowControl/>
        <w:spacing w:after="40"/>
      </w:pPr>
      <w:r>
        <w:rPr>
          <w:rFonts w:ascii="Arial" w:hAnsi="Arial"/>
          <w:b/>
          <w:color w:val="B79F85"/>
        </w:rPr>
        <w:t>Slice 7.10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7.10</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/assessor; /assessor/cases/:id; /assessor/panels/:id; /results/:id/appeal; /reviews/appeals/:id; /admin/assessment-ops</w:t>
      </w:r>
    </w:p>
    <w:p>
      <w:pPr>
        <w:pStyle w:val="PromptBody"/>
        <w:widowControl/>
      </w:pPr>
      <w:r>
        <w:rPr>
          <w:rFonts w:ascii="Arial" w:hAnsi="Arial"/>
          <w:b w:val="0"/>
        </w:rPr>
        <w:t>Screens: Assigned queue; conflict/currency preflight; secure evidence viewer/upload; rubric scoring; mandatory rationale; moderation comparison; panel; learner appeal/timeline</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/assessor</w:t>
      </w:r>
    </w:p>
    <w:p>
      <w:pPr>
        <w:pStyle w:val="PromptBody"/>
        <w:widowControl/>
      </w:pPr>
      <w:r>
        <w:rPr>
          <w:rFonts w:ascii="Arial" w:hAnsi="Arial"/>
          <w:b w:val="0"/>
        </w:rPr>
        <w:t>• Routes: /assessor/cases/:id</w:t>
      </w:r>
    </w:p>
    <w:p>
      <w:pPr>
        <w:pStyle w:val="PromptBody"/>
        <w:widowControl/>
      </w:pPr>
      <w:r>
        <w:rPr>
          <w:rFonts w:ascii="Arial" w:hAnsi="Arial"/>
          <w:b w:val="0"/>
        </w:rPr>
        <w:t>• Routes: /assessor/panels/:id</w:t>
      </w:r>
    </w:p>
    <w:p>
      <w:pPr>
        <w:pStyle w:val="PromptBody"/>
        <w:widowControl/>
      </w:pPr>
      <w:r>
        <w:rPr>
          <w:rFonts w:ascii="Arial" w:hAnsi="Arial"/>
          <w:b w:val="0"/>
        </w:rPr>
        <w:t>• Routes: /results/:id/appeal</w:t>
      </w:r>
    </w:p>
    <w:p>
      <w:pPr>
        <w:pStyle w:val="PromptBody"/>
        <w:widowControl/>
      </w:pPr>
      <w:r>
        <w:rPr>
          <w:rFonts w:ascii="Arial" w:hAnsi="Arial"/>
          <w:b w:val="0"/>
        </w:rPr>
        <w:t>• Routes: /reviews/appeals/:id</w:t>
      </w:r>
    </w:p>
    <w:p>
      <w:pPr>
        <w:pStyle w:val="PromptBody"/>
        <w:widowControl/>
      </w:pPr>
      <w:r>
        <w:rPr>
          <w:rFonts w:ascii="Arial" w:hAnsi="Arial"/>
          <w:b w:val="0"/>
        </w:rPr>
        <w:t>• Routes: /admin/assessment-ops</w:t>
      </w:r>
    </w:p>
    <w:p>
      <w:pPr>
        <w:pStyle w:val="PromptBody"/>
        <w:widowControl/>
      </w:pPr>
      <w:r>
        <w:rPr>
          <w:rFonts w:ascii="Arial" w:hAnsi="Arial"/>
          <w:b w:val="0"/>
        </w:rPr>
        <w:t>• Screens: Assigned queue</w:t>
      </w:r>
    </w:p>
    <w:p>
      <w:pPr>
        <w:pStyle w:val="PromptBody"/>
        <w:widowControl/>
      </w:pPr>
      <w:r>
        <w:rPr>
          <w:rFonts w:ascii="Arial" w:hAnsi="Arial"/>
          <w:b w:val="0"/>
        </w:rPr>
        <w:t>• Screens: conflict/currency preflight</w:t>
      </w:r>
    </w:p>
    <w:p>
      <w:pPr>
        <w:pStyle w:val="PromptBody"/>
        <w:widowControl/>
      </w:pPr>
      <w:r>
        <w:rPr>
          <w:rFonts w:ascii="Arial" w:hAnsi="Arial"/>
          <w:b w:val="0"/>
        </w:rPr>
        <w:t>• Screens: secure evidence viewer/upload</w:t>
      </w:r>
    </w:p>
    <w:p>
      <w:pPr>
        <w:pStyle w:val="PromptBody"/>
        <w:widowControl/>
      </w:pPr>
      <w:r>
        <w:rPr>
          <w:rFonts w:ascii="Arial" w:hAnsi="Arial"/>
          <w:b w:val="0"/>
        </w:rPr>
        <w:t>• Screens: rubric scoring</w:t>
      </w:r>
    </w:p>
    <w:p>
      <w:pPr>
        <w:pStyle w:val="PromptBody"/>
        <w:widowControl/>
      </w:pPr>
      <w:r>
        <w:rPr>
          <w:rFonts w:ascii="Arial" w:hAnsi="Arial"/>
          <w:b w:val="0"/>
        </w:rPr>
        <w:t>• Screens: mandatory rationale</w:t>
      </w:r>
    </w:p>
    <w:p>
      <w:pPr>
        <w:pStyle w:val="PromptBody"/>
        <w:widowControl/>
      </w:pPr>
      <w:r>
        <w:rPr>
          <w:rFonts w:ascii="Arial" w:hAnsi="Arial"/>
          <w:b w:val="0"/>
        </w:rPr>
        <w:t>• Screens: moderation comparison</w:t>
      </w:r>
    </w:p>
    <w:p>
      <w:pPr>
        <w:pStyle w:val="PromptBody"/>
        <w:widowControl/>
      </w:pPr>
      <w:r>
        <w:rPr>
          <w:rFonts w:ascii="Arial" w:hAnsi="Arial"/>
          <w:b w:val="0"/>
        </w:rPr>
        <w:t>• Screens: panel</w:t>
      </w:r>
    </w:p>
    <w:p>
      <w:pPr>
        <w:pStyle w:val="PromptBody"/>
        <w:widowControl/>
      </w:pPr>
      <w:r>
        <w:rPr>
          <w:rFonts w:ascii="Arial" w:hAnsi="Arial"/>
          <w:b w:val="0"/>
        </w:rPr>
        <w:t>• Screens: learner appeal/timeline</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test(slice-07):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7.10</w:t>
      </w:r>
    </w:p>
    <w:p>
      <w:r>
        <w:br w:type="page"/>
      </w:r>
    </w:p>
    <w:p>
      <w:pPr>
        <w:widowControl/>
        <w:spacing w:after="40"/>
      </w:pPr>
      <w:r>
        <w:rPr>
          <w:rFonts w:ascii="Arial" w:hAnsi="Arial"/>
          <w:b/>
          <w:color w:val="B79F85"/>
        </w:rPr>
        <w:t>Slice 7.11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7.11</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Unassigned/conflicted assessor cannot access case | Mandatory rubric criterion cannot be omitted | Evidence checksum/provenance/chain are preserved | Unsafe upload remains quarantined | Submitted assessor decision cannot be edited | Moderation override requires authority and reason | Appeal is independently assigned and deadline-controlled | Manager receives outcome/blocker but no protected evidence and FE-28-FE-30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Unassigned/conflicted assessor cannot access case | Mandatory rubric criterion cannot be omitted | Evidence checksum/provenance/chain are preserved | Unsafe upload remains quarantined | Submitted assessor decision cannot be edited | Moderation override requires authority and reason | Appeal is independently assigned and deadline-controlled | Manager receives outcome/blocker but no protected evidence and FE-28-FE-30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test(slice-07):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7.11</w:t>
      </w:r>
    </w:p>
    <w:p>
      <w:r>
        <w:br w:type="page"/>
      </w:r>
    </w:p>
    <w:p>
      <w:pPr>
        <w:widowControl/>
        <w:spacing w:after="40"/>
      </w:pPr>
      <w:r>
        <w:rPr>
          <w:rFonts w:ascii="Arial" w:hAnsi="Arial"/>
          <w:b/>
          <w:color w:val="B79F85"/>
        </w:rPr>
        <w:t>Slice 7.12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7.12</w:t>
      </w:r>
    </w:p>
    <w:p>
      <w:pPr>
        <w:pStyle w:val="PromptBody"/>
        <w:widowControl/>
      </w:pPr>
      <w:r>
        <w:rPr>
          <w:rFonts w:ascii="Arial" w:hAnsi="Arial"/>
          <w:b w:val="0"/>
        </w:rPr>
      </w:r>
    </w:p>
    <w:p>
      <w:pPr>
        <w:pStyle w:val="PromptBody"/>
        <w:widowControl/>
      </w:pPr>
      <w:r>
        <w:rPr>
          <w:rFonts w:ascii="Arial" w:hAnsi="Arial"/>
          <w:b w:val="0"/>
        </w:rPr>
        <w:t>You are implementing Slice 7: Practical assessment, moderation and appeals.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Assigned assessors capture observed competence; independent moderation and appeal produce a defensible immutable decision.</w:t>
      </w:r>
    </w:p>
    <w:p>
      <w:pPr>
        <w:pStyle w:val="PromptBody"/>
        <w:widowControl/>
      </w:pPr>
      <w:r>
        <w:rPr>
          <w:rFonts w:ascii="Arial" w:hAnsi="Arial"/>
          <w:b w:val="0"/>
        </w:rPr>
        <w:t>Handover: Final practical outcome and dependency references for certification</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Assigned assessors capture observed competence</w:t>
      </w:r>
    </w:p>
    <w:p>
      <w:pPr>
        <w:pStyle w:val="PromptBody"/>
        <w:widowControl/>
      </w:pPr>
      <w:r>
        <w:rPr>
          <w:rFonts w:ascii="Arial" w:hAnsi="Arial"/>
          <w:b w:val="0"/>
        </w:rPr>
        <w:t>• Outcome: independent moderation and appeal produce a defensible immutable decision.</w:t>
      </w:r>
    </w:p>
    <w:p>
      <w:pPr>
        <w:pStyle w:val="PromptBody"/>
        <w:widowControl/>
      </w:pPr>
      <w:r>
        <w:rPr>
          <w:rFonts w:ascii="Arial" w:hAnsi="Arial"/>
          <w:b w:val="0"/>
        </w:rPr>
        <w:t>• Handover: Final practical outcome and dependency references for certification</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docs(slice-07):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7.12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S07-01</w:t>
            </w:r>
          </w:p>
        </w:tc>
        <w:tc>
          <w:tcPr>
            <w:tcW w:type="dxa" w:w="8210"/>
            <w:vAlign w:val="top"/>
            <w:shd w:fill="FFFFFF"/>
          </w:tcPr>
          <w:p>
            <w:pPr>
              <w:spacing w:after="40"/>
            </w:pPr>
            <w:r>
              <w:rPr>
                <w:rFonts w:ascii="Arial" w:hAnsi="Arial"/>
                <w:b w:val="0"/>
                <w:color w:val="17212B"/>
                <w:sz w:val="16"/>
              </w:rPr>
              <w:t>Unassigned/conflicted assessor cannot access case</w:t>
            </w:r>
          </w:p>
        </w:tc>
      </w:tr>
      <w:tr>
        <w:tc>
          <w:tcPr>
            <w:tcW w:type="dxa" w:w="1150"/>
            <w:vAlign w:val="top"/>
            <w:shd w:fill="F8FAFC"/>
          </w:tcPr>
          <w:p>
            <w:pPr>
              <w:spacing w:after="40"/>
            </w:pPr>
            <w:r>
              <w:rPr>
                <w:rFonts w:ascii="Arial" w:hAnsi="Arial"/>
                <w:b w:val="0"/>
                <w:color w:val="17212B"/>
                <w:sz w:val="16"/>
              </w:rPr>
              <w:t>S07-02</w:t>
            </w:r>
          </w:p>
        </w:tc>
        <w:tc>
          <w:tcPr>
            <w:tcW w:type="dxa" w:w="8210"/>
            <w:vAlign w:val="top"/>
            <w:shd w:fill="F8FAFC"/>
          </w:tcPr>
          <w:p>
            <w:pPr>
              <w:spacing w:after="40"/>
            </w:pPr>
            <w:r>
              <w:rPr>
                <w:rFonts w:ascii="Arial" w:hAnsi="Arial"/>
                <w:b w:val="0"/>
                <w:color w:val="17212B"/>
                <w:sz w:val="16"/>
              </w:rPr>
              <w:t>Mandatory rubric criterion cannot be omitted</w:t>
            </w:r>
          </w:p>
        </w:tc>
      </w:tr>
      <w:tr>
        <w:tc>
          <w:tcPr>
            <w:tcW w:type="dxa" w:w="1150"/>
            <w:vAlign w:val="top"/>
            <w:shd w:fill="FFFFFF"/>
          </w:tcPr>
          <w:p>
            <w:pPr>
              <w:spacing w:after="40"/>
            </w:pPr>
            <w:r>
              <w:rPr>
                <w:rFonts w:ascii="Arial" w:hAnsi="Arial"/>
                <w:b w:val="0"/>
                <w:color w:val="17212B"/>
                <w:sz w:val="16"/>
              </w:rPr>
              <w:t>S07-03</w:t>
            </w:r>
          </w:p>
        </w:tc>
        <w:tc>
          <w:tcPr>
            <w:tcW w:type="dxa" w:w="8210"/>
            <w:vAlign w:val="top"/>
            <w:shd w:fill="FFFFFF"/>
          </w:tcPr>
          <w:p>
            <w:pPr>
              <w:spacing w:after="40"/>
            </w:pPr>
            <w:r>
              <w:rPr>
                <w:rFonts w:ascii="Arial" w:hAnsi="Arial"/>
                <w:b w:val="0"/>
                <w:color w:val="17212B"/>
                <w:sz w:val="16"/>
              </w:rPr>
              <w:t>Evidence checksum/provenance/chain are preserved</w:t>
            </w:r>
          </w:p>
        </w:tc>
      </w:tr>
      <w:tr>
        <w:tc>
          <w:tcPr>
            <w:tcW w:type="dxa" w:w="1150"/>
            <w:vAlign w:val="top"/>
            <w:shd w:fill="F8FAFC"/>
          </w:tcPr>
          <w:p>
            <w:pPr>
              <w:spacing w:after="40"/>
            </w:pPr>
            <w:r>
              <w:rPr>
                <w:rFonts w:ascii="Arial" w:hAnsi="Arial"/>
                <w:b w:val="0"/>
                <w:color w:val="17212B"/>
                <w:sz w:val="16"/>
              </w:rPr>
              <w:t>S07-04</w:t>
            </w:r>
          </w:p>
        </w:tc>
        <w:tc>
          <w:tcPr>
            <w:tcW w:type="dxa" w:w="8210"/>
            <w:vAlign w:val="top"/>
            <w:shd w:fill="F8FAFC"/>
          </w:tcPr>
          <w:p>
            <w:pPr>
              <w:spacing w:after="40"/>
            </w:pPr>
            <w:r>
              <w:rPr>
                <w:rFonts w:ascii="Arial" w:hAnsi="Arial"/>
                <w:b w:val="0"/>
                <w:color w:val="17212B"/>
                <w:sz w:val="16"/>
              </w:rPr>
              <w:t>Unsafe upload remains quarantined</w:t>
            </w:r>
          </w:p>
        </w:tc>
      </w:tr>
      <w:tr>
        <w:tc>
          <w:tcPr>
            <w:tcW w:type="dxa" w:w="1150"/>
            <w:vAlign w:val="top"/>
            <w:shd w:fill="FFFFFF"/>
          </w:tcPr>
          <w:p>
            <w:pPr>
              <w:spacing w:after="40"/>
            </w:pPr>
            <w:r>
              <w:rPr>
                <w:rFonts w:ascii="Arial" w:hAnsi="Arial"/>
                <w:b w:val="0"/>
                <w:color w:val="17212B"/>
                <w:sz w:val="16"/>
              </w:rPr>
              <w:t>S07-05</w:t>
            </w:r>
          </w:p>
        </w:tc>
        <w:tc>
          <w:tcPr>
            <w:tcW w:type="dxa" w:w="8210"/>
            <w:vAlign w:val="top"/>
            <w:shd w:fill="FFFFFF"/>
          </w:tcPr>
          <w:p>
            <w:pPr>
              <w:spacing w:after="40"/>
            </w:pPr>
            <w:r>
              <w:rPr>
                <w:rFonts w:ascii="Arial" w:hAnsi="Arial"/>
                <w:b w:val="0"/>
                <w:color w:val="17212B"/>
                <w:sz w:val="16"/>
              </w:rPr>
              <w:t>Submitted assessor decision cannot be edited</w:t>
            </w:r>
          </w:p>
        </w:tc>
      </w:tr>
      <w:tr>
        <w:tc>
          <w:tcPr>
            <w:tcW w:type="dxa" w:w="1150"/>
            <w:vAlign w:val="top"/>
            <w:shd w:fill="F8FAFC"/>
          </w:tcPr>
          <w:p>
            <w:pPr>
              <w:spacing w:after="40"/>
            </w:pPr>
            <w:r>
              <w:rPr>
                <w:rFonts w:ascii="Arial" w:hAnsi="Arial"/>
                <w:b w:val="0"/>
                <w:color w:val="17212B"/>
                <w:sz w:val="16"/>
              </w:rPr>
              <w:t>S07-06</w:t>
            </w:r>
          </w:p>
        </w:tc>
        <w:tc>
          <w:tcPr>
            <w:tcW w:type="dxa" w:w="8210"/>
            <w:vAlign w:val="top"/>
            <w:shd w:fill="F8FAFC"/>
          </w:tcPr>
          <w:p>
            <w:pPr>
              <w:spacing w:after="40"/>
            </w:pPr>
            <w:r>
              <w:rPr>
                <w:rFonts w:ascii="Arial" w:hAnsi="Arial"/>
                <w:b w:val="0"/>
                <w:color w:val="17212B"/>
                <w:sz w:val="16"/>
              </w:rPr>
              <w:t>Moderation override requires authority and reason</w:t>
            </w:r>
          </w:p>
        </w:tc>
      </w:tr>
      <w:tr>
        <w:tc>
          <w:tcPr>
            <w:tcW w:type="dxa" w:w="1150"/>
            <w:vAlign w:val="top"/>
            <w:shd w:fill="FFFFFF"/>
          </w:tcPr>
          <w:p>
            <w:pPr>
              <w:spacing w:after="40"/>
            </w:pPr>
            <w:r>
              <w:rPr>
                <w:rFonts w:ascii="Arial" w:hAnsi="Arial"/>
                <w:b w:val="0"/>
                <w:color w:val="17212B"/>
                <w:sz w:val="16"/>
              </w:rPr>
              <w:t>S07-07</w:t>
            </w:r>
          </w:p>
        </w:tc>
        <w:tc>
          <w:tcPr>
            <w:tcW w:type="dxa" w:w="8210"/>
            <w:vAlign w:val="top"/>
            <w:shd w:fill="FFFFFF"/>
          </w:tcPr>
          <w:p>
            <w:pPr>
              <w:spacing w:after="40"/>
            </w:pPr>
            <w:r>
              <w:rPr>
                <w:rFonts w:ascii="Arial" w:hAnsi="Arial"/>
                <w:b w:val="0"/>
                <w:color w:val="17212B"/>
                <w:sz w:val="16"/>
              </w:rPr>
              <w:t>Appeal is independently assigned and deadline-controlled</w:t>
            </w:r>
          </w:p>
        </w:tc>
      </w:tr>
      <w:tr>
        <w:tc>
          <w:tcPr>
            <w:tcW w:type="dxa" w:w="1150"/>
            <w:vAlign w:val="top"/>
            <w:shd w:fill="F8FAFC"/>
          </w:tcPr>
          <w:p>
            <w:pPr>
              <w:spacing w:after="40"/>
            </w:pPr>
            <w:r>
              <w:rPr>
                <w:rFonts w:ascii="Arial" w:hAnsi="Arial"/>
                <w:b w:val="0"/>
                <w:color w:val="17212B"/>
                <w:sz w:val="16"/>
              </w:rPr>
              <w:t>S07-08</w:t>
            </w:r>
          </w:p>
        </w:tc>
        <w:tc>
          <w:tcPr>
            <w:tcW w:type="dxa" w:w="8210"/>
            <w:vAlign w:val="top"/>
            <w:shd w:fill="F8FAFC"/>
          </w:tcPr>
          <w:p>
            <w:pPr>
              <w:spacing w:after="40"/>
            </w:pPr>
            <w:r>
              <w:rPr>
                <w:rFonts w:ascii="Arial" w:hAnsi="Arial"/>
                <w:b w:val="0"/>
                <w:color w:val="17212B"/>
                <w:sz w:val="16"/>
              </w:rPr>
              <w:t>Manager receives outcome/blocker but no protected evidence and FE-28-FE-30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7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