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120"/>
      </w:pPr>
      <w:r>
        <w:rPr>
          <w:rFonts w:ascii="Arial" w:hAnsi="Arial"/>
          <w:b/>
          <w:color w:val="B79F85"/>
        </w:rPr>
        <w:t>IMPLEMENTATION PROMPT PACK</w:t>
      </w:r>
    </w:p>
    <w:p>
      <w:pPr>
        <w:pStyle w:val="Title"/>
        <w:widowControl/>
      </w:pPr>
      <w:r>
        <w:rPr>
          <w:rFonts w:ascii="Arial" w:hAnsi="Arial"/>
          <w:b w:val="0"/>
        </w:rPr>
        <w:t>Slice 8: Certification lifecycle</w:t>
      </w:r>
    </w:p>
    <w:p>
      <w:pPr>
        <w:pStyle w:val="Subtitle"/>
        <w:widowControl/>
      </w:pPr>
      <w:r>
        <w:rPr>
          <w:rFonts w:ascii="Arial" w:hAnsi="Arial"/>
          <w:b w:val="0"/>
        </w:rPr>
        <w:t>Sequential Cursor prompts for production implementation, verification and controlled handover</w:t>
      </w:r>
    </w:p>
    <w:tbl>
      <w:tblPr>
        <w:tblStyle w:val="TableGrid"/>
        <w:tblW w:type="dxa" w:w="9360"/>
        <w:jc w:val="left"/>
        <w:tblLayout w:type="fixed"/>
        <w:tblLook w:firstColumn="1" w:firstRow="1" w:lastColumn="0" w:lastRow="0" w:noHBand="0" w:noVBand="1" w:val="04A0"/>
        <w:tblInd w:w="120" w:type="dxa"/>
      </w:tblPr>
      <w:tblGrid>
        <w:gridCol w:w="2050"/>
        <w:gridCol w:w="7310"/>
      </w:tblGrid>
      <w:tr>
        <w:tc>
          <w:tcPr>
            <w:tcW w:type="dxa" w:w="2050"/>
            <w:vAlign w:val="top"/>
            <w:shd w:fill="E8EEF5"/>
          </w:tcPr>
          <w:p>
            <w:pPr>
              <w:spacing w:after="40"/>
            </w:pPr>
            <w:r>
              <w:rPr>
                <w:rFonts w:ascii="Arial" w:hAnsi="Arial"/>
                <w:b/>
                <w:color w:val="10243E"/>
                <w:sz w:val="16"/>
              </w:rPr>
              <w:t>Control</w:t>
            </w:r>
          </w:p>
        </w:tc>
        <w:tc>
          <w:tcPr>
            <w:tcW w:type="dxa" w:w="7310"/>
            <w:vAlign w:val="top"/>
            <w:shd w:fill="E8EEF5"/>
          </w:tcPr>
          <w:p>
            <w:pPr>
              <w:spacing w:after="40"/>
            </w:pPr>
            <w:r>
              <w:rPr>
                <w:rFonts w:ascii="Arial" w:hAnsi="Arial"/>
                <w:b/>
                <w:color w:val="10243E"/>
                <w:sz w:val="16"/>
              </w:rPr>
              <w:t>Value</w:t>
            </w:r>
          </w:p>
        </w:tc>
      </w:tr>
      <w:tr>
        <w:tc>
          <w:tcPr>
            <w:tcW w:type="dxa" w:w="2050"/>
            <w:vAlign w:val="top"/>
            <w:shd w:fill="FFFFFF"/>
          </w:tcPr>
          <w:p>
            <w:pPr>
              <w:spacing w:after="40"/>
            </w:pPr>
            <w:r>
              <w:rPr>
                <w:rFonts w:ascii="Arial" w:hAnsi="Arial"/>
                <w:b w:val="0"/>
                <w:color w:val="17212B"/>
                <w:sz w:val="16"/>
              </w:rPr>
              <w:t>Document</w:t>
            </w:r>
          </w:p>
        </w:tc>
        <w:tc>
          <w:tcPr>
            <w:tcW w:type="dxa" w:w="7310"/>
            <w:vAlign w:val="top"/>
            <w:shd w:fill="FFFFFF"/>
          </w:tcPr>
          <w:p>
            <w:pPr>
              <w:spacing w:after="40"/>
            </w:pPr>
            <w:r>
              <w:rPr>
                <w:rFonts w:ascii="Arial" w:hAnsi="Arial"/>
                <w:b w:val="0"/>
                <w:color w:val="17212B"/>
                <w:sz w:val="16"/>
              </w:rPr>
              <w:t>Maison Doclar Academy — Slice 8 Cursor Prompt Pack</w:t>
            </w:r>
          </w:p>
        </w:tc>
      </w:tr>
      <w:tr>
        <w:tc>
          <w:tcPr>
            <w:tcW w:type="dxa" w:w="2050"/>
            <w:vAlign w:val="top"/>
            <w:shd w:fill="F8FAFC"/>
          </w:tcPr>
          <w:p>
            <w:pPr>
              <w:spacing w:after="40"/>
            </w:pPr>
            <w:r>
              <w:rPr>
                <w:rFonts w:ascii="Arial" w:hAnsi="Arial"/>
                <w:b w:val="0"/>
                <w:color w:val="17212B"/>
                <w:sz w:val="16"/>
              </w:rPr>
              <w:t>Version/status</w:t>
            </w:r>
          </w:p>
        </w:tc>
        <w:tc>
          <w:tcPr>
            <w:tcW w:type="dxa" w:w="7310"/>
            <w:vAlign w:val="top"/>
            <w:shd w:fill="F8FAFC"/>
          </w:tcPr>
          <w:p>
            <w:pPr>
              <w:spacing w:after="40"/>
            </w:pPr>
            <w:r>
              <w:rPr>
                <w:rFonts w:ascii="Arial" w:hAnsi="Arial"/>
                <w:b w:val="0"/>
                <w:color w:val="17212B"/>
                <w:sz w:val="16"/>
              </w:rPr>
              <w:t>v1.0 • CEO execution copy</w:t>
            </w:r>
          </w:p>
        </w:tc>
      </w:tr>
      <w:tr>
        <w:tc>
          <w:tcPr>
            <w:tcW w:type="dxa" w:w="2050"/>
            <w:vAlign w:val="top"/>
            <w:shd w:fill="FFFFFF"/>
          </w:tcPr>
          <w:p>
            <w:pPr>
              <w:spacing w:after="40"/>
            </w:pPr>
            <w:r>
              <w:rPr>
                <w:rFonts w:ascii="Arial" w:hAnsi="Arial"/>
                <w:b w:val="0"/>
                <w:color w:val="17212B"/>
                <w:sz w:val="16"/>
              </w:rPr>
              <w:t>Sequence</w:t>
            </w:r>
          </w:p>
        </w:tc>
        <w:tc>
          <w:tcPr>
            <w:tcW w:type="dxa" w:w="7310"/>
            <w:vAlign w:val="top"/>
            <w:shd w:fill="FFFFFF"/>
          </w:tcPr>
          <w:p>
            <w:pPr>
              <w:spacing w:after="40"/>
            </w:pPr>
            <w:r>
              <w:rPr>
                <w:rFonts w:ascii="Arial" w:hAnsi="Arial"/>
                <w:b w:val="0"/>
                <w:color w:val="17212B"/>
                <w:sz w:val="16"/>
              </w:rPr>
              <w:t>12 prompts; execute once, strictly in order</w:t>
            </w:r>
          </w:p>
        </w:tc>
      </w:tr>
      <w:tr>
        <w:tc>
          <w:tcPr>
            <w:tcW w:type="dxa" w:w="2050"/>
            <w:vAlign w:val="top"/>
            <w:shd w:fill="F8FAFC"/>
          </w:tcPr>
          <w:p>
            <w:pPr>
              <w:spacing w:after="40"/>
            </w:pPr>
            <w:r>
              <w:rPr>
                <w:rFonts w:ascii="Arial" w:hAnsi="Arial"/>
                <w:b w:val="0"/>
                <w:color w:val="17212B"/>
                <w:sz w:val="16"/>
              </w:rPr>
              <w:t>Production outcome</w:t>
            </w:r>
          </w:p>
        </w:tc>
        <w:tc>
          <w:tcPr>
            <w:tcW w:type="dxa" w:w="7310"/>
            <w:vAlign w:val="top"/>
            <w:shd w:fill="F8FAFC"/>
          </w:tcPr>
          <w:p>
            <w:pPr>
              <w:spacing w:after="40"/>
            </w:pPr>
            <w:r>
              <w:rPr>
                <w:rFonts w:ascii="Arial" w:hAnsi="Arial"/>
                <w:b w:val="0"/>
                <w:color w:val="17212B"/>
                <w:sz w:val="16"/>
              </w:rPr>
              <w:t>Certification authority issues only eligible awards and manages verification, renewal, expiry, suspension, revocation and reinstatement.</w:t>
            </w:r>
          </w:p>
        </w:tc>
      </w:tr>
      <w:tr>
        <w:tc>
          <w:tcPr>
            <w:tcW w:type="dxa" w:w="2050"/>
            <w:vAlign w:val="top"/>
            <w:shd w:fill="FFFFFF"/>
          </w:tcPr>
          <w:p>
            <w:pPr>
              <w:spacing w:after="40"/>
            </w:pPr>
            <w:r>
              <w:rPr>
                <w:rFonts w:ascii="Arial" w:hAnsi="Arial"/>
                <w:b w:val="0"/>
                <w:color w:val="17212B"/>
                <w:sz w:val="16"/>
              </w:rPr>
              <w:t>Dependency</w:t>
            </w:r>
          </w:p>
        </w:tc>
        <w:tc>
          <w:tcPr>
            <w:tcW w:type="dxa" w:w="7310"/>
            <w:vAlign w:val="top"/>
            <w:shd w:fill="FFFFFF"/>
          </w:tcPr>
          <w:p>
            <w:pPr>
              <w:spacing w:after="40"/>
            </w:pPr>
            <w:r>
              <w:rPr>
                <w:rFonts w:ascii="Arial" w:hAnsi="Arial"/>
                <w:b w:val="0"/>
                <w:color w:val="17212B"/>
                <w:sz w:val="16"/>
              </w:rPr>
              <w:t>Slices 6 and 7</w:t>
            </w:r>
          </w:p>
        </w:tc>
      </w:tr>
      <w:tr>
        <w:tc>
          <w:tcPr>
            <w:tcW w:type="dxa" w:w="2050"/>
            <w:vAlign w:val="top"/>
            <w:shd w:fill="F8FAFC"/>
          </w:tcPr>
          <w:p>
            <w:pPr>
              <w:spacing w:after="40"/>
            </w:pPr>
            <w:r>
              <w:rPr>
                <w:rFonts w:ascii="Arial" w:hAnsi="Arial"/>
                <w:b w:val="0"/>
                <w:color w:val="17212B"/>
                <w:sz w:val="16"/>
              </w:rPr>
              <w:t>Final handover</w:t>
            </w:r>
          </w:p>
        </w:tc>
        <w:tc>
          <w:tcPr>
            <w:tcW w:type="dxa" w:w="7310"/>
            <w:vAlign w:val="top"/>
            <w:shd w:fill="F8FAFC"/>
          </w:tcPr>
          <w:p>
            <w:pPr>
              <w:spacing w:after="40"/>
            </w:pPr>
            <w:r>
              <w:rPr>
                <w:rFonts w:ascii="Arial" w:hAnsi="Arial"/>
                <w:b w:val="0"/>
                <w:color w:val="17212B"/>
                <w:sz w:val="16"/>
              </w:rPr>
              <w:t>Current certificate status available to gap analysis and event readiness</w:t>
            </w:r>
          </w:p>
        </w:tc>
      </w:tr>
    </w:tbl>
    <w:p>
      <w:pPr>
        <w:pStyle w:val="Heading1"/>
        <w:widowControl/>
      </w:pPr>
      <w:r>
        <w:rPr>
          <w:rFonts w:ascii="Arial" w:hAnsi="Arial"/>
          <w:b w:val="0"/>
        </w:rPr>
        <w:t>How to use this pack</w:t>
      </w:r>
    </w:p>
    <w:p>
      <w:pPr>
        <w:widowControl/>
      </w:pPr>
      <w:r>
        <w:rPr>
          <w:rFonts w:ascii="Arial" w:hAnsi="Arial"/>
          <w:b w:val="0"/>
        </w:rPr>
        <w:t>• Open the clean Academy repository in Cursor and use the approved implementation model/agent mode.</w:t>
      </w:r>
    </w:p>
    <w:p>
      <w:pPr>
        <w:widowControl/>
      </w:pPr>
      <w:r>
        <w:rPr>
          <w:rFonts w:ascii="Arial" w:hAnsi="Arial"/>
          <w:b w:val="0"/>
        </w:rPr>
        <w:t>• Paste one complete prompt block at a time, including BEGIN and END markers.</w:t>
      </w:r>
    </w:p>
    <w:p>
      <w:pPr>
        <w:widowControl/>
      </w:pPr>
      <w:r>
        <w:rPr>
          <w:rFonts w:ascii="Arial" w:hAnsi="Arial"/>
          <w:b w:val="0"/>
        </w:rPr>
        <w:t>• Review Cursor’s response, commit, tests, evidence and git status before moving to the next prompt.</w:t>
      </w:r>
    </w:p>
    <w:p>
      <w:pPr>
        <w:widowControl/>
      </w:pPr>
      <w:r>
        <w:rPr>
          <w:rFonts w:ascii="Arial" w:hAnsi="Arial"/>
          <w:b w:val="0"/>
        </w:rPr>
        <w:t>• If Cursor stops, resolve the named blocker through the correct authority; never tell it to guess, bypass or suppress the issue.</w:t>
      </w:r>
    </w:p>
    <w:p>
      <w:pPr>
        <w:widowControl/>
      </w:pPr>
      <w:r>
        <w:rPr>
          <w:rFonts w:ascii="Arial" w:hAnsi="Arial"/>
          <w:b w:val="0"/>
        </w:rPr>
        <w:t>• Do not run two prompts concurrently. Later prompts rely on the exact committed handover from earlier prompts.</w:t>
      </w:r>
    </w:p>
    <w:p>
      <w:pPr>
        <w:pStyle w:val="Heading2"/>
        <w:widowControl/>
      </w:pPr>
      <w:r>
        <w:rPr>
          <w:rFonts w:ascii="Arial" w:hAnsi="Arial"/>
          <w:b w:val="0"/>
        </w:rPr>
        <w:t>Pack boundary</w:t>
      </w:r>
    </w:p>
    <w:p>
      <w:pPr>
        <w:widowControl/>
      </w:pPr>
      <w:r>
        <w:rPr>
          <w:rFonts w:ascii="Arial" w:hAnsi="Arial"/>
          <w:b w:val="0"/>
        </w:rPr>
        <w:t>Included: Schemes; eligibility snapshots; issue; wallet; verification; renewal; expiry; suspension; revocation; reinstatement; dependency recalculation.</w:t>
      </w:r>
    </w:p>
    <w:p>
      <w:pPr>
        <w:widowControl/>
      </w:pPr>
      <w:r>
        <w:rPr>
          <w:rFonts w:ascii="Arial" w:hAnsi="Arial"/>
          <w:b w:val="0"/>
        </w:rPr>
        <w:t>Excluded: Event-specific readiness and final OS assignment decision.</w:t>
      </w:r>
    </w:p>
    <w:p>
      <w:pPr>
        <w:pStyle w:val="Heading1"/>
        <w:widowControl/>
      </w:pPr>
      <w:r>
        <w:rPr>
          <w:rFonts w:ascii="Arial" w:hAnsi="Arial"/>
          <w:b w:val="0"/>
        </w:rPr>
        <w:t>Prompt sequence</w:t>
      </w:r>
    </w:p>
    <w:tbl>
      <w:tblPr>
        <w:tblStyle w:val="TableGrid"/>
        <w:tblW w:type="dxa" w:w="9360"/>
        <w:jc w:val="left"/>
        <w:tblLayout w:type="fixed"/>
        <w:tblLook w:firstColumn="1" w:firstRow="1" w:lastColumn="0" w:lastRow="0" w:noHBand="0" w:noVBand="1" w:val="04A0"/>
        <w:tblInd w:w="120" w:type="dxa"/>
      </w:tblPr>
      <w:tblGrid>
        <w:gridCol w:w="750"/>
        <w:gridCol w:w="3300"/>
        <w:gridCol w:w="5310"/>
      </w:tblGrid>
      <w:tr>
        <w:tc>
          <w:tcPr>
            <w:tcW w:type="dxa" w:w="750"/>
            <w:vAlign w:val="top"/>
            <w:shd w:fill="E8EEF5"/>
          </w:tcPr>
          <w:p>
            <w:pPr>
              <w:spacing w:after="40"/>
            </w:pPr>
            <w:r>
              <w:rPr>
                <w:rFonts w:ascii="Arial" w:hAnsi="Arial"/>
                <w:b/>
                <w:color w:val="10243E"/>
                <w:sz w:val="16"/>
              </w:rPr>
              <w:t>ID</w:t>
            </w:r>
          </w:p>
        </w:tc>
        <w:tc>
          <w:tcPr>
            <w:tcW w:type="dxa" w:w="3300"/>
            <w:vAlign w:val="top"/>
            <w:shd w:fill="E8EEF5"/>
          </w:tcPr>
          <w:p>
            <w:pPr>
              <w:spacing w:after="40"/>
            </w:pPr>
            <w:r>
              <w:rPr>
                <w:rFonts w:ascii="Arial" w:hAnsi="Arial"/>
                <w:b/>
                <w:color w:val="10243E"/>
                <w:sz w:val="16"/>
              </w:rPr>
              <w:t>Prompt</w:t>
            </w:r>
          </w:p>
        </w:tc>
        <w:tc>
          <w:tcPr>
            <w:tcW w:type="dxa" w:w="5310"/>
            <w:vAlign w:val="top"/>
            <w:shd w:fill="E8EEF5"/>
          </w:tcPr>
          <w:p>
            <w:pPr>
              <w:spacing w:after="40"/>
            </w:pPr>
            <w:r>
              <w:rPr>
                <w:rFonts w:ascii="Arial" w:hAnsi="Arial"/>
                <w:b/>
                <w:color w:val="10243E"/>
                <w:sz w:val="16"/>
              </w:rPr>
              <w:t>Primary output</w:t>
            </w:r>
          </w:p>
        </w:tc>
      </w:tr>
      <w:tr>
        <w:tc>
          <w:tcPr>
            <w:tcW w:type="dxa" w:w="750"/>
            <w:vAlign w:val="top"/>
            <w:shd w:fill="FFFFFF"/>
          </w:tcPr>
          <w:p>
            <w:pPr>
              <w:spacing w:after="40"/>
            </w:pPr>
            <w:r>
              <w:rPr>
                <w:rFonts w:ascii="Arial" w:hAnsi="Arial"/>
                <w:b w:val="0"/>
                <w:color w:val="17212B"/>
                <w:sz w:val="16"/>
              </w:rPr>
              <w:t>01</w:t>
            </w:r>
          </w:p>
        </w:tc>
        <w:tc>
          <w:tcPr>
            <w:tcW w:type="dxa" w:w="3300"/>
            <w:vAlign w:val="top"/>
            <w:shd w:fill="FFFFFF"/>
          </w:tcPr>
          <w:p>
            <w:pPr>
              <w:spacing w:after="40"/>
            </w:pPr>
            <w:r>
              <w:rPr>
                <w:rFonts w:ascii="Arial" w:hAnsi="Arial"/>
                <w:b w:val="0"/>
                <w:color w:val="17212B"/>
                <w:sz w:val="16"/>
              </w:rPr>
              <w:t>Preflight, current-state inspection and contract freeze</w:t>
            </w:r>
          </w:p>
        </w:tc>
        <w:tc>
          <w:tcPr>
            <w:tcW w:type="dxa" w:w="5310"/>
            <w:vAlign w:val="top"/>
            <w:shd w:fill="FFFFFF"/>
          </w:tcPr>
          <w:p>
            <w:pPr>
              <w:spacing w:after="40"/>
            </w:pPr>
            <w:r>
              <w:rPr>
                <w:rFonts w:ascii="Arial" w:hAnsi="Arial"/>
                <w:b w:val="0"/>
                <w:color w:val="17212B"/>
                <w:sz w:val="16"/>
              </w:rPr>
              <w:t>Inspect the repository and controlling specifications; establish the exact starting state, requirement traceability and bounded implementation plan. Do not write feature code.</w:t>
            </w:r>
          </w:p>
        </w:tc>
      </w:tr>
      <w:tr>
        <w:tc>
          <w:tcPr>
            <w:tcW w:type="dxa" w:w="750"/>
            <w:vAlign w:val="top"/>
            <w:shd w:fill="F8FAFC"/>
          </w:tcPr>
          <w:p>
            <w:pPr>
              <w:spacing w:after="40"/>
            </w:pPr>
            <w:r>
              <w:rPr>
                <w:rFonts w:ascii="Arial" w:hAnsi="Arial"/>
                <w:b w:val="0"/>
                <w:color w:val="17212B"/>
                <w:sz w:val="16"/>
              </w:rPr>
              <w:t>02</w:t>
            </w:r>
          </w:p>
        </w:tc>
        <w:tc>
          <w:tcPr>
            <w:tcW w:type="dxa" w:w="3300"/>
            <w:vAlign w:val="top"/>
            <w:shd w:fill="F8FAFC"/>
          </w:tcPr>
          <w:p>
            <w:pPr>
              <w:spacing w:after="40"/>
            </w:pPr>
            <w:r>
              <w:rPr>
                <w:rFonts w:ascii="Arial" w:hAnsi="Arial"/>
                <w:b w:val="0"/>
                <w:color w:val="17212B"/>
                <w:sz w:val="16"/>
              </w:rPr>
              <w:t>Data model, migrations and invariants</w:t>
            </w:r>
          </w:p>
        </w:tc>
        <w:tc>
          <w:tcPr>
            <w:tcW w:type="dxa" w:w="5310"/>
            <w:vAlign w:val="top"/>
            <w:shd w:fill="F8FAFC"/>
          </w:tcPr>
          <w:p>
            <w:pPr>
              <w:spacing w:after="40"/>
            </w:pPr>
            <w:r>
              <w:rPr>
                <w:rFonts w:ascii="Arial" w:hAnsi="Arial"/>
                <w:b w:val="0"/>
                <w:color w:val="17212B"/>
                <w:sz w:val="16"/>
              </w:rPr>
              <w:t>Implement the slice-owned schema, migrations, constraints, indexes, lifecycle/version rules and synthetic fixtures.</w:t>
            </w:r>
          </w:p>
        </w:tc>
      </w:tr>
      <w:tr>
        <w:tc>
          <w:tcPr>
            <w:tcW w:type="dxa" w:w="750"/>
            <w:vAlign w:val="top"/>
            <w:shd w:fill="FFFFFF"/>
          </w:tcPr>
          <w:p>
            <w:pPr>
              <w:spacing w:after="40"/>
            </w:pPr>
            <w:r>
              <w:rPr>
                <w:rFonts w:ascii="Arial" w:hAnsi="Arial"/>
                <w:b w:val="0"/>
                <w:color w:val="17212B"/>
                <w:sz w:val="16"/>
              </w:rPr>
              <w:t>03</w:t>
            </w:r>
          </w:p>
        </w:tc>
        <w:tc>
          <w:tcPr>
            <w:tcW w:type="dxa" w:w="3300"/>
            <w:vAlign w:val="top"/>
            <w:shd w:fill="FFFFFF"/>
          </w:tcPr>
          <w:p>
            <w:pPr>
              <w:spacing w:after="40"/>
            </w:pPr>
            <w:r>
              <w:rPr>
                <w:rFonts w:ascii="Arial" w:hAnsi="Arial"/>
                <w:b w:val="0"/>
                <w:color w:val="17212B"/>
                <w:sz w:val="16"/>
              </w:rPr>
              <w:t>Domain and backend implementation</w:t>
            </w:r>
          </w:p>
        </w:tc>
        <w:tc>
          <w:tcPr>
            <w:tcW w:type="dxa" w:w="5310"/>
            <w:vAlign w:val="top"/>
            <w:shd w:fill="FFFFFF"/>
          </w:tcPr>
          <w:p>
            <w:pPr>
              <w:spacing w:after="40"/>
            </w:pPr>
            <w:r>
              <w:rPr>
                <w:rFonts w:ascii="Arial" w:hAnsi="Arial"/>
                <w:b w:val="0"/>
                <w:color w:val="17212B"/>
                <w:sz w:val="16"/>
              </w:rPr>
              <w:t>Implement domain rules and application services with transaction, concurrency, idempotency and safe failure semantics.</w:t>
            </w:r>
          </w:p>
        </w:tc>
      </w:tr>
      <w:tr>
        <w:tc>
          <w:tcPr>
            <w:tcW w:type="dxa" w:w="750"/>
            <w:vAlign w:val="top"/>
            <w:shd w:fill="F8FAFC"/>
          </w:tcPr>
          <w:p>
            <w:pPr>
              <w:spacing w:after="40"/>
            </w:pPr>
            <w:r>
              <w:rPr>
                <w:rFonts w:ascii="Arial" w:hAnsi="Arial"/>
                <w:b w:val="0"/>
                <w:color w:val="17212B"/>
                <w:sz w:val="16"/>
              </w:rPr>
              <w:t>04</w:t>
            </w:r>
          </w:p>
        </w:tc>
        <w:tc>
          <w:tcPr>
            <w:tcW w:type="dxa" w:w="3300"/>
            <w:vAlign w:val="top"/>
            <w:shd w:fill="F8FAFC"/>
          </w:tcPr>
          <w:p>
            <w:pPr>
              <w:spacing w:after="40"/>
            </w:pPr>
            <w:r>
              <w:rPr>
                <w:rFonts w:ascii="Arial" w:hAnsi="Arial"/>
                <w:b w:val="0"/>
                <w:color w:val="17212B"/>
                <w:sz w:val="16"/>
              </w:rPr>
              <w:t>APIs, jobs and integration boundaries</w:t>
            </w:r>
          </w:p>
        </w:tc>
        <w:tc>
          <w:tcPr>
            <w:tcW w:type="dxa" w:w="5310"/>
            <w:vAlign w:val="top"/>
            <w:shd w:fill="F8FAFC"/>
          </w:tcPr>
          <w:p>
            <w:pPr>
              <w:spacing w:after="40"/>
            </w:pPr>
            <w:r>
              <w:rPr>
                <w:rFonts w:ascii="Arial" w:hAnsi="Arial"/>
                <w:b w:val="0"/>
                <w:color w:val="17212B"/>
                <w:sz w:val="16"/>
              </w:rPr>
              <w:t>Implement typed APIs, durable jobs, outbox/inbox or internal events, reconciliation and safe error contracts.</w:t>
            </w:r>
          </w:p>
        </w:tc>
      </w:tr>
      <w:tr>
        <w:tc>
          <w:tcPr>
            <w:tcW w:type="dxa" w:w="750"/>
            <w:vAlign w:val="top"/>
            <w:shd w:fill="FFFFFF"/>
          </w:tcPr>
          <w:p>
            <w:pPr>
              <w:spacing w:after="40"/>
            </w:pPr>
            <w:r>
              <w:rPr>
                <w:rFonts w:ascii="Arial" w:hAnsi="Arial"/>
                <w:b w:val="0"/>
                <w:color w:val="17212B"/>
                <w:sz w:val="16"/>
              </w:rPr>
              <w:t>05</w:t>
            </w:r>
          </w:p>
        </w:tc>
        <w:tc>
          <w:tcPr>
            <w:tcW w:type="dxa" w:w="3300"/>
            <w:vAlign w:val="top"/>
            <w:shd w:fill="FFFFFF"/>
          </w:tcPr>
          <w:p>
            <w:pPr>
              <w:spacing w:after="40"/>
            </w:pPr>
            <w:r>
              <w:rPr>
                <w:rFonts w:ascii="Arial" w:hAnsi="Arial"/>
                <w:b w:val="0"/>
                <w:color w:val="17212B"/>
                <w:sz w:val="16"/>
              </w:rPr>
              <w:t>Frontend foundation and view contracts</w:t>
            </w:r>
          </w:p>
        </w:tc>
        <w:tc>
          <w:tcPr>
            <w:tcW w:type="dxa" w:w="5310"/>
            <w:vAlign w:val="top"/>
            <w:shd w:fill="FFFFFF"/>
          </w:tcPr>
          <w:p>
            <w:pPr>
              <w:spacing w:after="40"/>
            </w:pPr>
            <w:r>
              <w:rPr>
                <w:rFonts w:ascii="Arial" w:hAnsi="Arial"/>
                <w:b w:val="0"/>
                <w:color w:val="17212B"/>
                <w:sz w:val="16"/>
              </w:rPr>
              <w:t>Implement routes, navigation, server-authoritative view models, shared components and universal screen-state foundations.</w:t>
            </w:r>
          </w:p>
        </w:tc>
      </w:tr>
      <w:tr>
        <w:tc>
          <w:tcPr>
            <w:tcW w:type="dxa" w:w="750"/>
            <w:vAlign w:val="top"/>
            <w:shd w:fill="F8FAFC"/>
          </w:tcPr>
          <w:p>
            <w:pPr>
              <w:spacing w:after="40"/>
            </w:pPr>
            <w:r>
              <w:rPr>
                <w:rFonts w:ascii="Arial" w:hAnsi="Arial"/>
                <w:b w:val="0"/>
                <w:color w:val="17212B"/>
                <w:sz w:val="16"/>
              </w:rPr>
              <w:t>06</w:t>
            </w:r>
          </w:p>
        </w:tc>
        <w:tc>
          <w:tcPr>
            <w:tcW w:type="dxa" w:w="3300"/>
            <w:vAlign w:val="top"/>
            <w:shd w:fill="F8FAFC"/>
          </w:tcPr>
          <w:p>
            <w:pPr>
              <w:spacing w:after="40"/>
            </w:pPr>
            <w:r>
              <w:rPr>
                <w:rFonts w:ascii="Arial" w:hAnsi="Arial"/>
                <w:b w:val="0"/>
                <w:color w:val="17212B"/>
                <w:sz w:val="16"/>
              </w:rPr>
              <w:t>Complete role workflows and recovery UX</w:t>
            </w:r>
          </w:p>
        </w:tc>
        <w:tc>
          <w:tcPr>
            <w:tcW w:type="dxa" w:w="5310"/>
            <w:vAlign w:val="top"/>
            <w:shd w:fill="F8FAFC"/>
          </w:tcPr>
          <w:p>
            <w:pPr>
              <w:spacing w:after="40"/>
            </w:pPr>
            <w:r>
              <w:rPr>
                <w:rFonts w:ascii="Arial" w:hAnsi="Arial"/>
                <w:b w:val="0"/>
                <w:color w:val="17212B"/>
                <w:sz w:val="16"/>
              </w:rPr>
              <w:t>Complete every named role journey, including success, denial, stale, conflict, interrupted, offline-where-allowed and recovery states.</w:t>
            </w:r>
          </w:p>
        </w:tc>
      </w:tr>
      <w:tr>
        <w:tc>
          <w:tcPr>
            <w:tcW w:type="dxa" w:w="750"/>
            <w:vAlign w:val="top"/>
            <w:shd w:fill="FFFFFF"/>
          </w:tcPr>
          <w:p>
            <w:pPr>
              <w:spacing w:after="40"/>
            </w:pPr>
            <w:r>
              <w:rPr>
                <w:rFonts w:ascii="Arial" w:hAnsi="Arial"/>
                <w:b w:val="0"/>
                <w:color w:val="17212B"/>
                <w:sz w:val="16"/>
              </w:rPr>
              <w:t>07</w:t>
            </w:r>
          </w:p>
        </w:tc>
        <w:tc>
          <w:tcPr>
            <w:tcW w:type="dxa" w:w="3300"/>
            <w:vAlign w:val="top"/>
            <w:shd w:fill="FFFFFF"/>
          </w:tcPr>
          <w:p>
            <w:pPr>
              <w:spacing w:after="40"/>
            </w:pPr>
            <w:r>
              <w:rPr>
                <w:rFonts w:ascii="Arial" w:hAnsi="Arial"/>
                <w:b w:val="0"/>
                <w:color w:val="17212B"/>
                <w:sz w:val="16"/>
              </w:rPr>
              <w:t>Security, permissions, privacy, audit and observability</w:t>
            </w:r>
          </w:p>
        </w:tc>
        <w:tc>
          <w:tcPr>
            <w:tcW w:type="dxa" w:w="5310"/>
            <w:vAlign w:val="top"/>
            <w:shd w:fill="FFFFFF"/>
          </w:tcPr>
          <w:p>
            <w:pPr>
              <w:spacing w:after="40"/>
            </w:pPr>
            <w:r>
              <w:rPr>
                <w:rFonts w:ascii="Arial" w:hAnsi="Arial"/>
                <w:b w:val="0"/>
                <w:color w:val="17212B"/>
                <w:sz w:val="16"/>
              </w:rPr>
              <w:t>Enforce server/data policy; prove isolation and protected-data handling; add audit, metrics, alerts and operational diagnostics.</w:t>
            </w:r>
          </w:p>
        </w:tc>
      </w:tr>
      <w:tr>
        <w:tc>
          <w:tcPr>
            <w:tcW w:type="dxa" w:w="750"/>
            <w:vAlign w:val="top"/>
            <w:shd w:fill="F8FAFC"/>
          </w:tcPr>
          <w:p>
            <w:pPr>
              <w:spacing w:after="40"/>
            </w:pPr>
            <w:r>
              <w:rPr>
                <w:rFonts w:ascii="Arial" w:hAnsi="Arial"/>
                <w:b w:val="0"/>
                <w:color w:val="17212B"/>
                <w:sz w:val="16"/>
              </w:rPr>
              <w:t>08</w:t>
            </w:r>
          </w:p>
        </w:tc>
        <w:tc>
          <w:tcPr>
            <w:tcW w:type="dxa" w:w="3300"/>
            <w:vAlign w:val="top"/>
            <w:shd w:fill="F8FAFC"/>
          </w:tcPr>
          <w:p>
            <w:pPr>
              <w:spacing w:after="40"/>
            </w:pPr>
            <w:r>
              <w:rPr>
                <w:rFonts w:ascii="Arial" w:hAnsi="Arial"/>
                <w:b w:val="0"/>
                <w:color w:val="17212B"/>
                <w:sz w:val="16"/>
              </w:rPr>
              <w:t>Managed fixtures, seed/import and operational documentation</w:t>
            </w:r>
          </w:p>
        </w:tc>
        <w:tc>
          <w:tcPr>
            <w:tcW w:type="dxa" w:w="5310"/>
            <w:vAlign w:val="top"/>
            <w:shd w:fill="F8FAFC"/>
          </w:tcPr>
          <w:p>
            <w:pPr>
              <w:spacing w:after="40"/>
            </w:pPr>
            <w:r>
              <w:rPr>
                <w:rFonts w:ascii="Arial" w:hAnsi="Arial"/>
                <w:b w:val="0"/>
                <w:color w:val="17212B"/>
                <w:sz w:val="16"/>
              </w:rPr>
              <w:t>Add deterministic scenarios, governed seed/import paths, support/runbook material and migration/rollback instructions.</w:t>
            </w:r>
          </w:p>
        </w:tc>
      </w:tr>
      <w:tr>
        <w:tc>
          <w:tcPr>
            <w:tcW w:type="dxa" w:w="750"/>
            <w:vAlign w:val="top"/>
            <w:shd w:fill="FFFFFF"/>
          </w:tcPr>
          <w:p>
            <w:pPr>
              <w:spacing w:after="40"/>
            </w:pPr>
            <w:r>
              <w:rPr>
                <w:rFonts w:ascii="Arial" w:hAnsi="Arial"/>
                <w:b w:val="0"/>
                <w:color w:val="17212B"/>
                <w:sz w:val="16"/>
              </w:rPr>
              <w:t>09</w:t>
            </w:r>
          </w:p>
        </w:tc>
        <w:tc>
          <w:tcPr>
            <w:tcW w:type="dxa" w:w="3300"/>
            <w:vAlign w:val="top"/>
            <w:shd w:fill="FFFFFF"/>
          </w:tcPr>
          <w:p>
            <w:pPr>
              <w:spacing w:after="40"/>
            </w:pPr>
            <w:r>
              <w:rPr>
                <w:rFonts w:ascii="Arial" w:hAnsi="Arial"/>
                <w:b w:val="0"/>
                <w:color w:val="17212B"/>
                <w:sz w:val="16"/>
              </w:rPr>
              <w:t>Unit, integration, policy and contract verification</w:t>
            </w:r>
          </w:p>
        </w:tc>
        <w:tc>
          <w:tcPr>
            <w:tcW w:type="dxa" w:w="5310"/>
            <w:vAlign w:val="top"/>
            <w:shd w:fill="FFFFFF"/>
          </w:tcPr>
          <w:p>
            <w:pPr>
              <w:spacing w:after="40"/>
            </w:pPr>
            <w:r>
              <w:rPr>
                <w:rFonts w:ascii="Arial" w:hAnsi="Arial"/>
                <w:b w:val="0"/>
                <w:color w:val="17212B"/>
                <w:sz w:val="16"/>
              </w:rPr>
              <w:t>Implement and run the automated domain, API, database, job, integration, policy and regression suites.</w:t>
            </w:r>
          </w:p>
        </w:tc>
      </w:tr>
      <w:tr>
        <w:tc>
          <w:tcPr>
            <w:tcW w:type="dxa" w:w="750"/>
            <w:vAlign w:val="top"/>
            <w:shd w:fill="F8FAFC"/>
          </w:tcPr>
          <w:p>
            <w:pPr>
              <w:spacing w:after="40"/>
            </w:pPr>
            <w:r>
              <w:rPr>
                <w:rFonts w:ascii="Arial" w:hAnsi="Arial"/>
                <w:b w:val="0"/>
                <w:color w:val="17212B"/>
                <w:sz w:val="16"/>
              </w:rPr>
              <w:t>10</w:t>
            </w:r>
          </w:p>
        </w:tc>
        <w:tc>
          <w:tcPr>
            <w:tcW w:type="dxa" w:w="3300"/>
            <w:vAlign w:val="top"/>
            <w:shd w:fill="F8FAFC"/>
          </w:tcPr>
          <w:p>
            <w:pPr>
              <w:spacing w:after="40"/>
            </w:pPr>
            <w:r>
              <w:rPr>
                <w:rFonts w:ascii="Arial" w:hAnsi="Arial"/>
                <w:b w:val="0"/>
                <w:color w:val="17212B"/>
                <w:sz w:val="16"/>
              </w:rPr>
              <w:t>Browser, responsive, accessibility and resilience verification</w:t>
            </w:r>
          </w:p>
        </w:tc>
        <w:tc>
          <w:tcPr>
            <w:tcW w:type="dxa" w:w="5310"/>
            <w:vAlign w:val="top"/>
            <w:shd w:fill="F8FAFC"/>
          </w:tcPr>
          <w:p>
            <w:pPr>
              <w:spacing w:after="40"/>
            </w:pPr>
            <w:r>
              <w:rPr>
                <w:rFonts w:ascii="Arial" w:hAnsi="Arial"/>
                <w:b w:val="0"/>
                <w:color w:val="17212B"/>
                <w:sz w:val="16"/>
              </w:rPr>
              <w:t>Prove real role journeys in a browser at 360px/tablet/desktop, WCAG 2.2 AA and relevant degraded-network/failure conditions.</w:t>
            </w:r>
          </w:p>
        </w:tc>
      </w:tr>
      <w:tr>
        <w:tc>
          <w:tcPr>
            <w:tcW w:type="dxa" w:w="750"/>
            <w:vAlign w:val="top"/>
            <w:shd w:fill="FFFFFF"/>
          </w:tcPr>
          <w:p>
            <w:pPr>
              <w:spacing w:after="40"/>
            </w:pPr>
            <w:r>
              <w:rPr>
                <w:rFonts w:ascii="Arial" w:hAnsi="Arial"/>
                <w:b w:val="0"/>
                <w:color w:val="17212B"/>
                <w:sz w:val="16"/>
              </w:rPr>
              <w:t>11</w:t>
            </w:r>
          </w:p>
        </w:tc>
        <w:tc>
          <w:tcPr>
            <w:tcW w:type="dxa" w:w="3300"/>
            <w:vAlign w:val="top"/>
            <w:shd w:fill="FFFFFF"/>
          </w:tcPr>
          <w:p>
            <w:pPr>
              <w:spacing w:after="40"/>
            </w:pPr>
            <w:r>
              <w:rPr>
                <w:rFonts w:ascii="Arial" w:hAnsi="Arial"/>
                <w:b w:val="0"/>
                <w:color w:val="17212B"/>
                <w:sz w:val="16"/>
              </w:rPr>
              <w:t>Independent acceptance, remediation and release evidence</w:t>
            </w:r>
          </w:p>
        </w:tc>
        <w:tc>
          <w:tcPr>
            <w:tcW w:type="dxa" w:w="5310"/>
            <w:vAlign w:val="top"/>
            <w:shd w:fill="FFFFFF"/>
          </w:tcPr>
          <w:p>
            <w:pPr>
              <w:spacing w:after="40"/>
            </w:pPr>
            <w:r>
              <w:rPr>
                <w:rFonts w:ascii="Arial" w:hAnsi="Arial"/>
                <w:b w:val="0"/>
                <w:color w:val="17212B"/>
                <w:sz w:val="16"/>
              </w:rPr>
              <w:t>Execute the slice acceptance set independently, capture immutable evidence, remediate defects without weakening requirements, and rerun affected tests.</w:t>
            </w:r>
          </w:p>
        </w:tc>
      </w:tr>
      <w:tr>
        <w:tc>
          <w:tcPr>
            <w:tcW w:type="dxa" w:w="750"/>
            <w:vAlign w:val="top"/>
            <w:shd w:fill="F8FAFC"/>
          </w:tcPr>
          <w:p>
            <w:pPr>
              <w:spacing w:after="40"/>
            </w:pPr>
            <w:r>
              <w:rPr>
                <w:rFonts w:ascii="Arial" w:hAnsi="Arial"/>
                <w:b w:val="0"/>
                <w:color w:val="17212B"/>
                <w:sz w:val="16"/>
              </w:rPr>
              <w:t>12</w:t>
            </w:r>
          </w:p>
        </w:tc>
        <w:tc>
          <w:tcPr>
            <w:tcW w:type="dxa" w:w="3300"/>
            <w:vAlign w:val="top"/>
            <w:shd w:fill="F8FAFC"/>
          </w:tcPr>
          <w:p>
            <w:pPr>
              <w:spacing w:after="40"/>
            </w:pPr>
            <w:r>
              <w:rPr>
                <w:rFonts w:ascii="Arial" w:hAnsi="Arial"/>
                <w:b w:val="0"/>
                <w:color w:val="17212B"/>
                <w:sz w:val="16"/>
              </w:rPr>
              <w:t>Final audit, closure and handover</w:t>
            </w:r>
          </w:p>
        </w:tc>
        <w:tc>
          <w:tcPr>
            <w:tcW w:type="dxa" w:w="5310"/>
            <w:vAlign w:val="top"/>
            <w:shd w:fill="F8FAFC"/>
          </w:tcPr>
          <w:p>
            <w:pPr>
              <w:spacing w:after="40"/>
            </w:pPr>
            <w:r>
              <w:rPr>
                <w:rFonts w:ascii="Arial" w:hAnsi="Arial"/>
                <w:b w:val="0"/>
                <w:color w:val="17212B"/>
                <w:sz w:val="16"/>
              </w:rPr>
              <w:t>Audit the entire slice against source requirements, close traceability, freeze the candidate and produce the exact handover to the next slice.</w:t>
            </w:r>
          </w:p>
        </w:tc>
      </w:tr>
    </w:tbl>
    <w:p>
      <w:pPr>
        <w:pStyle w:val="Heading1"/>
        <w:widowControl/>
      </w:pPr>
      <w:r>
        <w:rPr>
          <w:rFonts w:ascii="Arial" w:hAnsi="Arial"/>
          <w:b w:val="0"/>
        </w:rPr>
        <w:t>Global release rule</w:t>
      </w:r>
    </w:p>
    <w:p>
      <w:pPr>
        <w:widowControl/>
      </w:pPr>
      <w:r>
        <w:rPr>
          <w:rFonts w:ascii="Arial" w:hAnsi="Arial"/>
          <w:b/>
          <w:color w:val="8E2E2E"/>
        </w:rPr>
        <w:t>A passing backend, a styled screen or a green unit suite is not slice completion. Completion requires the whole authorised human/system journey, safe failure and recovery, reproducible acceptance evidence, a clean atomic history and the stated handover.</w:t>
      </w:r>
    </w:p>
    <w:p>
      <w:r>
        <w:br w:type="page"/>
      </w:r>
    </w:p>
    <w:p>
      <w:pPr>
        <w:widowControl/>
        <w:spacing w:after="40"/>
      </w:pPr>
      <w:r>
        <w:rPr>
          <w:rFonts w:ascii="Arial" w:hAnsi="Arial"/>
          <w:b/>
          <w:color w:val="B79F85"/>
        </w:rPr>
        <w:t>Slice 8.01</w:t>
      </w:r>
    </w:p>
    <w:p>
      <w:pPr>
        <w:pStyle w:val="Heading1"/>
        <w:widowControl/>
      </w:pPr>
      <w:r>
        <w:rPr>
          <w:rFonts w:ascii="Arial" w:hAnsi="Arial"/>
          <w:b w:val="0"/>
        </w:rPr>
        <w:t>Preflight, current-state inspection and contract freeze</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8.01</w:t>
      </w:r>
    </w:p>
    <w:p>
      <w:pPr>
        <w:pStyle w:val="PromptBody"/>
        <w:widowControl/>
      </w:pPr>
      <w:r>
        <w:rPr>
          <w:rFonts w:ascii="Arial" w:hAnsi="Arial"/>
          <w:b w:val="0"/>
        </w:rPr>
      </w:r>
    </w:p>
    <w:p>
      <w:pPr>
        <w:pStyle w:val="PromptBody"/>
        <w:widowControl/>
      </w:pPr>
      <w:r>
        <w:rPr>
          <w:rFonts w:ascii="Arial" w:hAnsi="Arial"/>
          <w:b w:val="0"/>
        </w:rPr>
        <w:t>You are implementing Slice 8: Certification lifecycle. This is prompt 01 of 12: Preflight, current-state inspection and contract freeze.</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Inspect the repository and controlling specifications; establish the exact starting state, requirement traceability and bounded implementation plan. Do not write feature code.</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Outcome: Certification authority issues only eligible awards and manages verification, renewal, expiry, suspension, revocation and reinstatement.</w:t>
      </w:r>
    </w:p>
    <w:p>
      <w:pPr>
        <w:pStyle w:val="PromptBody"/>
        <w:widowControl/>
      </w:pPr>
      <w:r>
        <w:rPr>
          <w:rFonts w:ascii="Arial" w:hAnsi="Arial"/>
          <w:b w:val="0"/>
        </w:rPr>
        <w:t>Dependencies: Slices 6 and 7</w:t>
      </w:r>
    </w:p>
    <w:p>
      <w:pPr>
        <w:pStyle w:val="PromptBody"/>
        <w:widowControl/>
      </w:pPr>
      <w:r>
        <w:rPr>
          <w:rFonts w:ascii="Arial" w:hAnsi="Arial"/>
          <w:b w:val="0"/>
        </w:rPr>
        <w:t>Included: Schemes; eligibility snapshots; issue; wallet; verification; renewal; expiry; suspension; revocation; reinstatement; dependency recalculation</w:t>
      </w:r>
    </w:p>
    <w:p>
      <w:pPr>
        <w:pStyle w:val="PromptBody"/>
        <w:widowControl/>
      </w:pPr>
      <w:r>
        <w:rPr>
          <w:rFonts w:ascii="Arial" w:hAnsi="Arial"/>
          <w:b w:val="0"/>
        </w:rPr>
        <w:t>Excluded: Event-specific readiness and final OS assignment decision</w:t>
      </w:r>
    </w:p>
    <w:p>
      <w:pPr>
        <w:pStyle w:val="PromptBody"/>
        <w:widowControl/>
      </w:pPr>
      <w:r>
        <w:rPr>
          <w:rFonts w:ascii="Arial" w:hAnsi="Arial"/>
          <w:b w:val="0"/>
        </w:rPr>
        <w:t>Handover: Current certificate status available to gap analysis and event readiness</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Read the controlling specs and repository instructions in full; record exact versions/hashes and requirement IDs used.</w:t>
      </w:r>
    </w:p>
    <w:p>
      <w:pPr>
        <w:pStyle w:val="PromptBody"/>
        <w:widowControl/>
      </w:pPr>
      <w:r>
        <w:rPr>
          <w:rFonts w:ascii="Arial" w:hAnsi="Arial"/>
          <w:b w:val="0"/>
        </w:rPr>
        <w:t>2. Run git status, branch/log and toolchain/package-script discovery. Inspect existing code, migrations, tests, docs, CI and the prior slice handover before proposing changes.</w:t>
      </w:r>
    </w:p>
    <w:p>
      <w:pPr>
        <w:pStyle w:val="PromptBody"/>
        <w:widowControl/>
      </w:pPr>
      <w:r>
        <w:rPr>
          <w:rFonts w:ascii="Arial" w:hAnsi="Arial"/>
          <w:b w:val="0"/>
        </w:rPr>
        <w:t>3. Create or update the slice requirement-to-implementation-to-test map and a file-level plan. Mark each requirement as in scope, deferred by an explicit dependency, or blocked.</w:t>
      </w:r>
    </w:p>
    <w:p>
      <w:pPr>
        <w:pStyle w:val="PromptBody"/>
        <w:widowControl/>
      </w:pPr>
      <w:r>
        <w:rPr>
          <w:rFonts w:ascii="Arial" w:hAnsi="Arial"/>
          <w:b w:val="0"/>
        </w:rPr>
        <w:t>4. Write the current-state and contract-freeze record in the build ledger. Identify contradictions and stop rather than inventing policy.</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Outcome: Certification authority issues only eligible awards and manages verification, renewal, expiry, suspension, revocation and reinstatement.</w:t>
      </w:r>
    </w:p>
    <w:p>
      <w:pPr>
        <w:pStyle w:val="PromptBody"/>
        <w:widowControl/>
      </w:pPr>
      <w:r>
        <w:rPr>
          <w:rFonts w:ascii="Arial" w:hAnsi="Arial"/>
          <w:b w:val="0"/>
        </w:rPr>
        <w:t>• Dependencies: Slices 6 and 7</w:t>
      </w:r>
    </w:p>
    <w:p>
      <w:pPr>
        <w:pStyle w:val="PromptBody"/>
        <w:widowControl/>
      </w:pPr>
      <w:r>
        <w:rPr>
          <w:rFonts w:ascii="Arial" w:hAnsi="Arial"/>
          <w:b w:val="0"/>
        </w:rPr>
        <w:t>• Included: Schemes</w:t>
      </w:r>
    </w:p>
    <w:p>
      <w:pPr>
        <w:pStyle w:val="PromptBody"/>
        <w:widowControl/>
      </w:pPr>
      <w:r>
        <w:rPr>
          <w:rFonts w:ascii="Arial" w:hAnsi="Arial"/>
          <w:b w:val="0"/>
        </w:rPr>
        <w:t>• Included: eligibility snapshots</w:t>
      </w:r>
    </w:p>
    <w:p>
      <w:pPr>
        <w:pStyle w:val="PromptBody"/>
        <w:widowControl/>
      </w:pPr>
      <w:r>
        <w:rPr>
          <w:rFonts w:ascii="Arial" w:hAnsi="Arial"/>
          <w:b w:val="0"/>
        </w:rPr>
        <w:t>• Included: issue</w:t>
      </w:r>
    </w:p>
    <w:p>
      <w:pPr>
        <w:pStyle w:val="PromptBody"/>
        <w:widowControl/>
      </w:pPr>
      <w:r>
        <w:rPr>
          <w:rFonts w:ascii="Arial" w:hAnsi="Arial"/>
          <w:b w:val="0"/>
        </w:rPr>
        <w:t>• Included: wallet</w:t>
      </w:r>
    </w:p>
    <w:p>
      <w:pPr>
        <w:pStyle w:val="PromptBody"/>
        <w:widowControl/>
      </w:pPr>
      <w:r>
        <w:rPr>
          <w:rFonts w:ascii="Arial" w:hAnsi="Arial"/>
          <w:b w:val="0"/>
        </w:rPr>
        <w:t>• Included: verification</w:t>
      </w:r>
    </w:p>
    <w:p>
      <w:pPr>
        <w:pStyle w:val="PromptBody"/>
        <w:widowControl/>
      </w:pPr>
      <w:r>
        <w:rPr>
          <w:rFonts w:ascii="Arial" w:hAnsi="Arial"/>
          <w:b w:val="0"/>
        </w:rPr>
        <w:t>• Included: renewal</w:t>
      </w:r>
    </w:p>
    <w:p>
      <w:pPr>
        <w:pStyle w:val="PromptBody"/>
        <w:widowControl/>
      </w:pPr>
      <w:r>
        <w:rPr>
          <w:rFonts w:ascii="Arial" w:hAnsi="Arial"/>
          <w:b w:val="0"/>
        </w:rPr>
        <w:t>• Included: expiry</w:t>
      </w:r>
    </w:p>
    <w:p>
      <w:pPr>
        <w:pStyle w:val="PromptBody"/>
        <w:widowControl/>
      </w:pPr>
      <w:r>
        <w:rPr>
          <w:rFonts w:ascii="Arial" w:hAnsi="Arial"/>
          <w:b w:val="0"/>
        </w:rPr>
        <w:t>• Included: suspension</w:t>
      </w:r>
    </w:p>
    <w:p>
      <w:pPr>
        <w:pStyle w:val="PromptBody"/>
        <w:widowControl/>
      </w:pPr>
      <w:r>
        <w:rPr>
          <w:rFonts w:ascii="Arial" w:hAnsi="Arial"/>
          <w:b w:val="0"/>
        </w:rPr>
        <w:t>• Included: revocation</w:t>
      </w:r>
    </w:p>
    <w:p>
      <w:pPr>
        <w:pStyle w:val="PromptBody"/>
        <w:widowControl/>
      </w:pPr>
      <w:r>
        <w:rPr>
          <w:rFonts w:ascii="Arial" w:hAnsi="Arial"/>
          <w:b w:val="0"/>
        </w:rPr>
        <w:t>• Included: reinstatement</w:t>
      </w:r>
    </w:p>
    <w:p>
      <w:pPr>
        <w:pStyle w:val="PromptBody"/>
        <w:widowControl/>
      </w:pPr>
      <w:r>
        <w:rPr>
          <w:rFonts w:ascii="Arial" w:hAnsi="Arial"/>
          <w:b w:val="0"/>
        </w:rPr>
        <w:t>• Included: dependency recalculation</w:t>
      </w:r>
    </w:p>
    <w:p>
      <w:pPr>
        <w:pStyle w:val="PromptBody"/>
        <w:widowControl/>
      </w:pPr>
      <w:r>
        <w:rPr>
          <w:rFonts w:ascii="Arial" w:hAnsi="Arial"/>
          <w:b w:val="0"/>
        </w:rPr>
        <w:t>• Excluded: Event-specific readiness and final OS assignment decision</w:t>
      </w:r>
    </w:p>
    <w:p>
      <w:pPr>
        <w:pStyle w:val="PromptBody"/>
        <w:widowControl/>
      </w:pPr>
      <w:r>
        <w:rPr>
          <w:rFonts w:ascii="Arial" w:hAnsi="Arial"/>
          <w:b w:val="0"/>
        </w:rPr>
        <w:t>• Handover: Current certificate status available to gap analysis and event readiness</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docs(slice-08): preflight-current-state-inspection-and-con.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8.01</w:t>
      </w:r>
    </w:p>
    <w:p>
      <w:r>
        <w:br w:type="page"/>
      </w:r>
    </w:p>
    <w:p>
      <w:pPr>
        <w:widowControl/>
        <w:spacing w:after="40"/>
      </w:pPr>
      <w:r>
        <w:rPr>
          <w:rFonts w:ascii="Arial" w:hAnsi="Arial"/>
          <w:b/>
          <w:color w:val="B79F85"/>
        </w:rPr>
        <w:t>Slice 8.02</w:t>
      </w:r>
    </w:p>
    <w:p>
      <w:pPr>
        <w:pStyle w:val="Heading1"/>
        <w:widowControl/>
      </w:pPr>
      <w:r>
        <w:rPr>
          <w:rFonts w:ascii="Arial" w:hAnsi="Arial"/>
          <w:b w:val="0"/>
        </w:rPr>
        <w:t>Data model, migrations and invariants</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8.02</w:t>
      </w:r>
    </w:p>
    <w:p>
      <w:pPr>
        <w:pStyle w:val="PromptBody"/>
        <w:widowControl/>
      </w:pPr>
      <w:r>
        <w:rPr>
          <w:rFonts w:ascii="Arial" w:hAnsi="Arial"/>
          <w:b w:val="0"/>
        </w:rPr>
      </w:r>
    </w:p>
    <w:p>
      <w:pPr>
        <w:pStyle w:val="PromptBody"/>
        <w:widowControl/>
      </w:pPr>
      <w:r>
        <w:rPr>
          <w:rFonts w:ascii="Arial" w:hAnsi="Arial"/>
          <w:b w:val="0"/>
        </w:rPr>
        <w:t>You are implementing Slice 8: Certification lifecycle. This is prompt 02 of 12: Data model, migrations and invariants.</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the slice-owned schema, migrations, constraints, indexes, lifecycle/version rules and synthetic fixtures.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Records: CertificationSchemeVersion; EligibilitySnapshot; Certificate; CertificateDependency; VerificationReference; CertificateStatusAction; RenewalRequirement</w:t>
      </w:r>
    </w:p>
    <w:p>
      <w:pPr>
        <w:pStyle w:val="PromptBody"/>
        <w:widowControl/>
      </w:pPr>
      <w:r>
        <w:rPr>
          <w:rFonts w:ascii="Arial" w:hAnsi="Arial"/>
          <w:b w:val="0"/>
        </w:rPr>
        <w:t>Rules: Exact organisation/event scope; required references; append-only/immutable state; current-pointer/version integrity; idempotency and reconciliation keys.</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Model only records owned or required by this slice; reuse established identity, organisation, event and audit references.</w:t>
      </w:r>
    </w:p>
    <w:p>
      <w:pPr>
        <w:pStyle w:val="PromptBody"/>
        <w:widowControl/>
      </w:pPr>
      <w:r>
        <w:rPr>
          <w:rFonts w:ascii="Arial" w:hAnsi="Arial"/>
          <w:b w:val="0"/>
        </w:rPr>
        <w:t>2. Create forward-safe migrations, database constraints and indexes. Encode lifecycle, immutability, uniqueness, exact scope and concurrency rules at the strongest appropriate layer.</w:t>
      </w:r>
    </w:p>
    <w:p>
      <w:pPr>
        <w:pStyle w:val="PromptBody"/>
        <w:widowControl/>
      </w:pPr>
      <w:r>
        <w:rPr>
          <w:rFonts w:ascii="Arial" w:hAnsi="Arial"/>
          <w:b w:val="0"/>
        </w:rPr>
        <w:t>3. Add synthetic deterministic factories/fixtures and migration verification. Do not insert governed doctrine through ad-hoc production seeds.</w:t>
      </w:r>
    </w:p>
    <w:p>
      <w:pPr>
        <w:pStyle w:val="PromptBody"/>
        <w:widowControl/>
      </w:pPr>
      <w:r>
        <w:rPr>
          <w:rFonts w:ascii="Arial" w:hAnsi="Arial"/>
          <w:b w:val="0"/>
        </w:rPr>
        <w:t>4. Document data ownership, deletion/retention classification, backfill, rollback/roll-forward and reconciliation behavior.</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Records: CertificationSchemeVersion</w:t>
      </w:r>
    </w:p>
    <w:p>
      <w:pPr>
        <w:pStyle w:val="PromptBody"/>
        <w:widowControl/>
      </w:pPr>
      <w:r>
        <w:rPr>
          <w:rFonts w:ascii="Arial" w:hAnsi="Arial"/>
          <w:b w:val="0"/>
        </w:rPr>
        <w:t>• Records: EligibilitySnapshot</w:t>
      </w:r>
    </w:p>
    <w:p>
      <w:pPr>
        <w:pStyle w:val="PromptBody"/>
        <w:widowControl/>
      </w:pPr>
      <w:r>
        <w:rPr>
          <w:rFonts w:ascii="Arial" w:hAnsi="Arial"/>
          <w:b w:val="0"/>
        </w:rPr>
        <w:t>• Records: Certificate</w:t>
      </w:r>
    </w:p>
    <w:p>
      <w:pPr>
        <w:pStyle w:val="PromptBody"/>
        <w:widowControl/>
      </w:pPr>
      <w:r>
        <w:rPr>
          <w:rFonts w:ascii="Arial" w:hAnsi="Arial"/>
          <w:b w:val="0"/>
        </w:rPr>
        <w:t>• Records: CertificateDependency</w:t>
      </w:r>
    </w:p>
    <w:p>
      <w:pPr>
        <w:pStyle w:val="PromptBody"/>
        <w:widowControl/>
      </w:pPr>
      <w:r>
        <w:rPr>
          <w:rFonts w:ascii="Arial" w:hAnsi="Arial"/>
          <w:b w:val="0"/>
        </w:rPr>
        <w:t>• Records: VerificationReference</w:t>
      </w:r>
    </w:p>
    <w:p>
      <w:pPr>
        <w:pStyle w:val="PromptBody"/>
        <w:widowControl/>
      </w:pPr>
      <w:r>
        <w:rPr>
          <w:rFonts w:ascii="Arial" w:hAnsi="Arial"/>
          <w:b w:val="0"/>
        </w:rPr>
        <w:t>• Records: CertificateStatusAction</w:t>
      </w:r>
    </w:p>
    <w:p>
      <w:pPr>
        <w:pStyle w:val="PromptBody"/>
        <w:widowControl/>
      </w:pPr>
      <w:r>
        <w:rPr>
          <w:rFonts w:ascii="Arial" w:hAnsi="Arial"/>
          <w:b w:val="0"/>
        </w:rPr>
        <w:t>• Records: RenewalRequirement</w:t>
      </w:r>
    </w:p>
    <w:p>
      <w:pPr>
        <w:pStyle w:val="PromptBody"/>
        <w:widowControl/>
      </w:pPr>
      <w:r>
        <w:rPr>
          <w:rFonts w:ascii="Arial" w:hAnsi="Arial"/>
          <w:b w:val="0"/>
        </w:rPr>
        <w:t>• Rules: Exact organisation/event scope</w:t>
      </w:r>
    </w:p>
    <w:p>
      <w:pPr>
        <w:pStyle w:val="PromptBody"/>
        <w:widowControl/>
      </w:pPr>
      <w:r>
        <w:rPr>
          <w:rFonts w:ascii="Arial" w:hAnsi="Arial"/>
          <w:b w:val="0"/>
        </w:rPr>
        <w:t>• Rules: required references</w:t>
      </w:r>
    </w:p>
    <w:p>
      <w:pPr>
        <w:pStyle w:val="PromptBody"/>
        <w:widowControl/>
      </w:pPr>
      <w:r>
        <w:rPr>
          <w:rFonts w:ascii="Arial" w:hAnsi="Arial"/>
          <w:b w:val="0"/>
        </w:rPr>
        <w:t>• Rules: append-only/immutable state</w:t>
      </w:r>
    </w:p>
    <w:p>
      <w:pPr>
        <w:pStyle w:val="PromptBody"/>
        <w:widowControl/>
      </w:pPr>
      <w:r>
        <w:rPr>
          <w:rFonts w:ascii="Arial" w:hAnsi="Arial"/>
          <w:b w:val="0"/>
        </w:rPr>
        <w:t>• Rules: current-pointer/version integrity</w:t>
      </w:r>
    </w:p>
    <w:p>
      <w:pPr>
        <w:pStyle w:val="PromptBody"/>
        <w:widowControl/>
      </w:pPr>
      <w:r>
        <w:rPr>
          <w:rFonts w:ascii="Arial" w:hAnsi="Arial"/>
          <w:b w:val="0"/>
        </w:rPr>
        <w:t>• Rules: idempotency and reconciliation keys.</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feat(slice-08): data-model-migrations-and-invariants.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8.02</w:t>
      </w:r>
    </w:p>
    <w:p>
      <w:r>
        <w:br w:type="page"/>
      </w:r>
    </w:p>
    <w:p>
      <w:pPr>
        <w:widowControl/>
        <w:spacing w:after="40"/>
      </w:pPr>
      <w:r>
        <w:rPr>
          <w:rFonts w:ascii="Arial" w:hAnsi="Arial"/>
          <w:b/>
          <w:color w:val="B79F85"/>
        </w:rPr>
        <w:t>Slice 8.03</w:t>
      </w:r>
    </w:p>
    <w:p>
      <w:pPr>
        <w:pStyle w:val="Heading1"/>
        <w:widowControl/>
      </w:pPr>
      <w:r>
        <w:rPr>
          <w:rFonts w:ascii="Arial" w:hAnsi="Arial"/>
          <w:b w:val="0"/>
        </w:rPr>
        <w:t>Domain and backend implementation</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8.03</w:t>
      </w:r>
    </w:p>
    <w:p>
      <w:pPr>
        <w:pStyle w:val="PromptBody"/>
        <w:widowControl/>
      </w:pPr>
      <w:r>
        <w:rPr>
          <w:rFonts w:ascii="Arial" w:hAnsi="Arial"/>
          <w:b w:val="0"/>
        </w:rPr>
      </w:r>
    </w:p>
    <w:p>
      <w:pPr>
        <w:pStyle w:val="PromptBody"/>
        <w:widowControl/>
      </w:pPr>
      <w:r>
        <w:rPr>
          <w:rFonts w:ascii="Arial" w:hAnsi="Arial"/>
          <w:b w:val="0"/>
        </w:rPr>
        <w:t>You are implementing Slice 8: Certification lifecycle. This is prompt 03 of 12: Domain and backend implementation.</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domain rules and application services with transaction, concurrency, idempotency and safe failure semantics.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Services: CertificationSchemeService; EligibilityEvaluator; CertificateIssuer; VerificationService; LifecycleService; RenewalPlanner</w:t>
      </w:r>
    </w:p>
    <w:p>
      <w:pPr>
        <w:pStyle w:val="PromptBody"/>
        <w:widowControl/>
      </w:pPr>
      <w:r>
        <w:rPr>
          <w:rFonts w:ascii="Arial" w:hAnsi="Arial"/>
          <w:b w:val="0"/>
        </w:rPr>
        <w:t>Outcome: Certification authority issues only eligible awards and manages verification, renewal, expiry, suspension, revocation and reinstatement.</w:t>
      </w:r>
    </w:p>
    <w:p>
      <w:pPr>
        <w:pStyle w:val="PromptBody"/>
        <w:widowControl/>
      </w:pPr>
      <w:r>
        <w:rPr>
          <w:rFonts w:ascii="Arial" w:hAnsi="Arial"/>
          <w:b w:val="0"/>
        </w:rPr>
        <w:t>Failure law: No false completion; domain invariants and authority checks precede state change.</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domain types, state transitions, invariants and application services. Separate pure rules from infrastructure.</w:t>
      </w:r>
    </w:p>
    <w:p>
      <w:pPr>
        <w:pStyle w:val="PromptBody"/>
        <w:widowControl/>
      </w:pPr>
      <w:r>
        <w:rPr>
          <w:rFonts w:ascii="Arial" w:hAnsi="Arial"/>
          <w:b w:val="0"/>
        </w:rPr>
        <w:t>2. Authorise at the server command/query boundary and re-check material authority inside the transaction. Protect against read-then-write races.</w:t>
      </w:r>
    </w:p>
    <w:p>
      <w:pPr>
        <w:pStyle w:val="PromptBody"/>
        <w:widowControl/>
      </w:pPr>
      <w:r>
        <w:rPr>
          <w:rFonts w:ascii="Arial" w:hAnsi="Arial"/>
          <w:b w:val="0"/>
        </w:rPr>
        <w:t>3. Commit authoritative state, audit, idempotency and outbox atomically where required. Expose stable safe error/problem codes.</w:t>
      </w:r>
    </w:p>
    <w:p>
      <w:pPr>
        <w:pStyle w:val="PromptBody"/>
        <w:widowControl/>
      </w:pPr>
      <w:r>
        <w:rPr>
          <w:rFonts w:ascii="Arial" w:hAnsi="Arial"/>
          <w:b w:val="0"/>
        </w:rPr>
        <w:t>4. Add focused tests as code is introduced; do not leave feature logic behind UI-only or route-only guards.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Services: CertificationSchemeService</w:t>
      </w:r>
    </w:p>
    <w:p>
      <w:pPr>
        <w:pStyle w:val="PromptBody"/>
        <w:widowControl/>
      </w:pPr>
      <w:r>
        <w:rPr>
          <w:rFonts w:ascii="Arial" w:hAnsi="Arial"/>
          <w:b w:val="0"/>
        </w:rPr>
        <w:t>• Services: EligibilityEvaluator</w:t>
      </w:r>
    </w:p>
    <w:p>
      <w:pPr>
        <w:pStyle w:val="PromptBody"/>
        <w:widowControl/>
      </w:pPr>
      <w:r>
        <w:rPr>
          <w:rFonts w:ascii="Arial" w:hAnsi="Arial"/>
          <w:b w:val="0"/>
        </w:rPr>
        <w:t>• Services: CertificateIssuer</w:t>
      </w:r>
    </w:p>
    <w:p>
      <w:pPr>
        <w:pStyle w:val="PromptBody"/>
        <w:widowControl/>
      </w:pPr>
      <w:r>
        <w:rPr>
          <w:rFonts w:ascii="Arial" w:hAnsi="Arial"/>
          <w:b w:val="0"/>
        </w:rPr>
        <w:t>• Services: VerificationService</w:t>
      </w:r>
    </w:p>
    <w:p>
      <w:pPr>
        <w:pStyle w:val="PromptBody"/>
        <w:widowControl/>
      </w:pPr>
      <w:r>
        <w:rPr>
          <w:rFonts w:ascii="Arial" w:hAnsi="Arial"/>
          <w:b w:val="0"/>
        </w:rPr>
        <w:t>• Services: LifecycleService</w:t>
      </w:r>
    </w:p>
    <w:p>
      <w:pPr>
        <w:pStyle w:val="PromptBody"/>
        <w:widowControl/>
      </w:pPr>
      <w:r>
        <w:rPr>
          <w:rFonts w:ascii="Arial" w:hAnsi="Arial"/>
          <w:b w:val="0"/>
        </w:rPr>
        <w:t>• Services: RenewalPlanner</w:t>
      </w:r>
    </w:p>
    <w:p>
      <w:pPr>
        <w:pStyle w:val="PromptBody"/>
        <w:widowControl/>
      </w:pPr>
      <w:r>
        <w:rPr>
          <w:rFonts w:ascii="Arial" w:hAnsi="Arial"/>
          <w:b w:val="0"/>
        </w:rPr>
        <w:t>• Outcome: Certification authority issues only eligible awards and manages verification, renewal, expiry, suspension, revocation and reinstatement.</w:t>
      </w:r>
    </w:p>
    <w:p>
      <w:pPr>
        <w:pStyle w:val="PromptBody"/>
        <w:widowControl/>
      </w:pPr>
      <w:r>
        <w:rPr>
          <w:rFonts w:ascii="Arial" w:hAnsi="Arial"/>
          <w:b w:val="0"/>
        </w:rPr>
        <w:t>• Failure law: No false completion</w:t>
      </w:r>
    </w:p>
    <w:p>
      <w:pPr>
        <w:pStyle w:val="PromptBody"/>
        <w:widowControl/>
      </w:pPr>
      <w:r>
        <w:rPr>
          <w:rFonts w:ascii="Arial" w:hAnsi="Arial"/>
          <w:b w:val="0"/>
        </w:rPr>
        <w:t>• Failure law: domain invariants and authority checks precede state change.</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feat(slice-08): domain-and-backend-implementation.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8.03</w:t>
      </w:r>
    </w:p>
    <w:p>
      <w:r>
        <w:br w:type="page"/>
      </w:r>
    </w:p>
    <w:p>
      <w:pPr>
        <w:widowControl/>
        <w:spacing w:after="40"/>
      </w:pPr>
      <w:r>
        <w:rPr>
          <w:rFonts w:ascii="Arial" w:hAnsi="Arial"/>
          <w:b/>
          <w:color w:val="B79F85"/>
        </w:rPr>
        <w:t>Slice 8.04</w:t>
      </w:r>
    </w:p>
    <w:p>
      <w:pPr>
        <w:pStyle w:val="Heading1"/>
        <w:widowControl/>
      </w:pPr>
      <w:r>
        <w:rPr>
          <w:rFonts w:ascii="Arial" w:hAnsi="Arial"/>
          <w:b w:val="0"/>
        </w:rPr>
        <w:t>APIs, jobs and integration boundaries</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8.04</w:t>
      </w:r>
    </w:p>
    <w:p>
      <w:pPr>
        <w:pStyle w:val="PromptBody"/>
        <w:widowControl/>
      </w:pPr>
      <w:r>
        <w:rPr>
          <w:rFonts w:ascii="Arial" w:hAnsi="Arial"/>
          <w:b w:val="0"/>
        </w:rPr>
      </w:r>
    </w:p>
    <w:p>
      <w:pPr>
        <w:pStyle w:val="PromptBody"/>
        <w:widowControl/>
      </w:pPr>
      <w:r>
        <w:rPr>
          <w:rFonts w:ascii="Arial" w:hAnsi="Arial"/>
          <w:b w:val="0"/>
        </w:rPr>
        <w:t>You are implementing Slice 8: Certification lifecycle. This is prompt 04 of 12: APIs, jobs and integration boundaries.</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typed APIs, durable jobs, outbox/inbox or internal events, reconciliation and safe error contracts.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Endpoints: GET /api/v1/certification/eligibility; POST /certificates/issue; GET /certificates/:id; GET /verify/:reference; POST /:id/suspend|revoke|reinstate; POST /renewals</w:t>
      </w:r>
    </w:p>
    <w:p>
      <w:pPr>
        <w:pStyle w:val="PromptBody"/>
        <w:widowControl/>
      </w:pPr>
      <w:r>
        <w:rPr>
          <w:rFonts w:ascii="Arial" w:hAnsi="Arial"/>
          <w:b w:val="0"/>
        </w:rPr>
        <w:t>Jobs: Expiry/renewal reminders; dependency recalculation; verification cache revoke; certificate status events</w:t>
      </w:r>
    </w:p>
    <w:p>
      <w:pPr>
        <w:pStyle w:val="PromptBody"/>
        <w:widowControl/>
      </w:pPr>
      <w:r>
        <w:rPr>
          <w:rFonts w:ascii="Arial" w:hAnsi="Arial"/>
          <w:b w:val="0"/>
        </w:rPr>
        <w:t>Integration: Emits CertificateStatusChanged through outbox; does not grant OS authority</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typed, versioned request/response/event schemas and validate every boundary. Return minimum data and stable errors.</w:t>
      </w:r>
    </w:p>
    <w:p>
      <w:pPr>
        <w:pStyle w:val="PromptBody"/>
        <w:widowControl/>
      </w:pPr>
      <w:r>
        <w:rPr>
          <w:rFonts w:ascii="Arial" w:hAnsi="Arial"/>
          <w:b w:val="0"/>
        </w:rPr>
        <w:t>2. Implement durable jobs with retry, backoff, dead-letter/owned exception, replay safety, observability and reconciliation.</w:t>
      </w:r>
    </w:p>
    <w:p>
      <w:pPr>
        <w:pStyle w:val="PromptBody"/>
        <w:widowControl/>
      </w:pPr>
      <w:r>
        <w:rPr>
          <w:rFonts w:ascii="Arial" w:hAnsi="Arial"/>
          <w:b w:val="0"/>
        </w:rPr>
        <w:t>3. Preserve correlation, causation, idempotency, ordering/version and freshness semantics. Make duplicate and out-of-order delivery harmless.</w:t>
      </w:r>
    </w:p>
    <w:p>
      <w:pPr>
        <w:pStyle w:val="PromptBody"/>
        <w:widowControl/>
      </w:pPr>
      <w:r>
        <w:rPr>
          <w:rFonts w:ascii="Arial" w:hAnsi="Arial"/>
          <w:b w:val="0"/>
        </w:rPr>
        <w:t>4. Update contract fixtures and generated clients only through the established toolchain; do not create a second contract source.</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Endpoints: GET /api/v1/certification/eligibility</w:t>
      </w:r>
    </w:p>
    <w:p>
      <w:pPr>
        <w:pStyle w:val="PromptBody"/>
        <w:widowControl/>
      </w:pPr>
      <w:r>
        <w:rPr>
          <w:rFonts w:ascii="Arial" w:hAnsi="Arial"/>
          <w:b w:val="0"/>
        </w:rPr>
        <w:t>• Endpoints: POST /certificates/issue</w:t>
      </w:r>
    </w:p>
    <w:p>
      <w:pPr>
        <w:pStyle w:val="PromptBody"/>
        <w:widowControl/>
      </w:pPr>
      <w:r>
        <w:rPr>
          <w:rFonts w:ascii="Arial" w:hAnsi="Arial"/>
          <w:b w:val="0"/>
        </w:rPr>
        <w:t>• Endpoints: GET /certificates/:id</w:t>
      </w:r>
    </w:p>
    <w:p>
      <w:pPr>
        <w:pStyle w:val="PromptBody"/>
        <w:widowControl/>
      </w:pPr>
      <w:r>
        <w:rPr>
          <w:rFonts w:ascii="Arial" w:hAnsi="Arial"/>
          <w:b w:val="0"/>
        </w:rPr>
        <w:t>• Endpoints: GET /verify/:reference</w:t>
      </w:r>
    </w:p>
    <w:p>
      <w:pPr>
        <w:pStyle w:val="PromptBody"/>
        <w:widowControl/>
      </w:pPr>
      <w:r>
        <w:rPr>
          <w:rFonts w:ascii="Arial" w:hAnsi="Arial"/>
          <w:b w:val="0"/>
        </w:rPr>
        <w:t>• Endpoints: POST /:id/suspend|revoke|reinstate</w:t>
      </w:r>
    </w:p>
    <w:p>
      <w:pPr>
        <w:pStyle w:val="PromptBody"/>
        <w:widowControl/>
      </w:pPr>
      <w:r>
        <w:rPr>
          <w:rFonts w:ascii="Arial" w:hAnsi="Arial"/>
          <w:b w:val="0"/>
        </w:rPr>
        <w:t>• Endpoints: POST /renewals</w:t>
      </w:r>
    </w:p>
    <w:p>
      <w:pPr>
        <w:pStyle w:val="PromptBody"/>
        <w:widowControl/>
      </w:pPr>
      <w:r>
        <w:rPr>
          <w:rFonts w:ascii="Arial" w:hAnsi="Arial"/>
          <w:b w:val="0"/>
        </w:rPr>
        <w:t>• Jobs: Expiry/renewal reminders</w:t>
      </w:r>
    </w:p>
    <w:p>
      <w:pPr>
        <w:pStyle w:val="PromptBody"/>
        <w:widowControl/>
      </w:pPr>
      <w:r>
        <w:rPr>
          <w:rFonts w:ascii="Arial" w:hAnsi="Arial"/>
          <w:b w:val="0"/>
        </w:rPr>
        <w:t>• Jobs: dependency recalculation</w:t>
      </w:r>
    </w:p>
    <w:p>
      <w:pPr>
        <w:pStyle w:val="PromptBody"/>
        <w:widowControl/>
      </w:pPr>
      <w:r>
        <w:rPr>
          <w:rFonts w:ascii="Arial" w:hAnsi="Arial"/>
          <w:b w:val="0"/>
        </w:rPr>
        <w:t>• Jobs: verification cache revoke</w:t>
      </w:r>
    </w:p>
    <w:p>
      <w:pPr>
        <w:pStyle w:val="PromptBody"/>
        <w:widowControl/>
      </w:pPr>
      <w:r>
        <w:rPr>
          <w:rFonts w:ascii="Arial" w:hAnsi="Arial"/>
          <w:b w:val="0"/>
        </w:rPr>
        <w:t>• Jobs: certificate status events</w:t>
      </w:r>
    </w:p>
    <w:p>
      <w:pPr>
        <w:pStyle w:val="PromptBody"/>
        <w:widowControl/>
      </w:pPr>
      <w:r>
        <w:rPr>
          <w:rFonts w:ascii="Arial" w:hAnsi="Arial"/>
          <w:b w:val="0"/>
        </w:rPr>
        <w:t>• Integration: Emits CertificateStatusChanged through outbox</w:t>
      </w:r>
    </w:p>
    <w:p>
      <w:pPr>
        <w:pStyle w:val="PromptBody"/>
        <w:widowControl/>
      </w:pPr>
      <w:r>
        <w:rPr>
          <w:rFonts w:ascii="Arial" w:hAnsi="Arial"/>
          <w:b w:val="0"/>
        </w:rPr>
        <w:t>• Integration: does not grant OS authority</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feat(slice-08): apis-jobs-and-integration-boundaries.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8.04</w:t>
      </w:r>
    </w:p>
    <w:p>
      <w:r>
        <w:br w:type="page"/>
      </w:r>
    </w:p>
    <w:p>
      <w:pPr>
        <w:widowControl/>
        <w:spacing w:after="40"/>
      </w:pPr>
      <w:r>
        <w:rPr>
          <w:rFonts w:ascii="Arial" w:hAnsi="Arial"/>
          <w:b/>
          <w:color w:val="B79F85"/>
        </w:rPr>
        <w:t>Slice 8.05</w:t>
      </w:r>
    </w:p>
    <w:p>
      <w:pPr>
        <w:pStyle w:val="Heading1"/>
        <w:widowControl/>
      </w:pPr>
      <w:r>
        <w:rPr>
          <w:rFonts w:ascii="Arial" w:hAnsi="Arial"/>
          <w:b w:val="0"/>
        </w:rPr>
        <w:t>Frontend foundation and view contracts</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8.05</w:t>
      </w:r>
    </w:p>
    <w:p>
      <w:pPr>
        <w:pStyle w:val="PromptBody"/>
        <w:widowControl/>
      </w:pPr>
      <w:r>
        <w:rPr>
          <w:rFonts w:ascii="Arial" w:hAnsi="Arial"/>
          <w:b w:val="0"/>
        </w:rPr>
      </w:r>
    </w:p>
    <w:p>
      <w:pPr>
        <w:pStyle w:val="PromptBody"/>
        <w:widowControl/>
      </w:pPr>
      <w:r>
        <w:rPr>
          <w:rFonts w:ascii="Arial" w:hAnsi="Arial"/>
          <w:b w:val="0"/>
        </w:rPr>
        <w:t>You are implementing Slice 8: Certification lifecycle. This is prompt 05 of 12: Frontend foundation and view contracts.</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routes, navigation, server-authoritative view models, shared components and universal screen-state foundations.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Routes: /certificates; /certificates/:id; /verify/:reference; /manager/renewals; /admin/certification; /governance/certification-cases/:id</w:t>
      </w:r>
    </w:p>
    <w:p>
      <w:pPr>
        <w:pStyle w:val="PromptBody"/>
        <w:widowControl/>
      </w:pPr>
      <w:r>
        <w:rPr>
          <w:rFonts w:ascii="Arial" w:hAnsi="Arial"/>
          <w:b w:val="0"/>
        </w:rPr>
        <w:t>Screens: Eligibility explanation; controlled issue queue; learner wallet; verification; renewal timeline; lifecycle case; manager coverage/expiry risk; immutable action receipt</w:t>
      </w:r>
    </w:p>
    <w:p>
      <w:pPr>
        <w:pStyle w:val="PromptBody"/>
        <w:widowControl/>
      </w:pPr>
      <w:r>
        <w:rPr>
          <w:rFonts w:ascii="Arial" w:hAnsi="Arial"/>
          <w:b w:val="0"/>
        </w:rPr>
        <w:t>View law: Minimum role/purpose-specific payload; visible freshness, scope, authority and next action.</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named routes with server-confirmed access and deep-link restoration only to authorised destinations.</w:t>
      </w:r>
    </w:p>
    <w:p>
      <w:pPr>
        <w:pStyle w:val="PromptBody"/>
        <w:widowControl/>
      </w:pPr>
      <w:r>
        <w:rPr>
          <w:rFonts w:ascii="Arial" w:hAnsi="Arial"/>
          <w:b w:val="0"/>
        </w:rPr>
        <w:t>2. Define role/purpose-specific view models; show organisation/event scope, version/freshness and authority whenever they affect a decision.</w:t>
      </w:r>
    </w:p>
    <w:p>
      <w:pPr>
        <w:pStyle w:val="PromptBody"/>
        <w:widowControl/>
      </w:pPr>
      <w:r>
        <w:rPr>
          <w:rFonts w:ascii="Arial" w:hAnsi="Arial"/>
          <w:b w:val="0"/>
        </w:rPr>
        <w:t>3. Use the shared design system and semantic components. Build loading, empty, denied, error and stale foundations before happy-path polish.</w:t>
      </w:r>
    </w:p>
    <w:p>
      <w:pPr>
        <w:pStyle w:val="PromptBody"/>
        <w:widowControl/>
      </w:pPr>
      <w:r>
        <w:rPr>
          <w:rFonts w:ascii="Arial" w:hAnsi="Arial"/>
          <w:b w:val="0"/>
        </w:rPr>
        <w:t>4. Keep protected fields out of URLs, browser persistence, analytics and error telemetry. Add component/view tests.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Routes: /certificates</w:t>
      </w:r>
    </w:p>
    <w:p>
      <w:pPr>
        <w:pStyle w:val="PromptBody"/>
        <w:widowControl/>
      </w:pPr>
      <w:r>
        <w:rPr>
          <w:rFonts w:ascii="Arial" w:hAnsi="Arial"/>
          <w:b w:val="0"/>
        </w:rPr>
        <w:t>• Routes: /certificates/:id</w:t>
      </w:r>
    </w:p>
    <w:p>
      <w:pPr>
        <w:pStyle w:val="PromptBody"/>
        <w:widowControl/>
      </w:pPr>
      <w:r>
        <w:rPr>
          <w:rFonts w:ascii="Arial" w:hAnsi="Arial"/>
          <w:b w:val="0"/>
        </w:rPr>
        <w:t>• Routes: /verify/:reference</w:t>
      </w:r>
    </w:p>
    <w:p>
      <w:pPr>
        <w:pStyle w:val="PromptBody"/>
        <w:widowControl/>
      </w:pPr>
      <w:r>
        <w:rPr>
          <w:rFonts w:ascii="Arial" w:hAnsi="Arial"/>
          <w:b w:val="0"/>
        </w:rPr>
        <w:t>• Routes: /manager/renewals</w:t>
      </w:r>
    </w:p>
    <w:p>
      <w:pPr>
        <w:pStyle w:val="PromptBody"/>
        <w:widowControl/>
      </w:pPr>
      <w:r>
        <w:rPr>
          <w:rFonts w:ascii="Arial" w:hAnsi="Arial"/>
          <w:b w:val="0"/>
        </w:rPr>
        <w:t>• Routes: /admin/certification</w:t>
      </w:r>
    </w:p>
    <w:p>
      <w:pPr>
        <w:pStyle w:val="PromptBody"/>
        <w:widowControl/>
      </w:pPr>
      <w:r>
        <w:rPr>
          <w:rFonts w:ascii="Arial" w:hAnsi="Arial"/>
          <w:b w:val="0"/>
        </w:rPr>
        <w:t>• Routes: /governance/certification-cases/:id</w:t>
      </w:r>
    </w:p>
    <w:p>
      <w:pPr>
        <w:pStyle w:val="PromptBody"/>
        <w:widowControl/>
      </w:pPr>
      <w:r>
        <w:rPr>
          <w:rFonts w:ascii="Arial" w:hAnsi="Arial"/>
          <w:b w:val="0"/>
        </w:rPr>
        <w:t>• Screens: Eligibility explanation</w:t>
      </w:r>
    </w:p>
    <w:p>
      <w:pPr>
        <w:pStyle w:val="PromptBody"/>
        <w:widowControl/>
      </w:pPr>
      <w:r>
        <w:rPr>
          <w:rFonts w:ascii="Arial" w:hAnsi="Arial"/>
          <w:b w:val="0"/>
        </w:rPr>
        <w:t>• Screens: controlled issue queue</w:t>
      </w:r>
    </w:p>
    <w:p>
      <w:pPr>
        <w:pStyle w:val="PromptBody"/>
        <w:widowControl/>
      </w:pPr>
      <w:r>
        <w:rPr>
          <w:rFonts w:ascii="Arial" w:hAnsi="Arial"/>
          <w:b w:val="0"/>
        </w:rPr>
        <w:t>• Screens: learner wallet</w:t>
      </w:r>
    </w:p>
    <w:p>
      <w:pPr>
        <w:pStyle w:val="PromptBody"/>
        <w:widowControl/>
      </w:pPr>
      <w:r>
        <w:rPr>
          <w:rFonts w:ascii="Arial" w:hAnsi="Arial"/>
          <w:b w:val="0"/>
        </w:rPr>
        <w:t>• Screens: verification</w:t>
      </w:r>
    </w:p>
    <w:p>
      <w:pPr>
        <w:pStyle w:val="PromptBody"/>
        <w:widowControl/>
      </w:pPr>
      <w:r>
        <w:rPr>
          <w:rFonts w:ascii="Arial" w:hAnsi="Arial"/>
          <w:b w:val="0"/>
        </w:rPr>
        <w:t>• Screens: renewal timeline</w:t>
      </w:r>
    </w:p>
    <w:p>
      <w:pPr>
        <w:pStyle w:val="PromptBody"/>
        <w:widowControl/>
      </w:pPr>
      <w:r>
        <w:rPr>
          <w:rFonts w:ascii="Arial" w:hAnsi="Arial"/>
          <w:b w:val="0"/>
        </w:rPr>
        <w:t>• Screens: lifecycle case</w:t>
      </w:r>
    </w:p>
    <w:p>
      <w:pPr>
        <w:pStyle w:val="PromptBody"/>
        <w:widowControl/>
      </w:pPr>
      <w:r>
        <w:rPr>
          <w:rFonts w:ascii="Arial" w:hAnsi="Arial"/>
          <w:b w:val="0"/>
        </w:rPr>
        <w:t>• Screens: manager coverage/expiry risk</w:t>
      </w:r>
    </w:p>
    <w:p>
      <w:pPr>
        <w:pStyle w:val="PromptBody"/>
        <w:widowControl/>
      </w:pPr>
      <w:r>
        <w:rPr>
          <w:rFonts w:ascii="Arial" w:hAnsi="Arial"/>
          <w:b w:val="0"/>
        </w:rPr>
        <w:t>• Screens: immutable action receipt</w:t>
      </w:r>
    </w:p>
    <w:p>
      <w:pPr>
        <w:pStyle w:val="PromptBody"/>
        <w:widowControl/>
      </w:pPr>
      <w:r>
        <w:rPr>
          <w:rFonts w:ascii="Arial" w:hAnsi="Arial"/>
          <w:b w:val="0"/>
        </w:rPr>
        <w:t>• View law: Minimum role/purpose-specific payload</w:t>
      </w:r>
    </w:p>
    <w:p>
      <w:pPr>
        <w:pStyle w:val="PromptBody"/>
        <w:widowControl/>
      </w:pPr>
      <w:r>
        <w:rPr>
          <w:rFonts w:ascii="Arial" w:hAnsi="Arial"/>
          <w:b w:val="0"/>
        </w:rPr>
        <w:t>• View law: visible freshness, scope, authority and next action.</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feat(slice-08): frontend-foundation-and-view-contracts.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8.05</w:t>
      </w:r>
    </w:p>
    <w:p>
      <w:r>
        <w:br w:type="page"/>
      </w:r>
    </w:p>
    <w:p>
      <w:pPr>
        <w:widowControl/>
        <w:spacing w:after="40"/>
      </w:pPr>
      <w:r>
        <w:rPr>
          <w:rFonts w:ascii="Arial" w:hAnsi="Arial"/>
          <w:b/>
          <w:color w:val="B79F85"/>
        </w:rPr>
        <w:t>Slice 8.06</w:t>
      </w:r>
    </w:p>
    <w:p>
      <w:pPr>
        <w:pStyle w:val="Heading1"/>
        <w:widowControl/>
      </w:pPr>
      <w:r>
        <w:rPr>
          <w:rFonts w:ascii="Arial" w:hAnsi="Arial"/>
          <w:b w:val="0"/>
        </w:rPr>
        <w:t>Complete role workflows and recovery UX</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8.06</w:t>
      </w:r>
    </w:p>
    <w:p>
      <w:pPr>
        <w:pStyle w:val="PromptBody"/>
        <w:widowControl/>
      </w:pPr>
      <w:r>
        <w:rPr>
          <w:rFonts w:ascii="Arial" w:hAnsi="Arial"/>
          <w:b w:val="0"/>
        </w:rPr>
      </w:r>
    </w:p>
    <w:p>
      <w:pPr>
        <w:pStyle w:val="PromptBody"/>
        <w:widowControl/>
      </w:pPr>
      <w:r>
        <w:rPr>
          <w:rFonts w:ascii="Arial" w:hAnsi="Arial"/>
          <w:b w:val="0"/>
        </w:rPr>
        <w:t>You are implementing Slice 8: Certification lifecycle. This is prompt 06 of 12: Complete role workflows and recovery UX.</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Complete every named role journey, including success, denial, stale, conflict, interrupted, offline-where-allowed and recovery states.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Screens: Eligibility explanation; controlled issue queue; learner wallet; verification; renewal timeline; lifecycle case; manager coverage/expiry risk; immutable action receipt</w:t>
      </w:r>
    </w:p>
    <w:p>
      <w:pPr>
        <w:pStyle w:val="PromptBody"/>
        <w:widowControl/>
      </w:pPr>
      <w:r>
        <w:rPr>
          <w:rFonts w:ascii="Arial" w:hAnsi="Arial"/>
          <w:b w:val="0"/>
        </w:rPr>
        <w:t>Roles: Implement every role named in the slice and controlling matrices.</w:t>
      </w:r>
    </w:p>
    <w:p>
      <w:pPr>
        <w:pStyle w:val="PromptBody"/>
        <w:widowControl/>
      </w:pPr>
      <w:r>
        <w:rPr>
          <w:rFonts w:ascii="Arial" w:hAnsi="Arial"/>
          <w:b w:val="0"/>
        </w:rPr>
        <w:t>State law: Loading, empty, validation, denied, error, stale, pending, frozen, conflict, offline where allowed, recovered and success.</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Complete the end-to-end workflow for each authorised role, including preview/confirmation for material actions and an immutable receipt after commit.</w:t>
      </w:r>
    </w:p>
    <w:p>
      <w:pPr>
        <w:pStyle w:val="PromptBody"/>
        <w:widowControl/>
      </w:pPr>
      <w:r>
        <w:rPr>
          <w:rFonts w:ascii="Arial" w:hAnsi="Arial"/>
          <w:b w:val="0"/>
        </w:rPr>
        <w:t>2. Implement field and form validation, concurrency/conflict handling, retry-safe submission and recovery from refresh, reconnect and interrupted jobs.</w:t>
      </w:r>
    </w:p>
    <w:p>
      <w:pPr>
        <w:pStyle w:val="PromptBody"/>
        <w:widowControl/>
      </w:pPr>
      <w:r>
        <w:rPr>
          <w:rFonts w:ascii="Arial" w:hAnsi="Arial"/>
          <w:b w:val="0"/>
        </w:rPr>
        <w:t>3. Provide plain-language status, consequence, blocker, next action and support reference. Never imply certificate/readiness/deployment authority that the domain did not grant.</w:t>
      </w:r>
    </w:p>
    <w:p>
      <w:pPr>
        <w:pStyle w:val="PromptBody"/>
        <w:widowControl/>
      </w:pPr>
      <w:r>
        <w:rPr>
          <w:rFonts w:ascii="Arial" w:hAnsi="Arial"/>
          <w:b w:val="0"/>
        </w:rPr>
        <w:t>4. Verify touch targets, keyboard order, focus management, announcements, zoom, reduced motion and accessible equivalents for media.</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Screens: Eligibility explanation</w:t>
      </w:r>
    </w:p>
    <w:p>
      <w:pPr>
        <w:pStyle w:val="PromptBody"/>
        <w:widowControl/>
      </w:pPr>
      <w:r>
        <w:rPr>
          <w:rFonts w:ascii="Arial" w:hAnsi="Arial"/>
          <w:b w:val="0"/>
        </w:rPr>
        <w:t>• Screens: controlled issue queue</w:t>
      </w:r>
    </w:p>
    <w:p>
      <w:pPr>
        <w:pStyle w:val="PromptBody"/>
        <w:widowControl/>
      </w:pPr>
      <w:r>
        <w:rPr>
          <w:rFonts w:ascii="Arial" w:hAnsi="Arial"/>
          <w:b w:val="0"/>
        </w:rPr>
        <w:t>• Screens: learner wallet</w:t>
      </w:r>
    </w:p>
    <w:p>
      <w:pPr>
        <w:pStyle w:val="PromptBody"/>
        <w:widowControl/>
      </w:pPr>
      <w:r>
        <w:rPr>
          <w:rFonts w:ascii="Arial" w:hAnsi="Arial"/>
          <w:b w:val="0"/>
        </w:rPr>
        <w:t>• Screens: verification</w:t>
      </w:r>
    </w:p>
    <w:p>
      <w:pPr>
        <w:pStyle w:val="PromptBody"/>
        <w:widowControl/>
      </w:pPr>
      <w:r>
        <w:rPr>
          <w:rFonts w:ascii="Arial" w:hAnsi="Arial"/>
          <w:b w:val="0"/>
        </w:rPr>
        <w:t>• Screens: renewal timeline</w:t>
      </w:r>
    </w:p>
    <w:p>
      <w:pPr>
        <w:pStyle w:val="PromptBody"/>
        <w:widowControl/>
      </w:pPr>
      <w:r>
        <w:rPr>
          <w:rFonts w:ascii="Arial" w:hAnsi="Arial"/>
          <w:b w:val="0"/>
        </w:rPr>
        <w:t>• Screens: lifecycle case</w:t>
      </w:r>
    </w:p>
    <w:p>
      <w:pPr>
        <w:pStyle w:val="PromptBody"/>
        <w:widowControl/>
      </w:pPr>
      <w:r>
        <w:rPr>
          <w:rFonts w:ascii="Arial" w:hAnsi="Arial"/>
          <w:b w:val="0"/>
        </w:rPr>
        <w:t>• Screens: manager coverage/expiry risk</w:t>
      </w:r>
    </w:p>
    <w:p>
      <w:pPr>
        <w:pStyle w:val="PromptBody"/>
        <w:widowControl/>
      </w:pPr>
      <w:r>
        <w:rPr>
          <w:rFonts w:ascii="Arial" w:hAnsi="Arial"/>
          <w:b w:val="0"/>
        </w:rPr>
        <w:t>• Screens: immutable action receipt</w:t>
      </w:r>
    </w:p>
    <w:p>
      <w:pPr>
        <w:pStyle w:val="PromptBody"/>
        <w:widowControl/>
      </w:pPr>
      <w:r>
        <w:rPr>
          <w:rFonts w:ascii="Arial" w:hAnsi="Arial"/>
          <w:b w:val="0"/>
        </w:rPr>
        <w:t>• Roles: Implement every role named in the slice and controlling matrices.</w:t>
      </w:r>
    </w:p>
    <w:p>
      <w:pPr>
        <w:pStyle w:val="PromptBody"/>
        <w:widowControl/>
      </w:pPr>
      <w:r>
        <w:rPr>
          <w:rFonts w:ascii="Arial" w:hAnsi="Arial"/>
          <w:b w:val="0"/>
        </w:rPr>
        <w:t>• State law: Loading, empty, validation, denied, error, stale, pending, frozen, conflict, offline where allowed, recovered and success.</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feat(slice-08): complete-role-workflows-and-recovery-ux.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8.06</w:t>
      </w:r>
    </w:p>
    <w:p>
      <w:r>
        <w:br w:type="page"/>
      </w:r>
    </w:p>
    <w:p>
      <w:pPr>
        <w:widowControl/>
        <w:spacing w:after="40"/>
      </w:pPr>
      <w:r>
        <w:rPr>
          <w:rFonts w:ascii="Arial" w:hAnsi="Arial"/>
          <w:b/>
          <w:color w:val="B79F85"/>
        </w:rPr>
        <w:t>Slice 8.07</w:t>
      </w:r>
    </w:p>
    <w:p>
      <w:pPr>
        <w:pStyle w:val="Heading1"/>
        <w:widowControl/>
      </w:pPr>
      <w:r>
        <w:rPr>
          <w:rFonts w:ascii="Arial" w:hAnsi="Arial"/>
          <w:b w:val="0"/>
        </w:rPr>
        <w:t>Security, permissions, privacy, audit and observability</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8.07</w:t>
      </w:r>
    </w:p>
    <w:p>
      <w:pPr>
        <w:pStyle w:val="PromptBody"/>
        <w:widowControl/>
      </w:pPr>
      <w:r>
        <w:rPr>
          <w:rFonts w:ascii="Arial" w:hAnsi="Arial"/>
          <w:b w:val="0"/>
        </w:rPr>
      </w:r>
    </w:p>
    <w:p>
      <w:pPr>
        <w:pStyle w:val="PromptBody"/>
        <w:widowControl/>
      </w:pPr>
      <w:r>
        <w:rPr>
          <w:rFonts w:ascii="Arial" w:hAnsi="Arial"/>
          <w:b w:val="0"/>
        </w:rPr>
        <w:t>You are implementing Slice 8: Certification lifecycle. This is prompt 07 of 12: Security, permissions, privacy, audit and observability.</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Enforce server/data policy; prove isolation and protected-data handling; add audit, metrics, alerts and operational diagnostics.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Security/privacy: No critical bypass; maker-checker reserved cases; signed bounded verification; public minimum fields; admin cannot award; immutable certificate/action history</w:t>
      </w:r>
    </w:p>
    <w:p>
      <w:pPr>
        <w:pStyle w:val="PromptBody"/>
        <w:widowControl/>
      </w:pPr>
      <w:r>
        <w:rPr>
          <w:rFonts w:ascii="Arial" w:hAnsi="Arial"/>
          <w:b w:val="0"/>
        </w:rPr>
        <w:t>Audit: eligibility calculated; issue denied/approved; verify; renewal; suspend/revoke/reinstate</w:t>
      </w:r>
    </w:p>
    <w:p>
      <w:pPr>
        <w:pStyle w:val="PromptBody"/>
        <w:widowControl/>
      </w:pPr>
      <w:r>
        <w:rPr>
          <w:rFonts w:ascii="Arial" w:hAnsi="Arial"/>
          <w:b w:val="0"/>
        </w:rPr>
        <w:t>Operations: Expiry queue; verification latency/availability; dependency drift; status event failure</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least privilege, tenant/event/relationship scope, MFA or reauthentication, conflicts and maker-checker controls specified for the slice.</w:t>
      </w:r>
    </w:p>
    <w:p>
      <w:pPr>
        <w:pStyle w:val="PromptBody"/>
        <w:widowControl/>
      </w:pPr>
      <w:r>
        <w:rPr>
          <w:rFonts w:ascii="Arial" w:hAnsi="Arial"/>
          <w:b w:val="0"/>
        </w:rPr>
        <w:t>2. Add policy tests at service/API/data access boundaries; prove direct URL/API access cannot bypass the interface.</w:t>
      </w:r>
    </w:p>
    <w:p>
      <w:pPr>
        <w:pStyle w:val="PromptBody"/>
        <w:widowControl/>
      </w:pPr>
      <w:r>
        <w:rPr>
          <w:rFonts w:ascii="Arial" w:hAnsi="Arial"/>
          <w:b w:val="0"/>
        </w:rPr>
        <w:t>3. Emit reconstructable append-only audit with actor, role, organisation/event, purpose/reason, target, policy/version, before/after reference, correlation and outcome—without secrets or protected payload.</w:t>
      </w:r>
    </w:p>
    <w:p>
      <w:pPr>
        <w:pStyle w:val="PromptBody"/>
        <w:widowControl/>
      </w:pPr>
      <w:r>
        <w:rPr>
          <w:rFonts w:ascii="Arial" w:hAnsi="Arial"/>
          <w:b w:val="0"/>
        </w:rPr>
        <w:t>4. Add metrics, logs, alerts, dashboards and support-safe diagnostics for the specified failure and latency modes.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Security/privacy: No critical bypass</w:t>
      </w:r>
    </w:p>
    <w:p>
      <w:pPr>
        <w:pStyle w:val="PromptBody"/>
        <w:widowControl/>
      </w:pPr>
      <w:r>
        <w:rPr>
          <w:rFonts w:ascii="Arial" w:hAnsi="Arial"/>
          <w:b w:val="0"/>
        </w:rPr>
        <w:t>• Security/privacy: maker-checker reserved cases</w:t>
      </w:r>
    </w:p>
    <w:p>
      <w:pPr>
        <w:pStyle w:val="PromptBody"/>
        <w:widowControl/>
      </w:pPr>
      <w:r>
        <w:rPr>
          <w:rFonts w:ascii="Arial" w:hAnsi="Arial"/>
          <w:b w:val="0"/>
        </w:rPr>
        <w:t>• Security/privacy: signed bounded verification</w:t>
      </w:r>
    </w:p>
    <w:p>
      <w:pPr>
        <w:pStyle w:val="PromptBody"/>
        <w:widowControl/>
      </w:pPr>
      <w:r>
        <w:rPr>
          <w:rFonts w:ascii="Arial" w:hAnsi="Arial"/>
          <w:b w:val="0"/>
        </w:rPr>
        <w:t>• Security/privacy: public minimum fields</w:t>
      </w:r>
    </w:p>
    <w:p>
      <w:pPr>
        <w:pStyle w:val="PromptBody"/>
        <w:widowControl/>
      </w:pPr>
      <w:r>
        <w:rPr>
          <w:rFonts w:ascii="Arial" w:hAnsi="Arial"/>
          <w:b w:val="0"/>
        </w:rPr>
        <w:t>• Security/privacy: admin cannot award</w:t>
      </w:r>
    </w:p>
    <w:p>
      <w:pPr>
        <w:pStyle w:val="PromptBody"/>
        <w:widowControl/>
      </w:pPr>
      <w:r>
        <w:rPr>
          <w:rFonts w:ascii="Arial" w:hAnsi="Arial"/>
          <w:b w:val="0"/>
        </w:rPr>
        <w:t>• Security/privacy: immutable certificate/action history</w:t>
      </w:r>
    </w:p>
    <w:p>
      <w:pPr>
        <w:pStyle w:val="PromptBody"/>
        <w:widowControl/>
      </w:pPr>
      <w:r>
        <w:rPr>
          <w:rFonts w:ascii="Arial" w:hAnsi="Arial"/>
          <w:b w:val="0"/>
        </w:rPr>
        <w:t>• Audit: eligibility calculated</w:t>
      </w:r>
    </w:p>
    <w:p>
      <w:pPr>
        <w:pStyle w:val="PromptBody"/>
        <w:widowControl/>
      </w:pPr>
      <w:r>
        <w:rPr>
          <w:rFonts w:ascii="Arial" w:hAnsi="Arial"/>
          <w:b w:val="0"/>
        </w:rPr>
        <w:t>• Audit: issue denied/approved</w:t>
      </w:r>
    </w:p>
    <w:p>
      <w:pPr>
        <w:pStyle w:val="PromptBody"/>
        <w:widowControl/>
      </w:pPr>
      <w:r>
        <w:rPr>
          <w:rFonts w:ascii="Arial" w:hAnsi="Arial"/>
          <w:b w:val="0"/>
        </w:rPr>
        <w:t>• Audit: verify</w:t>
      </w:r>
    </w:p>
    <w:p>
      <w:pPr>
        <w:pStyle w:val="PromptBody"/>
        <w:widowControl/>
      </w:pPr>
      <w:r>
        <w:rPr>
          <w:rFonts w:ascii="Arial" w:hAnsi="Arial"/>
          <w:b w:val="0"/>
        </w:rPr>
        <w:t>• Audit: renewal</w:t>
      </w:r>
    </w:p>
    <w:p>
      <w:pPr>
        <w:pStyle w:val="PromptBody"/>
        <w:widowControl/>
      </w:pPr>
      <w:r>
        <w:rPr>
          <w:rFonts w:ascii="Arial" w:hAnsi="Arial"/>
          <w:b w:val="0"/>
        </w:rPr>
        <w:t>• Audit: suspend/revoke/reinstate</w:t>
      </w:r>
    </w:p>
    <w:p>
      <w:pPr>
        <w:pStyle w:val="PromptBody"/>
        <w:widowControl/>
      </w:pPr>
      <w:r>
        <w:rPr>
          <w:rFonts w:ascii="Arial" w:hAnsi="Arial"/>
          <w:b w:val="0"/>
        </w:rPr>
        <w:t>• Operations: Expiry queue</w:t>
      </w:r>
    </w:p>
    <w:p>
      <w:pPr>
        <w:pStyle w:val="PromptBody"/>
        <w:widowControl/>
      </w:pPr>
      <w:r>
        <w:rPr>
          <w:rFonts w:ascii="Arial" w:hAnsi="Arial"/>
          <w:b w:val="0"/>
        </w:rPr>
        <w:t>• Operations: verification latency/availability</w:t>
      </w:r>
    </w:p>
    <w:p>
      <w:pPr>
        <w:pStyle w:val="PromptBody"/>
        <w:widowControl/>
      </w:pPr>
      <w:r>
        <w:rPr>
          <w:rFonts w:ascii="Arial" w:hAnsi="Arial"/>
          <w:b w:val="0"/>
        </w:rPr>
        <w:t>• Operations: dependency drift</w:t>
      </w:r>
    </w:p>
    <w:p>
      <w:pPr>
        <w:pStyle w:val="PromptBody"/>
        <w:widowControl/>
      </w:pPr>
      <w:r>
        <w:rPr>
          <w:rFonts w:ascii="Arial" w:hAnsi="Arial"/>
          <w:b w:val="0"/>
        </w:rPr>
        <w:t>• Operations: status event failure</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feat(slice-08): security-permissions-privacy-audit-and-obs.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8.07</w:t>
      </w:r>
    </w:p>
    <w:p>
      <w:r>
        <w:br w:type="page"/>
      </w:r>
    </w:p>
    <w:p>
      <w:pPr>
        <w:widowControl/>
        <w:spacing w:after="40"/>
      </w:pPr>
      <w:r>
        <w:rPr>
          <w:rFonts w:ascii="Arial" w:hAnsi="Arial"/>
          <w:b/>
          <w:color w:val="B79F85"/>
        </w:rPr>
        <w:t>Slice 8.08</w:t>
      </w:r>
    </w:p>
    <w:p>
      <w:pPr>
        <w:pStyle w:val="Heading1"/>
        <w:widowControl/>
      </w:pPr>
      <w:r>
        <w:rPr>
          <w:rFonts w:ascii="Arial" w:hAnsi="Arial"/>
          <w:b w:val="0"/>
        </w:rPr>
        <w:t>Managed fixtures, seed/import and operational documentation</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8.08</w:t>
      </w:r>
    </w:p>
    <w:p>
      <w:pPr>
        <w:pStyle w:val="PromptBody"/>
        <w:widowControl/>
      </w:pPr>
      <w:r>
        <w:rPr>
          <w:rFonts w:ascii="Arial" w:hAnsi="Arial"/>
          <w:b w:val="0"/>
        </w:rPr>
      </w:r>
    </w:p>
    <w:p>
      <w:pPr>
        <w:pStyle w:val="PromptBody"/>
        <w:widowControl/>
      </w:pPr>
      <w:r>
        <w:rPr>
          <w:rFonts w:ascii="Arial" w:hAnsi="Arial"/>
          <w:b w:val="0"/>
        </w:rPr>
        <w:t>You are implementing Slice 8: Certification lifecycle. This is prompt 08 of 12: Managed fixtures, seed/import and operational documentation.</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Add deterministic scenarios, governed seed/import paths, support/runbook material and migration/rollback instructions.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Fixtures: Positive, negative, cross-tenant, stale, duplicate, failure/retry and Lagos-network scenarios relevant to the slice.</w:t>
      </w:r>
    </w:p>
    <w:p>
      <w:pPr>
        <w:pStyle w:val="PromptBody"/>
        <w:widowControl/>
      </w:pPr>
      <w:r>
        <w:rPr>
          <w:rFonts w:ascii="Arial" w:hAnsi="Arial"/>
          <w:b w:val="0"/>
        </w:rPr>
        <w:t>Operations: Expiry queue; verification latency/availability; dependency drift; status event failure</w:t>
      </w:r>
    </w:p>
    <w:p>
      <w:pPr>
        <w:pStyle w:val="PromptBody"/>
        <w:widowControl/>
      </w:pPr>
      <w:r>
        <w:rPr>
          <w:rFonts w:ascii="Arial" w:hAnsi="Arial"/>
          <w:b w:val="0"/>
        </w:rPr>
        <w:t>Handover: Current certificate status available to gap analysis and event readiness</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Create deterministic reference scenarios and managed seed/import tools that use the same validation and governance paths as production.</w:t>
      </w:r>
    </w:p>
    <w:p>
      <w:pPr>
        <w:pStyle w:val="PromptBody"/>
        <w:widowControl/>
      </w:pPr>
      <w:r>
        <w:rPr>
          <w:rFonts w:ascii="Arial" w:hAnsi="Arial"/>
          <w:b w:val="0"/>
        </w:rPr>
        <w:t>2. Document configuration, operation, support, recovery, rollback, reconciliation and escalation. Include ownership and exact commands discovered from the repository.</w:t>
      </w:r>
    </w:p>
    <w:p>
      <w:pPr>
        <w:pStyle w:val="PromptBody"/>
        <w:widowControl/>
      </w:pPr>
      <w:r>
        <w:rPr>
          <w:rFonts w:ascii="Arial" w:hAnsi="Arial"/>
          <w:b w:val="0"/>
        </w:rPr>
        <w:t>3. Prove seed/import idempotency, failure receipts and absence of secrets or production data.</w:t>
      </w:r>
    </w:p>
    <w:p>
      <w:pPr>
        <w:pStyle w:val="PromptBody"/>
        <w:widowControl/>
      </w:pPr>
      <w:r>
        <w:rPr>
          <w:rFonts w:ascii="Arial" w:hAnsi="Arial"/>
          <w:b w:val="0"/>
        </w:rPr>
        <w:t>4. Update architecture/data/API/frontend/runbook docs and the build ledger; remove stale documentation rather than leaving contradictions.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Fixtures: Positive, negative, cross-tenant, stale, duplicate, failure/retry and Lagos-network scenarios relevant to the slice.</w:t>
      </w:r>
    </w:p>
    <w:p>
      <w:pPr>
        <w:pStyle w:val="PromptBody"/>
        <w:widowControl/>
      </w:pPr>
      <w:r>
        <w:rPr>
          <w:rFonts w:ascii="Arial" w:hAnsi="Arial"/>
          <w:b w:val="0"/>
        </w:rPr>
        <w:t>• Operations: Expiry queue</w:t>
      </w:r>
    </w:p>
    <w:p>
      <w:pPr>
        <w:pStyle w:val="PromptBody"/>
        <w:widowControl/>
      </w:pPr>
      <w:r>
        <w:rPr>
          <w:rFonts w:ascii="Arial" w:hAnsi="Arial"/>
          <w:b w:val="0"/>
        </w:rPr>
        <w:t>• Operations: verification latency/availability</w:t>
      </w:r>
    </w:p>
    <w:p>
      <w:pPr>
        <w:pStyle w:val="PromptBody"/>
        <w:widowControl/>
      </w:pPr>
      <w:r>
        <w:rPr>
          <w:rFonts w:ascii="Arial" w:hAnsi="Arial"/>
          <w:b w:val="0"/>
        </w:rPr>
        <w:t>• Operations: dependency drift</w:t>
      </w:r>
    </w:p>
    <w:p>
      <w:pPr>
        <w:pStyle w:val="PromptBody"/>
        <w:widowControl/>
      </w:pPr>
      <w:r>
        <w:rPr>
          <w:rFonts w:ascii="Arial" w:hAnsi="Arial"/>
          <w:b w:val="0"/>
        </w:rPr>
        <w:t>• Operations: status event failure</w:t>
      </w:r>
    </w:p>
    <w:p>
      <w:pPr>
        <w:pStyle w:val="PromptBody"/>
        <w:widowControl/>
      </w:pPr>
      <w:r>
        <w:rPr>
          <w:rFonts w:ascii="Arial" w:hAnsi="Arial"/>
          <w:b w:val="0"/>
        </w:rPr>
        <w:t>• Handover: Current certificate status available to gap analysis and event readiness</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feat(slice-08): managed-fixtures-seed-import-and-operation.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8.08</w:t>
      </w:r>
    </w:p>
    <w:p>
      <w:r>
        <w:br w:type="page"/>
      </w:r>
    </w:p>
    <w:p>
      <w:pPr>
        <w:widowControl/>
        <w:spacing w:after="40"/>
      </w:pPr>
      <w:r>
        <w:rPr>
          <w:rFonts w:ascii="Arial" w:hAnsi="Arial"/>
          <w:b/>
          <w:color w:val="B79F85"/>
        </w:rPr>
        <w:t>Slice 8.09</w:t>
      </w:r>
    </w:p>
    <w:p>
      <w:pPr>
        <w:pStyle w:val="Heading1"/>
        <w:widowControl/>
      </w:pPr>
      <w:r>
        <w:rPr>
          <w:rFonts w:ascii="Arial" w:hAnsi="Arial"/>
          <w:b w:val="0"/>
        </w:rPr>
        <w:t>Unit, integration, policy and contract verification</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8.09</w:t>
      </w:r>
    </w:p>
    <w:p>
      <w:pPr>
        <w:pStyle w:val="PromptBody"/>
        <w:widowControl/>
      </w:pPr>
      <w:r>
        <w:rPr>
          <w:rFonts w:ascii="Arial" w:hAnsi="Arial"/>
          <w:b w:val="0"/>
        </w:rPr>
      </w:r>
    </w:p>
    <w:p>
      <w:pPr>
        <w:pStyle w:val="PromptBody"/>
        <w:widowControl/>
      </w:pPr>
      <w:r>
        <w:rPr>
          <w:rFonts w:ascii="Arial" w:hAnsi="Arial"/>
          <w:b w:val="0"/>
        </w:rPr>
        <w:t>You are implementing Slice 8: Certification lifecycle. This is prompt 09 of 12: Unit, integration, policy and contract verification.</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and run the automated domain, API, database, job, integration, policy and regression suites.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Acceptance focus: Ineligible learner cannot be issued certificate | Pass/distinction labels match exact rules | Critical fail blocks issue | Admin cannot fabricate/alter award | Expiry changes current verification and downstream dependency | Suspension/revocation propagates promptly | Reinstatement creates governed prospective action | Certificate display is visibly separate from event eligibility and FE-17-FE-18 pass</w:t>
      </w:r>
    </w:p>
    <w:p>
      <w:pPr>
        <w:pStyle w:val="PromptBody"/>
        <w:widowControl/>
      </w:pPr>
      <w:r>
        <w:rPr>
          <w:rFonts w:ascii="Arial" w:hAnsi="Arial"/>
          <w:b w:val="0"/>
        </w:rPr>
        <w:t>Coverage: Domain invariants, database constraints, API/job contracts, policies, isolation, idempotency and regressions.</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unit tests for pure rules and state transitions, including every boundary and critical override.</w:t>
      </w:r>
    </w:p>
    <w:p>
      <w:pPr>
        <w:pStyle w:val="PromptBody"/>
        <w:widowControl/>
      </w:pPr>
      <w:r>
        <w:rPr>
          <w:rFonts w:ascii="Arial" w:hAnsi="Arial"/>
          <w:b w:val="0"/>
        </w:rPr>
        <w:t>2. Implement database/integration tests for constraints, transactions, concurrency, idempotency, ordering, retries, audit/outbox atomicity and tenant/event isolation.</w:t>
      </w:r>
    </w:p>
    <w:p>
      <w:pPr>
        <w:pStyle w:val="PromptBody"/>
        <w:widowControl/>
      </w:pPr>
      <w:r>
        <w:rPr>
          <w:rFonts w:ascii="Arial" w:hAnsi="Arial"/>
          <w:b w:val="0"/>
        </w:rPr>
        <w:t>3. Implement typed API/event contract tests, policy tests and negative leakage tests. Reproduce every slice acceptance condition with stable IDs.</w:t>
      </w:r>
    </w:p>
    <w:p>
      <w:pPr>
        <w:pStyle w:val="PromptBody"/>
        <w:widowControl/>
      </w:pPr>
      <w:r>
        <w:rPr>
          <w:rFonts w:ascii="Arial" w:hAnsi="Arial"/>
          <w:b w:val="0"/>
        </w:rPr>
        <w:t>4. Run the complete repository quality gate, not only new tests. Record commands, environment and machine-readable results.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Acceptance focus: Ineligible learner cannot be issued certificate | Pass/distinction labels match exact rules | Critical fail blocks issue | Admin cannot fabricate/alter award | Expiry changes current verification and downstream dependency | Suspension/revocation propagates promptly | Reinstatement creates governed prospective action | Certificate display is visibly separate from event eligibility and FE-17-FE-18 pass</w:t>
      </w:r>
    </w:p>
    <w:p>
      <w:pPr>
        <w:pStyle w:val="PromptBody"/>
        <w:widowControl/>
      </w:pPr>
      <w:r>
        <w:rPr>
          <w:rFonts w:ascii="Arial" w:hAnsi="Arial"/>
          <w:b w:val="0"/>
        </w:rPr>
        <w:t>• Coverage: Domain invariants, database constraints, API/job contracts, policies, isolation, idempotency and regressions.</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test(slice-08): unit-integration-policy-and-contract-verif.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8.09</w:t>
      </w:r>
    </w:p>
    <w:p>
      <w:r>
        <w:br w:type="page"/>
      </w:r>
    </w:p>
    <w:p>
      <w:pPr>
        <w:widowControl/>
        <w:spacing w:after="40"/>
      </w:pPr>
      <w:r>
        <w:rPr>
          <w:rFonts w:ascii="Arial" w:hAnsi="Arial"/>
          <w:b/>
          <w:color w:val="B79F85"/>
        </w:rPr>
        <w:t>Slice 8.10</w:t>
      </w:r>
    </w:p>
    <w:p>
      <w:pPr>
        <w:pStyle w:val="Heading1"/>
        <w:widowControl/>
      </w:pPr>
      <w:r>
        <w:rPr>
          <w:rFonts w:ascii="Arial" w:hAnsi="Arial"/>
          <w:b w:val="0"/>
        </w:rPr>
        <w:t>Browser, responsive, accessibility and resilience verification</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8.10</w:t>
      </w:r>
    </w:p>
    <w:p>
      <w:pPr>
        <w:pStyle w:val="PromptBody"/>
        <w:widowControl/>
      </w:pPr>
      <w:r>
        <w:rPr>
          <w:rFonts w:ascii="Arial" w:hAnsi="Arial"/>
          <w:b w:val="0"/>
        </w:rPr>
      </w:r>
    </w:p>
    <w:p>
      <w:pPr>
        <w:pStyle w:val="PromptBody"/>
        <w:widowControl/>
      </w:pPr>
      <w:r>
        <w:rPr>
          <w:rFonts w:ascii="Arial" w:hAnsi="Arial"/>
          <w:b w:val="0"/>
        </w:rPr>
        <w:t>You are implementing Slice 8: Certification lifecycle. This is prompt 10 of 12: Browser, responsive, accessibility and resilience verification.</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Prove real role journeys in a browser at 360px/tablet/desktop, WCAG 2.2 AA and relevant degraded-network/failure conditions.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Routes: /certificates; /certificates/:id; /verify/:reference; /manager/renewals; /admin/certification; /governance/certification-cases/:id</w:t>
      </w:r>
    </w:p>
    <w:p>
      <w:pPr>
        <w:pStyle w:val="PromptBody"/>
        <w:widowControl/>
      </w:pPr>
      <w:r>
        <w:rPr>
          <w:rFonts w:ascii="Arial" w:hAnsi="Arial"/>
          <w:b w:val="0"/>
        </w:rPr>
        <w:t>Screens: Eligibility explanation; controlled issue queue; learner wallet; verification; renewal timeline; lifecycle case; manager coverage/expiry risk; immutable action receipt</w:t>
      </w:r>
    </w:p>
    <w:p>
      <w:pPr>
        <w:pStyle w:val="PromptBody"/>
        <w:widowControl/>
      </w:pPr>
      <w:r>
        <w:rPr>
          <w:rFonts w:ascii="Arial" w:hAnsi="Arial"/>
          <w:b w:val="0"/>
        </w:rPr>
        <w:t>Proof: Role journeys; 360px/tablet/desktop; keyboard, screen reader, zoom, reduced motion; relevant bandwidth/offline/fault recovery.</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Use the real browser application and production-like APIs; do not substitute component snapshots for workflow proof.</w:t>
      </w:r>
    </w:p>
    <w:p>
      <w:pPr>
        <w:pStyle w:val="PromptBody"/>
        <w:widowControl/>
      </w:pPr>
      <w:r>
        <w:rPr>
          <w:rFonts w:ascii="Arial" w:hAnsi="Arial"/>
          <w:b w:val="0"/>
        </w:rPr>
        <w:t>2. Exercise every named role’s positive and negative journey at 360px, tablet and desktop, including deep links and universal states.</w:t>
      </w:r>
    </w:p>
    <w:p>
      <w:pPr>
        <w:pStyle w:val="PromptBody"/>
        <w:widowControl/>
      </w:pPr>
      <w:r>
        <w:rPr>
          <w:rFonts w:ascii="Arial" w:hAnsi="Arial"/>
          <w:b w:val="0"/>
        </w:rPr>
        <w:t>3. Run automated accessibility checks plus manual keyboard, screen-reader, 200%/400% zoom and reduced-motion review.</w:t>
      </w:r>
    </w:p>
    <w:p>
      <w:pPr>
        <w:pStyle w:val="PromptBody"/>
        <w:widowControl/>
      </w:pPr>
      <w:r>
        <w:rPr>
          <w:rFonts w:ascii="Arial" w:hAnsi="Arial"/>
          <w:b w:val="0"/>
        </w:rPr>
        <w:t>4. Test representative Lagos network conditions and relevant offline, timeout, retry, stale and recovery behavior. Capture redacted evidence tied to requirement IDs.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Routes: /certificates</w:t>
      </w:r>
    </w:p>
    <w:p>
      <w:pPr>
        <w:pStyle w:val="PromptBody"/>
        <w:widowControl/>
      </w:pPr>
      <w:r>
        <w:rPr>
          <w:rFonts w:ascii="Arial" w:hAnsi="Arial"/>
          <w:b w:val="0"/>
        </w:rPr>
        <w:t>• Routes: /certificates/:id</w:t>
      </w:r>
    </w:p>
    <w:p>
      <w:pPr>
        <w:pStyle w:val="PromptBody"/>
        <w:widowControl/>
      </w:pPr>
      <w:r>
        <w:rPr>
          <w:rFonts w:ascii="Arial" w:hAnsi="Arial"/>
          <w:b w:val="0"/>
        </w:rPr>
        <w:t>• Routes: /verify/:reference</w:t>
      </w:r>
    </w:p>
    <w:p>
      <w:pPr>
        <w:pStyle w:val="PromptBody"/>
        <w:widowControl/>
      </w:pPr>
      <w:r>
        <w:rPr>
          <w:rFonts w:ascii="Arial" w:hAnsi="Arial"/>
          <w:b w:val="0"/>
        </w:rPr>
        <w:t>• Routes: /manager/renewals</w:t>
      </w:r>
    </w:p>
    <w:p>
      <w:pPr>
        <w:pStyle w:val="PromptBody"/>
        <w:widowControl/>
      </w:pPr>
      <w:r>
        <w:rPr>
          <w:rFonts w:ascii="Arial" w:hAnsi="Arial"/>
          <w:b w:val="0"/>
        </w:rPr>
        <w:t>• Routes: /admin/certification</w:t>
      </w:r>
    </w:p>
    <w:p>
      <w:pPr>
        <w:pStyle w:val="PromptBody"/>
        <w:widowControl/>
      </w:pPr>
      <w:r>
        <w:rPr>
          <w:rFonts w:ascii="Arial" w:hAnsi="Arial"/>
          <w:b w:val="0"/>
        </w:rPr>
        <w:t>• Routes: /governance/certification-cases/:id</w:t>
      </w:r>
    </w:p>
    <w:p>
      <w:pPr>
        <w:pStyle w:val="PromptBody"/>
        <w:widowControl/>
      </w:pPr>
      <w:r>
        <w:rPr>
          <w:rFonts w:ascii="Arial" w:hAnsi="Arial"/>
          <w:b w:val="0"/>
        </w:rPr>
        <w:t>• Screens: Eligibility explanation</w:t>
      </w:r>
    </w:p>
    <w:p>
      <w:pPr>
        <w:pStyle w:val="PromptBody"/>
        <w:widowControl/>
      </w:pPr>
      <w:r>
        <w:rPr>
          <w:rFonts w:ascii="Arial" w:hAnsi="Arial"/>
          <w:b w:val="0"/>
        </w:rPr>
        <w:t>• Screens: controlled issue queue</w:t>
      </w:r>
    </w:p>
    <w:p>
      <w:pPr>
        <w:pStyle w:val="PromptBody"/>
        <w:widowControl/>
      </w:pPr>
      <w:r>
        <w:rPr>
          <w:rFonts w:ascii="Arial" w:hAnsi="Arial"/>
          <w:b w:val="0"/>
        </w:rPr>
        <w:t>• Screens: learner wallet</w:t>
      </w:r>
    </w:p>
    <w:p>
      <w:pPr>
        <w:pStyle w:val="PromptBody"/>
        <w:widowControl/>
      </w:pPr>
      <w:r>
        <w:rPr>
          <w:rFonts w:ascii="Arial" w:hAnsi="Arial"/>
          <w:b w:val="0"/>
        </w:rPr>
        <w:t>• Screens: verification</w:t>
      </w:r>
    </w:p>
    <w:p>
      <w:pPr>
        <w:pStyle w:val="PromptBody"/>
        <w:widowControl/>
      </w:pPr>
      <w:r>
        <w:rPr>
          <w:rFonts w:ascii="Arial" w:hAnsi="Arial"/>
          <w:b w:val="0"/>
        </w:rPr>
        <w:t>• Screens: renewal timeline</w:t>
      </w:r>
    </w:p>
    <w:p>
      <w:pPr>
        <w:pStyle w:val="PromptBody"/>
        <w:widowControl/>
      </w:pPr>
      <w:r>
        <w:rPr>
          <w:rFonts w:ascii="Arial" w:hAnsi="Arial"/>
          <w:b w:val="0"/>
        </w:rPr>
        <w:t>• Screens: lifecycle case</w:t>
      </w:r>
    </w:p>
    <w:p>
      <w:pPr>
        <w:pStyle w:val="PromptBody"/>
        <w:widowControl/>
      </w:pPr>
      <w:r>
        <w:rPr>
          <w:rFonts w:ascii="Arial" w:hAnsi="Arial"/>
          <w:b w:val="0"/>
        </w:rPr>
        <w:t>• Screens: manager coverage/expiry risk</w:t>
      </w:r>
    </w:p>
    <w:p>
      <w:pPr>
        <w:pStyle w:val="PromptBody"/>
        <w:widowControl/>
      </w:pPr>
      <w:r>
        <w:rPr>
          <w:rFonts w:ascii="Arial" w:hAnsi="Arial"/>
          <w:b w:val="0"/>
        </w:rPr>
        <w:t>• Screens: immutable action receipt</w:t>
      </w:r>
    </w:p>
    <w:p>
      <w:pPr>
        <w:pStyle w:val="PromptBody"/>
        <w:widowControl/>
      </w:pPr>
      <w:r>
        <w:rPr>
          <w:rFonts w:ascii="Arial" w:hAnsi="Arial"/>
          <w:b w:val="0"/>
        </w:rPr>
        <w:t>• Proof: Role journeys</w:t>
      </w:r>
    </w:p>
    <w:p>
      <w:pPr>
        <w:pStyle w:val="PromptBody"/>
        <w:widowControl/>
      </w:pPr>
      <w:r>
        <w:rPr>
          <w:rFonts w:ascii="Arial" w:hAnsi="Arial"/>
          <w:b w:val="0"/>
        </w:rPr>
        <w:t>• Proof: 360px/tablet/desktop</w:t>
      </w:r>
    </w:p>
    <w:p>
      <w:pPr>
        <w:pStyle w:val="PromptBody"/>
        <w:widowControl/>
      </w:pPr>
      <w:r>
        <w:rPr>
          <w:rFonts w:ascii="Arial" w:hAnsi="Arial"/>
          <w:b w:val="0"/>
        </w:rPr>
        <w:t>• Proof: keyboard, screen reader, zoom, reduced motion</w:t>
      </w:r>
    </w:p>
    <w:p>
      <w:pPr>
        <w:pStyle w:val="PromptBody"/>
        <w:widowControl/>
      </w:pPr>
      <w:r>
        <w:rPr>
          <w:rFonts w:ascii="Arial" w:hAnsi="Arial"/>
          <w:b w:val="0"/>
        </w:rPr>
        <w:t>• Proof: relevant bandwidth/offline/fault recovery.</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test(slice-08): browser-responsive-accessibility-and-resil.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8.10</w:t>
      </w:r>
    </w:p>
    <w:p>
      <w:r>
        <w:br w:type="page"/>
      </w:r>
    </w:p>
    <w:p>
      <w:pPr>
        <w:widowControl/>
        <w:spacing w:after="40"/>
      </w:pPr>
      <w:r>
        <w:rPr>
          <w:rFonts w:ascii="Arial" w:hAnsi="Arial"/>
          <w:b/>
          <w:color w:val="B79F85"/>
        </w:rPr>
        <w:t>Slice 8.11</w:t>
      </w:r>
    </w:p>
    <w:p>
      <w:pPr>
        <w:pStyle w:val="Heading1"/>
        <w:widowControl/>
      </w:pPr>
      <w:r>
        <w:rPr>
          <w:rFonts w:ascii="Arial" w:hAnsi="Arial"/>
          <w:b w:val="0"/>
        </w:rPr>
        <w:t>Independent acceptance, remediation and release evidence</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8.11</w:t>
      </w:r>
    </w:p>
    <w:p>
      <w:pPr>
        <w:pStyle w:val="PromptBody"/>
        <w:widowControl/>
      </w:pPr>
      <w:r>
        <w:rPr>
          <w:rFonts w:ascii="Arial" w:hAnsi="Arial"/>
          <w:b w:val="0"/>
        </w:rPr>
      </w:r>
    </w:p>
    <w:p>
      <w:pPr>
        <w:pStyle w:val="PromptBody"/>
        <w:widowControl/>
      </w:pPr>
      <w:r>
        <w:rPr>
          <w:rFonts w:ascii="Arial" w:hAnsi="Arial"/>
          <w:b w:val="0"/>
        </w:rPr>
        <w:t>You are implementing Slice 8: Certification lifecycle. This is prompt 11 of 12: Independent acceptance, remediation and release evidence.</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Execute the slice acceptance set independently, capture immutable evidence, remediate defects without weakening requirements, and rerun affected tests.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Acceptance set: Ineligible learner cannot be issued certificate | Pass/distinction labels match exact rules | Critical fail blocks issue | Admin cannot fabricate/alter award | Expiry changes current verification and downstream dependency | Suspension/revocation propagates promptly | Reinstatement creates governed prospective action | Certificate display is visibly separate from event eligibility and FE-17-FE-18 pass</w:t>
      </w:r>
    </w:p>
    <w:p>
      <w:pPr>
        <w:pStyle w:val="PromptBody"/>
        <w:widowControl/>
      </w:pPr>
      <w:r>
        <w:rPr>
          <w:rFonts w:ascii="Arial" w:hAnsi="Arial"/>
          <w:b w:val="0"/>
        </w:rPr>
        <w:t>Independent proof: A tester who did not implement the feature reproduces results from a clean checkout and production-equivalent environment.</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Freeze an acceptance candidate and have an independent tester execute the complete slice acceptance set from a clean checkout.</w:t>
      </w:r>
    </w:p>
    <w:p>
      <w:pPr>
        <w:pStyle w:val="PromptBody"/>
        <w:widowControl/>
      </w:pPr>
      <w:r>
        <w:rPr>
          <w:rFonts w:ascii="Arial" w:hAnsi="Arial"/>
          <w:b w:val="0"/>
        </w:rPr>
        <w:t>2. Capture exact commit, migrations, environment/config versions, personas, data scenario, commands, timestamps and evidence paths.</w:t>
      </w:r>
    </w:p>
    <w:p>
      <w:pPr>
        <w:pStyle w:val="PromptBody"/>
        <w:widowControl/>
      </w:pPr>
      <w:r>
        <w:rPr>
          <w:rFonts w:ascii="Arial" w:hAnsi="Arial"/>
          <w:b w:val="0"/>
        </w:rPr>
        <w:t>3. Log defects by severity and requirement. Remediate without changing expected outcomes or weakening controls; add regression tests for every defect.</w:t>
      </w:r>
    </w:p>
    <w:p>
      <w:pPr>
        <w:pStyle w:val="PromptBody"/>
        <w:widowControl/>
      </w:pPr>
      <w:r>
        <w:rPr>
          <w:rFonts w:ascii="Arial" w:hAnsi="Arial"/>
          <w:b w:val="0"/>
        </w:rPr>
        <w:t>4. Rerun affected and global gates. No critical/high defect, unexplained mismatch or unreviewed waiver may remain.</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Acceptance set: Ineligible learner cannot be issued certificate | Pass/distinction labels match exact rules | Critical fail blocks issue | Admin cannot fabricate/alter award | Expiry changes current verification and downstream dependency | Suspension/revocation propagates promptly | Reinstatement creates governed prospective action | Certificate display is visibly separate from event eligibility and FE-17-FE-18 pass</w:t>
      </w:r>
    </w:p>
    <w:p>
      <w:pPr>
        <w:pStyle w:val="PromptBody"/>
        <w:widowControl/>
      </w:pPr>
      <w:r>
        <w:rPr>
          <w:rFonts w:ascii="Arial" w:hAnsi="Arial"/>
          <w:b w:val="0"/>
        </w:rPr>
        <w:t>• Independent proof: A tester who did not implement the feature reproduces results from a clean checkout and production-equivalent environment.</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test(slice-08): independent-acceptance-remediation-and-rel.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8.11</w:t>
      </w:r>
    </w:p>
    <w:p>
      <w:r>
        <w:br w:type="page"/>
      </w:r>
    </w:p>
    <w:p>
      <w:pPr>
        <w:widowControl/>
        <w:spacing w:after="40"/>
      </w:pPr>
      <w:r>
        <w:rPr>
          <w:rFonts w:ascii="Arial" w:hAnsi="Arial"/>
          <w:b/>
          <w:color w:val="B79F85"/>
        </w:rPr>
        <w:t>Slice 8.12</w:t>
      </w:r>
    </w:p>
    <w:p>
      <w:pPr>
        <w:pStyle w:val="Heading1"/>
        <w:widowControl/>
      </w:pPr>
      <w:r>
        <w:rPr>
          <w:rFonts w:ascii="Arial" w:hAnsi="Arial"/>
          <w:b w:val="0"/>
        </w:rPr>
        <w:t>Final audit, closure and handover</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8.12</w:t>
      </w:r>
    </w:p>
    <w:p>
      <w:pPr>
        <w:pStyle w:val="PromptBody"/>
        <w:widowControl/>
      </w:pPr>
      <w:r>
        <w:rPr>
          <w:rFonts w:ascii="Arial" w:hAnsi="Arial"/>
          <w:b w:val="0"/>
        </w:rPr>
      </w:r>
    </w:p>
    <w:p>
      <w:pPr>
        <w:pStyle w:val="PromptBody"/>
        <w:widowControl/>
      </w:pPr>
      <w:r>
        <w:rPr>
          <w:rFonts w:ascii="Arial" w:hAnsi="Arial"/>
          <w:b w:val="0"/>
        </w:rPr>
        <w:t>You are implementing Slice 8: Certification lifecycle. This is prompt 12 of 12: Final audit, closure and handover.</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Audit the entire slice against source requirements, close traceability, freeze the candidate and produce the exact handover to the next slice.</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Outcome: Certification authority issues only eligible awards and manages verification, renewal, expiry, suspension, revocation and reinstatement.</w:t>
      </w:r>
    </w:p>
    <w:p>
      <w:pPr>
        <w:pStyle w:val="PromptBody"/>
        <w:widowControl/>
      </w:pPr>
      <w:r>
        <w:rPr>
          <w:rFonts w:ascii="Arial" w:hAnsi="Arial"/>
          <w:b w:val="0"/>
        </w:rPr>
        <w:t>Handover: Current certificate status available to gap analysis and event readiness</w:t>
      </w:r>
    </w:p>
    <w:p>
      <w:pPr>
        <w:pStyle w:val="PromptBody"/>
        <w:widowControl/>
      </w:pPr>
      <w:r>
        <w:rPr>
          <w:rFonts w:ascii="Arial" w:hAnsi="Arial"/>
          <w:b w:val="0"/>
        </w:rPr>
        <w:t>Final scope: All backend, frontend, data, security, integration, audit, operations and acceptance obligations for this slice.</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Compare the implementation line by line against controlling specs and this pack across backend, frontend, data, security, integration, audit and operations.</w:t>
      </w:r>
    </w:p>
    <w:p>
      <w:pPr>
        <w:pStyle w:val="PromptBody"/>
        <w:widowControl/>
      </w:pPr>
      <w:r>
        <w:rPr>
          <w:rFonts w:ascii="Arial" w:hAnsi="Arial"/>
          <w:b w:val="0"/>
        </w:rPr>
        <w:t>2. Close the traceability matrix; verify every acceptance item has reproducible evidence and every deferral has an authorised owner and later dependency.</w:t>
      </w:r>
    </w:p>
    <w:p>
      <w:pPr>
        <w:pStyle w:val="PromptBody"/>
        <w:widowControl/>
      </w:pPr>
      <w:r>
        <w:rPr>
          <w:rFonts w:ascii="Arial" w:hAnsi="Arial"/>
          <w:b w:val="0"/>
        </w:rPr>
        <w:t>3. Run clean-checkout build, full tests, migration rehearsal, browser smoke and rollback/recovery checks. Freeze exact candidate and evidence manifest.</w:t>
      </w:r>
    </w:p>
    <w:p>
      <w:pPr>
        <w:pStyle w:val="PromptBody"/>
        <w:widowControl/>
      </w:pPr>
      <w:r>
        <w:rPr>
          <w:rFonts w:ascii="Arial" w:hAnsi="Arial"/>
          <w:b w:val="0"/>
        </w:rPr>
        <w:t>4. Write the handover contract, known limitations, operational owners and next-slice inputs. Do not start the next slice.</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Outcome: Certification authority issues only eligible awards and manages verification, renewal, expiry, suspension, revocation and reinstatement.</w:t>
      </w:r>
    </w:p>
    <w:p>
      <w:pPr>
        <w:pStyle w:val="PromptBody"/>
        <w:widowControl/>
      </w:pPr>
      <w:r>
        <w:rPr>
          <w:rFonts w:ascii="Arial" w:hAnsi="Arial"/>
          <w:b w:val="0"/>
        </w:rPr>
        <w:t>• Handover: Current certificate status available to gap analysis and event readiness</w:t>
      </w:r>
    </w:p>
    <w:p>
      <w:pPr>
        <w:pStyle w:val="PromptBody"/>
        <w:widowControl/>
      </w:pPr>
      <w:r>
        <w:rPr>
          <w:rFonts w:ascii="Arial" w:hAnsi="Arial"/>
          <w:b w:val="0"/>
        </w:rPr>
        <w:t>• Final scope: All backend, frontend, data, security, integration, audit, operations and acceptance obligations for this slice.</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docs(slice-08): final-audit-closure-and-handover.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8.12</w:t>
      </w:r>
    </w:p>
    <w:p>
      <w:r>
        <w:br w:type="page"/>
      </w:r>
    </w:p>
    <w:p>
      <w:pPr>
        <w:pStyle w:val="Heading1"/>
        <w:widowControl/>
      </w:pPr>
      <w:r>
        <w:rPr>
          <w:rFonts w:ascii="Arial" w:hAnsi="Arial"/>
          <w:b w:val="0"/>
        </w:rPr>
        <w:t>Pack closure checklist</w:t>
      </w:r>
    </w:p>
    <w:p>
      <w:pPr>
        <w:widowControl/>
      </w:pPr>
      <w:r>
        <w:rPr>
          <w:rFonts w:ascii="Arial" w:hAnsi="Arial"/>
          <w:b w:val="0"/>
        </w:rPr>
        <w:t>☐ All 12 prompts executed in order</w:t>
      </w:r>
    </w:p>
    <w:p>
      <w:pPr>
        <w:widowControl/>
      </w:pPr>
      <w:r>
        <w:rPr>
          <w:rFonts w:ascii="Arial" w:hAnsi="Arial"/>
          <w:b w:val="0"/>
        </w:rPr>
        <w:t>☐ Every prompt has an exact commit or justified recorded no-change</w:t>
      </w:r>
    </w:p>
    <w:p>
      <w:pPr>
        <w:widowControl/>
      </w:pPr>
      <w:r>
        <w:rPr>
          <w:rFonts w:ascii="Arial" w:hAnsi="Arial"/>
          <w:b w:val="0"/>
        </w:rPr>
        <w:t>☐ Build ledger and evidence manifest complete</w:t>
      </w:r>
    </w:p>
    <w:p>
      <w:pPr>
        <w:widowControl/>
      </w:pPr>
      <w:r>
        <w:rPr>
          <w:rFonts w:ascii="Arial" w:hAnsi="Arial"/>
          <w:b w:val="0"/>
        </w:rPr>
        <w:t>☐ Slice-specific acceptance set passed</w:t>
      </w:r>
    </w:p>
    <w:p>
      <w:pPr>
        <w:widowControl/>
      </w:pPr>
      <w:r>
        <w:rPr>
          <w:rFonts w:ascii="Arial" w:hAnsi="Arial"/>
          <w:b w:val="0"/>
        </w:rPr>
        <w:t>☐ Frontend/browser/accessibility proof complete where applicable</w:t>
      </w:r>
    </w:p>
    <w:p>
      <w:pPr>
        <w:widowControl/>
      </w:pPr>
      <w:r>
        <w:rPr>
          <w:rFonts w:ascii="Arial" w:hAnsi="Arial"/>
          <w:b w:val="0"/>
        </w:rPr>
        <w:t>☐ No critical/high defect or silent waiver</w:t>
      </w:r>
    </w:p>
    <w:p>
      <w:pPr>
        <w:widowControl/>
      </w:pPr>
      <w:r>
        <w:rPr>
          <w:rFonts w:ascii="Arial" w:hAnsi="Arial"/>
          <w:b w:val="0"/>
        </w:rPr>
        <w:t>☐ Clean working tree and frozen candidate</w:t>
      </w:r>
    </w:p>
    <w:p>
      <w:pPr>
        <w:widowControl/>
      </w:pPr>
      <w:r>
        <w:rPr>
          <w:rFonts w:ascii="Arial" w:hAnsi="Arial"/>
          <w:b w:val="0"/>
        </w:rPr>
        <w:t>☐ Handover contract accepted before next slice</w:t>
      </w:r>
    </w:p>
    <w:p>
      <w:pPr>
        <w:pStyle w:val="Heading2"/>
        <w:widowControl/>
      </w:pPr>
      <w:r>
        <w:rPr>
          <w:rFonts w:ascii="Arial" w:hAnsi="Arial"/>
          <w:b w:val="0"/>
        </w:rPr>
        <w:t>Slice acceptance conditions</w:t>
      </w:r>
    </w:p>
    <w:tbl>
      <w:tblPr>
        <w:tblStyle w:val="TableGrid"/>
        <w:tblW w:type="dxa" w:w="9360"/>
        <w:jc w:val="left"/>
        <w:tblLayout w:type="fixed"/>
        <w:tblLook w:firstColumn="1" w:firstRow="1" w:lastColumn="0" w:lastRow="0" w:noHBand="0" w:noVBand="1" w:val="04A0"/>
        <w:tblInd w:w="120" w:type="dxa"/>
      </w:tblPr>
      <w:tblGrid>
        <w:gridCol w:w="1150"/>
        <w:gridCol w:w="8210"/>
      </w:tblGrid>
      <w:tr>
        <w:tc>
          <w:tcPr>
            <w:tcW w:type="dxa" w:w="1150"/>
            <w:vAlign w:val="top"/>
            <w:shd w:fill="E8EEF5"/>
          </w:tcPr>
          <w:p>
            <w:pPr>
              <w:spacing w:after="40"/>
            </w:pPr>
            <w:r>
              <w:rPr>
                <w:rFonts w:ascii="Arial" w:hAnsi="Arial"/>
                <w:b/>
                <w:color w:val="10243E"/>
                <w:sz w:val="16"/>
              </w:rPr>
              <w:t>ID</w:t>
            </w:r>
          </w:p>
        </w:tc>
        <w:tc>
          <w:tcPr>
            <w:tcW w:type="dxa" w:w="8210"/>
            <w:vAlign w:val="top"/>
            <w:shd w:fill="E8EEF5"/>
          </w:tcPr>
          <w:p>
            <w:pPr>
              <w:spacing w:after="40"/>
            </w:pPr>
            <w:r>
              <w:rPr>
                <w:rFonts w:ascii="Arial" w:hAnsi="Arial"/>
                <w:b/>
                <w:color w:val="10243E"/>
                <w:sz w:val="16"/>
              </w:rPr>
              <w:t>Condition</w:t>
            </w:r>
          </w:p>
        </w:tc>
      </w:tr>
      <w:tr>
        <w:tc>
          <w:tcPr>
            <w:tcW w:type="dxa" w:w="1150"/>
            <w:vAlign w:val="top"/>
            <w:shd w:fill="FFFFFF"/>
          </w:tcPr>
          <w:p>
            <w:pPr>
              <w:spacing w:after="40"/>
            </w:pPr>
            <w:r>
              <w:rPr>
                <w:rFonts w:ascii="Arial" w:hAnsi="Arial"/>
                <w:b w:val="0"/>
                <w:color w:val="17212B"/>
                <w:sz w:val="16"/>
              </w:rPr>
              <w:t>S08-01</w:t>
            </w:r>
          </w:p>
        </w:tc>
        <w:tc>
          <w:tcPr>
            <w:tcW w:type="dxa" w:w="8210"/>
            <w:vAlign w:val="top"/>
            <w:shd w:fill="FFFFFF"/>
          </w:tcPr>
          <w:p>
            <w:pPr>
              <w:spacing w:after="40"/>
            </w:pPr>
            <w:r>
              <w:rPr>
                <w:rFonts w:ascii="Arial" w:hAnsi="Arial"/>
                <w:b w:val="0"/>
                <w:color w:val="17212B"/>
                <w:sz w:val="16"/>
              </w:rPr>
              <w:t>Ineligible learner cannot be issued certificate</w:t>
            </w:r>
          </w:p>
        </w:tc>
      </w:tr>
      <w:tr>
        <w:tc>
          <w:tcPr>
            <w:tcW w:type="dxa" w:w="1150"/>
            <w:vAlign w:val="top"/>
            <w:shd w:fill="F8FAFC"/>
          </w:tcPr>
          <w:p>
            <w:pPr>
              <w:spacing w:after="40"/>
            </w:pPr>
            <w:r>
              <w:rPr>
                <w:rFonts w:ascii="Arial" w:hAnsi="Arial"/>
                <w:b w:val="0"/>
                <w:color w:val="17212B"/>
                <w:sz w:val="16"/>
              </w:rPr>
              <w:t>S08-02</w:t>
            </w:r>
          </w:p>
        </w:tc>
        <w:tc>
          <w:tcPr>
            <w:tcW w:type="dxa" w:w="8210"/>
            <w:vAlign w:val="top"/>
            <w:shd w:fill="F8FAFC"/>
          </w:tcPr>
          <w:p>
            <w:pPr>
              <w:spacing w:after="40"/>
            </w:pPr>
            <w:r>
              <w:rPr>
                <w:rFonts w:ascii="Arial" w:hAnsi="Arial"/>
                <w:b w:val="0"/>
                <w:color w:val="17212B"/>
                <w:sz w:val="16"/>
              </w:rPr>
              <w:t>Pass/distinction labels match exact rules</w:t>
            </w:r>
          </w:p>
        </w:tc>
      </w:tr>
      <w:tr>
        <w:tc>
          <w:tcPr>
            <w:tcW w:type="dxa" w:w="1150"/>
            <w:vAlign w:val="top"/>
            <w:shd w:fill="FFFFFF"/>
          </w:tcPr>
          <w:p>
            <w:pPr>
              <w:spacing w:after="40"/>
            </w:pPr>
            <w:r>
              <w:rPr>
                <w:rFonts w:ascii="Arial" w:hAnsi="Arial"/>
                <w:b w:val="0"/>
                <w:color w:val="17212B"/>
                <w:sz w:val="16"/>
              </w:rPr>
              <w:t>S08-03</w:t>
            </w:r>
          </w:p>
        </w:tc>
        <w:tc>
          <w:tcPr>
            <w:tcW w:type="dxa" w:w="8210"/>
            <w:vAlign w:val="top"/>
            <w:shd w:fill="FFFFFF"/>
          </w:tcPr>
          <w:p>
            <w:pPr>
              <w:spacing w:after="40"/>
            </w:pPr>
            <w:r>
              <w:rPr>
                <w:rFonts w:ascii="Arial" w:hAnsi="Arial"/>
                <w:b w:val="0"/>
                <w:color w:val="17212B"/>
                <w:sz w:val="16"/>
              </w:rPr>
              <w:t>Critical fail blocks issue</w:t>
            </w:r>
          </w:p>
        </w:tc>
      </w:tr>
      <w:tr>
        <w:tc>
          <w:tcPr>
            <w:tcW w:type="dxa" w:w="1150"/>
            <w:vAlign w:val="top"/>
            <w:shd w:fill="F8FAFC"/>
          </w:tcPr>
          <w:p>
            <w:pPr>
              <w:spacing w:after="40"/>
            </w:pPr>
            <w:r>
              <w:rPr>
                <w:rFonts w:ascii="Arial" w:hAnsi="Arial"/>
                <w:b w:val="0"/>
                <w:color w:val="17212B"/>
                <w:sz w:val="16"/>
              </w:rPr>
              <w:t>S08-04</w:t>
            </w:r>
          </w:p>
        </w:tc>
        <w:tc>
          <w:tcPr>
            <w:tcW w:type="dxa" w:w="8210"/>
            <w:vAlign w:val="top"/>
            <w:shd w:fill="F8FAFC"/>
          </w:tcPr>
          <w:p>
            <w:pPr>
              <w:spacing w:after="40"/>
            </w:pPr>
            <w:r>
              <w:rPr>
                <w:rFonts w:ascii="Arial" w:hAnsi="Arial"/>
                <w:b w:val="0"/>
                <w:color w:val="17212B"/>
                <w:sz w:val="16"/>
              </w:rPr>
              <w:t>Admin cannot fabricate/alter award</w:t>
            </w:r>
          </w:p>
        </w:tc>
      </w:tr>
      <w:tr>
        <w:tc>
          <w:tcPr>
            <w:tcW w:type="dxa" w:w="1150"/>
            <w:vAlign w:val="top"/>
            <w:shd w:fill="FFFFFF"/>
          </w:tcPr>
          <w:p>
            <w:pPr>
              <w:spacing w:after="40"/>
            </w:pPr>
            <w:r>
              <w:rPr>
                <w:rFonts w:ascii="Arial" w:hAnsi="Arial"/>
                <w:b w:val="0"/>
                <w:color w:val="17212B"/>
                <w:sz w:val="16"/>
              </w:rPr>
              <w:t>S08-05</w:t>
            </w:r>
          </w:p>
        </w:tc>
        <w:tc>
          <w:tcPr>
            <w:tcW w:type="dxa" w:w="8210"/>
            <w:vAlign w:val="top"/>
            <w:shd w:fill="FFFFFF"/>
          </w:tcPr>
          <w:p>
            <w:pPr>
              <w:spacing w:after="40"/>
            </w:pPr>
            <w:r>
              <w:rPr>
                <w:rFonts w:ascii="Arial" w:hAnsi="Arial"/>
                <w:b w:val="0"/>
                <w:color w:val="17212B"/>
                <w:sz w:val="16"/>
              </w:rPr>
              <w:t>Expiry changes current verification and downstream dependency</w:t>
            </w:r>
          </w:p>
        </w:tc>
      </w:tr>
      <w:tr>
        <w:tc>
          <w:tcPr>
            <w:tcW w:type="dxa" w:w="1150"/>
            <w:vAlign w:val="top"/>
            <w:shd w:fill="F8FAFC"/>
          </w:tcPr>
          <w:p>
            <w:pPr>
              <w:spacing w:after="40"/>
            </w:pPr>
            <w:r>
              <w:rPr>
                <w:rFonts w:ascii="Arial" w:hAnsi="Arial"/>
                <w:b w:val="0"/>
                <w:color w:val="17212B"/>
                <w:sz w:val="16"/>
              </w:rPr>
              <w:t>S08-06</w:t>
            </w:r>
          </w:p>
        </w:tc>
        <w:tc>
          <w:tcPr>
            <w:tcW w:type="dxa" w:w="8210"/>
            <w:vAlign w:val="top"/>
            <w:shd w:fill="F8FAFC"/>
          </w:tcPr>
          <w:p>
            <w:pPr>
              <w:spacing w:after="40"/>
            </w:pPr>
            <w:r>
              <w:rPr>
                <w:rFonts w:ascii="Arial" w:hAnsi="Arial"/>
                <w:b w:val="0"/>
                <w:color w:val="17212B"/>
                <w:sz w:val="16"/>
              </w:rPr>
              <w:t>Suspension/revocation propagates promptly</w:t>
            </w:r>
          </w:p>
        </w:tc>
      </w:tr>
      <w:tr>
        <w:tc>
          <w:tcPr>
            <w:tcW w:type="dxa" w:w="1150"/>
            <w:vAlign w:val="top"/>
            <w:shd w:fill="FFFFFF"/>
          </w:tcPr>
          <w:p>
            <w:pPr>
              <w:spacing w:after="40"/>
            </w:pPr>
            <w:r>
              <w:rPr>
                <w:rFonts w:ascii="Arial" w:hAnsi="Arial"/>
                <w:b w:val="0"/>
                <w:color w:val="17212B"/>
                <w:sz w:val="16"/>
              </w:rPr>
              <w:t>S08-07</w:t>
            </w:r>
          </w:p>
        </w:tc>
        <w:tc>
          <w:tcPr>
            <w:tcW w:type="dxa" w:w="8210"/>
            <w:vAlign w:val="top"/>
            <w:shd w:fill="FFFFFF"/>
          </w:tcPr>
          <w:p>
            <w:pPr>
              <w:spacing w:after="40"/>
            </w:pPr>
            <w:r>
              <w:rPr>
                <w:rFonts w:ascii="Arial" w:hAnsi="Arial"/>
                <w:b w:val="0"/>
                <w:color w:val="17212B"/>
                <w:sz w:val="16"/>
              </w:rPr>
              <w:t>Reinstatement creates governed prospective action</w:t>
            </w:r>
          </w:p>
        </w:tc>
      </w:tr>
      <w:tr>
        <w:tc>
          <w:tcPr>
            <w:tcW w:type="dxa" w:w="1150"/>
            <w:vAlign w:val="top"/>
            <w:shd w:fill="F8FAFC"/>
          </w:tcPr>
          <w:p>
            <w:pPr>
              <w:spacing w:after="40"/>
            </w:pPr>
            <w:r>
              <w:rPr>
                <w:rFonts w:ascii="Arial" w:hAnsi="Arial"/>
                <w:b w:val="0"/>
                <w:color w:val="17212B"/>
                <w:sz w:val="16"/>
              </w:rPr>
              <w:t>S08-08</w:t>
            </w:r>
          </w:p>
        </w:tc>
        <w:tc>
          <w:tcPr>
            <w:tcW w:type="dxa" w:w="8210"/>
            <w:vAlign w:val="top"/>
            <w:shd w:fill="F8FAFC"/>
          </w:tcPr>
          <w:p>
            <w:pPr>
              <w:spacing w:after="40"/>
            </w:pPr>
            <w:r>
              <w:rPr>
                <w:rFonts w:ascii="Arial" w:hAnsi="Arial"/>
                <w:b w:val="0"/>
                <w:color w:val="17212B"/>
                <w:sz w:val="16"/>
              </w:rPr>
              <w:t>Certificate display is visibly separate from event eligibility and FE-17-FE-18 pass</w:t>
            </w:r>
          </w:p>
        </w:tc>
      </w:tr>
    </w:tbl>
    <w:p>
      <w:pPr>
        <w:widowControl/>
        <w:spacing w:after="0"/>
        <w:jc w:val="center"/>
      </w:pPr>
      <w:r>
        <w:rPr>
          <w:rFonts w:ascii="Arial" w:hAnsi="Arial"/>
          <w:b/>
          <w:color w:val="66717D"/>
        </w:rPr>
        <w:t>End of controlled prompt pack.</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717D"/>
        <w:sz w:val="16"/>
      </w:rPr>
      <w:t xml:space="preserve">Controlled Draft v1.0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66717D"/>
        <w:sz w:val="16"/>
      </w:rPr>
      <w:t>MAISON DOCLAR ACADEMY  |  CURSOR IMPLEMENTATION CONTROL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721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E4B7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E4B7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0243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0243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b w:val="0"/>
      <w:i/>
      <w:iCs/>
      <w:color w:val="66717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Body">
    <w:name w:val="Prompt Body"/>
    <w:pPr>
      <w:keepLines w:val="0"/>
      <w:spacing w:after="50" w:line="245" w:lineRule="auto"/>
    </w:pPr>
    <w:rPr>
      <w:rFonts w:ascii="Arial" w:hAnsi="Arial"/>
      <w:color w:val="17212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Maison Doclar Academy Slice 8 Cursor Prompt Pack</dc:title>
  <dc:subject>Sequential production implementation prompts with tests, evidence, commits and stop conditions</dc:subject>
  <dc:creator>Maison Doclar</dc:creator>
  <cp:keywords/>
  <dc:description>generated by python-docx</dc:description>
  <cp:lastModifiedBy/>
  <cp:revision>1</cp:revision>
  <dcterms:created xsi:type="dcterms:W3CDTF">2013-12-23T23:15:00Z</dcterms:created>
  <dcterms:modified xsi:type="dcterms:W3CDTF">2013-12-23T23:15:00Z</dcterms:modified>
  <cp:category/>
</cp:coreProperties>
</file>