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</w:pPr>
      <w:r>
        <w:rPr>
          <w:rFonts w:ascii="Arial" w:hAnsi="Arial"/>
          <w:b/>
          <w:color w:val="B79F85"/>
          <w:sz w:val="22"/>
        </w:rPr>
        <w:t>MAISON DOCLAR</w:t>
      </w:r>
    </w:p>
    <w:p>
      <w:pPr>
        <w:spacing w:after="80"/>
      </w:pPr>
      <w:r>
        <w:rPr>
          <w:rFonts w:ascii="Arial" w:hAnsi="Arial"/>
          <w:b/>
          <w:color w:val="10243E"/>
          <w:sz w:val="32"/>
        </w:rPr>
        <w:t>Academy</w:t>
      </w:r>
    </w:p>
    <w:p>
      <w:pPr>
        <w:spacing w:after="200"/>
      </w:pPr>
      <w:r>
        <w:rPr>
          <w:rFonts w:ascii="Arial" w:hAnsi="Arial"/>
          <w:b/>
          <w:color w:val="10243E"/>
          <w:sz w:val="54"/>
        </w:rPr>
        <w:t>Certification and Operational-Authorisation Framework</w:t>
      </w:r>
    </w:p>
    <w:p>
      <w:pPr>
        <w:spacing w:after="560"/>
      </w:pPr>
      <w:r>
        <w:rPr>
          <w:rFonts w:ascii="Arial" w:hAnsi="Arial"/>
          <w:b w:val="0"/>
          <w:color w:val="667085"/>
          <w:sz w:val="26"/>
        </w:rPr>
        <w:t>Award outcomes, expiry, renewal and event deployment eligibility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71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 value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Owner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CEO / Academy Governance with Event OS Governance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Version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1.0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Status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Draft for ratification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Controlling sources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Academy Canonical Blueprint v1.0; OS-Academy Integration Contract v1.0; Role and Learning-Path Matrix v1.0; Curriculum and Assessment Specifications v1.0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Effect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Authoritative certification and deployment-eligibility contract when ratified</w:t>
            </w:r>
          </w:p>
        </w:tc>
      </w:tr>
    </w:tbl>
    <w:p>
      <w:pPr>
        <w:spacing w:after="240"/>
      </w:pPr>
      <w:r>
        <w:rPr>
          <w:rFonts w:ascii="Arial" w:hAnsi="Arial"/>
          <w:b w:val="0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 LAW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Certification proves current competence for a defined role scope. Event readiness proves current event understanding. Operational authorisation is an Event OS decision. No single badge, score or manager action may collapse these three controls.</w:t>
            </w:r>
          </w:p>
        </w:tc>
      </w:tr>
    </w:tbl>
    <w:p>
      <w:r>
        <w:br w:type="page"/>
      </w:r>
    </w:p>
    <w:p>
      <w:pPr>
        <w:pStyle w:val="Heading1"/>
      </w:pPr>
      <w:r>
        <w:t>1. Purpose, scope and controlling separation</w:t>
      </w:r>
    </w:p>
    <w:p>
      <w:pPr>
        <w:spacing w:after="100"/>
      </w:pPr>
      <w:r>
        <w:rPr>
          <w:rFonts w:ascii="Arial" w:hAnsi="Arial"/>
          <w:b w:val="0"/>
        </w:rPr>
        <w:t>This framework defines certification awards and the evidence the Event OS may use when deciding whether a person is eligible to be deployed. It covers issuance, validity, expiry, renewal, suspension, revocation, role changes and event-specific readiness.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50"/>
        <w:gridCol w:w="3560"/>
        <w:gridCol w:w="1950"/>
      </w:tblGrid>
      <w:tr>
        <w:tc>
          <w:tcPr>
            <w:tcW w:type="dxa" w:w="19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19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5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9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Learning and assessment</w:t>
            </w:r>
          </w:p>
        </w:tc>
        <w:tc>
          <w:tcPr>
            <w:tcW w:type="dxa" w:w="19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Academy</w:t>
            </w:r>
          </w:p>
        </w:tc>
        <w:tc>
          <w:tcPr>
            <w:tcW w:type="dxa" w:w="35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Has the learner completed and evidenced the required competence?</w:t>
            </w:r>
          </w:p>
        </w:tc>
        <w:tc>
          <w:tcPr>
            <w:tcW w:type="dxa" w:w="19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Completion and assessment evidence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Certification</w:t>
            </w:r>
          </w:p>
        </w:tc>
        <w:tc>
          <w:tcPr>
            <w:tcW w:type="dxa" w:w="19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Academy</w:t>
            </w:r>
          </w:p>
        </w:tc>
        <w:tc>
          <w:tcPr>
            <w:tcW w:type="dxa" w:w="35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Is the person currently certified for this defined role scope?</w:t>
            </w:r>
          </w:p>
        </w:tc>
        <w:tc>
          <w:tcPr>
            <w:tcW w:type="dxa" w:w="19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Versioned certificate status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readiness</w:t>
            </w:r>
          </w:p>
        </w:tc>
        <w:tc>
          <w:tcPr>
            <w:tcW w:type="dxa" w:w="19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Academy from approved OS facts</w:t>
            </w:r>
          </w:p>
        </w:tc>
        <w:tc>
          <w:tcPr>
            <w:tcW w:type="dxa" w:w="35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Has the person passed current event-specific requirements?</w:t>
            </w:r>
          </w:p>
        </w:tc>
        <w:tc>
          <w:tcPr>
            <w:tcW w:type="dxa" w:w="19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Role/event/package readiness status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Assignment</w:t>
            </w:r>
          </w:p>
        </w:tc>
        <w:tc>
          <w:tcPr>
            <w:tcW w:type="dxa" w:w="19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OS</w:t>
            </w:r>
          </w:p>
        </w:tc>
        <w:tc>
          <w:tcPr>
            <w:tcW w:type="dxa" w:w="35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Is the person assigned to this event, shift, zone and role?</w:t>
            </w:r>
          </w:p>
        </w:tc>
        <w:tc>
          <w:tcPr>
            <w:tcW w:type="dxa" w:w="19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Active assignment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Operational authorisation</w:t>
            </w:r>
          </w:p>
        </w:tc>
        <w:tc>
          <w:tcPr>
            <w:tcW w:type="dxa" w:w="19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OS / authorised command</w:t>
            </w:r>
          </w:p>
        </w:tc>
        <w:tc>
          <w:tcPr>
            <w:tcW w:type="dxa" w:w="35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May the assigned person act now within this event authority?</w:t>
            </w:r>
          </w:p>
        </w:tc>
        <w:tc>
          <w:tcPr>
            <w:tcW w:type="dxa" w:w="19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Deployment/authority decision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 IMPLIED AUTHORITY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Academy administration, course completion, a high score or a certificate never grants access to an event, guest information, a restricted zone or a decision right.</w:t>
            </w:r>
          </w:p>
        </w:tc>
      </w:tr>
    </w:tbl>
    <w:p>
      <w:r>
        <w:br w:type="page"/>
      </w:r>
    </w:p>
    <w:p>
      <w:pPr>
        <w:pStyle w:val="Heading1"/>
      </w:pPr>
      <w:r>
        <w:t>2. Canonical records and stable identifiers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00"/>
        <w:gridCol w:w="3860"/>
        <w:gridCol w:w="2200"/>
      </w:tblGrid>
      <w:tr>
        <w:tc>
          <w:tcPr>
            <w:tcW w:type="dxa" w:w="18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Record</w:t>
            </w:r>
          </w:p>
        </w:tc>
        <w:tc>
          <w:tcPr>
            <w:tcW w:type="dxa" w:w="15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 pattern</w:t>
            </w:r>
          </w:p>
        </w:tc>
        <w:tc>
          <w:tcPr>
            <w:tcW w:type="dxa" w:w="38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2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Mutation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Certification scheme</w:t>
            </w:r>
          </w:p>
        </w:tc>
        <w:tc>
          <w:tcPr>
            <w:tcW w:type="dxa" w:w="15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CSH-*</w:t>
            </w:r>
          </w:p>
        </w:tc>
        <w:tc>
          <w:tcPr>
            <w:tcW w:type="dxa" w:w="3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Defines role scope, evidence, critical gates and validity</w:t>
            </w:r>
          </w:p>
        </w:tc>
        <w:tc>
          <w:tcPr>
            <w:tcW w:type="dxa" w:w="2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Versioned governance object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</w:t>
            </w:r>
          </w:p>
        </w:tc>
        <w:tc>
          <w:tcPr>
            <w:tcW w:type="dxa" w:w="15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CRT-*</w:t>
            </w:r>
          </w:p>
        </w:tc>
        <w:tc>
          <w:tcPr>
            <w:tcW w:type="dxa" w:w="38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Award to one person under one scheme version</w:t>
            </w:r>
          </w:p>
        </w:tc>
        <w:tc>
          <w:tcPr>
            <w:tcW w:type="dxa" w:w="22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Immutable issue; status changes append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 scope</w:t>
            </w:r>
          </w:p>
        </w:tc>
        <w:tc>
          <w:tcPr>
            <w:tcW w:type="dxa" w:w="15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CSP-*</w:t>
            </w:r>
          </w:p>
        </w:tc>
        <w:tc>
          <w:tcPr>
            <w:tcW w:type="dxa" w:w="3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Competencies, role level and restrictions covered</w:t>
            </w:r>
          </w:p>
        </w:tc>
        <w:tc>
          <w:tcPr>
            <w:tcW w:type="dxa" w:w="2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Frozen at issue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Renewal case</w:t>
            </w:r>
          </w:p>
        </w:tc>
        <w:tc>
          <w:tcPr>
            <w:tcW w:type="dxa" w:w="15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REN-*</w:t>
            </w:r>
          </w:p>
        </w:tc>
        <w:tc>
          <w:tcPr>
            <w:tcW w:type="dxa" w:w="38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Evidence and decision for extension/new issue</w:t>
            </w:r>
          </w:p>
        </w:tc>
        <w:tc>
          <w:tcPr>
            <w:tcW w:type="dxa" w:w="22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Append-only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Status action</w:t>
            </w:r>
          </w:p>
        </w:tc>
        <w:tc>
          <w:tcPr>
            <w:tcW w:type="dxa" w:w="15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CSA-*</w:t>
            </w:r>
          </w:p>
        </w:tc>
        <w:tc>
          <w:tcPr>
            <w:tcW w:type="dxa" w:w="3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Suspend, revoke, reinstate or expire</w:t>
            </w:r>
          </w:p>
        </w:tc>
        <w:tc>
          <w:tcPr>
            <w:tcW w:type="dxa" w:w="2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Signed append-only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readiness record</w:t>
            </w:r>
          </w:p>
        </w:tc>
        <w:tc>
          <w:tcPr>
            <w:tcW w:type="dxa" w:w="15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ERR-*</w:t>
            </w:r>
          </w:p>
        </w:tc>
        <w:tc>
          <w:tcPr>
            <w:tcW w:type="dxa" w:w="38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Person/event/role/package readiness result</w:t>
            </w:r>
          </w:p>
        </w:tc>
        <w:tc>
          <w:tcPr>
            <w:tcW w:type="dxa" w:w="22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Version-bound; recalculated on change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Deployment evaluation</w:t>
            </w:r>
          </w:p>
        </w:tc>
        <w:tc>
          <w:tcPr>
            <w:tcW w:type="dxa" w:w="15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DEP-*</w:t>
            </w:r>
          </w:p>
        </w:tc>
        <w:tc>
          <w:tcPr>
            <w:tcW w:type="dxa" w:w="3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Point-in-time eligibility calculation</w:t>
            </w:r>
          </w:p>
        </w:tc>
        <w:tc>
          <w:tcPr>
            <w:tcW w:type="dxa" w:w="2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Immutable decision snapshot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Operational dispensation</w:t>
            </w:r>
          </w:p>
        </w:tc>
        <w:tc>
          <w:tcPr>
            <w:tcW w:type="dxa" w:w="15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DSP-*</w:t>
            </w:r>
          </w:p>
        </w:tc>
        <w:tc>
          <w:tcPr>
            <w:tcW w:type="dxa" w:w="38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Exceptional time-limited non-critical control</w:t>
            </w:r>
          </w:p>
        </w:tc>
        <w:tc>
          <w:tcPr>
            <w:tcW w:type="dxa" w:w="22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CEO/OS governed; never silent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Verification token</w:t>
            </w:r>
          </w:p>
        </w:tc>
        <w:tc>
          <w:tcPr>
            <w:tcW w:type="dxa" w:w="15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VFY-*</w:t>
            </w:r>
          </w:p>
        </w:tc>
        <w:tc>
          <w:tcPr>
            <w:tcW w:type="dxa" w:w="3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Privacy-safe certificate verification reference</w:t>
            </w:r>
          </w:p>
        </w:tc>
        <w:tc>
          <w:tcPr>
            <w:tcW w:type="dxa" w:w="2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Revocable/expiring presentation</w:t>
            </w:r>
          </w:p>
        </w:tc>
      </w:tr>
    </w:tbl>
    <w:p>
      <w:pPr>
        <w:pStyle w:val="Heading2"/>
      </w:pPr>
      <w:r>
        <w:t>2.1 Identity and scope</w:t>
      </w:r>
    </w:p>
    <w:p>
      <w:pPr>
        <w:pStyle w:val="ListBullet"/>
        <w:spacing w:after="60"/>
        <w:ind w:left="547" w:hanging="274"/>
      </w:pPr>
      <w:r>
        <w:t>Every record binds to one organisation and one verified person identity.</w:t>
      </w:r>
    </w:p>
    <w:p>
      <w:pPr>
        <w:pStyle w:val="ListBullet"/>
        <w:spacing w:after="60"/>
        <w:ind w:left="547" w:hanging="274"/>
      </w:pPr>
      <w:r>
        <w:t>A certificate identifies the exact role profile, seniority, competency set, assessment blueprint and source versions used.</w:t>
      </w:r>
    </w:p>
    <w:p>
      <w:pPr>
        <w:pStyle w:val="ListBullet"/>
        <w:spacing w:after="60"/>
        <w:ind w:left="547" w:hanging="274"/>
      </w:pPr>
      <w:r>
        <w:t>Display names may change; stable identities and historical award records do not.</w:t>
      </w:r>
    </w:p>
    <w:p>
      <w:pPr>
        <w:pStyle w:val="ListBullet"/>
        <w:spacing w:after="60"/>
        <w:ind w:left="547" w:hanging="274"/>
      </w:pPr>
      <w:r>
        <w:t>Cross-organisation recognition requires an explicit equivalence decision, never name matching.</w:t>
      </w:r>
    </w:p>
    <w:p>
      <w:r>
        <w:br w:type="page"/>
      </w:r>
    </w:p>
    <w:p>
      <w:pPr>
        <w:pStyle w:val="Heading1"/>
      </w:pPr>
      <w:r>
        <w:t>3. Certification schemes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1900"/>
        <w:gridCol w:w="3060"/>
      </w:tblGrid>
      <w:tr>
        <w:tc>
          <w:tcPr>
            <w:tcW w:type="dxa" w:w="19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Scheme type</w:t>
            </w:r>
          </w:p>
        </w:tc>
        <w:tc>
          <w:tcPr>
            <w:tcW w:type="dxa" w:w="25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19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Normal validity</w:t>
            </w:r>
          </w:p>
        </w:tc>
        <w:tc>
          <w:tcPr>
            <w:tcW w:type="dxa" w:w="30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Foundation</w:t>
            </w:r>
          </w:p>
        </w:tc>
        <w:tc>
          <w:tcPr>
            <w:tcW w:type="dxa" w:w="25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Common Maison doctrine and privacy core</w:t>
            </w:r>
          </w:p>
        </w:tc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12 months</w:t>
            </w:r>
          </w:p>
        </w:tc>
        <w:tc>
          <w:tcPr>
            <w:tcW w:type="dxa" w:w="30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Required courses and assessment gates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 certificate</w:t>
            </w:r>
          </w:p>
        </w:tc>
        <w:tc>
          <w:tcPr>
            <w:tcW w:type="dxa" w:w="25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One approved role profile and seniority</w:t>
            </w:r>
          </w:p>
        </w:tc>
        <w:tc>
          <w:tcPr>
            <w:tcW w:type="dxa" w:w="1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12 months</w:t>
            </w:r>
          </w:p>
        </w:tc>
        <w:tc>
          <w:tcPr>
            <w:tcW w:type="dxa" w:w="30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Role-path assessment plus required practical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High-risk role certificate</w:t>
            </w:r>
          </w:p>
        </w:tc>
        <w:tc>
          <w:tcPr>
            <w:tcW w:type="dxa" w:w="25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Security, safety, access, protocol or designated critical scope</w:t>
            </w:r>
          </w:p>
        </w:tc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6 months</w:t>
            </w:r>
          </w:p>
        </w:tc>
        <w:tc>
          <w:tcPr>
            <w:tcW w:type="dxa" w:w="30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knowledge and independent practical gates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Leadership certificate</w:t>
            </w:r>
          </w:p>
        </w:tc>
        <w:tc>
          <w:tcPr>
            <w:tcW w:type="dxa" w:w="25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Department lead or Event Director scope</w:t>
            </w:r>
          </w:p>
        </w:tc>
        <w:tc>
          <w:tcPr>
            <w:tcW w:type="dxa" w:w="1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12 months; shorter critical components may apply</w:t>
            </w:r>
          </w:p>
        </w:tc>
        <w:tc>
          <w:tcPr>
            <w:tcW w:type="dxa" w:w="30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Leadership, command, domain and practical evidence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CEO standard certificate</w:t>
            </w:r>
          </w:p>
        </w:tc>
        <w:tc>
          <w:tcPr>
            <w:tcW w:type="dxa" w:w="25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Full cross-domain CEO scope</w:t>
            </w:r>
          </w:p>
        </w:tc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12 months; critical components as designated</w:t>
            </w:r>
          </w:p>
        </w:tc>
        <w:tc>
          <w:tcPr>
            <w:tcW w:type="dxa" w:w="30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Full capstone, oral defence and practical board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Specialist endorsement</w:t>
            </w:r>
          </w:p>
        </w:tc>
        <w:tc>
          <w:tcPr>
            <w:tcW w:type="dxa" w:w="25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Named additional capability</w:t>
            </w:r>
          </w:p>
        </w:tc>
        <w:tc>
          <w:tcPr>
            <w:tcW w:type="dxa" w:w="1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Scheme-defined, max 12 months by default</w:t>
            </w:r>
          </w:p>
        </w:tc>
        <w:tc>
          <w:tcPr>
            <w:tcW w:type="dxa" w:w="30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Targeted competence and practical evidence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readiness clearance</w:t>
            </w:r>
          </w:p>
        </w:tc>
        <w:tc>
          <w:tcPr>
            <w:tcW w:type="dxa" w:w="25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One event, role and package version</w:t>
            </w:r>
          </w:p>
        </w:tc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Event/package bounded</w:t>
            </w:r>
          </w:p>
        </w:tc>
        <w:tc>
          <w:tcPr>
            <w:tcW w:type="dxa" w:w="30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Briefing, change, risk and rehearsal requirements</w:t>
            </w:r>
          </w:p>
        </w:tc>
      </w:tr>
    </w:tbl>
    <w:p>
      <w:pPr>
        <w:pStyle w:val="Heading2"/>
      </w:pPr>
      <w:r>
        <w:t>3.1 Scheme publication gate</w:t>
      </w:r>
    </w:p>
    <w:p>
      <w:pPr>
        <w:pStyle w:val="ListBullet"/>
        <w:spacing w:after="60"/>
        <w:ind w:left="547" w:hanging="274"/>
      </w:pPr>
      <w:r>
        <w:t>Role and competency scope approved.</w:t>
      </w:r>
    </w:p>
    <w:p>
      <w:pPr>
        <w:pStyle w:val="ListBullet"/>
        <w:spacing w:after="60"/>
        <w:ind w:left="547" w:hanging="274"/>
      </w:pPr>
      <w:r>
        <w:t>Mandatory, optional and restricted curriculum resolved.</w:t>
      </w:r>
    </w:p>
    <w:p>
      <w:pPr>
        <w:pStyle w:val="ListBullet"/>
        <w:spacing w:after="60"/>
        <w:ind w:left="547" w:hanging="274"/>
      </w:pPr>
      <w:r>
        <w:t>Assessment blueprint, critical gates and practical evidence approved.</w:t>
      </w:r>
    </w:p>
    <w:p>
      <w:pPr>
        <w:pStyle w:val="ListBullet"/>
        <w:spacing w:after="60"/>
        <w:ind w:left="547" w:hanging="274"/>
      </w:pPr>
      <w:r>
        <w:t>Validity, renewal, suspension and equivalence rules declared.</w:t>
      </w:r>
    </w:p>
    <w:p>
      <w:pPr>
        <w:pStyle w:val="ListBullet"/>
        <w:spacing w:after="60"/>
        <w:ind w:left="547" w:hanging="274"/>
      </w:pPr>
      <w:r>
        <w:t>OS role reference and deployment effect tested.</w:t>
      </w:r>
    </w:p>
    <w:p>
      <w:pPr>
        <w:pStyle w:val="ListBullet"/>
        <w:spacing w:after="60"/>
        <w:ind w:left="547" w:hanging="274"/>
      </w:pPr>
      <w:r>
        <w:t>CEO ratification recorded for new schemes and material changes.</w:t>
      </w:r>
    </w:p>
    <w:p>
      <w:r>
        <w:br w:type="page"/>
      </w:r>
    </w:p>
    <w:p>
      <w:pPr>
        <w:pStyle w:val="Heading1"/>
      </w:pPr>
      <w:r>
        <w:t>4. Award outcomes and score law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00"/>
        <w:gridCol w:w="2780"/>
        <w:gridCol w:w="2480"/>
      </w:tblGrid>
      <w:tr>
        <w:tc>
          <w:tcPr>
            <w:tcW w:type="dxa" w:w="41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278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Assessment outcome</w:t>
            </w:r>
          </w:p>
        </w:tc>
        <w:tc>
          <w:tcPr>
            <w:tcW w:type="dxa" w:w="248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Certificate effect</w:t>
            </w:r>
          </w:p>
        </w:tc>
      </w:tr>
      <w:tr>
        <w:tc>
          <w:tcPr>
            <w:tcW w:type="dxa" w:w="4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Aggregate &gt;= 90%; all mandatory and critical gates pass</w:t>
            </w:r>
          </w:p>
        </w:tc>
        <w:tc>
          <w:tcPr>
            <w:tcW w:type="dxa" w:w="278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Distinction</w:t>
            </w:r>
          </w:p>
        </w:tc>
        <w:tc>
          <w:tcPr>
            <w:tcW w:type="dxa" w:w="248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Eligible for certificate issue when all other requirements pass</w:t>
            </w:r>
          </w:p>
        </w:tc>
      </w:tr>
      <w:tr>
        <w:tc>
          <w:tcPr>
            <w:tcW w:type="dxa" w:w="4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Aggregate &gt;= 80% and &lt; 90%; all mandatory and critical gates pass</w:t>
            </w:r>
          </w:p>
        </w:tc>
        <w:tc>
          <w:tcPr>
            <w:tcW w:type="dxa" w:w="278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Pass</w:t>
            </w:r>
          </w:p>
        </w:tc>
        <w:tc>
          <w:tcPr>
            <w:tcW w:type="dxa" w:w="248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Eligible for certificate issue when all other requirements pass</w:t>
            </w:r>
          </w:p>
        </w:tc>
      </w:tr>
      <w:tr>
        <w:tc>
          <w:tcPr>
            <w:tcW w:type="dxa" w:w="4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Aggregate &lt; 80%</w:t>
            </w:r>
          </w:p>
        </w:tc>
        <w:tc>
          <w:tcPr>
            <w:tcW w:type="dxa" w:w="278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Retake required</w:t>
            </w:r>
          </w:p>
        </w:tc>
        <w:tc>
          <w:tcPr>
            <w:tcW w:type="dxa" w:w="248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 new certificate or renewal</w:t>
            </w:r>
          </w:p>
        </w:tc>
      </w:tr>
      <w:tr>
        <w:tc>
          <w:tcPr>
            <w:tcW w:type="dxa" w:w="4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Any critical question or criterion fails</w:t>
            </w:r>
          </w:p>
        </w:tc>
        <w:tc>
          <w:tcPr>
            <w:tcW w:type="dxa" w:w="278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fail / retake required regardless of aggregate</w:t>
            </w:r>
          </w:p>
        </w:tc>
        <w:tc>
          <w:tcPr>
            <w:tcW w:type="dxa" w:w="248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 issue or renewal for affected scope</w:t>
            </w:r>
          </w:p>
        </w:tc>
      </w:tr>
      <w:tr>
        <w:tc>
          <w:tcPr>
            <w:tcW w:type="dxa" w:w="4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Manual evidence pending</w:t>
            </w:r>
          </w:p>
        </w:tc>
        <w:tc>
          <w:tcPr>
            <w:tcW w:type="dxa" w:w="278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Pending</w:t>
            </w:r>
          </w:p>
        </w:tc>
        <w:tc>
          <w:tcPr>
            <w:tcW w:type="dxa" w:w="248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 issue or renewal until governed decision</w:t>
            </w:r>
          </w:p>
        </w:tc>
      </w:tr>
      <w:tr>
        <w:tc>
          <w:tcPr>
            <w:tcW w:type="dxa" w:w="4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Integrity/technical review open</w:t>
            </w:r>
          </w:p>
        </w:tc>
        <w:tc>
          <w:tcPr>
            <w:tcW w:type="dxa" w:w="278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Held</w:t>
            </w:r>
          </w:p>
        </w:tc>
        <w:tc>
          <w:tcPr>
            <w:tcW w:type="dxa" w:w="248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 issue or renewal until resolved</w:t>
            </w:r>
          </w:p>
        </w:tc>
      </w:tr>
      <w:tr>
        <w:tc>
          <w:tcPr>
            <w:tcW w:type="dxa" w:w="4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voided</w:t>
            </w:r>
          </w:p>
        </w:tc>
        <w:tc>
          <w:tcPr>
            <w:tcW w:type="dxa" w:w="278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Void</w:t>
            </w:r>
          </w:p>
        </w:tc>
        <w:tc>
          <w:tcPr>
            <w:tcW w:type="dxa" w:w="248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 adverse award; governed replacement attempt</w:t>
            </w:r>
          </w:p>
        </w:tc>
      </w:tr>
    </w:tbl>
    <w:p>
      <w:pPr>
        <w:pStyle w:val="Heading2"/>
      </w:pPr>
      <w:r>
        <w:t>4.1 Calculation rules</w:t>
      </w:r>
    </w:p>
    <w:p>
      <w:pPr>
        <w:pStyle w:val="ListBullet"/>
        <w:spacing w:after="60"/>
        <w:ind w:left="547" w:hanging="274"/>
      </w:pPr>
      <w:r>
        <w:t>Threshold comparison uses the unrounded aggregate; display may show one decimal place.</w:t>
      </w:r>
    </w:p>
    <w:p>
      <w:pPr>
        <w:pStyle w:val="ListBullet"/>
        <w:spacing w:after="60"/>
        <w:ind w:left="547" w:hanging="274"/>
      </w:pPr>
      <w:r>
        <w:t>Objective and manual components retain their own scores and gates before final aggregation.</w:t>
      </w:r>
    </w:p>
    <w:p>
      <w:pPr>
        <w:pStyle w:val="ListBullet"/>
        <w:spacing w:after="60"/>
        <w:ind w:left="547" w:hanging="274"/>
      </w:pPr>
      <w:r>
        <w:t>No discretionary rounding, grace mark or manager override may create a pass.</w:t>
      </w:r>
    </w:p>
    <w:p>
      <w:pPr>
        <w:pStyle w:val="ListBullet"/>
        <w:spacing w:after="60"/>
        <w:ind w:left="547" w:hanging="274"/>
      </w:pPr>
      <w:r>
        <w:t>Retakes are unlimited and governed; each is a fresh immutable attempt.</w:t>
      </w:r>
    </w:p>
    <w:p>
      <w:pPr>
        <w:pStyle w:val="ListBullet"/>
        <w:spacing w:after="60"/>
        <w:ind w:left="547" w:hanging="274"/>
      </w:pPr>
      <w:r>
        <w:t>Distinction describes demonstrated assessment performance; it does not enlarge operational authority.</w:t>
      </w:r>
    </w:p>
    <w:p>
      <w:r>
        <w:br w:type="page"/>
      </w:r>
    </w:p>
    <w:p>
      <w:pPr>
        <w:pStyle w:val="Heading1"/>
      </w:pPr>
      <w:r>
        <w:t>5. Certification evidence bundle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Evidence component</w:t>
            </w:r>
          </w:p>
        </w:tc>
        <w:tc>
          <w:tcPr>
            <w:tcW w:type="dxa" w:w="71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Required control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Identity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Verified active learner/person record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Role path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Ratified role profile, seniority and requirement versions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Curriculum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All mandatory learning complete; no material superseded requirement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Assessment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Current passing outcome under eligible blueprint/form versions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Critical competence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Every required knowledge and practical critical gate independently passed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Practical evidence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Authorised assessor, rubric, observation/evidence and reasoned result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Capstone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Required for CEO, Event Director and any designated senior scheme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Conduct/integrity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No unresolved case that policy says must hold issue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Validity basis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Issue date, start date, expiry date and renewal policy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Governance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Issuer, decision basis, scheme version and audit trail</w:t>
            </w:r>
          </w:p>
        </w:tc>
      </w:tr>
    </w:tbl>
    <w:p>
      <w:pPr>
        <w:pStyle w:val="Heading2"/>
      </w:pPr>
      <w:r>
        <w:t>5.1 Evidence reuse</w:t>
      </w:r>
    </w:p>
    <w:p>
      <w:pPr>
        <w:pStyle w:val="ListBullet"/>
        <w:spacing w:after="60"/>
        <w:ind w:left="547" w:hanging="274"/>
      </w:pPr>
      <w:r>
        <w:t>Valid equivalent evidence may satisfy more than one scheme only when competency, criticality, evidence mode, level, source version and validity remain sufficient.</w:t>
      </w:r>
    </w:p>
    <w:p>
      <w:pPr>
        <w:pStyle w:val="ListBullet"/>
        <w:spacing w:after="60"/>
        <w:ind w:left="547" w:hanging="274"/>
      </w:pPr>
      <w:r>
        <w:t>Reused evidence retains its original provenance and expiry; reuse never refreshes it.</w:t>
      </w:r>
    </w:p>
    <w:p>
      <w:pPr>
        <w:pStyle w:val="ListBullet"/>
        <w:spacing w:after="60"/>
        <w:ind w:left="547" w:hanging="274"/>
      </w:pPr>
      <w:r>
        <w:t>One failed or revoked critical component blocks every certificate that depends on it.</w:t>
      </w:r>
    </w:p>
    <w:p>
      <w:pPr>
        <w:pStyle w:val="ListBullet"/>
        <w:spacing w:after="60"/>
        <w:ind w:left="547" w:hanging="274"/>
      </w:pPr>
      <w:r>
        <w:t>The system shows shared dependencies before suspension, expiry or role change is approved.</w:t>
      </w:r>
    </w:p>
    <w:p>
      <w:r>
        <w:br w:type="page"/>
      </w:r>
    </w:p>
    <w:p>
      <w:pPr>
        <w:pStyle w:val="Heading1"/>
      </w:pPr>
      <w:r>
        <w:t>6. Certificate state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3650"/>
        <w:gridCol w:w="3860"/>
      </w:tblGrid>
      <w:tr>
        <w:tc>
          <w:tcPr>
            <w:tcW w:type="dxa" w:w="18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36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8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Permitted transition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Draft decision</w:t>
            </w:r>
          </w:p>
        </w:tc>
        <w:tc>
          <w:tcPr>
            <w:tcW w:type="dxa" w:w="36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Evidence assembly incomplete</w:t>
            </w:r>
          </w:p>
        </w:tc>
        <w:tc>
          <w:tcPr>
            <w:tcW w:type="dxa" w:w="3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To pending review or cancelled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Pending review</w:t>
            </w:r>
          </w:p>
        </w:tc>
        <w:tc>
          <w:tcPr>
            <w:tcW w:type="dxa" w:w="36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Manual/governance review outstanding</w:t>
            </w:r>
          </w:p>
        </w:tc>
        <w:tc>
          <w:tcPr>
            <w:tcW w:type="dxa" w:w="38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To issued, declined or held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Issued - future</w:t>
            </w:r>
          </w:p>
        </w:tc>
        <w:tc>
          <w:tcPr>
            <w:tcW w:type="dxa" w:w="36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Approved but effective date not reached</w:t>
            </w:r>
          </w:p>
        </w:tc>
        <w:tc>
          <w:tcPr>
            <w:tcW w:type="dxa" w:w="3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To current, suspended or revoked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Current</w:t>
            </w:r>
          </w:p>
        </w:tc>
        <w:tc>
          <w:tcPr>
            <w:tcW w:type="dxa" w:w="36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All certificate controls valid</w:t>
            </w:r>
          </w:p>
        </w:tc>
        <w:tc>
          <w:tcPr>
            <w:tcW w:type="dxa" w:w="38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To expiring, suspended, revoked, superseded or expired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Expiring</w:t>
            </w:r>
          </w:p>
        </w:tc>
        <w:tc>
          <w:tcPr>
            <w:tcW w:type="dxa" w:w="36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Within configured renewal window</w:t>
            </w:r>
          </w:p>
        </w:tc>
        <w:tc>
          <w:tcPr>
            <w:tcW w:type="dxa" w:w="3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To renewed/current, suspended, revoked or expired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Suspended</w:t>
            </w:r>
          </w:p>
        </w:tc>
        <w:tc>
          <w:tcPr>
            <w:tcW w:type="dxa" w:w="36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Temporarily unusable pending defined condition</w:t>
            </w:r>
          </w:p>
        </w:tc>
        <w:tc>
          <w:tcPr>
            <w:tcW w:type="dxa" w:w="38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To reinstated/current, revoked or expired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Revoked</w:t>
            </w:r>
          </w:p>
        </w:tc>
        <w:tc>
          <w:tcPr>
            <w:tcW w:type="dxa" w:w="36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Withdrawn by authorised decision</w:t>
            </w:r>
          </w:p>
        </w:tc>
        <w:tc>
          <w:tcPr>
            <w:tcW w:type="dxa" w:w="3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To reinstated only by explicit governed decision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Expired</w:t>
            </w:r>
          </w:p>
        </w:tc>
        <w:tc>
          <w:tcPr>
            <w:tcW w:type="dxa" w:w="36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Validity ended</w:t>
            </w:r>
          </w:p>
        </w:tc>
        <w:tc>
          <w:tcPr>
            <w:tcW w:type="dxa" w:w="38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To new issue after renewal/recertification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Superseded</w:t>
            </w:r>
          </w:p>
        </w:tc>
        <w:tc>
          <w:tcPr>
            <w:tcW w:type="dxa" w:w="36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Replaced by a newer certificate/scheme</w:t>
            </w:r>
          </w:p>
        </w:tc>
        <w:tc>
          <w:tcPr>
            <w:tcW w:type="dxa" w:w="3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Audit only; replacement controls current status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Declined</w:t>
            </w:r>
          </w:p>
        </w:tc>
        <w:tc>
          <w:tcPr>
            <w:tcW w:type="dxa" w:w="36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Issue requirements not met</w:t>
            </w:r>
          </w:p>
        </w:tc>
        <w:tc>
          <w:tcPr>
            <w:tcW w:type="dxa" w:w="38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New application/attempt only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STATE LAW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A certificate is usable only in Current state. Expiring remains Current until the exact expiry instant unless suspended or revoked. Issued-future, Pending, Expired, Suspended, Revoked and Superseded are not deployment-valid.</w:t>
            </w:r>
          </w:p>
        </w:tc>
      </w:tr>
    </w:tbl>
    <w:p>
      <w:r>
        <w:br w:type="page"/>
      </w:r>
    </w:p>
    <w:p>
      <w:pPr>
        <w:pStyle w:val="Heading1"/>
      </w:pPr>
      <w:r>
        <w:t>7. Issuance and certificate presentation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c>
          <w:tcPr>
            <w:tcW w:type="dxa" w:w="17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761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System requirement</w:t>
            </w:r>
          </w:p>
        </w:tc>
      </w:tr>
      <w:tr>
        <w:tc>
          <w:tcPr>
            <w:tcW w:type="dxa" w:w="17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Eligibility assembly</w:t>
            </w:r>
          </w:p>
        </w:tc>
        <w:tc>
          <w:tcPr>
            <w:tcW w:type="dxa" w:w="76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Resolve person, role path, scheme version and all evidence dependencies</w:t>
            </w:r>
          </w:p>
        </w:tc>
      </w:tr>
      <w:tr>
        <w:tc>
          <w:tcPr>
            <w:tcW w:type="dxa" w:w="17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Decision</w:t>
            </w:r>
          </w:p>
        </w:tc>
        <w:tc>
          <w:tcPr>
            <w:tcW w:type="dxa" w:w="76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Apply deterministic thresholds and gates; queue authorised manual/governance review</w:t>
            </w:r>
          </w:p>
        </w:tc>
      </w:tr>
      <w:tr>
        <w:tc>
          <w:tcPr>
            <w:tcW w:type="dxa" w:w="17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Issue</w:t>
            </w:r>
          </w:p>
        </w:tc>
        <w:tc>
          <w:tcPr>
            <w:tcW w:type="dxa" w:w="76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Create immutable certificate, scope and validity dates</w:t>
            </w:r>
          </w:p>
        </w:tc>
      </w:tr>
      <w:tr>
        <w:tc>
          <w:tcPr>
            <w:tcW w:type="dxa" w:w="17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Notify</w:t>
            </w:r>
          </w:p>
        </w:tc>
        <w:tc>
          <w:tcPr>
            <w:tcW w:type="dxa" w:w="76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Send privacy-safe outcome and renewal information</w:t>
            </w:r>
          </w:p>
        </w:tc>
      </w:tr>
      <w:tr>
        <w:tc>
          <w:tcPr>
            <w:tcW w:type="dxa" w:w="17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Publish status</w:t>
            </w:r>
          </w:p>
        </w:tc>
        <w:tc>
          <w:tcPr>
            <w:tcW w:type="dxa" w:w="76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Expose status to authorised Academy and OS consumers</w:t>
            </w:r>
          </w:p>
        </w:tc>
      </w:tr>
      <w:tr>
        <w:tc>
          <w:tcPr>
            <w:tcW w:type="dxa" w:w="17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Present</w:t>
            </w:r>
          </w:p>
        </w:tc>
        <w:tc>
          <w:tcPr>
            <w:tcW w:type="dxa" w:w="76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Display human-readable certificate with safe verification reference</w:t>
            </w:r>
          </w:p>
        </w:tc>
      </w:tr>
      <w:tr>
        <w:tc>
          <w:tcPr>
            <w:tcW w:type="dxa" w:w="17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Audit</w:t>
            </w:r>
          </w:p>
        </w:tc>
        <w:tc>
          <w:tcPr>
            <w:tcW w:type="dxa" w:w="76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Record issuer, source evidence, scheme, time and every later status action</w:t>
            </w:r>
          </w:p>
        </w:tc>
      </w:tr>
    </w:tbl>
    <w:p>
      <w:pPr>
        <w:pStyle w:val="Heading2"/>
      </w:pPr>
      <w:r>
        <w:t>7.1 Certificate display minimum</w:t>
      </w:r>
    </w:p>
    <w:p>
      <w:pPr>
        <w:pStyle w:val="ListBullet"/>
        <w:spacing w:after="60"/>
        <w:ind w:left="547" w:hanging="274"/>
      </w:pPr>
      <w:r>
        <w:t>Maison Doclar Academy, certificate ID and holder name.</w:t>
      </w:r>
    </w:p>
    <w:p>
      <w:pPr>
        <w:pStyle w:val="ListBullet"/>
        <w:spacing w:after="60"/>
        <w:ind w:left="547" w:hanging="274"/>
      </w:pPr>
      <w:r>
        <w:t>Scheme, role/seniority scope and award level: Pass or Distinction.</w:t>
      </w:r>
    </w:p>
    <w:p>
      <w:pPr>
        <w:pStyle w:val="ListBullet"/>
        <w:spacing w:after="60"/>
        <w:ind w:left="547" w:hanging="274"/>
      </w:pPr>
      <w:r>
        <w:t>Issue/effective/expiry dates and current status.</w:t>
      </w:r>
    </w:p>
    <w:p>
      <w:pPr>
        <w:pStyle w:val="ListBullet"/>
        <w:spacing w:after="60"/>
        <w:ind w:left="547" w:hanging="274"/>
      </w:pPr>
      <w:r>
        <w:t>Restrictions or endorsements that materially affect interpretation.</w:t>
      </w:r>
    </w:p>
    <w:p>
      <w:pPr>
        <w:pStyle w:val="ListBullet"/>
        <w:spacing w:after="60"/>
        <w:ind w:left="547" w:hanging="274"/>
      </w:pPr>
      <w:r>
        <w:t>Privacy-safe verification method; no assessment answers, raw evidence or unnecessary personal data.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DISPLAY WARNING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A certificate must state: “Evidence of current competence for the named scope. Not an event assignment, access credential or operational authorisation.”</w:t>
            </w:r>
          </w:p>
        </w:tc>
      </w:tr>
    </w:tbl>
    <w:p>
      <w:r>
        <w:br w:type="page"/>
      </w:r>
    </w:p>
    <w:p>
      <w:pPr>
        <w:pStyle w:val="Heading1"/>
      </w:pPr>
      <w:r>
        <w:t>8. Validity, expiry and renewal windows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150"/>
        <w:gridCol w:w="5310"/>
      </w:tblGrid>
      <w:tr>
        <w:tc>
          <w:tcPr>
            <w:tcW w:type="dxa" w:w="19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21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531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Standard certificate validity</w:t>
            </w:r>
          </w:p>
        </w:tc>
        <w:tc>
          <w:tcPr>
            <w:tcW w:type="dxa" w:w="21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12 months</w:t>
            </w:r>
          </w:p>
        </w:tc>
        <w:tc>
          <w:tcPr>
            <w:tcW w:type="dxa" w:w="53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Measured from effective date; scheme may shorten for justified risk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High-risk validity</w:t>
            </w:r>
          </w:p>
        </w:tc>
        <w:tc>
          <w:tcPr>
            <w:tcW w:type="dxa" w:w="21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6 months</w:t>
            </w:r>
          </w:p>
        </w:tc>
        <w:tc>
          <w:tcPr>
            <w:tcW w:type="dxa" w:w="53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Applies to designated security, safety, access, protocol or critical scope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Renewal window opens</w:t>
            </w:r>
          </w:p>
        </w:tc>
        <w:tc>
          <w:tcPr>
            <w:tcW w:type="dxa" w:w="21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60 days before expiry</w:t>
            </w:r>
          </w:p>
        </w:tc>
        <w:tc>
          <w:tcPr>
            <w:tcW w:type="dxa" w:w="53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Configurable by scheme; notifications begin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Escalation window</w:t>
            </w:r>
          </w:p>
        </w:tc>
        <w:tc>
          <w:tcPr>
            <w:tcW w:type="dxa" w:w="21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30 days before expiry</w:t>
            </w:r>
          </w:p>
        </w:tc>
        <w:tc>
          <w:tcPr>
            <w:tcW w:type="dxa" w:w="53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Learner and manager escalation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urgency</w:t>
            </w:r>
          </w:p>
        </w:tc>
        <w:tc>
          <w:tcPr>
            <w:tcW w:type="dxa" w:w="21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14 and 7 days before expiry</w:t>
            </w:r>
          </w:p>
        </w:tc>
        <w:tc>
          <w:tcPr>
            <w:tcW w:type="dxa" w:w="53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Operational roster risk highlighted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Expiry instant</w:t>
            </w:r>
          </w:p>
        </w:tc>
        <w:tc>
          <w:tcPr>
            <w:tcW w:type="dxa" w:w="21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23:59:59 in declared organisation timezone unless scheme states otherwise</w:t>
            </w:r>
          </w:p>
        </w:tc>
        <w:tc>
          <w:tcPr>
            <w:tcW w:type="dxa" w:w="53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Stored in UTC with timezone provenance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Grace period</w:t>
            </w:r>
          </w:p>
        </w:tc>
        <w:tc>
          <w:tcPr>
            <w:tcW w:type="dxa" w:w="21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None by default</w:t>
            </w:r>
          </w:p>
        </w:tc>
        <w:tc>
          <w:tcPr>
            <w:tcW w:type="dxa" w:w="53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Expiry cannot remain deployment-valid without a ratified explicit policy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Backdating</w:t>
            </w:r>
          </w:p>
        </w:tc>
        <w:tc>
          <w:tcPr>
            <w:tcW w:type="dxa" w:w="21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Prohibited</w:t>
            </w:r>
          </w:p>
        </w:tc>
        <w:tc>
          <w:tcPr>
            <w:tcW w:type="dxa" w:w="53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Correction may fix clerical error but cannot invent historical validity</w:t>
            </w:r>
          </w:p>
        </w:tc>
      </w:tr>
    </w:tbl>
    <w:p>
      <w:pPr>
        <w:pStyle w:val="Heading2"/>
      </w:pPr>
      <w:r>
        <w:t>8.1 Validity dependencies</w:t>
      </w:r>
    </w:p>
    <w:p>
      <w:pPr>
        <w:pStyle w:val="ListBullet"/>
        <w:spacing w:after="60"/>
        <w:ind w:left="547" w:hanging="274"/>
      </w:pPr>
      <w:r>
        <w:t>A certificate cannot outlive a mandatory component with shorter validity unless the scheme uses component-level conditional status.</w:t>
      </w:r>
    </w:p>
    <w:p>
      <w:pPr>
        <w:pStyle w:val="ListBullet"/>
        <w:spacing w:after="60"/>
        <w:ind w:left="547" w:hanging="274"/>
      </w:pPr>
      <w:r>
        <w:t>A material doctrine or role-authority change may trigger targeted reassessment before scheduled expiry.</w:t>
      </w:r>
    </w:p>
    <w:p>
      <w:pPr>
        <w:pStyle w:val="ListBullet"/>
        <w:spacing w:after="60"/>
        <w:ind w:left="547" w:hanging="274"/>
      </w:pPr>
      <w:r>
        <w:t>Expiry of a shared component affects every dependent scheme and future deployment evaluation.</w:t>
      </w:r>
    </w:p>
    <w:p>
      <w:pPr>
        <w:pStyle w:val="ListBullet"/>
        <w:spacing w:after="60"/>
        <w:ind w:left="547" w:hanging="274"/>
      </w:pPr>
      <w:r>
        <w:t>The system predicts roster impact before the expiry date, not after staffing fails.</w:t>
      </w:r>
    </w:p>
    <w:p>
      <w:r>
        <w:br w:type="page"/>
      </w:r>
    </w:p>
    <w:p>
      <w:pPr>
        <w:pStyle w:val="Heading1"/>
      </w:pPr>
      <w:r>
        <w:t>9. Renewal and recertification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740"/>
        <w:gridCol w:w="2520"/>
      </w:tblGrid>
      <w:tr>
        <w:tc>
          <w:tcPr>
            <w:tcW w:type="dxa" w:w="21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474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Required path</w:t>
            </w:r>
          </w:p>
        </w:tc>
        <w:tc>
          <w:tcPr>
            <w:tcW w:type="dxa" w:w="252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Scheduled annual renewal</w:t>
            </w:r>
          </w:p>
        </w:tc>
        <w:tc>
          <w:tcPr>
            <w:tcW w:type="dxa" w:w="47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Current role-scope refresher plus assessment/practical gates</w:t>
            </w:r>
          </w:p>
        </w:tc>
        <w:tc>
          <w:tcPr>
            <w:tcW w:type="dxa" w:w="25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New certificate issue or explicit extension record as policy permits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Six-month high-risk renewal</w:t>
            </w:r>
          </w:p>
        </w:tc>
        <w:tc>
          <w:tcPr>
            <w:tcW w:type="dxa" w:w="47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refresher, current scenario assessment and practical renewal</w:t>
            </w:r>
          </w:p>
        </w:tc>
        <w:tc>
          <w:tcPr>
            <w:tcW w:type="dxa" w:w="25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New high-risk validity period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Material doctrine change</w:t>
            </w:r>
          </w:p>
        </w:tc>
        <w:tc>
          <w:tcPr>
            <w:tcW w:type="dxa" w:w="47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Delta learning and targeted reassessment</w:t>
            </w:r>
          </w:p>
        </w:tc>
        <w:tc>
          <w:tcPr>
            <w:tcW w:type="dxa" w:w="25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Affected scope restored; unaffected evidence retained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Long inactivity</w:t>
            </w:r>
          </w:p>
        </w:tc>
        <w:tc>
          <w:tcPr>
            <w:tcW w:type="dxa" w:w="47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Return-to-role orientation and practical</w:t>
            </w:r>
          </w:p>
        </w:tc>
        <w:tc>
          <w:tcPr>
            <w:tcW w:type="dxa" w:w="25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Eligibility restored only after passing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Performance concern</w:t>
            </w:r>
          </w:p>
        </w:tc>
        <w:tc>
          <w:tcPr>
            <w:tcW w:type="dxa" w:w="47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Named remediation and reassessment</w:t>
            </w:r>
          </w:p>
        </w:tc>
        <w:tc>
          <w:tcPr>
            <w:tcW w:type="dxa" w:w="25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Closes named gap; does not erase history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 change</w:t>
            </w:r>
          </w:p>
        </w:tc>
        <w:tc>
          <w:tcPr>
            <w:tcW w:type="dxa" w:w="474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Destination gap curriculum and evidence</w:t>
            </w:r>
          </w:p>
        </w:tc>
        <w:tc>
          <w:tcPr>
            <w:tcW w:type="dxa" w:w="252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New/updated role certificate when all gaps pass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Expired certificate</w:t>
            </w:r>
          </w:p>
        </w:tc>
        <w:tc>
          <w:tcPr>
            <w:tcW w:type="dxa" w:w="474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Current scheme recertification path</w:t>
            </w:r>
          </w:p>
        </w:tc>
        <w:tc>
          <w:tcPr>
            <w:tcW w:type="dxa" w:w="252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 retroactive validity</w:t>
            </w:r>
          </w:p>
        </w:tc>
      </w:tr>
    </w:tbl>
    <w:p>
      <w:pPr>
        <w:pStyle w:val="Heading2"/>
      </w:pPr>
      <w:r>
        <w:t>9.1 Renewal laws</w:t>
      </w:r>
    </w:p>
    <w:p>
      <w:pPr>
        <w:pStyle w:val="ListBullet"/>
        <w:spacing w:after="60"/>
        <w:ind w:left="547" w:hanging="274"/>
      </w:pPr>
      <w:r>
        <w:t>Renewal uses the current approved scheme, curriculum and assessment versions.</w:t>
      </w:r>
    </w:p>
    <w:p>
      <w:pPr>
        <w:pStyle w:val="ListBullet"/>
        <w:spacing w:after="60"/>
        <w:ind w:left="547" w:hanging="274"/>
      </w:pPr>
      <w:r>
        <w:t>Completing a refresher extends only the competencies it proves.</w:t>
      </w:r>
    </w:p>
    <w:p>
      <w:pPr>
        <w:pStyle w:val="ListBullet"/>
        <w:spacing w:after="60"/>
        <w:ind w:left="547" w:hanging="274"/>
      </w:pPr>
      <w:r>
        <w:t>A renewal in progress does not extend the existing expiry automatically.</w:t>
      </w:r>
    </w:p>
    <w:p>
      <w:pPr>
        <w:pStyle w:val="ListBullet"/>
        <w:spacing w:after="60"/>
        <w:ind w:left="547" w:hanging="274"/>
      </w:pPr>
      <w:r>
        <w:t>Failed renewal does not erase the historical certificate; current status expires at its scheduled time unless already suspended/revoked.</w:t>
      </w:r>
    </w:p>
    <w:p>
      <w:pPr>
        <w:pStyle w:val="ListBullet"/>
        <w:spacing w:after="60"/>
        <w:ind w:left="547" w:hanging="274"/>
      </w:pPr>
      <w:r>
        <w:t>Technical invalidation receives a governed no-penalty replacement assessment.</w:t>
      </w:r>
    </w:p>
    <w:p>
      <w:r>
        <w:br w:type="page"/>
      </w:r>
    </w:p>
    <w:p>
      <w:pPr>
        <w:pStyle w:val="Heading1"/>
      </w:pPr>
      <w:r>
        <w:t>10. Suspension, revocation and reinstatement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3350"/>
        <w:gridCol w:w="4160"/>
      </w:tblGrid>
      <w:tr>
        <w:tc>
          <w:tcPr>
            <w:tcW w:type="dxa" w:w="18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3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Use</w:t>
            </w:r>
          </w:p>
        </w:tc>
        <w:tc>
          <w:tcPr>
            <w:tcW w:type="dxa" w:w="41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Authority / minimum record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Administrative hold</w:t>
            </w:r>
          </w:p>
        </w:tc>
        <w:tc>
          <w:tcPr>
            <w:tcW w:type="dxa" w:w="33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Identity, data or process defect under review</w:t>
            </w:r>
          </w:p>
        </w:tc>
        <w:tc>
          <w:tcPr>
            <w:tcW w:type="dxa" w:w="41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Certification Administrator; reason, scope, review date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Suspension</w:t>
            </w:r>
          </w:p>
        </w:tc>
        <w:tc>
          <w:tcPr>
            <w:tcW w:type="dxa" w:w="33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Temporary competence, integrity, safety or conduct concern</w:t>
            </w:r>
          </w:p>
        </w:tc>
        <w:tc>
          <w:tcPr>
            <w:tcW w:type="dxa" w:w="41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Authorised governance role; scope, evidence, conditions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Revocation</w:t>
            </w:r>
          </w:p>
        </w:tc>
        <w:tc>
          <w:tcPr>
            <w:tcW w:type="dxa" w:w="33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Material confirmed reason requiring withdrawal</w:t>
            </w:r>
          </w:p>
        </w:tc>
        <w:tc>
          <w:tcPr>
            <w:tcW w:type="dxa" w:w="41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CEO/ratified delegate; reason, affected dependencies, appeal route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Automatic expiry</w:t>
            </w:r>
          </w:p>
        </w:tc>
        <w:tc>
          <w:tcPr>
            <w:tcW w:type="dxa" w:w="33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Validity end reached</w:t>
            </w:r>
          </w:p>
        </w:tc>
        <w:tc>
          <w:tcPr>
            <w:tcW w:type="dxa" w:w="41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System from scheme; no discretion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Reinstatement</w:t>
            </w:r>
          </w:p>
        </w:tc>
        <w:tc>
          <w:tcPr>
            <w:tcW w:type="dxa" w:w="33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Suspension/revocation conditions satisfied</w:t>
            </w:r>
          </w:p>
        </w:tc>
        <w:tc>
          <w:tcPr>
            <w:tcW w:type="dxa" w:w="41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Authority equal to required policy; new evidence and effective time</w:t>
            </w:r>
          </w:p>
        </w:tc>
      </w:tr>
      <w:tr>
        <w:tc>
          <w:tcPr>
            <w:tcW w:type="dxa" w:w="18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Correction</w:t>
            </w:r>
          </w:p>
        </w:tc>
        <w:tc>
          <w:tcPr>
            <w:tcW w:type="dxa" w:w="33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Clerical presentation error</w:t>
            </w:r>
          </w:p>
        </w:tc>
        <w:tc>
          <w:tcPr>
            <w:tcW w:type="dxa" w:w="41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Administrator; no change to underlying evidence</w:t>
            </w:r>
          </w:p>
        </w:tc>
      </w:tr>
      <w:tr>
        <w:tc>
          <w:tcPr>
            <w:tcW w:type="dxa" w:w="18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Void issue</w:t>
            </w:r>
          </w:p>
        </w:tc>
        <w:tc>
          <w:tcPr>
            <w:tcW w:type="dxa" w:w="33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 should never have been issued due to process/technical invalidity</w:t>
            </w:r>
          </w:p>
        </w:tc>
        <w:tc>
          <w:tcPr>
            <w:tcW w:type="dxa" w:w="41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Governance decision and dependent-impact review</w:t>
            </w:r>
          </w:p>
        </w:tc>
      </w:tr>
    </w:tbl>
    <w:p>
      <w:pPr>
        <w:pStyle w:val="Heading2"/>
      </w:pPr>
      <w:r>
        <w:t>10.1 Propagation</w:t>
      </w:r>
    </w:p>
    <w:p>
      <w:pPr>
        <w:pStyle w:val="ListBullet"/>
        <w:spacing w:after="60"/>
        <w:ind w:left="547" w:hanging="274"/>
      </w:pPr>
      <w:r>
        <w:t>A status action immediately recalculates dependent certifications, event readiness and deployment eligibility.</w:t>
      </w:r>
    </w:p>
    <w:p>
      <w:pPr>
        <w:pStyle w:val="ListBullet"/>
        <w:spacing w:after="60"/>
        <w:ind w:left="547" w:hanging="274"/>
      </w:pPr>
      <w:r>
        <w:t>The OS receives the minimum status change and affected assignment references, not the private case evidence.</w:t>
      </w:r>
    </w:p>
    <w:p>
      <w:pPr>
        <w:pStyle w:val="ListBullet"/>
        <w:spacing w:after="60"/>
        <w:ind w:left="547" w:hanging="274"/>
      </w:pPr>
      <w:r>
        <w:t>Suspension or revocation never deletes attempts, judgements or the original certificate.</w:t>
      </w:r>
    </w:p>
    <w:p>
      <w:pPr>
        <w:pStyle w:val="ListBullet"/>
        <w:spacing w:after="60"/>
        <w:ind w:left="547" w:hanging="274"/>
      </w:pPr>
      <w:r>
        <w:t>Reinstatement is prospective from its effective time unless a formal correction proves the earlier status was erroneous.</w:t>
      </w:r>
    </w:p>
    <w:p>
      <w:r>
        <w:br w:type="page"/>
      </w:r>
    </w:p>
    <w:p>
      <w:pPr>
        <w:pStyle w:val="Heading1"/>
      </w:pPr>
      <w:r>
        <w:t>11. Role changes and acting appointments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30"/>
        <w:gridCol w:w="3730"/>
      </w:tblGrid>
      <w:tr>
        <w:tc>
          <w:tcPr>
            <w:tcW w:type="dxa" w:w="18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Change</w:t>
            </w:r>
          </w:p>
        </w:tc>
        <w:tc>
          <w:tcPr>
            <w:tcW w:type="dxa" w:w="383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Academy treatment</w:t>
            </w:r>
          </w:p>
        </w:tc>
        <w:tc>
          <w:tcPr>
            <w:tcW w:type="dxa" w:w="373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Operational treatment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Lateral move</w:t>
            </w:r>
          </w:p>
        </w:tc>
        <w:tc>
          <w:tcPr>
            <w:tcW w:type="dxa" w:w="383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Reuse valid equivalents; enrol and assess only destination gaps</w:t>
            </w:r>
          </w:p>
        </w:tc>
        <w:tc>
          <w:tcPr>
            <w:tcW w:type="dxa" w:w="373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Old role authority ends per OS assignment; new role requires eligibility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Promotion</w:t>
            </w:r>
          </w:p>
        </w:tc>
        <w:tc>
          <w:tcPr>
            <w:tcW w:type="dxa" w:w="383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Add leadership, judgement, command and authority evidence</w:t>
            </w:r>
          </w:p>
        </w:tc>
        <w:tc>
          <w:tcPr>
            <w:tcW w:type="dxa" w:w="373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 higher authority until new assignment and eligibility pass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Demotion / reduced scope</w:t>
            </w:r>
          </w:p>
        </w:tc>
        <w:tc>
          <w:tcPr>
            <w:tcW w:type="dxa" w:w="383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Issue/retain only valid destination scope; revoke access dependencies as required</w:t>
            </w:r>
          </w:p>
        </w:tc>
        <w:tc>
          <w:tcPr>
            <w:tcW w:type="dxa" w:w="373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OS removes former role permissions immediately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Multiple concurrent roles</w:t>
            </w:r>
          </w:p>
        </w:tc>
        <w:tc>
          <w:tcPr>
            <w:tcW w:type="dxa" w:w="383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Maintain separate scheme/readiness records; shared evidence may be referenced</w:t>
            </w:r>
          </w:p>
        </w:tc>
        <w:tc>
          <w:tcPr>
            <w:tcW w:type="dxa" w:w="373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Each assignment evaluated independently; least-ready assigned role blocks that role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Temporary acting-up</w:t>
            </w:r>
          </w:p>
        </w:tc>
        <w:tc>
          <w:tcPr>
            <w:tcW w:type="dxa" w:w="383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Time-bounded gap path and acting evidence; certificate/endorsement expires with appointment</w:t>
            </w:r>
          </w:p>
        </w:tc>
        <w:tc>
          <w:tcPr>
            <w:tcW w:type="dxa" w:w="373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OS authority limited to named period/event/zone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Return after inactivity</w:t>
            </w:r>
          </w:p>
        </w:tc>
        <w:tc>
          <w:tcPr>
            <w:tcW w:type="dxa" w:w="383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Apply scheme inactivity trigger and current practical</w:t>
            </w:r>
          </w:p>
        </w:tc>
        <w:tc>
          <w:tcPr>
            <w:tcW w:type="dxa" w:w="373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 deployment until restored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Permanent transfer across organisation</w:t>
            </w:r>
          </w:p>
        </w:tc>
        <w:tc>
          <w:tcPr>
            <w:tcW w:type="dxa" w:w="383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Explicit equivalence and destination governance</w:t>
            </w:r>
          </w:p>
        </w:tc>
        <w:tc>
          <w:tcPr>
            <w:tcW w:type="dxa" w:w="373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 automatic authority transfer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ROLE-CHANGE LAW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Seniority is never inferred from course completion. Learning ahead is permitted where authorised; acting in the higher role is not permitted until the required certificate, event readiness and OS assignment/authority are all current.</w:t>
            </w:r>
          </w:p>
        </w:tc>
      </w:tr>
    </w:tbl>
    <w:p>
      <w:r>
        <w:br w:type="page"/>
      </w:r>
    </w:p>
    <w:p>
      <w:pPr>
        <w:pStyle w:val="Heading1"/>
      </w:pPr>
      <w:r>
        <w:t>12. Event-readiness state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10"/>
        <w:gridCol w:w="3450"/>
      </w:tblGrid>
      <w:tr>
        <w:tc>
          <w:tcPr>
            <w:tcW w:type="dxa" w:w="19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401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4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Deployment effect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Not required</w:t>
            </w:r>
          </w:p>
        </w:tc>
        <w:tc>
          <w:tcPr>
            <w:tcW w:type="dxa" w:w="40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 event-specific requirement for this assignment</w:t>
            </w:r>
          </w:p>
        </w:tc>
        <w:tc>
          <w:tcPr>
            <w:tcW w:type="dxa" w:w="34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Neutral; other gates still apply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Pending</w:t>
            </w:r>
          </w:p>
        </w:tc>
        <w:tc>
          <w:tcPr>
            <w:tcW w:type="dxa" w:w="40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Requirements assigned or recalculation awaiting completion</w:t>
            </w:r>
          </w:p>
        </w:tc>
        <w:tc>
          <w:tcPr>
            <w:tcW w:type="dxa" w:w="34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Not eligible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 progress</w:t>
            </w:r>
          </w:p>
        </w:tc>
        <w:tc>
          <w:tcPr>
            <w:tcW w:type="dxa" w:w="40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Some required event learning/evidence started</w:t>
            </w:r>
          </w:p>
        </w:tc>
        <w:tc>
          <w:tcPr>
            <w:tcW w:type="dxa" w:w="34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Not eligible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Awaiting review</w:t>
            </w:r>
          </w:p>
        </w:tc>
        <w:tc>
          <w:tcPr>
            <w:tcW w:type="dxa" w:w="40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Manual rehearsal/practical awaiting authorised decision</w:t>
            </w:r>
          </w:p>
        </w:tc>
        <w:tc>
          <w:tcPr>
            <w:tcW w:type="dxa" w:w="34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Not eligible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Ready</w:t>
            </w:r>
          </w:p>
        </w:tc>
        <w:tc>
          <w:tcPr>
            <w:tcW w:type="dxa" w:w="40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All current role/event/package requirements pass</w:t>
            </w:r>
          </w:p>
        </w:tc>
        <w:tc>
          <w:tcPr>
            <w:tcW w:type="dxa" w:w="34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Supports eligibility; does not authorise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Conditionally ready</w:t>
            </w:r>
          </w:p>
        </w:tc>
        <w:tc>
          <w:tcPr>
            <w:tcW w:type="dxa" w:w="40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Only an explicitly permitted non-critical condition remains with controls</w:t>
            </w:r>
          </w:p>
        </w:tc>
        <w:tc>
          <w:tcPr>
            <w:tcW w:type="dxa" w:w="34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Supports exception evaluation only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Not ready</w:t>
            </w:r>
          </w:p>
        </w:tc>
        <w:tc>
          <w:tcPr>
            <w:tcW w:type="dxa" w:w="40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Failed, refused, missed or invalid required evidence</w:t>
            </w:r>
          </w:p>
        </w:tc>
        <w:tc>
          <w:tcPr>
            <w:tcW w:type="dxa" w:w="34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Not eligible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Stale</w:t>
            </w:r>
          </w:p>
        </w:tc>
        <w:tc>
          <w:tcPr>
            <w:tcW w:type="dxa" w:w="40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Material event/package change affects evidence</w:t>
            </w:r>
          </w:p>
        </w:tc>
        <w:tc>
          <w:tcPr>
            <w:tcW w:type="dxa" w:w="34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Not eligible until affected scope passes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Expired</w:t>
            </w:r>
          </w:p>
        </w:tc>
        <w:tc>
          <w:tcPr>
            <w:tcW w:type="dxa" w:w="40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Event/package validity ended</w:t>
            </w:r>
          </w:p>
        </w:tc>
        <w:tc>
          <w:tcPr>
            <w:tcW w:type="dxa" w:w="34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Not eligible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Revoked</w:t>
            </w:r>
          </w:p>
        </w:tc>
        <w:tc>
          <w:tcPr>
            <w:tcW w:type="dxa" w:w="40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Readiness withdrawn by authorised decision</w:t>
            </w:r>
          </w:p>
        </w:tc>
        <w:tc>
          <w:tcPr>
            <w:tcW w:type="dxa" w:w="34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Not eligible</w:t>
            </w:r>
          </w:p>
        </w:tc>
      </w:tr>
    </w:tbl>
    <w:p>
      <w:pPr>
        <w:pStyle w:val="Heading2"/>
      </w:pPr>
      <w:r>
        <w:t>12.1 Readiness calculation</w:t>
      </w:r>
    </w:p>
    <w:p>
      <w:pPr>
        <w:pStyle w:val="ListBullet"/>
        <w:spacing w:after="60"/>
        <w:ind w:left="547" w:hanging="274"/>
      </w:pPr>
      <w:r>
        <w:t>Bound to one organisation, event, role, assignment and Event Training Package version.</w:t>
      </w:r>
    </w:p>
    <w:p>
      <w:pPr>
        <w:pStyle w:val="ListBullet"/>
        <w:spacing w:after="60"/>
        <w:ind w:left="547" w:hanging="274"/>
      </w:pPr>
      <w:r>
        <w:t>Includes required briefing, standards, procedures, risk, change, rehearsal, authority and acknowledgement units.</w:t>
      </w:r>
    </w:p>
    <w:p>
      <w:pPr>
        <w:pStyle w:val="ListBullet"/>
        <w:spacing w:after="60"/>
        <w:ind w:left="547" w:hanging="274"/>
      </w:pPr>
      <w:r>
        <w:t>A read acknowledgement proves receipt only; it cannot replace assessment or practical evidence where required.</w:t>
      </w:r>
    </w:p>
    <w:p>
      <w:pPr>
        <w:pStyle w:val="ListBullet"/>
        <w:spacing w:after="60"/>
        <w:ind w:left="547" w:hanging="274"/>
      </w:pPr>
      <w:r>
        <w:t>The Academy calculates readiness; the OS decides deployment.</w:t>
      </w:r>
    </w:p>
    <w:p>
      <w:r>
        <w:br w:type="page"/>
      </w:r>
    </w:p>
    <w:p>
      <w:pPr>
        <w:pStyle w:val="Heading1"/>
      </w:pPr>
      <w:r>
        <w:t>13. Deployment-eligibility decision</w:t>
      </w:r>
    </w:p>
    <w:p>
      <w:pPr>
        <w:spacing w:after="100"/>
      </w:pPr>
      <w:r>
        <w:rPr>
          <w:rFonts w:ascii="Arial" w:hAnsi="Arial"/>
          <w:b w:val="0"/>
        </w:rPr>
        <w:t>The Event OS calculates deployment eligibility at assignment, roster publication, check-in and whenever a dependency changes. All mandatory gates must pass at the decision time.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731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Eligible only when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Person</w:t>
            </w:r>
          </w:p>
        </w:tc>
        <w:tc>
          <w:tcPr>
            <w:tcW w:type="dxa" w:w="73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Identity active; organisation relationship valid; no governing block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Assignment</w:t>
            </w:r>
          </w:p>
        </w:tc>
        <w:tc>
          <w:tcPr>
            <w:tcW w:type="dxa" w:w="73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Active assignment matches event, role, shift, zone and time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Role certificate</w:t>
            </w:r>
          </w:p>
        </w:tc>
        <w:tc>
          <w:tcPr>
            <w:tcW w:type="dxa" w:w="73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Required certificate/endorsement is Current for the assigned role and level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Critical competence</w:t>
            </w:r>
          </w:p>
        </w:tc>
        <w:tc>
          <w:tcPr>
            <w:tcW w:type="dxa" w:w="73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Every required critical component is current and not held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Event readiness</w:t>
            </w:r>
          </w:p>
        </w:tc>
        <w:tc>
          <w:tcPr>
            <w:tcW w:type="dxa" w:w="73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Ready for the current Event Training Package and role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Access prerequisites</w:t>
            </w:r>
          </w:p>
        </w:tc>
        <w:tc>
          <w:tcPr>
            <w:tcW w:type="dxa" w:w="73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Privacy/security/zone requirements current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Schedule and wellbeing</w:t>
            </w:r>
          </w:p>
        </w:tc>
        <w:tc>
          <w:tcPr>
            <w:tcW w:type="dxa" w:w="73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Working-time, relief, fitness-to-deploy or other ratified controls pass</w:t>
            </w:r>
          </w:p>
        </w:tc>
      </w:tr>
      <w:tr>
        <w:tc>
          <w:tcPr>
            <w:tcW w:type="dxa" w:w="20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Operational command</w:t>
            </w:r>
          </w:p>
        </w:tc>
        <w:tc>
          <w:tcPr>
            <w:tcW w:type="dxa" w:w="73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No incident, suspension, stand-down or local command restriction</w:t>
            </w:r>
          </w:p>
        </w:tc>
      </w:tr>
      <w:tr>
        <w:tc>
          <w:tcPr>
            <w:tcW w:type="dxa" w:w="20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Data freshness</w:t>
            </w:r>
          </w:p>
        </w:tc>
        <w:tc>
          <w:tcPr>
            <w:tcW w:type="dxa" w:w="73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Inputs verified and calculation within configured freshness window</w:t>
            </w:r>
          </w:p>
        </w:tc>
      </w:tr>
    </w:tbl>
    <w:p>
      <w:pPr>
        <w:pStyle w:val="Heading2"/>
      </w:pPr>
      <w:r>
        <w:t>13.1 Decision outputs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68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5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ELIGIBLE</w:t>
            </w:r>
          </w:p>
        </w:tc>
        <w:tc>
          <w:tcPr>
            <w:tcW w:type="dxa" w:w="6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All mandatory gates pass; authorised OS user may deploy within assignment</w:t>
            </w:r>
          </w:p>
        </w:tc>
      </w:tr>
      <w:tr>
        <w:tc>
          <w:tcPr>
            <w:tcW w:type="dxa" w:w="25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INELIGIBLE</w:t>
            </w:r>
          </w:p>
        </w:tc>
        <w:tc>
          <w:tcPr>
            <w:tcW w:type="dxa" w:w="68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One or more gates fail; system names safe remediation/escalation</w:t>
            </w:r>
          </w:p>
        </w:tc>
      </w:tr>
      <w:tr>
        <w:tc>
          <w:tcPr>
            <w:tcW w:type="dxa" w:w="25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PENDING</w:t>
            </w:r>
          </w:p>
        </w:tc>
        <w:tc>
          <w:tcPr>
            <w:tcW w:type="dxa" w:w="6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Evidence or authoritative status is unresolved; fail closed</w:t>
            </w:r>
          </w:p>
        </w:tc>
      </w:tr>
      <w:tr>
        <w:tc>
          <w:tcPr>
            <w:tcW w:type="dxa" w:w="25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CONDITIONAL REVIEW</w:t>
            </w:r>
          </w:p>
        </w:tc>
        <w:tc>
          <w:tcPr>
            <w:tcW w:type="dxa" w:w="68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Only policy-permitted non-critical condition exists; authorised decision required</w:t>
            </w:r>
          </w:p>
        </w:tc>
      </w:tr>
      <w:tr>
        <w:tc>
          <w:tcPr>
            <w:tcW w:type="dxa" w:w="25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STALE</w:t>
            </w:r>
          </w:p>
        </w:tc>
        <w:tc>
          <w:tcPr>
            <w:tcW w:type="dxa" w:w="6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Input/package changed or cannot be verified; recalculate before use</w:t>
            </w:r>
          </w:p>
        </w:tc>
      </w:tr>
    </w:tbl>
    <w:p>
      <w:r>
        <w:br w:type="page"/>
      </w:r>
    </w:p>
    <w:p>
      <w:pPr>
        <w:pStyle w:val="Heading1"/>
      </w:pPr>
      <w:r>
        <w:t>14. Operational authorisation and access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73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0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Assignment before authority</w:t>
            </w:r>
          </w:p>
        </w:tc>
        <w:tc>
          <w:tcPr>
            <w:tcW w:type="dxa" w:w="73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No person receives operational authority without an active OS assignment</w:t>
            </w:r>
          </w:p>
        </w:tc>
      </w:tr>
      <w:tr>
        <w:tc>
          <w:tcPr>
            <w:tcW w:type="dxa" w:w="20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Least privilege</w:t>
            </w:r>
          </w:p>
        </w:tc>
        <w:tc>
          <w:tcPr>
            <w:tcW w:type="dxa" w:w="73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Permissions derive from current event/role/zone/time, not certificate breadth</w:t>
            </w:r>
          </w:p>
        </w:tc>
      </w:tr>
      <w:tr>
        <w:tc>
          <w:tcPr>
            <w:tcW w:type="dxa" w:w="20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Time boundary</w:t>
            </w:r>
          </w:p>
        </w:tc>
        <w:tc>
          <w:tcPr>
            <w:tcW w:type="dxa" w:w="73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Authority activates and expires with the approved assignment window</w:t>
            </w:r>
          </w:p>
        </w:tc>
      </w:tr>
      <w:tr>
        <w:tc>
          <w:tcPr>
            <w:tcW w:type="dxa" w:w="20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Zone boundary</w:t>
            </w:r>
          </w:p>
        </w:tc>
        <w:tc>
          <w:tcPr>
            <w:tcW w:type="dxa" w:w="73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Access is limited to required locations and information</w:t>
            </w:r>
          </w:p>
        </w:tc>
      </w:tr>
      <w:tr>
        <w:tc>
          <w:tcPr>
            <w:tcW w:type="dxa" w:w="20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Command boundary</w:t>
            </w:r>
          </w:p>
        </w:tc>
        <w:tc>
          <w:tcPr>
            <w:tcW w:type="dxa" w:w="73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Decision rights and escalation follow the current role card and incident command</w:t>
            </w:r>
          </w:p>
        </w:tc>
      </w:tr>
      <w:tr>
        <w:tc>
          <w:tcPr>
            <w:tcW w:type="dxa" w:w="20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Dynamic withdrawal</w:t>
            </w:r>
          </w:p>
        </w:tc>
        <w:tc>
          <w:tcPr>
            <w:tcW w:type="dxa" w:w="73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Stand-down, reassignment, readiness loss or incident can remove authority immediately</w:t>
            </w:r>
          </w:p>
        </w:tc>
      </w:tr>
      <w:tr>
        <w:tc>
          <w:tcPr>
            <w:tcW w:type="dxa" w:w="20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Offline verification</w:t>
            </w:r>
          </w:p>
        </w:tc>
        <w:tc>
          <w:tcPr>
            <w:tcW w:type="dxa" w:w="73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Approved offline roster/credential must carry version, expiry and revocation reconciliation</w:t>
            </w:r>
          </w:p>
        </w:tc>
      </w:tr>
      <w:tr>
        <w:tc>
          <w:tcPr>
            <w:tcW w:type="dxa" w:w="20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Evidence separation</w:t>
            </w:r>
          </w:p>
        </w:tc>
        <w:tc>
          <w:tcPr>
            <w:tcW w:type="dxa" w:w="73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Check-in or possession of a QR/access card does not prove certification by itself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AUTHORITY LAW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The OS may grant less authority than a certificate could support. It may never grant more authority than the current competence, readiness and policy gates support.</w:t>
            </w:r>
          </w:p>
        </w:tc>
      </w:tr>
    </w:tbl>
    <w:p>
      <w:r>
        <w:br w:type="page"/>
      </w:r>
    </w:p>
    <w:p>
      <w:pPr>
        <w:pStyle w:val="Heading1"/>
      </w:pPr>
      <w:r>
        <w:t>15. Exceptions, dispensations and emergency staffing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3910"/>
        <w:gridCol w:w="3300"/>
      </w:tblGrid>
      <w:tr>
        <w:tc>
          <w:tcPr>
            <w:tcW w:type="dxa" w:w="21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Situation</w:t>
            </w:r>
          </w:p>
        </w:tc>
        <w:tc>
          <w:tcPr>
            <w:tcW w:type="dxa" w:w="391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Permitted response</w:t>
            </w:r>
          </w:p>
        </w:tc>
        <w:tc>
          <w:tcPr>
            <w:tcW w:type="dxa" w:w="33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Never permitted</w:t>
            </w:r>
          </w:p>
        </w:tc>
      </w:tr>
      <w:tr>
        <w:tc>
          <w:tcPr>
            <w:tcW w:type="dxa" w:w="21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Non-critical administrative delay</w:t>
            </w:r>
          </w:p>
        </w:tc>
        <w:tc>
          <w:tcPr>
            <w:tcW w:type="dxa" w:w="39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Time-limited dispensation with compensating control, named approver and expiry</w:t>
            </w:r>
          </w:p>
        </w:tc>
        <w:tc>
          <w:tcPr>
            <w:tcW w:type="dxa" w:w="33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Silent bypass or indefinite waiver</w:t>
            </w:r>
          </w:p>
        </w:tc>
      </w:tr>
      <w:tr>
        <w:tc>
          <w:tcPr>
            <w:tcW w:type="dxa" w:w="21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Bank/system outage</w:t>
            </w:r>
          </w:p>
        </w:tc>
        <w:tc>
          <w:tcPr>
            <w:tcW w:type="dxa" w:w="39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Use verified cached status or fail-safe manual register under incident procedure</w:t>
            </w:r>
          </w:p>
        </w:tc>
        <w:tc>
          <w:tcPr>
            <w:tcW w:type="dxa" w:w="33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Assume certification from memory</w:t>
            </w:r>
          </w:p>
        </w:tc>
      </w:tr>
      <w:tr>
        <w:tc>
          <w:tcPr>
            <w:tcW w:type="dxa" w:w="21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Unexpected role vacancy</w:t>
            </w:r>
          </w:p>
        </w:tc>
        <w:tc>
          <w:tcPr>
            <w:tcW w:type="dxa" w:w="39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Reassign eligible staff, reduce service scope or escalate understaffing</w:t>
            </w:r>
          </w:p>
        </w:tc>
        <w:tc>
          <w:tcPr>
            <w:tcW w:type="dxa" w:w="33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Promote authority based only on availability</w:t>
            </w:r>
          </w:p>
        </w:tc>
      </w:tr>
      <w:tr>
        <w:tc>
          <w:tcPr>
            <w:tcW w:type="dxa" w:w="21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Readiness change near event</w:t>
            </w:r>
          </w:p>
        </w:tc>
        <w:tc>
          <w:tcPr>
            <w:tcW w:type="dxa" w:w="39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Targeted reassessment or reassign person</w:t>
            </w:r>
          </w:p>
        </w:tc>
        <w:tc>
          <w:tcPr>
            <w:tcW w:type="dxa" w:w="33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Mark Ready without evidence</w:t>
            </w:r>
          </w:p>
        </w:tc>
      </w:tr>
      <w:tr>
        <w:tc>
          <w:tcPr>
            <w:tcW w:type="dxa" w:w="21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certificate/readiness gap</w:t>
            </w:r>
          </w:p>
        </w:tc>
        <w:tc>
          <w:tcPr>
            <w:tcW w:type="dxa" w:w="39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Remove from controlled duty and replace/escalate</w:t>
            </w:r>
          </w:p>
        </w:tc>
        <w:tc>
          <w:tcPr>
            <w:tcW w:type="dxa" w:w="33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Any operational dispensation</w:t>
            </w:r>
          </w:p>
        </w:tc>
      </w:tr>
      <w:tr>
        <w:tc>
          <w:tcPr>
            <w:tcW w:type="dxa" w:w="21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Immediate life safety response</w:t>
            </w:r>
          </w:p>
        </w:tc>
        <w:tc>
          <w:tcPr>
            <w:tcW w:type="dxa" w:w="39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Any person may take reasonable emergency action and summon authorised help</w:t>
            </w:r>
          </w:p>
        </w:tc>
        <w:tc>
          <w:tcPr>
            <w:tcW w:type="dxa" w:w="33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Treat emergency action as ongoing role authority</w:t>
            </w:r>
          </w:p>
        </w:tc>
      </w:tr>
    </w:tbl>
    <w:p>
      <w:pPr>
        <w:pStyle w:val="Heading2"/>
      </w:pPr>
      <w:r>
        <w:t>15.1 Dispensation controls</w:t>
      </w:r>
    </w:p>
    <w:p>
      <w:pPr>
        <w:pStyle w:val="ListBullet"/>
        <w:spacing w:after="60"/>
        <w:ind w:left="547" w:hanging="274"/>
      </w:pPr>
      <w:r>
        <w:t>Allowed only for policy-listed non-critical gates.</w:t>
      </w:r>
    </w:p>
    <w:p>
      <w:pPr>
        <w:pStyle w:val="ListBullet"/>
        <w:spacing w:after="60"/>
        <w:ind w:left="547" w:hanging="274"/>
      </w:pPr>
      <w:r>
        <w:t>Must identify event, person, assignment, unmet condition, risk, compensating control, approver, start and expiry.</w:t>
      </w:r>
    </w:p>
    <w:p>
      <w:pPr>
        <w:pStyle w:val="ListBullet"/>
        <w:spacing w:after="60"/>
        <w:ind w:left="547" w:hanging="274"/>
      </w:pPr>
      <w:r>
        <w:t>Requires CEO or formally delegated OS authority as defined by policy.</w:t>
      </w:r>
    </w:p>
    <w:p>
      <w:pPr>
        <w:pStyle w:val="ListBullet"/>
        <w:spacing w:after="60"/>
        <w:ind w:left="547" w:hanging="274"/>
      </w:pPr>
      <w:r>
        <w:t>Automatically expires; cannot be renewed repeatedly to avoid training.</w:t>
      </w:r>
    </w:p>
    <w:p>
      <w:pPr>
        <w:pStyle w:val="ListBullet"/>
        <w:spacing w:after="60"/>
        <w:ind w:left="547" w:hanging="274"/>
      </w:pPr>
      <w:r>
        <w:t>Creates post-event review and governance reporting.</w:t>
      </w:r>
    </w:p>
    <w:p>
      <w:r>
        <w:br w:type="page"/>
      </w:r>
    </w:p>
    <w:p>
      <w:pPr>
        <w:pStyle w:val="Heading1"/>
      </w:pPr>
      <w:r>
        <w:t>16. High-risk roles and critical validity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50"/>
        <w:gridCol w:w="3810"/>
      </w:tblGrid>
      <w:tr>
        <w:tc>
          <w:tcPr>
            <w:tcW w:type="dxa" w:w="19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36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Examples</w:t>
            </w:r>
          </w:p>
        </w:tc>
        <w:tc>
          <w:tcPr>
            <w:tcW w:type="dxa" w:w="381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Additional control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Security and access</w:t>
            </w:r>
          </w:p>
        </w:tc>
        <w:tc>
          <w:tcPr>
            <w:tcW w:type="dxa" w:w="36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Restricted zones, credential override, principal protection</w:t>
            </w:r>
          </w:p>
        </w:tc>
        <w:tc>
          <w:tcPr>
            <w:tcW w:type="dxa" w:w="38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Six-month certificate; current practical and zone readiness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Safety and safeguarding</w:t>
            </w:r>
          </w:p>
        </w:tc>
        <w:tc>
          <w:tcPr>
            <w:tcW w:type="dxa" w:w="36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Medical escalation, lost child, crowd or emergency duties</w:t>
            </w:r>
          </w:p>
        </w:tc>
        <w:tc>
          <w:tcPr>
            <w:tcW w:type="dxa" w:w="38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practical; no dispensation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Protocol authority</w:t>
            </w:r>
          </w:p>
        </w:tc>
        <w:tc>
          <w:tcPr>
            <w:tcW w:type="dxa" w:w="36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Precedence, principal receiving, sensitive ceremony correction</w:t>
            </w:r>
          </w:p>
        </w:tc>
        <w:tc>
          <w:tcPr>
            <w:tcW w:type="dxa" w:w="38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Current verified protocol; escalation simulation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Command roles</w:t>
            </w:r>
          </w:p>
        </w:tc>
        <w:tc>
          <w:tcPr>
            <w:tcW w:type="dxa" w:w="36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Director, command centre, incident leadership</w:t>
            </w:r>
          </w:p>
        </w:tc>
        <w:tc>
          <w:tcPr>
            <w:tcW w:type="dxa" w:w="38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Closed-loop command practical and decision gate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Sensitive guest/VIP data</w:t>
            </w:r>
          </w:p>
        </w:tc>
        <w:tc>
          <w:tcPr>
            <w:tcW w:type="dxa" w:w="36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VIP desk, host suite, confidential concierge</w:t>
            </w:r>
          </w:p>
        </w:tc>
        <w:tc>
          <w:tcPr>
            <w:tcW w:type="dxa" w:w="38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Privacy certificate, need-to-know access and event scope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AI-assisted command</w:t>
            </w:r>
          </w:p>
        </w:tc>
        <w:tc>
          <w:tcPr>
            <w:tcW w:type="dxa" w:w="36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Users interpreting AI-supported event intelligence</w:t>
            </w:r>
          </w:p>
        </w:tc>
        <w:tc>
          <w:tcPr>
            <w:tcW w:type="dxa" w:w="38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Grounding, confidence, human-authority and override competence</w:t>
            </w:r>
          </w:p>
        </w:tc>
      </w:tr>
    </w:tbl>
    <w:p>
      <w:pPr>
        <w:pStyle w:val="Heading2"/>
      </w:pPr>
      <w:r>
        <w:t>16.1 Component expiry</w:t>
      </w:r>
    </w:p>
    <w:p>
      <w:pPr>
        <w:spacing w:after="100"/>
      </w:pPr>
      <w:r>
        <w:rPr>
          <w:rFonts w:ascii="Arial" w:hAnsi="Arial"/>
          <w:b w:val="0"/>
        </w:rPr>
        <w:t>Where a standard role certificate contains a six-month high-risk component, deployment into that high-risk duty stops when the component expires even if the broader certificate display remains current for lower-risk duties. The certificate and frontend must show this restriction plainly.</w:t>
      </w:r>
    </w:p>
    <w:p>
      <w:r>
        <w:br w:type="page"/>
      </w:r>
    </w:p>
    <w:p>
      <w:pPr>
        <w:pStyle w:val="Heading1"/>
      </w:pPr>
      <w:r>
        <w:t>17. CEO and Event Director certification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800"/>
        <w:gridCol w:w="3810"/>
      </w:tblGrid>
      <w:tr>
        <w:tc>
          <w:tcPr>
            <w:tcW w:type="dxa" w:w="17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8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CEO</w:t>
            </w:r>
          </w:p>
        </w:tc>
        <w:tc>
          <w:tcPr>
            <w:tcW w:type="dxa" w:w="381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Event Director</w:t>
            </w:r>
          </w:p>
        </w:tc>
      </w:tr>
      <w:tr>
        <w:tc>
          <w:tcPr>
            <w:tcW w:type="dxa" w:w="17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Curriculum scope</w:t>
            </w:r>
          </w:p>
        </w:tc>
        <w:tc>
          <w:tcPr>
            <w:tcW w:type="dxa" w:w="38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Full 30-module cross-domain path</w:t>
            </w:r>
          </w:p>
        </w:tc>
        <w:tc>
          <w:tcPr>
            <w:tcW w:type="dxa" w:w="38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Full operational cross-domain path plus ratified CEO-reserved boundaries</w:t>
            </w:r>
          </w:p>
        </w:tc>
      </w:tr>
      <w:tr>
        <w:tc>
          <w:tcPr>
            <w:tcW w:type="dxa" w:w="17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</w:t>
            </w:r>
          </w:p>
        </w:tc>
        <w:tc>
          <w:tcPr>
            <w:tcW w:type="dxa" w:w="38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Current certification examination</w:t>
            </w:r>
          </w:p>
        </w:tc>
        <w:tc>
          <w:tcPr>
            <w:tcW w:type="dxa" w:w="38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Current certification examination</w:t>
            </w:r>
          </w:p>
        </w:tc>
      </w:tr>
      <w:tr>
        <w:tc>
          <w:tcPr>
            <w:tcW w:type="dxa" w:w="17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gates</w:t>
            </w:r>
          </w:p>
        </w:tc>
        <w:tc>
          <w:tcPr>
            <w:tcW w:type="dxa" w:w="38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All designated critical knowledge and practical components</w:t>
            </w:r>
          </w:p>
        </w:tc>
        <w:tc>
          <w:tcPr>
            <w:tcW w:type="dxa" w:w="38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All designated operational critical components</w:t>
            </w:r>
          </w:p>
        </w:tc>
      </w:tr>
      <w:tr>
        <w:tc>
          <w:tcPr>
            <w:tcW w:type="dxa" w:w="17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Capstone</w:t>
            </w:r>
          </w:p>
        </w:tc>
        <w:tc>
          <w:tcPr>
            <w:tcW w:type="dxa" w:w="38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Full oral defence and practical board</w:t>
            </w:r>
          </w:p>
        </w:tc>
        <w:tc>
          <w:tcPr>
            <w:tcW w:type="dxa" w:w="38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Full oral defence and practical board</w:t>
            </w:r>
          </w:p>
        </w:tc>
      </w:tr>
      <w:tr>
        <w:tc>
          <w:tcPr>
            <w:tcW w:type="dxa" w:w="17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Panel</w:t>
            </w:r>
          </w:p>
        </w:tc>
        <w:tc>
          <w:tcPr>
            <w:tcW w:type="dxa" w:w="38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Minimum two persons; no self-assessment</w:t>
            </w:r>
          </w:p>
        </w:tc>
        <w:tc>
          <w:tcPr>
            <w:tcW w:type="dxa" w:w="38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Minimum two persons; no sole line-manager decision where conflicted</w:t>
            </w:r>
          </w:p>
        </w:tc>
      </w:tr>
      <w:tr>
        <w:tc>
          <w:tcPr>
            <w:tcW w:type="dxa" w:w="17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Validity</w:t>
            </w:r>
          </w:p>
        </w:tc>
        <w:tc>
          <w:tcPr>
            <w:tcW w:type="dxa" w:w="38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12 months; six-month high-risk components as designated</w:t>
            </w:r>
          </w:p>
        </w:tc>
        <w:tc>
          <w:tcPr>
            <w:tcW w:type="dxa" w:w="38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12 months; six-month high-risk components as designated</w:t>
            </w:r>
          </w:p>
        </w:tc>
      </w:tr>
      <w:tr>
        <w:tc>
          <w:tcPr>
            <w:tcW w:type="dxa" w:w="17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readiness</w:t>
            </w:r>
          </w:p>
        </w:tc>
        <w:tc>
          <w:tcPr>
            <w:tcW w:type="dxa" w:w="38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Required for each assigned operational event role</w:t>
            </w:r>
          </w:p>
        </w:tc>
        <w:tc>
          <w:tcPr>
            <w:tcW w:type="dxa" w:w="38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Required for each assigned event</w:t>
            </w:r>
          </w:p>
        </w:tc>
      </w:tr>
      <w:tr>
        <w:tc>
          <w:tcPr>
            <w:tcW w:type="dxa" w:w="17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Authority</w:t>
            </w:r>
          </w:p>
        </w:tc>
        <w:tc>
          <w:tcPr>
            <w:tcW w:type="dxa" w:w="38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CEO governance authority remains subject to event role and declared boundaries</w:t>
            </w:r>
          </w:p>
        </w:tc>
        <w:tc>
          <w:tcPr>
            <w:tcW w:type="dxa" w:w="38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OS assignment and current command role required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EXECUTIVE STANDARD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Executive seniority increases the breadth of evidence and accountability. It does not reduce assessment, critical, renewal or event-readiness requirements.</w:t>
            </w:r>
          </w:p>
        </w:tc>
      </w:tr>
    </w:tbl>
    <w:p>
      <w:r>
        <w:br w:type="page"/>
      </w:r>
    </w:p>
    <w:p>
      <w:pPr>
        <w:pStyle w:val="Heading1"/>
      </w:pPr>
      <w:r>
        <w:t>18. Event changes, reassessment and cross-event reuse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4180"/>
        <w:gridCol w:w="3030"/>
      </w:tblGrid>
      <w:tr>
        <w:tc>
          <w:tcPr>
            <w:tcW w:type="dxa" w:w="21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Change classification</w:t>
            </w:r>
          </w:p>
        </w:tc>
        <w:tc>
          <w:tcPr>
            <w:tcW w:type="dxa" w:w="418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Readiness action</w:t>
            </w:r>
          </w:p>
        </w:tc>
        <w:tc>
          <w:tcPr>
            <w:tcW w:type="dxa" w:w="303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Certificate action</w:t>
            </w:r>
          </w:p>
        </w:tc>
      </w:tr>
      <w:tr>
        <w:tc>
          <w:tcPr>
            <w:tcW w:type="dxa" w:w="21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Non-material correction</w:t>
            </w:r>
          </w:p>
        </w:tc>
        <w:tc>
          <w:tcPr>
            <w:tcW w:type="dxa" w:w="418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Update display/acknowledgement if needed</w:t>
            </w:r>
          </w:p>
        </w:tc>
        <w:tc>
          <w:tcPr>
            <w:tcW w:type="dxa" w:w="303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None</w:t>
            </w:r>
          </w:p>
        </w:tc>
      </w:tr>
      <w:tr>
        <w:tc>
          <w:tcPr>
            <w:tcW w:type="dxa" w:w="21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Material event fact or procedure</w:t>
            </w:r>
          </w:p>
        </w:tc>
        <w:tc>
          <w:tcPr>
            <w:tcW w:type="dxa" w:w="418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Set affected readiness units to Pending/Stale; targeted reassessment</w:t>
            </w:r>
          </w:p>
        </w:tc>
        <w:tc>
          <w:tcPr>
            <w:tcW w:type="dxa" w:w="303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None unless durable doctrine changed</w:t>
            </w:r>
          </w:p>
        </w:tc>
      </w:tr>
      <w:tr>
        <w:tc>
          <w:tcPr>
            <w:tcW w:type="dxa" w:w="21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Role/zone/shift reassignment</w:t>
            </w:r>
          </w:p>
        </w:tc>
        <w:tc>
          <w:tcPr>
            <w:tcW w:type="dxa" w:w="418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Recalculate against new assignment requirements</w:t>
            </w:r>
          </w:p>
        </w:tc>
        <w:tc>
          <w:tcPr>
            <w:tcW w:type="dxa" w:w="303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Check scope; issue gap path if role changes</w:t>
            </w:r>
          </w:p>
        </w:tc>
      </w:tr>
      <w:tr>
        <w:tc>
          <w:tcPr>
            <w:tcW w:type="dxa" w:w="21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New critical risk</w:t>
            </w:r>
          </w:p>
        </w:tc>
        <w:tc>
          <w:tcPr>
            <w:tcW w:type="dxa" w:w="418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Assign new learning/assessment/practical before duty</w:t>
            </w:r>
          </w:p>
        </w:tc>
        <w:tc>
          <w:tcPr>
            <w:tcW w:type="dxa" w:w="303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May trigger targeted certificate impact if durable</w:t>
            </w:r>
          </w:p>
        </w:tc>
      </w:tr>
      <w:tr>
        <w:tc>
          <w:tcPr>
            <w:tcW w:type="dxa" w:w="21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cancellation/closure</w:t>
            </w:r>
          </w:p>
        </w:tc>
        <w:tc>
          <w:tcPr>
            <w:tcW w:type="dxa" w:w="418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Expire readiness and authority</w:t>
            </w:r>
          </w:p>
        </w:tc>
        <w:tc>
          <w:tcPr>
            <w:tcW w:type="dxa" w:w="303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 remains governed by its own validity</w:t>
            </w:r>
          </w:p>
        </w:tc>
      </w:tr>
      <w:tr>
        <w:tc>
          <w:tcPr>
            <w:tcW w:type="dxa" w:w="21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Promoted post-event lesson</w:t>
            </w:r>
          </w:p>
        </w:tc>
        <w:tc>
          <w:tcPr>
            <w:tcW w:type="dxa" w:w="418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Governed curriculum/refresher change</w:t>
            </w:r>
          </w:p>
        </w:tc>
        <w:tc>
          <w:tcPr>
            <w:tcW w:type="dxa" w:w="303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Impact analysis before any reassessment</w:t>
            </w:r>
          </w:p>
        </w:tc>
      </w:tr>
    </w:tbl>
    <w:p>
      <w:pPr>
        <w:pStyle w:val="Heading2"/>
      </w:pPr>
      <w:r>
        <w:t>18.1 Cross-event capability</w:t>
      </w:r>
    </w:p>
    <w:p>
      <w:pPr>
        <w:pStyle w:val="ListBullet"/>
        <w:spacing w:after="60"/>
        <w:ind w:left="547" w:hanging="274"/>
      </w:pPr>
      <w:r>
        <w:t>Durable certification is reusable across events while current and sufficient for the assigned role.</w:t>
      </w:r>
    </w:p>
    <w:p>
      <w:pPr>
        <w:pStyle w:val="ListBullet"/>
        <w:spacing w:after="60"/>
        <w:ind w:left="547" w:hanging="274"/>
      </w:pPr>
      <w:r>
        <w:t>Event-specific readiness is not reused as current truth for another event.</w:t>
      </w:r>
    </w:p>
    <w:p>
      <w:pPr>
        <w:pStyle w:val="ListBullet"/>
        <w:spacing w:after="60"/>
        <w:ind w:left="547" w:hanging="274"/>
      </w:pPr>
      <w:r>
        <w:t>Evidence may be reused only when an approved equivalence says the facts, procedure, risk and evidence remain sufficient.</w:t>
      </w:r>
    </w:p>
    <w:p>
      <w:pPr>
        <w:pStyle w:val="ListBullet"/>
        <w:spacing w:after="60"/>
        <w:ind w:left="547" w:hanging="274"/>
      </w:pPr>
      <w:r>
        <w:t>Cross-event analytics may identify staffing capacity without exposing restricted guest or event details.</w:t>
      </w:r>
    </w:p>
    <w:p>
      <w:r>
        <w:br w:type="page"/>
      </w:r>
    </w:p>
    <w:p>
      <w:pPr>
        <w:pStyle w:val="Heading1"/>
      </w:pPr>
      <w:r>
        <w:t>19. Roles, permissions and approval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c>
          <w:tcPr>
            <w:tcW w:type="dxa" w:w="19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35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May</w:t>
            </w:r>
          </w:p>
        </w:tc>
        <w:tc>
          <w:tcPr>
            <w:tcW w:type="dxa" w:w="39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May not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CEO / Academy Governor</w:t>
            </w:r>
          </w:p>
        </w:tc>
        <w:tc>
          <w:tcPr>
            <w:tcW w:type="dxa" w:w="35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Ratify schemes, validity, critical policy and revocation authority</w:t>
            </w:r>
          </w:p>
        </w:tc>
        <w:tc>
          <w:tcPr>
            <w:tcW w:type="dxa" w:w="39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Alter historical evidence or bypass critical gates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Certification Administrator</w:t>
            </w:r>
          </w:p>
        </w:tc>
        <w:tc>
          <w:tcPr>
            <w:tcW w:type="dxa" w:w="35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Assemble cases, correct clerical data, issue approved outcomes</w:t>
            </w:r>
          </w:p>
        </w:tc>
        <w:tc>
          <w:tcPr>
            <w:tcW w:type="dxa" w:w="39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Create a pass or reinstate without authority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Authority</w:t>
            </w:r>
          </w:p>
        </w:tc>
        <w:tc>
          <w:tcPr>
            <w:tcW w:type="dxa" w:w="35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Confirm assessment/practical evidence</w:t>
            </w:r>
          </w:p>
        </w:tc>
        <w:tc>
          <w:tcPr>
            <w:tcW w:type="dxa" w:w="39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Grant OS operational authority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OS Governor</w:t>
            </w:r>
          </w:p>
        </w:tc>
        <w:tc>
          <w:tcPr>
            <w:tcW w:type="dxa" w:w="35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Ratify assignment and deployment policy</w:t>
            </w:r>
          </w:p>
        </w:tc>
        <w:tc>
          <w:tcPr>
            <w:tcW w:type="dxa" w:w="39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Change Academy evidence or certificate result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Director</w:t>
            </w:r>
          </w:p>
        </w:tc>
        <w:tc>
          <w:tcPr>
            <w:tcW w:type="dxa" w:w="35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Assign/stand down eligible staff within authority</w:t>
            </w:r>
          </w:p>
        </w:tc>
        <w:tc>
          <w:tcPr>
            <w:tcW w:type="dxa" w:w="39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Deploy an ineligible person into controlled duty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Manager</w:t>
            </w:r>
          </w:p>
        </w:tc>
        <w:tc>
          <w:tcPr>
            <w:tcW w:type="dxa" w:w="35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Monitor renewal/readiness and initiate paths</w:t>
            </w:r>
          </w:p>
        </w:tc>
        <w:tc>
          <w:tcPr>
            <w:tcW w:type="dxa" w:w="39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See secure answers or waive expiry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Learner / Staff</w:t>
            </w:r>
          </w:p>
        </w:tc>
        <w:tc>
          <w:tcPr>
            <w:tcW w:type="dxa" w:w="35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Complete requirements, view certificate and appeal</w:t>
            </w:r>
          </w:p>
        </w:tc>
        <w:tc>
          <w:tcPr>
            <w:tcW w:type="dxa" w:w="39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Self-certify or self-authorise</w:t>
            </w:r>
          </w:p>
        </w:tc>
      </w:tr>
      <w:tr>
        <w:tc>
          <w:tcPr>
            <w:tcW w:type="dxa" w:w="19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System Service</w:t>
            </w:r>
          </w:p>
        </w:tc>
        <w:tc>
          <w:tcPr>
            <w:tcW w:type="dxa" w:w="35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Calculate states, propagate changes and log decisions</w:t>
            </w:r>
          </w:p>
        </w:tc>
        <w:tc>
          <w:tcPr>
            <w:tcW w:type="dxa" w:w="39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Invent policy or resolve ambiguous exceptions</w:t>
            </w:r>
          </w:p>
        </w:tc>
      </w:tr>
      <w:tr>
        <w:tc>
          <w:tcPr>
            <w:tcW w:type="dxa" w:w="19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Auditor</w:t>
            </w:r>
          </w:p>
        </w:tc>
        <w:tc>
          <w:tcPr>
            <w:tcW w:type="dxa" w:w="35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View authorised evidence and reconstruction trail</w:t>
            </w:r>
          </w:p>
        </w:tc>
        <w:tc>
          <w:tcPr>
            <w:tcW w:type="dxa" w:w="39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Mutate records</w:t>
            </w:r>
          </w:p>
        </w:tc>
      </w:tr>
    </w:tbl>
    <w:p>
      <w:r>
        <w:br w:type="page"/>
      </w:r>
    </w:p>
    <w:p>
      <w:pPr>
        <w:pStyle w:val="Heading1"/>
      </w:pPr>
      <w:r>
        <w:t>20. Frontend experience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Surface</w:t>
            </w:r>
          </w:p>
        </w:tc>
        <w:tc>
          <w:tcPr>
            <w:tcW w:type="dxa" w:w="72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Must provide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Learner home</w:t>
            </w:r>
          </w:p>
        </w:tc>
        <w:tc>
          <w:tcPr>
            <w:tcW w:type="dxa" w:w="7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Current certificates, award level, expiry countdown, renewal path, readiness by event/role and plain-language blockers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 view</w:t>
            </w:r>
          </w:p>
        </w:tc>
        <w:tc>
          <w:tcPr>
            <w:tcW w:type="dxa" w:w="7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Scope, status, effective/expiry dates, restrictions, endorsements and verification; clear “not operational authority” label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Renewal journey</w:t>
            </w:r>
          </w:p>
        </w:tc>
        <w:tc>
          <w:tcPr>
            <w:tcW w:type="dxa" w:w="7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Requirements, carried-forward evidence, gaps, due dates, retake/remediation and pending manual work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Manager roster</w:t>
            </w:r>
          </w:p>
        </w:tc>
        <w:tc>
          <w:tcPr>
            <w:tcW w:type="dxa" w:w="7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Person/role/event eligibility, blockers, expiry risk and safe action; no assessment keys or private evidence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staffing view</w:t>
            </w:r>
          </w:p>
        </w:tc>
        <w:tc>
          <w:tcPr>
            <w:tcW w:type="dxa" w:w="7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Filter/sort by Eligible, Pending, Ineligible, Conditional Review and Stale; reason and last calculation time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Check-in/command view</w:t>
            </w:r>
          </w:p>
        </w:tc>
        <w:tc>
          <w:tcPr>
            <w:tcW w:type="dxa" w:w="7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Fast authoritative status, assignment, zone and stand-down; offline/freshness warning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Governance console</w:t>
            </w:r>
          </w:p>
        </w:tc>
        <w:tc>
          <w:tcPr>
            <w:tcW w:type="dxa" w:w="7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Scheme versions, expiring capacity, suspensions/revocations, dispensations, dependency impact and approvals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Verification page</w:t>
            </w:r>
          </w:p>
        </w:tc>
        <w:tc>
          <w:tcPr>
            <w:tcW w:type="dxa" w:w="7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Minimal public/internal confirmation; no unnecessary personal or assessment data</w:t>
            </w:r>
          </w:p>
        </w:tc>
      </w:tr>
    </w:tbl>
    <w:p>
      <w:pPr>
        <w:pStyle w:val="Heading2"/>
      </w:pPr>
      <w:r>
        <w:t>20.1 UX laws</w:t>
      </w:r>
    </w:p>
    <w:p>
      <w:pPr>
        <w:pStyle w:val="ListBullet"/>
        <w:spacing w:after="60"/>
        <w:ind w:left="547" w:hanging="274"/>
      </w:pPr>
      <w:r>
        <w:t>Pass/Distinction never uses the same badge or colour language as deployment eligibility.</w:t>
      </w:r>
    </w:p>
    <w:p>
      <w:pPr>
        <w:pStyle w:val="ListBullet"/>
        <w:spacing w:after="60"/>
        <w:ind w:left="547" w:hanging="274"/>
      </w:pPr>
      <w:r>
        <w:t>Expired, Suspended, Revoked and Pending cannot be mistaken for Current.</w:t>
      </w:r>
    </w:p>
    <w:p>
      <w:pPr>
        <w:pStyle w:val="ListBullet"/>
        <w:spacing w:after="60"/>
        <w:ind w:left="547" w:hanging="274"/>
      </w:pPr>
      <w:r>
        <w:t>A blocker always names the responsible next action without exposing restricted reasons.</w:t>
      </w:r>
    </w:p>
    <w:p>
      <w:pPr>
        <w:pStyle w:val="ListBullet"/>
        <w:spacing w:after="60"/>
        <w:ind w:left="547" w:hanging="274"/>
      </w:pPr>
      <w:r>
        <w:t>Countdowns use exact date/time and organisation timezone, not vague “soon”.</w:t>
      </w:r>
    </w:p>
    <w:p>
      <w:pPr>
        <w:pStyle w:val="ListBullet"/>
        <w:spacing w:after="60"/>
        <w:ind w:left="547" w:hanging="274"/>
      </w:pPr>
      <w:r>
        <w:t>Offline or stale status is visibly different from verified current status.</w:t>
      </w:r>
    </w:p>
    <w:p>
      <w:r>
        <w:br w:type="page"/>
      </w:r>
    </w:p>
    <w:p>
      <w:pPr>
        <w:pStyle w:val="Heading1"/>
      </w:pPr>
      <w:r>
        <w:t>21. Data model and audit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70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fields</w:t>
            </w:r>
          </w:p>
        </w:tc>
      </w:tr>
      <w:tr>
        <w:tc>
          <w:tcPr>
            <w:tcW w:type="dxa" w:w="23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CertificationScheme</w:t>
            </w:r>
          </w:p>
        </w:tc>
        <w:tc>
          <w:tcPr>
            <w:tcW w:type="dxa" w:w="70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id, version, role scope, competencies, evidence gates, validity, renewal and approvers</w:t>
            </w:r>
          </w:p>
        </w:tc>
      </w:tr>
      <w:tr>
        <w:tc>
          <w:tcPr>
            <w:tcW w:type="dxa" w:w="23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</w:t>
            </w:r>
          </w:p>
        </w:tc>
        <w:tc>
          <w:tcPr>
            <w:tcW w:type="dxa" w:w="70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id, person/org, scheme version, award, status, effective/expiry, restrictions, issued_by</w:t>
            </w:r>
          </w:p>
        </w:tc>
      </w:tr>
      <w:tr>
        <w:tc>
          <w:tcPr>
            <w:tcW w:type="dxa" w:w="23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CertificateDependency</w:t>
            </w:r>
          </w:p>
        </w:tc>
        <w:tc>
          <w:tcPr>
            <w:tcW w:type="dxa" w:w="70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certificate, evidence/component ref, required state, validity and criticality</w:t>
            </w:r>
          </w:p>
        </w:tc>
      </w:tr>
      <w:tr>
        <w:tc>
          <w:tcPr>
            <w:tcW w:type="dxa" w:w="23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CertificateStatusAction</w:t>
            </w:r>
          </w:p>
        </w:tc>
        <w:tc>
          <w:tcPr>
            <w:tcW w:type="dxa" w:w="70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certificate, action, reason code, authority, effective time, evidence and appeal ref</w:t>
            </w:r>
          </w:p>
        </w:tc>
      </w:tr>
      <w:tr>
        <w:tc>
          <w:tcPr>
            <w:tcW w:type="dxa" w:w="23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RenewalCase</w:t>
            </w:r>
          </w:p>
        </w:tc>
        <w:tc>
          <w:tcPr>
            <w:tcW w:type="dxa" w:w="70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person, scheme, current certificate, requirements, carried evidence, gaps, deadline and state</w:t>
            </w:r>
          </w:p>
        </w:tc>
      </w:tr>
      <w:tr>
        <w:tc>
          <w:tcPr>
            <w:tcW w:type="dxa" w:w="23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EventReadiness</w:t>
            </w:r>
          </w:p>
        </w:tc>
        <w:tc>
          <w:tcPr>
            <w:tcW w:type="dxa" w:w="70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person, event, role, assignment, package version, requirements, result, calculated_at</w:t>
            </w:r>
          </w:p>
        </w:tc>
      </w:tr>
      <w:tr>
        <w:tc>
          <w:tcPr>
            <w:tcW w:type="dxa" w:w="23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DeploymentEvaluation</w:t>
            </w:r>
          </w:p>
        </w:tc>
        <w:tc>
          <w:tcPr>
            <w:tcW w:type="dxa" w:w="70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person, assignment, inputs/version refs, decision, blockers, evaluated_at and evaluator</w:t>
            </w:r>
          </w:p>
        </w:tc>
      </w:tr>
      <w:tr>
        <w:tc>
          <w:tcPr>
            <w:tcW w:type="dxa" w:w="23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Dispensation</w:t>
            </w:r>
          </w:p>
        </w:tc>
        <w:tc>
          <w:tcPr>
            <w:tcW w:type="dxa" w:w="70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event, person, assignment, condition, risk, controls, approver, start/expiry and review</w:t>
            </w:r>
          </w:p>
        </w:tc>
      </w:tr>
      <w:tr>
        <w:tc>
          <w:tcPr>
            <w:tcW w:type="dxa" w:w="23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VerificationRecord</w:t>
            </w:r>
          </w:p>
        </w:tc>
        <w:tc>
          <w:tcPr>
            <w:tcW w:type="dxa" w:w="70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certificate, presentation scope, token status, issue/expiry and accesses</w:t>
            </w:r>
          </w:p>
        </w:tc>
      </w:tr>
      <w:tr>
        <w:tc>
          <w:tcPr>
            <w:tcW w:type="dxa" w:w="23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Appeal</w:t>
            </w:r>
          </w:p>
        </w:tc>
        <w:tc>
          <w:tcPr>
            <w:tcW w:type="dxa" w:w="70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decision target, grounds, evidence, reviewer, outcome and timestamps</w:t>
            </w:r>
          </w:p>
        </w:tc>
      </w:tr>
    </w:tbl>
    <w:p>
      <w:pPr>
        <w:pStyle w:val="Heading2"/>
      </w:pPr>
      <w:r>
        <w:t>21.1 Audit reconstruction</w:t>
      </w:r>
    </w:p>
    <w:p>
      <w:pPr>
        <w:spacing w:after="100"/>
      </w:pPr>
      <w:r>
        <w:rPr>
          <w:rFonts w:ascii="Arial" w:hAnsi="Arial"/>
          <w:b w:val="0"/>
        </w:rPr>
        <w:t>An authorised reviewer must be able to reconstruct the exact evidence and policy that produced an award, every later status change, the readiness package used, and why the OS evaluated a person as eligible or ineligible at a specific time.</w:t>
      </w:r>
    </w:p>
    <w:p>
      <w:r>
        <w:br w:type="page"/>
      </w:r>
    </w:p>
    <w:p>
      <w:pPr>
        <w:pStyle w:val="Heading1"/>
      </w:pPr>
      <w:r>
        <w:t>22. OS-Academy integration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2850"/>
        <w:gridCol w:w="4860"/>
      </w:tblGrid>
      <w:tr>
        <w:tc>
          <w:tcPr>
            <w:tcW w:type="dxa" w:w="16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Direction</w:t>
            </w:r>
          </w:p>
        </w:tc>
        <w:tc>
          <w:tcPr>
            <w:tcW w:type="dxa" w:w="28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Event / request</w:t>
            </w:r>
          </w:p>
        </w:tc>
        <w:tc>
          <w:tcPr>
            <w:tcW w:type="dxa" w:w="48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Minimum payload</w:t>
            </w:r>
          </w:p>
        </w:tc>
      </w:tr>
      <w:tr>
        <w:tc>
          <w:tcPr>
            <w:tcW w:type="dxa" w:w="16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OS -&gt; Academy</w:t>
            </w:r>
          </w:p>
        </w:tc>
        <w:tc>
          <w:tcPr>
            <w:tcW w:type="dxa" w:w="28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Assignment changed</w:t>
            </w:r>
          </w:p>
        </w:tc>
        <w:tc>
          <w:tcPr>
            <w:tcW w:type="dxa" w:w="4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organisation, event, person, role, shift/zone, effective/expiry and version</w:t>
            </w:r>
          </w:p>
        </w:tc>
      </w:tr>
      <w:tr>
        <w:tc>
          <w:tcPr>
            <w:tcW w:type="dxa" w:w="16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OS -&gt; Academy</w:t>
            </w:r>
          </w:p>
        </w:tc>
        <w:tc>
          <w:tcPr>
            <w:tcW w:type="dxa" w:w="28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Training Package published/changed</w:t>
            </w:r>
          </w:p>
        </w:tc>
        <w:tc>
          <w:tcPr>
            <w:tcW w:type="dxa" w:w="48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package identity/version, role-filtered requirements, materiality and deadlines</w:t>
            </w:r>
          </w:p>
        </w:tc>
      </w:tr>
      <w:tr>
        <w:tc>
          <w:tcPr>
            <w:tcW w:type="dxa" w:w="16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Academy -&gt; OS</w:t>
            </w:r>
          </w:p>
        </w:tc>
        <w:tc>
          <w:tcPr>
            <w:tcW w:type="dxa" w:w="28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 status changed</w:t>
            </w:r>
          </w:p>
        </w:tc>
        <w:tc>
          <w:tcPr>
            <w:tcW w:type="dxa" w:w="4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person, scheme/scope ref, status, effective/expiry and integrity reference</w:t>
            </w:r>
          </w:p>
        </w:tc>
      </w:tr>
      <w:tr>
        <w:tc>
          <w:tcPr>
            <w:tcW w:type="dxa" w:w="16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Academy -&gt; OS</w:t>
            </w:r>
          </w:p>
        </w:tc>
        <w:tc>
          <w:tcPr>
            <w:tcW w:type="dxa" w:w="28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readiness changed</w:t>
            </w:r>
          </w:p>
        </w:tc>
        <w:tc>
          <w:tcPr>
            <w:tcW w:type="dxa" w:w="48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person, event, role, package version, status, blockers code and calculated time</w:t>
            </w:r>
          </w:p>
        </w:tc>
      </w:tr>
      <w:tr>
        <w:tc>
          <w:tcPr>
            <w:tcW w:type="dxa" w:w="16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OS internal</w:t>
            </w:r>
          </w:p>
        </w:tc>
        <w:tc>
          <w:tcPr>
            <w:tcW w:type="dxa" w:w="28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Deployment evaluated</w:t>
            </w:r>
          </w:p>
        </w:tc>
        <w:tc>
          <w:tcPr>
            <w:tcW w:type="dxa" w:w="4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assignment, certificate/readiness references, decision, blockers and freshness</w:t>
            </w:r>
          </w:p>
        </w:tc>
      </w:tr>
      <w:tr>
        <w:tc>
          <w:tcPr>
            <w:tcW w:type="dxa" w:w="16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OS -&gt; Academy</w:t>
            </w:r>
          </w:p>
        </w:tc>
        <w:tc>
          <w:tcPr>
            <w:tcW w:type="dxa" w:w="28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Stand-down or incident learning trigger</w:t>
            </w:r>
          </w:p>
        </w:tc>
        <w:tc>
          <w:tcPr>
            <w:tcW w:type="dxa" w:w="48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minimum authorised trigger and affected scope</w:t>
            </w:r>
          </w:p>
        </w:tc>
      </w:tr>
      <w:tr>
        <w:tc>
          <w:tcPr>
            <w:tcW w:type="dxa" w:w="16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Academy -&gt; OS</w:t>
            </w:r>
          </w:p>
        </w:tc>
        <w:tc>
          <w:tcPr>
            <w:tcW w:type="dxa" w:w="28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Revocation/suspension impact</w:t>
            </w:r>
          </w:p>
        </w:tc>
        <w:tc>
          <w:tcPr>
            <w:tcW w:type="dxa" w:w="4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status, scope, effective time and affected active assignment references</w:t>
            </w:r>
          </w:p>
        </w:tc>
      </w:tr>
    </w:tbl>
    <w:p>
      <w:pPr>
        <w:pStyle w:val="Heading2"/>
      </w:pPr>
      <w:r>
        <w:t>22.1 Integration laws</w:t>
      </w:r>
    </w:p>
    <w:p>
      <w:pPr>
        <w:pStyle w:val="ListBullet"/>
        <w:spacing w:after="60"/>
        <w:ind w:left="547" w:hanging="274"/>
      </w:pPr>
      <w:r>
        <w:t>Events are signed/authenticated, idempotent, ordered or conflict-detectable and auditable.</w:t>
      </w:r>
    </w:p>
    <w:p>
      <w:pPr>
        <w:pStyle w:val="ListBullet"/>
        <w:spacing w:after="60"/>
        <w:ind w:left="547" w:hanging="274"/>
      </w:pPr>
      <w:r>
        <w:t>No question, answer key, raw assessment response or unnecessary private case evidence is transmitted to the OS.</w:t>
      </w:r>
    </w:p>
    <w:p>
      <w:pPr>
        <w:pStyle w:val="ListBullet"/>
        <w:spacing w:after="60"/>
        <w:ind w:left="547" w:hanging="274"/>
      </w:pPr>
      <w:r>
        <w:t>Unknown role, person, scheme or package references fail safely and enter reconciliation.</w:t>
      </w:r>
    </w:p>
    <w:p>
      <w:pPr>
        <w:pStyle w:val="ListBullet"/>
        <w:spacing w:after="60"/>
        <w:ind w:left="547" w:hanging="274"/>
      </w:pPr>
      <w:r>
        <w:t>Retries do not duplicate status actions or extend validity.</w:t>
      </w:r>
    </w:p>
    <w:p>
      <w:pPr>
        <w:pStyle w:val="ListBullet"/>
        <w:spacing w:after="60"/>
        <w:ind w:left="547" w:hanging="274"/>
      </w:pPr>
      <w:r>
        <w:t>The OS records the evidence references used for every deployment decision.</w:t>
      </w:r>
    </w:p>
    <w:p>
      <w:r>
        <w:br w:type="page"/>
      </w:r>
    </w:p>
    <w:p>
      <w:pPr>
        <w:pStyle w:val="Heading1"/>
      </w:pPr>
      <w:r>
        <w:t>23. Notifications and escalation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400"/>
        <w:gridCol w:w="4860"/>
      </w:tblGrid>
      <w:tr>
        <w:tc>
          <w:tcPr>
            <w:tcW w:type="dxa" w:w="21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4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48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Required message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Renewal window opens</w:t>
            </w:r>
          </w:p>
        </w:tc>
        <w:tc>
          <w:tcPr>
            <w:tcW w:type="dxa" w:w="24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Learner; manager</w:t>
            </w:r>
          </w:p>
        </w:tc>
        <w:tc>
          <w:tcPr>
            <w:tcW w:type="dxa" w:w="4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Scope, expiry, requirements and action link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30/14/7-day expiry risk</w:t>
            </w:r>
          </w:p>
        </w:tc>
        <w:tc>
          <w:tcPr>
            <w:tcW w:type="dxa" w:w="24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Learner; manager; roster owner as policy permits</w:t>
            </w:r>
          </w:p>
        </w:tc>
        <w:tc>
          <w:tcPr>
            <w:tcW w:type="dxa" w:w="48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Exact impact and alternative staffing action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 issued/renewed</w:t>
            </w:r>
          </w:p>
        </w:tc>
        <w:tc>
          <w:tcPr>
            <w:tcW w:type="dxa" w:w="24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Learner</w:t>
            </w:r>
          </w:p>
        </w:tc>
        <w:tc>
          <w:tcPr>
            <w:tcW w:type="dxa" w:w="4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Award, scope, dates, restrictions and verification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Failed/critical assessment</w:t>
            </w:r>
          </w:p>
        </w:tc>
        <w:tc>
          <w:tcPr>
            <w:tcW w:type="dxa" w:w="24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Learner; authorised manager summary</w:t>
            </w:r>
          </w:p>
        </w:tc>
        <w:tc>
          <w:tcPr>
            <w:tcW w:type="dxa" w:w="48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Outcome, remediation and retake eligibility without secure key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Suspension/revocation</w:t>
            </w:r>
          </w:p>
        </w:tc>
        <w:tc>
          <w:tcPr>
            <w:tcW w:type="dxa" w:w="24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Learner; governance; affected OS owner</w:t>
            </w:r>
          </w:p>
        </w:tc>
        <w:tc>
          <w:tcPr>
            <w:tcW w:type="dxa" w:w="4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Effective time, safe reason category, next process and deployment impact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Readiness becomes Stale/Not ready</w:t>
            </w:r>
          </w:p>
        </w:tc>
        <w:tc>
          <w:tcPr>
            <w:tcW w:type="dxa" w:w="24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Learner; event manager</w:t>
            </w:r>
          </w:p>
        </w:tc>
        <w:tc>
          <w:tcPr>
            <w:tcW w:type="dxa" w:w="48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Affected event/role, required action and deadline</w:t>
            </w:r>
          </w:p>
        </w:tc>
      </w:tr>
      <w:tr>
        <w:tc>
          <w:tcPr>
            <w:tcW w:type="dxa" w:w="2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Deployment changes to Ineligible</w:t>
            </w:r>
          </w:p>
        </w:tc>
        <w:tc>
          <w:tcPr>
            <w:tcW w:type="dxa" w:w="24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command/roster owner</w:t>
            </w:r>
          </w:p>
        </w:tc>
        <w:tc>
          <w:tcPr>
            <w:tcW w:type="dxa" w:w="48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Immediate stand-down/reassignment instruction and blocker category</w:t>
            </w:r>
          </w:p>
        </w:tc>
      </w:tr>
      <w:tr>
        <w:tc>
          <w:tcPr>
            <w:tcW w:type="dxa" w:w="2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Integration/staleness incident</w:t>
            </w:r>
          </w:p>
        </w:tc>
        <w:tc>
          <w:tcPr>
            <w:tcW w:type="dxa" w:w="24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System owners; event command if live</w:t>
            </w:r>
          </w:p>
        </w:tc>
        <w:tc>
          <w:tcPr>
            <w:tcW w:type="dxa" w:w="48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Fail-safe status, scope and reconciliation owner</w:t>
            </w:r>
          </w:p>
        </w:tc>
      </w:tr>
    </w:tbl>
    <w:p>
      <w:pPr>
        <w:pStyle w:val="Heading2"/>
      </w:pPr>
      <w:r>
        <w:t>23.1 Channel rule</w:t>
      </w:r>
    </w:p>
    <w:p>
      <w:pPr>
        <w:spacing w:after="100"/>
      </w:pPr>
      <w:r>
        <w:rPr>
          <w:rFonts w:ascii="Arial" w:hAnsi="Arial"/>
          <w:b w:val="0"/>
        </w:rPr>
        <w:t>Email, SMS or WhatsApp notifications carry minimal, non-sensitive information and a secure sign-in link. They do not contain assessment evidence, confidential disciplinary reasons or guest/event data beyond what the recipient is authorised to know.</w:t>
      </w:r>
    </w:p>
    <w:p>
      <w:r>
        <w:br w:type="page"/>
      </w:r>
    </w:p>
    <w:p>
      <w:pPr>
        <w:pStyle w:val="Heading1"/>
      </w:pPr>
      <w:r>
        <w:t>24. Monitoring, intelligence and governance reporting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70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System output</w:t>
            </w:r>
          </w:p>
        </w:tc>
      </w:tr>
      <w:tr>
        <w:tc>
          <w:tcPr>
            <w:tcW w:type="dxa" w:w="23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Upcoming expiry capacity</w:t>
            </w:r>
          </w:p>
        </w:tc>
        <w:tc>
          <w:tcPr>
            <w:tcW w:type="dxa" w:w="70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30/60/90-day certified headcount by role; event roster exposure</w:t>
            </w:r>
          </w:p>
        </w:tc>
      </w:tr>
      <w:tr>
        <w:tc>
          <w:tcPr>
            <w:tcW w:type="dxa" w:w="23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Readiness debt</w:t>
            </w:r>
          </w:p>
        </w:tc>
        <w:tc>
          <w:tcPr>
            <w:tcW w:type="dxa" w:w="70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Assigned people/events with Pending, Stale or Not Ready status and deadline</w:t>
            </w:r>
          </w:p>
        </w:tc>
      </w:tr>
      <w:tr>
        <w:tc>
          <w:tcPr>
            <w:tcW w:type="dxa" w:w="23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dependency</w:t>
            </w:r>
          </w:p>
        </w:tc>
        <w:tc>
          <w:tcPr>
            <w:tcW w:type="dxa" w:w="70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Certificates and assignments affected by one expiring/suspended critical component</w:t>
            </w:r>
          </w:p>
        </w:tc>
      </w:tr>
      <w:tr>
        <w:tc>
          <w:tcPr>
            <w:tcW w:type="dxa" w:w="23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Renewal performance</w:t>
            </w:r>
          </w:p>
        </w:tc>
        <w:tc>
          <w:tcPr>
            <w:tcW w:type="dxa" w:w="70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Completion, pass, retake and manual-review latency without ranking people unfairly</w:t>
            </w:r>
          </w:p>
        </w:tc>
      </w:tr>
      <w:tr>
        <w:tc>
          <w:tcPr>
            <w:tcW w:type="dxa" w:w="23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Deployment compliance</w:t>
            </w:r>
          </w:p>
        </w:tc>
        <w:tc>
          <w:tcPr>
            <w:tcW w:type="dxa" w:w="70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Any assignment/check-in attempt while Ineligible, Pending or Stale</w:t>
            </w:r>
          </w:p>
        </w:tc>
      </w:tr>
      <w:tr>
        <w:tc>
          <w:tcPr>
            <w:tcW w:type="dxa" w:w="23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Dispensation use</w:t>
            </w:r>
          </w:p>
        </w:tc>
        <w:tc>
          <w:tcPr>
            <w:tcW w:type="dxa" w:w="70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Count, duration, repeat pattern, owner and post-event closure</w:t>
            </w:r>
          </w:p>
        </w:tc>
      </w:tr>
      <w:tr>
        <w:tc>
          <w:tcPr>
            <w:tcW w:type="dxa" w:w="23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Scheme health</w:t>
            </w:r>
          </w:p>
        </w:tc>
        <w:tc>
          <w:tcPr>
            <w:tcW w:type="dxa" w:w="70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Evidence age, assessment version drift, equivalence reliance and unresolved exceptions</w:t>
            </w:r>
          </w:p>
        </w:tc>
      </w:tr>
      <w:tr>
        <w:tc>
          <w:tcPr>
            <w:tcW w:type="dxa" w:w="23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 mobility</w:t>
            </w:r>
          </w:p>
        </w:tc>
        <w:tc>
          <w:tcPr>
            <w:tcW w:type="dxa" w:w="70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Gap size and time-to-eligibility for lateral, vertical and acting changes</w:t>
            </w:r>
          </w:p>
        </w:tc>
      </w:tr>
    </w:tbl>
    <w:p>
      <w:pPr>
        <w:pStyle w:val="Heading2"/>
      </w:pPr>
      <w:r>
        <w:t>24.1 Required alerts</w:t>
      </w:r>
    </w:p>
    <w:p>
      <w:pPr>
        <w:pStyle w:val="ListBullet"/>
        <w:spacing w:after="60"/>
        <w:ind w:left="547" w:hanging="274"/>
      </w:pPr>
      <w:r>
        <w:t>Controlled role has no eligible assignee.</w:t>
      </w:r>
    </w:p>
    <w:p>
      <w:pPr>
        <w:pStyle w:val="ListBullet"/>
        <w:spacing w:after="60"/>
        <w:ind w:left="547" w:hanging="274"/>
      </w:pPr>
      <w:r>
        <w:t>Current roster will lose required certification before event end.</w:t>
      </w:r>
    </w:p>
    <w:p>
      <w:pPr>
        <w:pStyle w:val="ListBullet"/>
        <w:spacing w:after="60"/>
        <w:ind w:left="547" w:hanging="274"/>
      </w:pPr>
      <w:r>
        <w:t>Critical component expires, suspends or revokes.</w:t>
      </w:r>
    </w:p>
    <w:p>
      <w:pPr>
        <w:pStyle w:val="ListBullet"/>
        <w:spacing w:after="60"/>
        <w:ind w:left="547" w:hanging="274"/>
      </w:pPr>
      <w:r>
        <w:t>Material package change makes an assigned person Stale.</w:t>
      </w:r>
    </w:p>
    <w:p>
      <w:pPr>
        <w:pStyle w:val="ListBullet"/>
        <w:spacing w:after="60"/>
        <w:ind w:left="547" w:hanging="274"/>
      </w:pPr>
      <w:r>
        <w:t>Manual review threatens renewal or event deadline.</w:t>
      </w:r>
    </w:p>
    <w:p>
      <w:pPr>
        <w:pStyle w:val="ListBullet"/>
        <w:spacing w:after="60"/>
        <w:ind w:left="547" w:hanging="274"/>
      </w:pPr>
      <w:r>
        <w:t>Repeated dispensation suggests a structural training or staffing gap.</w:t>
      </w:r>
    </w:p>
    <w:p>
      <w:pPr>
        <w:pStyle w:val="ListBullet"/>
        <w:spacing w:after="60"/>
        <w:ind w:left="547" w:hanging="274"/>
      </w:pPr>
      <w:r>
        <w:t>OS/Academy status conflict or stale verification exceeds threshold.</w:t>
      </w:r>
    </w:p>
    <w:p>
      <w:r>
        <w:br w:type="page"/>
      </w:r>
    </w:p>
    <w:p>
      <w:pPr>
        <w:pStyle w:val="Heading1"/>
      </w:pPr>
      <w:r>
        <w:t>25. Lagos-specific and globally reusable logic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50"/>
        <w:gridCol w:w="4810"/>
      </w:tblGrid>
      <w:tr>
        <w:tc>
          <w:tcPr>
            <w:tcW w:type="dxa" w:w="455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Reusable globally</w:t>
            </w:r>
          </w:p>
        </w:tc>
        <w:tc>
          <w:tcPr>
            <w:tcW w:type="dxa" w:w="481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Localised and versioned</w:t>
            </w:r>
          </w:p>
        </w:tc>
      </w:tr>
      <w:tr>
        <w:tc>
          <w:tcPr>
            <w:tcW w:type="dxa" w:w="45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 states, scoring thresholds, expiry, renewal and audit</w:t>
            </w:r>
          </w:p>
        </w:tc>
        <w:tc>
          <w:tcPr>
            <w:tcW w:type="dxa" w:w="48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Organisation timezone, working calendar and notification timings</w:t>
            </w:r>
          </w:p>
        </w:tc>
      </w:tr>
      <w:tr>
        <w:tc>
          <w:tcPr>
            <w:tcW w:type="dxa" w:w="45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Separation of competence, readiness, assignment and authority</w:t>
            </w:r>
          </w:p>
        </w:tc>
        <w:tc>
          <w:tcPr>
            <w:tcW w:type="dxa" w:w="48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Nigeria/Lagos role terminology, protocol and regulatory references</w:t>
            </w:r>
          </w:p>
        </w:tc>
      </w:tr>
      <w:tr>
        <w:tc>
          <w:tcPr>
            <w:tcW w:type="dxa" w:w="45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Deployment gate pattern and fail-safe behaviour</w:t>
            </w:r>
          </w:p>
        </w:tc>
        <w:tc>
          <w:tcPr>
            <w:tcW w:type="dxa" w:w="48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Venue access, emergency contacts and local command arrangements</w:t>
            </w:r>
          </w:p>
        </w:tc>
      </w:tr>
      <w:tr>
        <w:tc>
          <w:tcPr>
            <w:tcW w:type="dxa" w:w="455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Role-change gap analysis and evidence equivalence</w:t>
            </w:r>
          </w:p>
        </w:tc>
        <w:tc>
          <w:tcPr>
            <w:tcW w:type="dxa" w:w="481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Lagos staffing, travel, traffic and relief planning assumptions</w:t>
            </w:r>
          </w:p>
        </w:tc>
      </w:tr>
      <w:tr>
        <w:tc>
          <w:tcPr>
            <w:tcW w:type="dxa" w:w="455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Privacy-minimal verification and integration</w:t>
            </w:r>
          </w:p>
        </w:tc>
        <w:tc>
          <w:tcPr>
            <w:tcW w:type="dxa" w:w="481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Jurisdiction-specific employment, safeguarding, biometric or data obligations</w:t>
            </w:r>
          </w:p>
        </w:tc>
      </w:tr>
    </w:tbl>
    <w:p>
      <w:pPr>
        <w:pStyle w:val="Heading2"/>
      </w:pPr>
      <w:r>
        <w:t>25.1 Localisation law</w:t>
      </w:r>
    </w:p>
    <w:p>
      <w:pPr>
        <w:pStyle w:val="ListBullet"/>
        <w:spacing w:after="60"/>
        <w:ind w:left="547" w:hanging="274"/>
      </w:pPr>
      <w:r>
        <w:t>Local rules carry source, jurisdiction, effective date, owner and review date.</w:t>
      </w:r>
    </w:p>
    <w:p>
      <w:pPr>
        <w:pStyle w:val="ListBullet"/>
        <w:spacing w:after="60"/>
        <w:ind w:left="547" w:hanging="274"/>
      </w:pPr>
      <w:r>
        <w:t>No current officeholder, protocol fact, emergency number or legal rule is hardcoded as timeless doctrine.</w:t>
      </w:r>
    </w:p>
    <w:p>
      <w:pPr>
        <w:pStyle w:val="ListBullet"/>
        <w:spacing w:after="60"/>
        <w:ind w:left="547" w:hanging="274"/>
      </w:pPr>
      <w:r>
        <w:t>Remote operations still use the event’s local authority and emergency arrangements.</w:t>
      </w:r>
    </w:p>
    <w:p>
      <w:pPr>
        <w:pStyle w:val="ListBullet"/>
        <w:spacing w:after="60"/>
        <w:ind w:left="547" w:hanging="274"/>
      </w:pPr>
      <w:r>
        <w:t>Global deployment requires a reviewed local overlay; certificate names alone do not prove local readiness.</w:t>
      </w:r>
    </w:p>
    <w:p>
      <w:r>
        <w:br w:type="page"/>
      </w:r>
    </w:p>
    <w:p>
      <w:pPr>
        <w:pStyle w:val="Heading1"/>
      </w:pPr>
      <w:r>
        <w:t>26. Acceptance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8260"/>
      </w:tblGrid>
      <w:tr>
        <w:tc>
          <w:tcPr>
            <w:tcW w:type="dxa" w:w="11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82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Acceptance condition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CA-01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90% or above produces Distinction only when every mandatory and critical gate passes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CA-02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80-89% produces Pass only when every mandatory and critical gate passes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CA-03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Below 80% produces Retake Required and no certificate issue/renewal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CA-04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Any critical failure overrides the aggregate result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CA-05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Threshold comparison uses unrounded scores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CA-06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Unlimited governed retakes preserve every prior attempt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CA-07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Technical invalidation creates a no-penalty replacement attempt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CA-08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 certificate cannot issue while manual evidence is pending or held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CA-09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Every certificate freezes scheme, role, competency, assessment and evidence versions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CA-10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Only Current certificates support deployment eligibility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CA-11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Standard certification expires after the ratified validity, annual by default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CA-12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High-risk certification/component renews on the six-month default cycle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CA-13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Expiry occurs at the exact stored instant with timezone provenance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CA-14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 default grace period or backdated validity exists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CA-15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Renewal uses the current scheme and does not silently extend expiry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CA-16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Suspension/revocation propagates to dependent certificates and active assignments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CA-17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Reinstatement is explicit, authorised and prospective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CA-18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Lateral role change assesses only destination gaps</w:t>
            </w:r>
          </w:p>
        </w:tc>
      </w:tr>
    </w:tbl>
    <w:p>
      <w:r>
        <w:br w:type="page"/>
      </w:r>
    </w:p>
    <w:p>
      <w:pPr>
        <w:pStyle w:val="Heading1"/>
      </w:pPr>
      <w:r>
        <w:t>26. Acceptance tests - continued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8260"/>
      </w:tblGrid>
      <w:tr>
        <w:tc>
          <w:tcPr>
            <w:tcW w:type="dxa" w:w="11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82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Acceptance condition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CA-19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Promotion does not grant higher authority before new eligibility passes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CA-20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Temporary acting-up eligibility expires with the acting appointment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CA-21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Each concurrent role/assignment is evaluated independently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CA-22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readiness binds to event, role, assignment and package version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CA-23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Material event change resets only affected readiness evidence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CA-24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Academy completion or certification never creates an OS assignment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CA-25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Deployment is Eligible only when every mandatory gate passes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CA-26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Unknown, stale or unverifiable inputs fail closed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CA-27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 dispensation can bypass a critical competence/readiness gate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CA-28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 non-critical dispensation is scoped, approved, time-limited and audited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CA-29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CEO/Event Director capstone cannot be self-assessed or decided by one person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CA-30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Executive seniority does not reduce renewal or readiness requirements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CA-31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Expired/suspended/revoked status is visually distinct from Current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CA-32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Pass/Distinction is visually distinct from event deployment eligibility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CA-33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Offline status shows freshness and reconciles revocations after reconnect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CA-34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OS receives no question keys, raw responses or private case evidence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CA-35</w:t>
            </w:r>
          </w:p>
        </w:tc>
        <w:tc>
          <w:tcPr>
            <w:tcW w:type="dxa" w:w="82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Every deployment decision can be reconstructed from immutable input references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CA-36</w:t>
            </w:r>
          </w:p>
        </w:tc>
        <w:tc>
          <w:tcPr>
            <w:tcW w:type="dxa" w:w="82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Reference events validate expiry, role change, material change and emergency staffing before production</w:t>
            </w:r>
          </w:p>
        </w:tc>
      </w:tr>
    </w:tbl>
    <w:p>
      <w:pPr>
        <w:pStyle w:val="Heading2"/>
      </w:pPr>
      <w:r>
        <w:t>26.1 Ratification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160"/>
            <w:shd w:fill="10243E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Document / version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Maison Doclar Academy Certification and Operational-Authorisation Framework / v1.0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Decision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Approve / Approve with amendments / Return for revision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CEO signature / date</w:t>
            </w:r>
          </w:p>
        </w:tc>
        <w:tc>
          <w:tcPr>
            <w:tcW w:type="dxa" w:w="7160"/>
            <w:shd w:fill="FFFFFF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Effective from</w:t>
            </w:r>
          </w:p>
        </w:tc>
        <w:tc>
          <w:tcPr>
            <w:tcW w:type="dxa" w:w="7160"/>
            <w:shd w:fill="F6F7F9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____________________________________________</w:t>
            </w:r>
          </w:p>
        </w:tc>
      </w:tr>
    </w:tbl>
    <w:p>
      <w:pPr>
        <w:spacing w:after="0"/>
        <w:jc w:val="center"/>
      </w:pPr>
      <w:r>
        <w:rPr>
          <w:rFonts w:ascii="Arial" w:hAnsi="Arial"/>
          <w:b/>
          <w:color w:val="667085"/>
          <w:sz w:val="17"/>
        </w:rPr>
        <w:t>End of controlled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7085"/>
        <w:sz w:val="16"/>
      </w:rPr>
      <w:t xml:space="preserve">Controlled document  |  v1.0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667085"/>
        <w:sz w:val="17"/>
      </w:rPr>
      <w:t>MAISON DOCLAR  /  CERTIFICATION &amp; AUTHORISATION FRAMEWORK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24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E4B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B79F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243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Maison Doclar Academy Certification and Operational-Authorisation Framework</dc:title>
  <dc:subject>Certification outcomes, expiry, renewal and event deployment eligibility</dc:subject>
  <dc:creator>Maison Doclar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