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80"/>
      </w:pPr>
      <w:r>
        <w:rPr>
          <w:rFonts w:ascii="Arial" w:hAnsi="Arial"/>
          <w:b/>
          <w:color w:val="B79F85"/>
          <w:sz w:val="22"/>
        </w:rPr>
        <w:t>MAISON DOCLAR</w:t>
      </w:r>
    </w:p>
    <w:p>
      <w:pPr>
        <w:spacing w:after="80"/>
      </w:pPr>
      <w:r>
        <w:rPr>
          <w:rFonts w:ascii="Arial" w:hAnsi="Arial"/>
          <w:b/>
          <w:color w:val="10243E"/>
          <w:sz w:val="32"/>
        </w:rPr>
        <w:t>Academy</w:t>
      </w:r>
    </w:p>
    <w:p>
      <w:pPr>
        <w:spacing w:after="200"/>
      </w:pPr>
      <w:r>
        <w:rPr>
          <w:rFonts w:ascii="Arial" w:hAnsi="Arial"/>
          <w:b/>
          <w:color w:val="10243E"/>
          <w:sz w:val="56"/>
        </w:rPr>
        <w:t>Data Model and Data Dictionary</w:t>
      </w:r>
    </w:p>
    <w:p>
      <w:pPr>
        <w:spacing w:after="560"/>
      </w:pPr>
      <w:r>
        <w:rPr>
          <w:rFonts w:ascii="Arial" w:hAnsi="Arial"/>
          <w:b w:val="0"/>
          <w:color w:val="667085"/>
          <w:sz w:val="26"/>
        </w:rPr>
        <w:t>Staff, roles, competencies, content, enrolments, attempts, results, certificates, events, evidence and audit records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Document</w:t>
            </w:r>
          </w:p>
        </w:tc>
        <w:tc>
          <w:tcPr>
            <w:tcW w:type="dxa" w:w="71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Control value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Owner</w:t>
            </w:r>
          </w:p>
        </w:tc>
        <w:tc>
          <w:tcPr>
            <w:tcW w:type="dxa" w:w="71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Academy Product/Data Governance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Version</w:t>
            </w:r>
          </w:p>
        </w:tc>
        <w:tc>
          <w:tcPr>
            <w:tcW w:type="dxa" w:w="71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1.0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Status</w:t>
            </w:r>
          </w:p>
        </w:tc>
        <w:tc>
          <w:tcPr>
            <w:tcW w:type="dxa" w:w="71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Draft for ratification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Controlling sources</w:t>
            </w:r>
          </w:p>
        </w:tc>
        <w:tc>
          <w:tcPr>
            <w:tcW w:type="dxa" w:w="71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Academy Canonical Blueprint and all ratified Academy specifications; OS-Academy Integration Contract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Effect</w:t>
            </w:r>
          </w:p>
        </w:tc>
        <w:tc>
          <w:tcPr>
            <w:tcW w:type="dxa" w:w="71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Canonical logical model, field meanings and integrity contract when ratified</w:t>
            </w:r>
          </w:p>
        </w:tc>
      </w:tr>
    </w:tbl>
    <w:p>
      <w:pPr>
        <w:spacing w:after="240"/>
      </w:pPr>
      <w:r>
        <w:rPr>
          <w:rFonts w:ascii="Arial" w:hAnsi="Arial"/>
          <w:b w:val="0"/>
        </w:rPr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MODEL LAW</w:t>
            </w:r>
          </w:p>
        </w:tc>
      </w:tr>
      <w:tr>
        <w:tc>
          <w:tcPr>
            <w:tcW w:type="dxa" w:w="9360"/>
            <w:shd w:fill="F7F2EC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One verified person may hold many roles, enrolments, attempts, certificates and event assignments. Every record remains organisation-scoped; event-specific records additionally carry event scope. Historical truth is versioned or append-only, never rewritten to imitate the present.</w:t>
            </w:r>
          </w:p>
        </w:tc>
      </w:tr>
    </w:tbl>
    <w:p>
      <w:r>
        <w:br w:type="page"/>
      </w:r>
    </w:p>
    <w:p>
      <w:pPr>
        <w:pStyle w:val="Heading1"/>
      </w:pPr>
      <w:r>
        <w:t>1. Purpose and modelling stance</w:t>
      </w:r>
    </w:p>
    <w:p>
      <w:pPr>
        <w:spacing w:after="100"/>
      </w:pPr>
      <w:r>
        <w:rPr>
          <w:rFonts w:ascii="Arial" w:hAnsi="Arial"/>
          <w:b w:val="0"/>
        </w:rPr>
        <w:t>This specification defines the canonical logical data model. It is technology-neutral enough to survive implementation changes, but precise enough to generate database migrations, API schemas, validation rules, permissions and acceptance tests.</w:t>
      </w:r>
    </w:p>
    <w:p>
      <w:pPr>
        <w:pStyle w:val="Heading2"/>
      </w:pPr>
      <w:r>
        <w:t>1.1 System-of-record boundaries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730"/>
        <w:gridCol w:w="4330"/>
      </w:tblGrid>
      <w:tr>
        <w:tc>
          <w:tcPr>
            <w:tcW w:type="dxa" w:w="23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Domain</w:t>
            </w:r>
          </w:p>
        </w:tc>
        <w:tc>
          <w:tcPr>
            <w:tcW w:type="dxa" w:w="273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Canonical owner</w:t>
            </w:r>
          </w:p>
        </w:tc>
        <w:tc>
          <w:tcPr>
            <w:tcW w:type="dxa" w:w="433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Academy treatment</w:t>
            </w:r>
          </w:p>
        </w:tc>
      </w:tr>
      <w:tr>
        <w:tc>
          <w:tcPr>
            <w:tcW w:type="dxa" w:w="23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Organisation and shared identity</w:t>
            </w:r>
          </w:p>
        </w:tc>
        <w:tc>
          <w:tcPr>
            <w:tcW w:type="dxa" w:w="273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Shared identity/organisation service</w:t>
            </w:r>
          </w:p>
        </w:tc>
        <w:tc>
          <w:tcPr>
            <w:tcW w:type="dxa" w:w="433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Reference plus approved local profile</w:t>
            </w:r>
          </w:p>
        </w:tc>
      </w:tr>
      <w:tr>
        <w:tc>
          <w:tcPr>
            <w:tcW w:type="dxa" w:w="23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Staff competence and learning</w:t>
            </w:r>
          </w:p>
        </w:tc>
        <w:tc>
          <w:tcPr>
            <w:tcW w:type="dxa" w:w="273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Academy</w:t>
            </w:r>
          </w:p>
        </w:tc>
        <w:tc>
          <w:tcPr>
            <w:tcW w:type="dxa" w:w="433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System of record</w:t>
            </w:r>
          </w:p>
        </w:tc>
      </w:tr>
      <w:tr>
        <w:tc>
          <w:tcPr>
            <w:tcW w:type="dxa" w:w="23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Roles and operational assignment</w:t>
            </w:r>
          </w:p>
        </w:tc>
        <w:tc>
          <w:tcPr>
            <w:tcW w:type="dxa" w:w="273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 OS for event use; Academy for learning profile</w:t>
            </w:r>
          </w:p>
        </w:tc>
        <w:tc>
          <w:tcPr>
            <w:tcW w:type="dxa" w:w="433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Versioned role reference and local requirements</w:t>
            </w:r>
          </w:p>
        </w:tc>
      </w:tr>
      <w:tr>
        <w:tc>
          <w:tcPr>
            <w:tcW w:type="dxa" w:w="23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 and guest truth</w:t>
            </w:r>
          </w:p>
        </w:tc>
        <w:tc>
          <w:tcPr>
            <w:tcW w:type="dxa" w:w="273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 OS</w:t>
            </w:r>
          </w:p>
        </w:tc>
        <w:tc>
          <w:tcPr>
            <w:tcW w:type="dxa" w:w="433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Minimum event projection only; no guest master</w:t>
            </w:r>
          </w:p>
        </w:tc>
      </w:tr>
      <w:tr>
        <w:tc>
          <w:tcPr>
            <w:tcW w:type="dxa" w:w="23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Curriculum and question bank</w:t>
            </w:r>
          </w:p>
        </w:tc>
        <w:tc>
          <w:tcPr>
            <w:tcW w:type="dxa" w:w="273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Academy/repository-controlled knowledge</w:t>
            </w:r>
          </w:p>
        </w:tc>
        <w:tc>
          <w:tcPr>
            <w:tcW w:type="dxa" w:w="433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Published version records with repo/source checksum</w:t>
            </w:r>
          </w:p>
        </w:tc>
      </w:tr>
      <w:tr>
        <w:tc>
          <w:tcPr>
            <w:tcW w:type="dxa" w:w="23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Certification and readiness calculation</w:t>
            </w:r>
          </w:p>
        </w:tc>
        <w:tc>
          <w:tcPr>
            <w:tcW w:type="dxa" w:w="273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Academy</w:t>
            </w:r>
          </w:p>
        </w:tc>
        <w:tc>
          <w:tcPr>
            <w:tcW w:type="dxa" w:w="433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System of record</w:t>
            </w:r>
          </w:p>
        </w:tc>
      </w:tr>
      <w:tr>
        <w:tc>
          <w:tcPr>
            <w:tcW w:type="dxa" w:w="23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Operational authorisation</w:t>
            </w:r>
          </w:p>
        </w:tc>
        <w:tc>
          <w:tcPr>
            <w:tcW w:type="dxa" w:w="273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 OS</w:t>
            </w:r>
          </w:p>
        </w:tc>
        <w:tc>
          <w:tcPr>
            <w:tcW w:type="dxa" w:w="433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Consumes Academy status; does not transfer authority ownership</w:t>
            </w:r>
          </w:p>
        </w:tc>
      </w:tr>
      <w:tr>
        <w:tc>
          <w:tcPr>
            <w:tcW w:type="dxa" w:w="23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Evidence files</w:t>
            </w:r>
          </w:p>
        </w:tc>
        <w:tc>
          <w:tcPr>
            <w:tcW w:type="dxa" w:w="273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Controlled object store plus Academy metadata</w:t>
            </w:r>
          </w:p>
        </w:tc>
        <w:tc>
          <w:tcPr>
            <w:tcW w:type="dxa" w:w="433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Metadata and governed link; binary outside relational core</w:t>
            </w:r>
          </w:p>
        </w:tc>
      </w:tr>
      <w:tr>
        <w:tc>
          <w:tcPr>
            <w:tcW w:type="dxa" w:w="23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Audit</w:t>
            </w:r>
          </w:p>
        </w:tc>
        <w:tc>
          <w:tcPr>
            <w:tcW w:type="dxa" w:w="273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Each system for its actions; correlated across systems</w:t>
            </w:r>
          </w:p>
        </w:tc>
        <w:tc>
          <w:tcPr>
            <w:tcW w:type="dxa" w:w="433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Append-only local audit and integration receipts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NO DUPLICATE MASTER</w:t>
            </w:r>
          </w:p>
        </w:tc>
      </w:tr>
      <w:tr>
        <w:tc>
          <w:tcPr>
            <w:tcW w:type="dxa" w:w="9360"/>
            <w:shd w:fill="F7F2EC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The Academy is not payroll, HR, guest management or the event master. It stores only the staff and event references required to train, certify and prove readiness.</w:t>
            </w:r>
          </w:p>
        </w:tc>
      </w:tr>
    </w:tbl>
    <w:p>
      <w:r>
        <w:br w:type="page"/>
      </w:r>
    </w:p>
    <w:p>
      <w:pPr>
        <w:pStyle w:val="Heading1"/>
      </w:pPr>
      <w:r>
        <w:t>2. Global conventions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c>
          <w:tcPr>
            <w:tcW w:type="dxa" w:w="20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Convention</w:t>
            </w:r>
          </w:p>
        </w:tc>
        <w:tc>
          <w:tcPr>
            <w:tcW w:type="dxa" w:w="73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Canonical rule</w:t>
            </w:r>
          </w:p>
        </w:tc>
      </w:tr>
      <w:tr>
        <w:tc>
          <w:tcPr>
            <w:tcW w:type="dxa" w:w="20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Primary key</w:t>
            </w:r>
          </w:p>
        </w:tc>
        <w:tc>
          <w:tcPr>
            <w:tcW w:type="dxa" w:w="73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UUIDv7 or equivalently sortable opaque UUID; never expose sequential database IDs</w:t>
            </w:r>
          </w:p>
        </w:tc>
      </w:tr>
      <w:tr>
        <w:tc>
          <w:tcPr>
            <w:tcW w:type="dxa" w:w="20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Tenant key</w:t>
            </w:r>
          </w:p>
        </w:tc>
        <w:tc>
          <w:tcPr>
            <w:tcW w:type="dxa" w:w="73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organisation_id required on every tenant record and included in uniqueness/foreign-key strategy</w:t>
            </w:r>
          </w:p>
        </w:tc>
      </w:tr>
      <w:tr>
        <w:tc>
          <w:tcPr>
            <w:tcW w:type="dxa" w:w="20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 key</w:t>
            </w:r>
          </w:p>
        </w:tc>
        <w:tc>
          <w:tcPr>
            <w:tcW w:type="dxa" w:w="73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event_id required on event-specific records; null means durable cross-event data only where permitted</w:t>
            </w:r>
          </w:p>
        </w:tc>
      </w:tr>
      <w:tr>
        <w:tc>
          <w:tcPr>
            <w:tcW w:type="dxa" w:w="20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Time</w:t>
            </w:r>
          </w:p>
        </w:tc>
        <w:tc>
          <w:tcPr>
            <w:tcW w:type="dxa" w:w="73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timestamptz stored in UTC; original timezone retained when business meaning depends on it</w:t>
            </w:r>
          </w:p>
        </w:tc>
      </w:tr>
      <w:tr>
        <w:tc>
          <w:tcPr>
            <w:tcW w:type="dxa" w:w="20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Version</w:t>
            </w:r>
          </w:p>
        </w:tc>
        <w:tc>
          <w:tcPr>
            <w:tcW w:type="dxa" w:w="73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Published definitions use immutable version rows; mutable workflows use integer row_version for concurrency</w:t>
            </w:r>
          </w:p>
        </w:tc>
      </w:tr>
      <w:tr>
        <w:tc>
          <w:tcPr>
            <w:tcW w:type="dxa" w:w="20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Status</w:t>
            </w:r>
          </w:p>
        </w:tc>
        <w:tc>
          <w:tcPr>
            <w:tcW w:type="dxa" w:w="73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Controlled enum plus separate status-history/action record for material transitions</w:t>
            </w:r>
          </w:p>
        </w:tc>
      </w:tr>
      <w:tr>
        <w:tc>
          <w:tcPr>
            <w:tcW w:type="dxa" w:w="20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Deletion</w:t>
            </w:r>
          </w:p>
        </w:tc>
        <w:tc>
          <w:tcPr>
            <w:tcW w:type="dxa" w:w="73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Soft delete only for reversible administration; governed retention/purge for personal data; audit never hard-deleted casually</w:t>
            </w:r>
          </w:p>
        </w:tc>
      </w:tr>
      <w:tr>
        <w:tc>
          <w:tcPr>
            <w:tcW w:type="dxa" w:w="20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Money</w:t>
            </w:r>
          </w:p>
        </w:tc>
        <w:tc>
          <w:tcPr>
            <w:tcW w:type="dxa" w:w="73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decimal plus ISO currency; not currently a core Academy measure</w:t>
            </w:r>
          </w:p>
        </w:tc>
      </w:tr>
      <w:tr>
        <w:tc>
          <w:tcPr>
            <w:tcW w:type="dxa" w:w="20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Locale</w:t>
            </w:r>
          </w:p>
        </w:tc>
        <w:tc>
          <w:tcPr>
            <w:tcW w:type="dxa" w:w="73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BCP 47 language tag; IANA timezone; ISO country code</w:t>
            </w:r>
          </w:p>
        </w:tc>
      </w:tr>
      <w:tr>
        <w:tc>
          <w:tcPr>
            <w:tcW w:type="dxa" w:w="20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Checksums</w:t>
            </w:r>
          </w:p>
        </w:tc>
        <w:tc>
          <w:tcPr>
            <w:tcW w:type="dxa" w:w="73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SHA-256 for source packages, form manifests, files and projections</w:t>
            </w:r>
          </w:p>
        </w:tc>
      </w:tr>
      <w:tr>
        <w:tc>
          <w:tcPr>
            <w:tcW w:type="dxa" w:w="20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External references</w:t>
            </w:r>
          </w:p>
        </w:tc>
        <w:tc>
          <w:tcPr>
            <w:tcW w:type="dxa" w:w="73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origin_system + external_id + source_version + last_observed_at + checksum</w:t>
            </w:r>
          </w:p>
        </w:tc>
      </w:tr>
      <w:tr>
        <w:tc>
          <w:tcPr>
            <w:tcW w:type="dxa" w:w="20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Optimistic locking</w:t>
            </w:r>
          </w:p>
        </w:tc>
        <w:tc>
          <w:tcPr>
            <w:tcW w:type="dxa" w:w="73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row_version or updated_at guard on mutable commands</w:t>
            </w:r>
          </w:p>
        </w:tc>
      </w:tr>
    </w:tbl>
    <w:p>
      <w:pPr>
        <w:pStyle w:val="Heading2"/>
      </w:pPr>
      <w:r>
        <w:t>2.1 Required base fields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500"/>
        <w:gridCol w:w="700"/>
        <w:gridCol w:w="536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7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53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id</w:t>
            </w:r>
          </w:p>
        </w:tc>
        <w:tc>
          <w:tcPr>
            <w:tcW w:type="dxa" w:w="15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uuid</w:t>
            </w:r>
          </w:p>
        </w:tc>
        <w:tc>
          <w:tcPr>
            <w:tcW w:type="dxa" w:w="7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Y</w:t>
            </w:r>
          </w:p>
        </w:tc>
        <w:tc>
          <w:tcPr>
            <w:tcW w:type="dxa" w:w="53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Opaque stable identity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organisation_id</w:t>
            </w:r>
          </w:p>
        </w:tc>
        <w:tc>
          <w:tcPr>
            <w:tcW w:type="dxa" w:w="15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uuid</w:t>
            </w:r>
          </w:p>
        </w:tc>
        <w:tc>
          <w:tcPr>
            <w:tcW w:type="dxa" w:w="7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Y*</w:t>
            </w:r>
          </w:p>
        </w:tc>
        <w:tc>
          <w:tcPr>
            <w:tcW w:type="dxa" w:w="53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Tenant scope; omitted only for declared global reference data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created_at</w:t>
            </w:r>
          </w:p>
        </w:tc>
        <w:tc>
          <w:tcPr>
            <w:tcW w:type="dxa" w:w="15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timestamptz</w:t>
            </w:r>
          </w:p>
        </w:tc>
        <w:tc>
          <w:tcPr>
            <w:tcW w:type="dxa" w:w="7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Y</w:t>
            </w:r>
          </w:p>
        </w:tc>
        <w:tc>
          <w:tcPr>
            <w:tcW w:type="dxa" w:w="53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Database creation time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created_by</w:t>
            </w:r>
          </w:p>
        </w:tc>
        <w:tc>
          <w:tcPr>
            <w:tcW w:type="dxa" w:w="15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uuid/system</w:t>
            </w:r>
          </w:p>
        </w:tc>
        <w:tc>
          <w:tcPr>
            <w:tcW w:type="dxa" w:w="7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Y</w:t>
            </w:r>
          </w:p>
        </w:tc>
        <w:tc>
          <w:tcPr>
            <w:tcW w:type="dxa" w:w="53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Actor or service identity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updated_at</w:t>
            </w:r>
          </w:p>
        </w:tc>
        <w:tc>
          <w:tcPr>
            <w:tcW w:type="dxa" w:w="15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timestamptz</w:t>
            </w:r>
          </w:p>
        </w:tc>
        <w:tc>
          <w:tcPr>
            <w:tcW w:type="dxa" w:w="7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Y*</w:t>
            </w:r>
          </w:p>
        </w:tc>
        <w:tc>
          <w:tcPr>
            <w:tcW w:type="dxa" w:w="53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Last mutation for mutable records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updated_by</w:t>
            </w:r>
          </w:p>
        </w:tc>
        <w:tc>
          <w:tcPr>
            <w:tcW w:type="dxa" w:w="15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uuid/system</w:t>
            </w:r>
          </w:p>
        </w:tc>
        <w:tc>
          <w:tcPr>
            <w:tcW w:type="dxa" w:w="7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Y*</w:t>
            </w:r>
          </w:p>
        </w:tc>
        <w:tc>
          <w:tcPr>
            <w:tcW w:type="dxa" w:w="53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Last mutating actor/service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row_version</w:t>
            </w:r>
          </w:p>
        </w:tc>
        <w:tc>
          <w:tcPr>
            <w:tcW w:type="dxa" w:w="15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integer</w:t>
            </w:r>
          </w:p>
        </w:tc>
        <w:tc>
          <w:tcPr>
            <w:tcW w:type="dxa" w:w="7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Y*</w:t>
            </w:r>
          </w:p>
        </w:tc>
        <w:tc>
          <w:tcPr>
            <w:tcW w:type="dxa" w:w="53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Optimistic concurrency counter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deleted_at</w:t>
            </w:r>
          </w:p>
        </w:tc>
        <w:tc>
          <w:tcPr>
            <w:tcW w:type="dxa" w:w="15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timestamptz</w:t>
            </w:r>
          </w:p>
        </w:tc>
        <w:tc>
          <w:tcPr>
            <w:tcW w:type="dxa" w:w="7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</w:t>
            </w:r>
          </w:p>
        </w:tc>
        <w:tc>
          <w:tcPr>
            <w:tcW w:type="dxa" w:w="53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Soft deletion where policy allows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data_classification</w:t>
            </w:r>
          </w:p>
        </w:tc>
        <w:tc>
          <w:tcPr>
            <w:tcW w:type="dxa" w:w="15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enum</w:t>
            </w:r>
          </w:p>
        </w:tc>
        <w:tc>
          <w:tcPr>
            <w:tcW w:type="dxa" w:w="7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Y</w:t>
            </w:r>
          </w:p>
        </w:tc>
        <w:tc>
          <w:tcPr>
            <w:tcW w:type="dxa" w:w="53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Public, Internal, Confidential, Restricted or Secret</w:t>
            </w:r>
          </w:p>
        </w:tc>
      </w:tr>
    </w:tbl>
    <w:p>
      <w:r>
        <w:br w:type="page"/>
      </w:r>
    </w:p>
    <w:p>
      <w:pPr>
        <w:pStyle w:val="Heading1"/>
      </w:pPr>
      <w:r>
        <w:t>3. Data types, classifications and nullability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020"/>
        <w:gridCol w:w="4640"/>
      </w:tblGrid>
      <w:tr>
        <w:tc>
          <w:tcPr>
            <w:tcW w:type="dxa" w:w="17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302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Use</w:t>
            </w:r>
          </w:p>
        </w:tc>
        <w:tc>
          <w:tcPr>
            <w:tcW w:type="dxa" w:w="464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17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uuid</w:t>
            </w:r>
          </w:p>
        </w:tc>
        <w:tc>
          <w:tcPr>
            <w:tcW w:type="dxa" w:w="302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Identifiers and foreign keys</w:t>
            </w:r>
          </w:p>
        </w:tc>
        <w:tc>
          <w:tcPr>
            <w:tcW w:type="dxa" w:w="464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Opaque; validate format; never recycle</w:t>
            </w:r>
          </w:p>
        </w:tc>
      </w:tr>
      <w:tr>
        <w:tc>
          <w:tcPr>
            <w:tcW w:type="dxa" w:w="17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text(n)</w:t>
            </w:r>
          </w:p>
        </w:tc>
        <w:tc>
          <w:tcPr>
            <w:tcW w:type="dxa" w:w="302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Bounded human-readable value</w:t>
            </w:r>
          </w:p>
        </w:tc>
        <w:tc>
          <w:tcPr>
            <w:tcW w:type="dxa" w:w="464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Trim; Unicode; maximum declared</w:t>
            </w:r>
          </w:p>
        </w:tc>
      </w:tr>
      <w:tr>
        <w:tc>
          <w:tcPr>
            <w:tcW w:type="dxa" w:w="17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enum</w:t>
            </w:r>
          </w:p>
        </w:tc>
        <w:tc>
          <w:tcPr>
            <w:tcW w:type="dxa" w:w="302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Small controlled state vocabulary</w:t>
            </w:r>
          </w:p>
        </w:tc>
        <w:tc>
          <w:tcPr>
            <w:tcW w:type="dxa" w:w="464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Code-defined and migration-controlled</w:t>
            </w:r>
          </w:p>
        </w:tc>
      </w:tr>
      <w:tr>
        <w:tc>
          <w:tcPr>
            <w:tcW w:type="dxa" w:w="17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boolean</w:t>
            </w:r>
          </w:p>
        </w:tc>
        <w:tc>
          <w:tcPr>
            <w:tcW w:type="dxa" w:w="302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True/false only</w:t>
            </w:r>
          </w:p>
        </w:tc>
        <w:tc>
          <w:tcPr>
            <w:tcW w:type="dxa" w:w="464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Never use null for “unknown”; use explicit enum if needed</w:t>
            </w:r>
          </w:p>
        </w:tc>
      </w:tr>
      <w:tr>
        <w:tc>
          <w:tcPr>
            <w:tcW w:type="dxa" w:w="17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integer</w:t>
            </w:r>
          </w:p>
        </w:tc>
        <w:tc>
          <w:tcPr>
            <w:tcW w:type="dxa" w:w="302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Counts, order, version</w:t>
            </w:r>
          </w:p>
        </w:tc>
        <w:tc>
          <w:tcPr>
            <w:tcW w:type="dxa" w:w="464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Range constrained</w:t>
            </w:r>
          </w:p>
        </w:tc>
      </w:tr>
      <w:tr>
        <w:tc>
          <w:tcPr>
            <w:tcW w:type="dxa" w:w="17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decimal(p,s)</w:t>
            </w:r>
          </w:p>
        </w:tc>
        <w:tc>
          <w:tcPr>
            <w:tcW w:type="dxa" w:w="302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Scores and weights</w:t>
            </w:r>
          </w:p>
        </w:tc>
        <w:tc>
          <w:tcPr>
            <w:tcW w:type="dxa" w:w="464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Never binary floating point for governed totals</w:t>
            </w:r>
          </w:p>
        </w:tc>
      </w:tr>
      <w:tr>
        <w:tc>
          <w:tcPr>
            <w:tcW w:type="dxa" w:w="17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date</w:t>
            </w:r>
          </w:p>
        </w:tc>
        <w:tc>
          <w:tcPr>
            <w:tcW w:type="dxa" w:w="302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Calendar date without time</w:t>
            </w:r>
          </w:p>
        </w:tc>
        <w:tc>
          <w:tcPr>
            <w:tcW w:type="dxa" w:w="464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Use only when time-of-day is irrelevant</w:t>
            </w:r>
          </w:p>
        </w:tc>
      </w:tr>
      <w:tr>
        <w:tc>
          <w:tcPr>
            <w:tcW w:type="dxa" w:w="17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timestamptz</w:t>
            </w:r>
          </w:p>
        </w:tc>
        <w:tc>
          <w:tcPr>
            <w:tcW w:type="dxa" w:w="302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Instant</w:t>
            </w:r>
          </w:p>
        </w:tc>
        <w:tc>
          <w:tcPr>
            <w:tcW w:type="dxa" w:w="464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UTC storage; timezone shown from context</w:t>
            </w:r>
          </w:p>
        </w:tc>
      </w:tr>
      <w:tr>
        <w:tc>
          <w:tcPr>
            <w:tcW w:type="dxa" w:w="17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jsonb</w:t>
            </w:r>
          </w:p>
        </w:tc>
        <w:tc>
          <w:tcPr>
            <w:tcW w:type="dxa" w:w="302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Bounded extensibility/snapshots</w:t>
            </w:r>
          </w:p>
        </w:tc>
        <w:tc>
          <w:tcPr>
            <w:tcW w:type="dxa" w:w="464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Schema-validated; not a substitute for core relationships</w:t>
            </w:r>
          </w:p>
        </w:tc>
      </w:tr>
      <w:tr>
        <w:tc>
          <w:tcPr>
            <w:tcW w:type="dxa" w:w="17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uri</w:t>
            </w:r>
          </w:p>
        </w:tc>
        <w:tc>
          <w:tcPr>
            <w:tcW w:type="dxa" w:w="302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Object or verification locator</w:t>
            </w:r>
          </w:p>
        </w:tc>
        <w:tc>
          <w:tcPr>
            <w:tcW w:type="dxa" w:w="464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Never embed secrets in URL</w:t>
            </w:r>
          </w:p>
        </w:tc>
      </w:tr>
      <w:tr>
        <w:tc>
          <w:tcPr>
            <w:tcW w:type="dxa" w:w="17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sha256</w:t>
            </w:r>
          </w:p>
        </w:tc>
        <w:tc>
          <w:tcPr>
            <w:tcW w:type="dxa" w:w="302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Integrity digest</w:t>
            </w:r>
          </w:p>
        </w:tc>
        <w:tc>
          <w:tcPr>
            <w:tcW w:type="dxa" w:w="464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Lowercase hex or binary, fixed length</w:t>
            </w:r>
          </w:p>
        </w:tc>
      </w:tr>
      <w:tr>
        <w:tc>
          <w:tcPr>
            <w:tcW w:type="dxa" w:w="17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duration</w:t>
            </w:r>
          </w:p>
        </w:tc>
        <w:tc>
          <w:tcPr>
            <w:tcW w:type="dxa" w:w="302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Seconds or ISO 8601 duration</w:t>
            </w:r>
          </w:p>
        </w:tc>
        <w:tc>
          <w:tcPr>
            <w:tcW w:type="dxa" w:w="464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Non-negative and bounded</w:t>
            </w:r>
          </w:p>
        </w:tc>
      </w:tr>
    </w:tbl>
    <w:p>
      <w:pPr>
        <w:pStyle w:val="Heading2"/>
      </w:pPr>
      <w:r>
        <w:t>3.1 Classification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880"/>
        <w:gridCol w:w="3830"/>
      </w:tblGrid>
      <w:tr>
        <w:tc>
          <w:tcPr>
            <w:tcW w:type="dxa" w:w="1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388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Examples</w:t>
            </w:r>
          </w:p>
        </w:tc>
        <w:tc>
          <w:tcPr>
            <w:tcW w:type="dxa" w:w="383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Default access</w:t>
            </w:r>
          </w:p>
        </w:tc>
      </w:tr>
      <w:tr>
        <w:tc>
          <w:tcPr>
            <w:tcW w:type="dxa" w:w="1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Public</w:t>
            </w:r>
          </w:p>
        </w:tc>
        <w:tc>
          <w:tcPr>
            <w:tcW w:type="dxa" w:w="388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Published certificate verification subset</w:t>
            </w:r>
          </w:p>
        </w:tc>
        <w:tc>
          <w:tcPr>
            <w:tcW w:type="dxa" w:w="383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Explicit public projection only</w:t>
            </w:r>
          </w:p>
        </w:tc>
      </w:tr>
      <w:tr>
        <w:tc>
          <w:tcPr>
            <w:tcW w:type="dxa" w:w="1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Internal</w:t>
            </w:r>
          </w:p>
        </w:tc>
        <w:tc>
          <w:tcPr>
            <w:tcW w:type="dxa" w:w="388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Course catalogue, non-sensitive policy</w:t>
            </w:r>
          </w:p>
        </w:tc>
        <w:tc>
          <w:tcPr>
            <w:tcW w:type="dxa" w:w="383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Authenticated staff with role need</w:t>
            </w:r>
          </w:p>
        </w:tc>
      </w:tr>
      <w:tr>
        <w:tc>
          <w:tcPr>
            <w:tcW w:type="dxa" w:w="1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Confidential</w:t>
            </w:r>
          </w:p>
        </w:tc>
        <w:tc>
          <w:tcPr>
            <w:tcW w:type="dxa" w:w="388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Staff profile, enrolment, results</w:t>
            </w:r>
          </w:p>
        </w:tc>
        <w:tc>
          <w:tcPr>
            <w:tcW w:type="dxa" w:w="383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Learner and authorised managers/governance</w:t>
            </w:r>
          </w:p>
        </w:tc>
      </w:tr>
      <w:tr>
        <w:tc>
          <w:tcPr>
            <w:tcW w:type="dxa" w:w="1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Restricted</w:t>
            </w:r>
          </w:p>
        </w:tc>
        <w:tc>
          <w:tcPr>
            <w:tcW w:type="dxa" w:w="388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Manual evidence, event risks, VIP-related training context</w:t>
            </w:r>
          </w:p>
        </w:tc>
        <w:tc>
          <w:tcPr>
            <w:tcW w:type="dxa" w:w="383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Named scoped grant; logged access</w:t>
            </w:r>
          </w:p>
        </w:tc>
      </w:tr>
      <w:tr>
        <w:tc>
          <w:tcPr>
            <w:tcW w:type="dxa" w:w="1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Secret</w:t>
            </w:r>
          </w:p>
        </w:tc>
        <w:tc>
          <w:tcPr>
            <w:tcW w:type="dxa" w:w="388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Answer keys, critical maps, signing material</w:t>
            </w:r>
          </w:p>
        </w:tc>
        <w:tc>
          <w:tcPr>
            <w:tcW w:type="dxa" w:w="383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Very limited service/governance roles</w:t>
            </w:r>
          </w:p>
        </w:tc>
      </w:tr>
    </w:tbl>
    <w:p>
      <w:r>
        <w:br w:type="page"/>
      </w:r>
    </w:p>
    <w:p>
      <w:pPr>
        <w:pStyle w:val="Heading1"/>
      </w:pPr>
      <w:r>
        <w:t>4. Relationship map and aggregate boundaries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970"/>
        <w:gridCol w:w="3190"/>
      </w:tblGrid>
      <w:tr>
        <w:tc>
          <w:tcPr>
            <w:tcW w:type="dxa" w:w="22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Aggregate root</w:t>
            </w:r>
          </w:p>
        </w:tc>
        <w:tc>
          <w:tcPr>
            <w:tcW w:type="dxa" w:w="397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Owns / references</w:t>
            </w:r>
          </w:p>
        </w:tc>
        <w:tc>
          <w:tcPr>
            <w:tcW w:type="dxa" w:w="319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Boundary rule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Organisation</w:t>
            </w:r>
          </w:p>
        </w:tc>
        <w:tc>
          <w:tcPr>
            <w:tcW w:type="dxa" w:w="397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StaffProfile, memberships, configuration</w:t>
            </w:r>
          </w:p>
        </w:tc>
        <w:tc>
          <w:tcPr>
            <w:tcW w:type="dxa" w:w="319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No cross-organisation child without explicit sharing contract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RoleDefinitionVersion</w:t>
            </w:r>
          </w:p>
        </w:tc>
        <w:tc>
          <w:tcPr>
            <w:tcW w:type="dxa" w:w="397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RoleRequirement and permission meaning</w:t>
            </w:r>
          </w:p>
        </w:tc>
        <w:tc>
          <w:tcPr>
            <w:tcW w:type="dxa" w:w="319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Published version immutable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CompetencyVersion</w:t>
            </w:r>
          </w:p>
        </w:tc>
        <w:tc>
          <w:tcPr>
            <w:tcW w:type="dxa" w:w="397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Evidence requirements and mappings</w:t>
            </w:r>
          </w:p>
        </w:tc>
        <w:tc>
          <w:tcPr>
            <w:tcW w:type="dxa" w:w="319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Knowledge identity stable; meaning versioned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CourseVersion</w:t>
            </w:r>
          </w:p>
        </w:tc>
        <w:tc>
          <w:tcPr>
            <w:tcW w:type="dxa" w:w="397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Modules, lessons, content references and prerequisites</w:t>
            </w:r>
          </w:p>
        </w:tc>
        <w:tc>
          <w:tcPr>
            <w:tcW w:type="dxa" w:w="319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Published curriculum graph immutable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LearningPathVersion</w:t>
            </w:r>
          </w:p>
        </w:tc>
        <w:tc>
          <w:tcPr>
            <w:tcW w:type="dxa" w:w="397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Role-scoped requirement snapshot</w:t>
            </w:r>
          </w:p>
        </w:tc>
        <w:tc>
          <w:tcPr>
            <w:tcW w:type="dxa" w:w="319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Enrolments bind to one version snapshot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Enrolment</w:t>
            </w:r>
          </w:p>
        </w:tc>
        <w:tc>
          <w:tcPr>
            <w:tcW w:type="dxa" w:w="397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Assigned requirements and progress</w:t>
            </w:r>
          </w:p>
        </w:tc>
        <w:tc>
          <w:tcPr>
            <w:tcW w:type="dxa" w:w="319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Progress cannot mutate curriculum definition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AssessmentForm</w:t>
            </w:r>
          </w:p>
        </w:tc>
        <w:tc>
          <w:tcPr>
            <w:tcW w:type="dxa" w:w="397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Question/rubric manifest</w:t>
            </w:r>
          </w:p>
        </w:tc>
        <w:tc>
          <w:tcPr>
            <w:tcW w:type="dxa" w:w="319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Attempt binds to frozen form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Attempt</w:t>
            </w:r>
          </w:p>
        </w:tc>
        <w:tc>
          <w:tcPr>
            <w:tcW w:type="dxa" w:w="397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Responses, scores and judgements</w:t>
            </w:r>
          </w:p>
        </w:tc>
        <w:tc>
          <w:tcPr>
            <w:tcW w:type="dxa" w:w="319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Append-only after submit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Certificate</w:t>
            </w:r>
          </w:p>
        </w:tc>
        <w:tc>
          <w:tcPr>
            <w:tcW w:type="dxa" w:w="397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Dependencies and status actions</w:t>
            </w:r>
          </w:p>
        </w:tc>
        <w:tc>
          <w:tcPr>
            <w:tcW w:type="dxa" w:w="319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Issue immutable; status history append-only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EventTrainingPackageProjection</w:t>
            </w:r>
          </w:p>
        </w:tc>
        <w:tc>
          <w:tcPr>
            <w:tcW w:type="dxa" w:w="397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 units and requirements</w:t>
            </w:r>
          </w:p>
        </w:tc>
        <w:tc>
          <w:tcPr>
            <w:tcW w:type="dxa" w:w="319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Academy projection; OS remains source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EventReadiness</w:t>
            </w:r>
          </w:p>
        </w:tc>
        <w:tc>
          <w:tcPr>
            <w:tcW w:type="dxa" w:w="397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Requirement results</w:t>
            </w:r>
          </w:p>
        </w:tc>
        <w:tc>
          <w:tcPr>
            <w:tcW w:type="dxa" w:w="319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Bound to person+assignment+package version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EvidenceArtifact</w:t>
            </w:r>
          </w:p>
        </w:tc>
        <w:tc>
          <w:tcPr>
            <w:tcW w:type="dxa" w:w="397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Metadata and governed links</w:t>
            </w:r>
          </w:p>
        </w:tc>
        <w:tc>
          <w:tcPr>
            <w:tcW w:type="dxa" w:w="319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Binary stored separately; links declare purpose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AuditEvent</w:t>
            </w:r>
          </w:p>
        </w:tc>
        <w:tc>
          <w:tcPr>
            <w:tcW w:type="dxa" w:w="397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Actor/action/object snapshot refs</w:t>
            </w:r>
          </w:p>
        </w:tc>
        <w:tc>
          <w:tcPr>
            <w:tcW w:type="dxa" w:w="319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Append-only and independently queryable</w:t>
            </w:r>
          </w:p>
        </w:tc>
      </w:tr>
    </w:tbl>
    <w:p>
      <w:pPr>
        <w:pStyle w:val="Heading2"/>
      </w:pPr>
      <w:r>
        <w:t>4.1 Cross-event rule</w:t>
      </w:r>
    </w:p>
    <w:p>
      <w:pPr>
        <w:pStyle w:val="ListBullet"/>
        <w:spacing w:after="60"/>
        <w:ind w:left="547" w:hanging="274"/>
      </w:pPr>
      <w:r>
        <w:t>Durable competencies, curriculum completion and certificates may be reused across events while valid.</w:t>
      </w:r>
    </w:p>
    <w:p>
      <w:pPr>
        <w:pStyle w:val="ListBullet"/>
        <w:spacing w:after="60"/>
        <w:ind w:left="547" w:hanging="274"/>
      </w:pPr>
      <w:r>
        <w:t>Event assignments, training-package facts, readiness and deployment decisions always carry event_id.</w:t>
      </w:r>
    </w:p>
    <w:p>
      <w:pPr>
        <w:pStyle w:val="ListBullet"/>
        <w:spacing w:after="60"/>
        <w:ind w:left="547" w:hanging="274"/>
      </w:pPr>
      <w:r>
        <w:t>Cross-event reporting uses authorised aggregates and stable staff/competency IDs, not copied event records.</w:t>
      </w:r>
    </w:p>
    <w:p>
      <w:pPr>
        <w:pStyle w:val="ListBullet"/>
        <w:spacing w:after="60"/>
        <w:ind w:left="547" w:hanging="274"/>
      </w:pPr>
      <w:r>
        <w:t>No event-specific JSON blob may silently become durable doctrine.</w:t>
      </w:r>
    </w:p>
    <w:p>
      <w:r>
        <w:br w:type="page"/>
      </w:r>
    </w:p>
    <w:p>
      <w:pPr>
        <w:pStyle w:val="Heading1"/>
      </w:pPr>
      <w:r>
        <w:t>5. Organisation and staff</w:t>
      </w:r>
    </w:p>
    <w:p>
      <w:pPr>
        <w:pStyle w:val="Heading2"/>
      </w:pPr>
      <w:r>
        <w:t>Organisation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Tenant and governance boundary. Owner: Shared organisation service. Scope: Global record referenced everywhere.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Stable organisation identifier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legal_name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text(200)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Legal/controlling name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display_name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text(120)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Maison-facing name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status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active, suspended, closed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default_timezone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text(64)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IANA timezone for business display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country_code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char(2)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ISO 3166-1 alpha-2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policy_version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text(40)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Active organisation policy bundle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Unique normalised legal name within controlling group; suspended tenant cannot issue new enrolments/certificates.</w:t>
      </w:r>
    </w:p>
    <w:p>
      <w:pPr>
        <w:pStyle w:val="Heading2"/>
      </w:pPr>
      <w:r>
        <w:t>Person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Shared human identity reference. Owner: Shared identity service. Scope: Cross-system identity; minimal Academy projection.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Durable person_id used by OS and Academy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external_subject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text(200)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Identity-provider subject; unique per issuer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preferred_name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text(120)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Learner-facing name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legal_name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text(200)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Only if operationally required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primary_email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text(254)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Verified channel reference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primary_phone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text(32)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E.164 when used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status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active, blocked, merged, deceased/closed as policy permits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merged_into_id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Canonical person after verified merge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One person identity across roles; merge is governed and preserves all source IDs/history.</w:t>
      </w:r>
    </w:p>
    <w:p>
      <w:r>
        <w:br w:type="page"/>
      </w:r>
    </w:p>
    <w:p>
      <w:pPr>
        <w:pStyle w:val="Heading1"/>
      </w:pPr>
      <w:r>
        <w:t>5. Organisation and staff - continued</w:t>
      </w:r>
    </w:p>
    <w:p>
      <w:pPr>
        <w:pStyle w:val="Heading2"/>
      </w:pPr>
      <w:r>
        <w:t>StaffProfile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Academy-specific learner/staff profile. Owner: Academy. Scope: organisation + person.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person_id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FK Person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staff_code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text(40)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Human reference unique in organisation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engagement_status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invited, active, inactive, suspended, ended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start_date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date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Engagement start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end_date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date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End; null while active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manager_person_id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Current administrative manager, not authority by itself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learning_locale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text(20)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BCP 47 locale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timezone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text(64)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IANA learner timezone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accommodation_flag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boolean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Signals governed accommodation record exists; no detail here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Unique (organisation_id, person_id) and (organisation_id, staff_code); ended staff cannot receive new event enrolment.</w:t>
      </w:r>
    </w:p>
    <w:p>
      <w:pPr>
        <w:pStyle w:val="Heading2"/>
      </w:pPr>
      <w:r>
        <w:t>StaffAccommodation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Approved delivery adjustment without changing construct. Owner: Academy privacy authority. Scope: person + effective period.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staff_profile_id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FK StaffProfile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accommodation_type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extra_time, breaks, accessible_format, support, other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parameters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Schema-validated minimum details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effective_from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Start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expires_at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End if time-limited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approved_by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Authorised approver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evidence_ref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Protected evidence link where necessary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status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approved, suspended, expired, revoked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Assessment forms snapshot applicable accommodations; managers see effect, not medical rationale.</w:t>
      </w:r>
    </w:p>
    <w:p>
      <w:r>
        <w:br w:type="page"/>
      </w:r>
    </w:p>
    <w:p>
      <w:pPr>
        <w:pStyle w:val="Heading1"/>
      </w:pPr>
      <w:r>
        <w:t>6. Roles, assignments and access</w:t>
      </w:r>
    </w:p>
    <w:p>
      <w:pPr>
        <w:pStyle w:val="Heading2"/>
      </w:pPr>
      <w:r>
        <w:t>RoleDefinition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Stable role identity. Owner: Academy governance / OS reference. Scope: organisation or approved global template.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code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text(40)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Stable role code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name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text(120)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Role name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role_family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executive, director, lead, concierge, usher, security, etc.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owner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Governance owner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status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draft, active, retired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os_role_id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Durable OS role reference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Unique (organisation_id, code); name changes do not change identity.</w:t>
      </w:r>
    </w:p>
    <w:p>
      <w:pPr>
        <w:pStyle w:val="Heading2"/>
      </w:pPr>
      <w:r>
        <w:t>RoleDefinitionVersion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Immutable meaning of role/seniority/authority. Owner: Academy governance with OS alignment. Scope: role definition.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role_definition_id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FK stable role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version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text(40)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Semantic/governance version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seniority_level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frontline, supervisor, lead, director, executive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purpose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text(500)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Role outcome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authority_summary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text(1000)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Learning boundary; OS authority remains separate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effective_from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Start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effective_to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End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status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draft, approved, published, superseded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Unique (role_definition_id, version); published row immutable; no overlapping effective Published versions unless policy permits.</w:t>
      </w:r>
    </w:p>
    <w:p>
      <w:r>
        <w:br w:type="page"/>
      </w:r>
    </w:p>
    <w:p>
      <w:pPr>
        <w:pStyle w:val="Heading1"/>
      </w:pPr>
      <w:r>
        <w:t>6. Roles, assignments and access - continued</w:t>
      </w:r>
    </w:p>
    <w:p>
      <w:pPr>
        <w:pStyle w:val="Heading2"/>
      </w:pPr>
      <w:r>
        <w:t>RoleRequirement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Competency/course/certificate requirement for one role version. Owner: Academy governance. Scope: role version.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role_version_id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FK RoleDefinitionVersion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requirement_kind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competency, course, certificate, endorsement, practical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target_id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Referenced versioned requirement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requirement_level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mandatory, optional, restricted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criticality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normal, critical, high_risk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validity_override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duration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Shorter role-specific validity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sequence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integer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Presentation/dependency order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conditions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Validated role/context conditions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Unique semantic requirement per role version; mandatory/critical cannot be downgraded after publication.</w:t>
      </w:r>
    </w:p>
    <w:p>
      <w:pPr>
        <w:pStyle w:val="Heading2"/>
      </w:pPr>
      <w:r>
        <w:t>RoleMembership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Person’s durable organisational role relationship. Owner: Academy administrator. Scope: organisation + person + role.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staff_profile_id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FK StaffProfile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role_version_id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Approved role meaning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membership_type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primary, secondary, acting, learning_ahead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effective_from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Start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effective_to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End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status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planned, active, ended, suspended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source_decision_id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Approval/HR/OS reference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supersedes_id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Prior membership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Learning_ahead does not grant authority; acting membership must expire; active periods may overlap only by policy.</w:t>
      </w:r>
    </w:p>
    <w:p>
      <w:r>
        <w:br w:type="page"/>
      </w:r>
    </w:p>
    <w:p>
      <w:pPr>
        <w:pStyle w:val="Heading1"/>
      </w:pPr>
      <w:r>
        <w:t>6. Roles, assignments and access - continued</w:t>
      </w:r>
    </w:p>
    <w:p>
      <w:pPr>
        <w:pStyle w:val="Heading2"/>
      </w:pPr>
      <w:r>
        <w:t>AccessGrant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Scoped access to restricted Academy content or functions. Owner: Authorised Academy administrator. Scope: organisation + subject + resource.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subject_type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person, role, service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subject_id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Identity receiving access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resource_type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course, item_bank, evidence, admin_function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resource_id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Specific resource; null only for policy-defined class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permission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view, author, assess, approve, administer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scope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Role/event/domain constraints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effective_from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Start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expires_at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Mandatory expiry for restricted access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granted_by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Authorised actor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revoked_at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Immediate withdrawal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Deny by default; restricted catalogue entries absent without active grant; all use audited.</w:t>
      </w:r>
    </w:p>
    <w:p>
      <w:pPr>
        <w:pStyle w:val="Heading2"/>
      </w:pPr>
      <w:r>
        <w:t>EventAssignmentProjection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Academy’s minimal view of an OS assignment. Owner: Event OS. Scope: organisation + event + person + role.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origin_system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MD_EOS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external_id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OS assignment ID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event_id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OS event ID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person_id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Assigned person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role_version_id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Mapped Academy role version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shift_start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Assignment start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shift_end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Assignment end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zone_refs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Minimum required zones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source_version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text(40)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OS version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status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planned, active, cancelled, completed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Unique (organisation_id, origin_system, external_id); projection never becomes OS authority source.</w:t>
      </w:r>
    </w:p>
    <w:p>
      <w:r>
        <w:br w:type="page"/>
      </w:r>
    </w:p>
    <w:p>
      <w:pPr>
        <w:pStyle w:val="Heading1"/>
      </w:pPr>
      <w:r>
        <w:t>7. Competency and knowledge model</w:t>
      </w:r>
    </w:p>
    <w:p>
      <w:pPr>
        <w:pStyle w:val="Heading2"/>
      </w:pPr>
      <w:r>
        <w:t>Competency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Stable capability identity. Owner: Academy governance. Scope: global template or organisation.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code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text(40)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Stable competency ID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name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text(160)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Capability name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domain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hospitality, protocol, command, risk, privacy, etc.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owner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Governance owner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status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draft, active, retired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default_criticality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normal, conditional, critical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Unique (scope, code); competency meaning changes through version, not ID replacement.</w:t>
      </w:r>
    </w:p>
    <w:p>
      <w:pPr>
        <w:pStyle w:val="Heading2"/>
      </w:pPr>
      <w:r>
        <w:t>CompetencyVersion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Versioned observable competence standard. Owner: Academy governance. Scope: competency.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competency_id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FK Competency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version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text(40)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Semantic version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statement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text(1000)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Observable outcome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proficiency_scale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Approved level definitions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evidence_modes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Knowledge, judgement, practical requirements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criticality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normal, conditional, critical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source_refs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Knowledge/module source versions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effective_from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Start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status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draft, published, superseded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Unique (competency_id, version); published immutable; every assessment and role requirement points to version.</w:t>
      </w:r>
    </w:p>
    <w:p>
      <w:r>
        <w:br w:type="page"/>
      </w:r>
    </w:p>
    <w:p>
      <w:pPr>
        <w:pStyle w:val="Heading1"/>
      </w:pPr>
      <w:r>
        <w:t>7. Competency and knowledge model - continued</w:t>
      </w:r>
    </w:p>
    <w:p>
      <w:pPr>
        <w:pStyle w:val="Heading2"/>
      </w:pPr>
      <w:r>
        <w:t>KnowledgeSource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Stable source document/module identity. Owner: CEO / knowledge governance. Scope: global or organisation.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code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text(40)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M01-M30 or approved source code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title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text(200)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Source title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source_kind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intelligence_module, policy, standard, external_reference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repository_path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text(500)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Canonical repo path or document identity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owner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Accountable owner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review_cycle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duration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Scheduled review interval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status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active, suspended, retired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M01-M30 codes unique; source identity remains stable across versions.</w:t>
      </w:r>
    </w:p>
    <w:p>
      <w:pPr>
        <w:pStyle w:val="Heading2"/>
      </w:pPr>
      <w:r>
        <w:t>KnowledgeSourceVersion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Immutable source snapshot applied to learning. Owner: Knowledge governance. Scope: knowledge source.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knowledge_source_id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FK KnowledgeSource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version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text(40)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Controlled version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checksum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sha256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Canonical content digest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effective_from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Effective instant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effective_to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End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knowledge_state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approved, provisional, disputed, superseded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jurisdiction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text(80)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Where locally applicable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approved_by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Governance approver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status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published, suspended, superseded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Published content immutable; material change creates version and impact analysis.</w:t>
      </w:r>
    </w:p>
    <w:p>
      <w:r>
        <w:br w:type="page"/>
      </w:r>
    </w:p>
    <w:p>
      <w:pPr>
        <w:pStyle w:val="Heading1"/>
      </w:pPr>
      <w:r>
        <w:t>8. Curriculum and content</w:t>
      </w:r>
    </w:p>
    <w:p>
      <w:pPr>
        <w:pStyle w:val="Heading2"/>
      </w:pPr>
      <w:r>
        <w:t>CourseVersion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Immutable published course definition. Owner: Curriculum Owner. Scope: organisation/global programme.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course_code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text(40)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CRS-01 to CRS-12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version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text(40)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Course version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title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text(200)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Published title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outcomes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Competency-version references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prerequisite_graph_id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Versioned DAG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assessment_blueprint_id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Approved course assessment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validity_effect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Completion/certificate consequence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status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draft, published, suspended, superseded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Unique (organisation, course_code, version); published immutable.</w:t>
      </w:r>
    </w:p>
    <w:p>
      <w:pPr>
        <w:pStyle w:val="Heading2"/>
      </w:pPr>
      <w:r>
        <w:t>ModuleVersion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Source-module arrangement inside one course. Owner: Curriculum Owner. Scope: course version.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module_code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text(40)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M01-M30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course_version_id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Owning course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knowledge_source_version_id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Source traceability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title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text(200)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Published title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sequence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integer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Course order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competency_refs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Mapped competency versions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status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published, suspended, superseded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Each source module has exactly one owning course version in a programme version; sequence unique within course.</w:t>
      </w:r>
    </w:p>
    <w:p>
      <w:r>
        <w:br w:type="page"/>
      </w:r>
    </w:p>
    <w:p>
      <w:pPr>
        <w:pStyle w:val="Heading1"/>
      </w:pPr>
      <w:r>
        <w:t>8. Curriculum and content - continued</w:t>
      </w:r>
    </w:p>
    <w:p>
      <w:pPr>
        <w:pStyle w:val="Heading2"/>
      </w:pPr>
      <w:r>
        <w:t>LessonVersion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One teachable objective and evidence unit. Owner: Curriculum Owner. Scope: module version.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lesson_code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text(60)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Stable CRSxx-Mxx-Lxx pattern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module_version_id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Owning module version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version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text(40)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Lesson version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title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text(200)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Lesson title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objective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text(1000)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Observable outcome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authority_boundary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text(1000)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Decide/escalate/never assume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estimated_seconds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integer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Planning only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sequence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integer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Order within module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competency_refs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Approved competency versions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status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draft, published, suspended, superseded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Four ordered lessons per canonical module unless ratified curriculum changes; published immutable.</w:t>
      </w:r>
    </w:p>
    <w:p>
      <w:pPr>
        <w:pStyle w:val="Heading2"/>
      </w:pPr>
      <w:r>
        <w:t>ContentBlockVersion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Typed learner-facing content component. Owner: Content Author / Reviewer. Scope: lesson version.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lesson_version_id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Owning lesson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block_type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text, media, scenario, job_aid, activity, callout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sequence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integer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Display order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content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Varies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Schema-validated content or asset reference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source_refs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Knowledge versions supporting claim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accessibility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Alt text, transcript, caption, format data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locale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text(20)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BCP 47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classification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Visibility/sensitivity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checksum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sha256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Rendered/source integrity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status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published, suspended, superseded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Unique sequence per lesson/locale; no secret answer keys in learner content.</w:t>
      </w:r>
    </w:p>
    <w:p>
      <w:r>
        <w:br w:type="page"/>
      </w:r>
    </w:p>
    <w:p>
      <w:pPr>
        <w:pStyle w:val="Heading1"/>
      </w:pPr>
      <w:r>
        <w:t>8. Curriculum and content - continued</w:t>
      </w:r>
    </w:p>
    <w:p>
      <w:pPr>
        <w:pStyle w:val="Heading2"/>
      </w:pPr>
      <w:r>
        <w:t>CurriculumEdge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Directed prerequisite/equivalence relationship. Owner: Curriculum Governance. Scope: programme/path version.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graph_id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Versioned curriculum graph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from_type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course, module, lesson, competency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from_id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Prerequisite/equivalent node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to_type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Dependent node type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to_id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Dependent node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edge_type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requires, unlocks, equivalent_to, supersedes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conditions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Role/locale/context rules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boolean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Cannot be bypassed if true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Published requires/unlocks graph must be acyclic; equivalence is explicit, reviewed and versioned.</w:t>
      </w:r>
    </w:p>
    <w:p>
      <w:pPr>
        <w:pStyle w:val="Heading2"/>
      </w:pPr>
      <w:r>
        <w:t>LearningPathVersion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Resolved curriculum requirements for a role/seniority. Owner: Academy Governance. Scope: role version.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path_code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text(60)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Stable pathway code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version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text(40)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Path version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role_version_id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Target role/seniority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requirement_refs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Mandatory/optional/restricted version refs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prerequisite_graph_id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Resolved DAG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certificate_scheme_id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Resulting scheme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effective_from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Start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status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draft, published, superseded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Published immutable; learner enrolment snapshots this version; policy changes create impact decision.</w:t>
      </w:r>
    </w:p>
    <w:p>
      <w:r>
        <w:br w:type="page"/>
      </w:r>
    </w:p>
    <w:p>
      <w:pPr>
        <w:pStyle w:val="Heading1"/>
      </w:pPr>
      <w:r>
        <w:t>9. Enrolment and progress</w:t>
      </w:r>
    </w:p>
    <w:p>
      <w:pPr>
        <w:pStyle w:val="Heading2"/>
      </w:pPr>
      <w:r>
        <w:t>Enrolment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Assignment of a versioned path/course/event unit to one learner. Owner: Academy. Scope: organisation + person; event optional.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staff_profile_id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Learner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enrolment_type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role_path, course, refresher, remediation, event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target_version_id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Immutable assigned path/content version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role_membership_id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Role context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event_id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 for event enrolment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assigned_at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Assignment time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due_at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Deadline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status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assigned, active, complete, expired, cancelled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assigned_by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uuid/system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Actor/service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path_snapshot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Resolved requirements at assignment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Idempotent uniqueness on learner+target+context+assignment reason; event enrolment requires event_id.</w:t>
      </w:r>
    </w:p>
    <w:p>
      <w:pPr>
        <w:pStyle w:val="Heading2"/>
      </w:pPr>
      <w:r>
        <w:t>EnrolmentRequirement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One resolved item inside an enrolment. Owner: Academy. Scope: enrolment.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enrolment_id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Parent enrolment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requirement_type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lesson, activity, assessment, practical, acknowledgement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target_version_id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Exact required version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requirement_level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mandatory, optional, restricted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sequence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integer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Planned order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due_at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Specific deadline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state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locked, available, in_progress, awaiting_review, complete, expired, superseded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equivalence_evidence_id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Approved reused evidence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completed_at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Completion instant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Mandatory requirement cannot be removed silently; supersession preserves original row and impact decision.</w:t>
      </w:r>
    </w:p>
    <w:p>
      <w:r>
        <w:br w:type="page"/>
      </w:r>
    </w:p>
    <w:p>
      <w:pPr>
        <w:pStyle w:val="Heading1"/>
      </w:pPr>
      <w:r>
        <w:t>9. Enrolment and progress - continued</w:t>
      </w:r>
    </w:p>
    <w:p>
      <w:pPr>
        <w:pStyle w:val="Heading2"/>
      </w:pPr>
      <w:r>
        <w:t>LearningProgress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Mutable resume/progress state, not competence evidence. Owner: Academy. Scope: learner + content version.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enrolment_requirement_id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Resolved requirement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person_id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Learner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content_version_id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Exact content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progress_percent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decimal(5,2)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0-100 informational only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last_position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Safe resume pointer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started_at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First activity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last_active_at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Latest activity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completed_at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Content completion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sync_state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synced, local_pending, conflict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row_version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integer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Optimistic locking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Unique requirement+person+content version; progress never grants pass/certificate/authority.</w:t>
      </w:r>
    </w:p>
    <w:p>
      <w:pPr>
        <w:pStyle w:val="Heading2"/>
      </w:pPr>
      <w:r>
        <w:t>CompletionRecord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Immutable proof that a requirement completed. Owner: Academy. Scope: learner + requirement version.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person_id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Learner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enrolment_requirement_id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Requirement satisfied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completion_type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content, activity, acknowledgement, imported_equivalence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source_version_id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Completed exact version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completed_at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Evidence instant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evidence_link_id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Supporting evidence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valid_until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If completion itself expires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status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valid, superseded, revoked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recorded_by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uuid/system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Actor/service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Append-only; same idempotency key cannot create duplicates; acknowledgement is not competence unless blueprint says so.</w:t>
      </w:r>
    </w:p>
    <w:p>
      <w:r>
        <w:br w:type="page"/>
      </w:r>
    </w:p>
    <w:p>
      <w:pPr>
        <w:pStyle w:val="Heading1"/>
      </w:pPr>
      <w:r>
        <w:t>10. Assessment definitions and bank</w:t>
      </w:r>
    </w:p>
    <w:p>
      <w:pPr>
        <w:pStyle w:val="Heading2"/>
      </w:pPr>
      <w:r>
        <w:t>AssessmentBlueprintVersion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Required competencies, weights and gates. Owner: Assessment Governance. Scope: course/scheme/event requirement.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blueprint_code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text(60)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Stable blueprint code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version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text(40)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Immutable published version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scope_type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module, course, certification, event, refresher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scope_id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Target version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slots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Competency, difficulty, format, weight and critical requirements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pass_score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decimal(5,2)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80.00 default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distinction_score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decimal(5,2)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90.00 default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critical_rule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Independent fail logic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validity_effect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Result consequence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status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draft, published, suspended, superseded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Published immutable; distinction &gt; pass; critical slots mandatory; exact rational arithmetic.</w:t>
      </w:r>
    </w:p>
    <w:p>
      <w:pPr>
        <w:pStyle w:val="Heading2"/>
      </w:pPr>
      <w:r>
        <w:t>QuestionItemVersion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Governed question/task definition. Owner: Question Bank. Scope: blueprint-eligible bank.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item_code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text(60)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Secret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Stable QBI code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version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text(40)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Secret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Item version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format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single, multiple, order, match, branch, constructed, practical, oral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construct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text(1000)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Capability measured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competency_refs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Versioned competencies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source_refs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Knowledge/lesson versions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difficulty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D1, D2, D3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criticality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Secret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normal or designated critical type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content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Stem/task/options without separating key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answer_rule_id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Secret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Key/rule or rubric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status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Secret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draft, review, published, cooling, suspended, compromised, retired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Published immutable; author cannot self-approve high-stakes item; item carries classification and exposure controls.</w:t>
      </w:r>
    </w:p>
    <w:p>
      <w:r>
        <w:br w:type="page"/>
      </w:r>
    </w:p>
    <w:p>
      <w:pPr>
        <w:pStyle w:val="Heading1"/>
      </w:pPr>
      <w:r>
        <w:t>10. Assessment definitions and bank - continued</w:t>
      </w:r>
    </w:p>
    <w:p>
      <w:pPr>
        <w:pStyle w:val="Heading2"/>
      </w:pPr>
      <w:r>
        <w:t>ItemVariant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Equivalent surface form of an item construct. Owner: Question Bank. Scope: parent item version.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question_item_version_id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Secret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Parent construct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variant_code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text(60)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Secret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Stable variant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locale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text(20)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Language/locale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context_type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global, Lagos, reference_event, live_event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content_override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Equivalent scenario/options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equivalence_status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Secret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provisional, approved, rejected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calibration_status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Secret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uncalibrated, provisional, calibrated, review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exposure_count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integer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Secret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Selection count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last_used_at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Secret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Exposure control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checksum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sha256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Secret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Variant integrity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Only approved variants assemble; locale change cannot alter construct, difficulty or correct decision principle.</w:t>
      </w:r>
    </w:p>
    <w:p>
      <w:pPr>
        <w:pStyle w:val="Heading2"/>
      </w:pPr>
      <w:r>
        <w:t>AnswerRuleVersion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Deterministic automatic scoring or rubric link. Owner: Assessment Governance. Scope: item version.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rule_type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Secret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exact, partial, ordering, matching, branch, rubric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version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text(40)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Secret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Immutable rule version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rule_definition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Secret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Schema-validated scoring logic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max_points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decimal(10,4)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Maximum raw points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critical_fail_logic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Secret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 decision conditions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rationale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Secret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Key and distractor reasoning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rubric_version_id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Manual rubric if applicable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approved_by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Independent approver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status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Secret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published, suspended, superseded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No runtime arbitrary code; deterministic sandboxed rule schema; published immutable.</w:t>
      </w:r>
    </w:p>
    <w:p>
      <w:r>
        <w:br w:type="page"/>
      </w:r>
    </w:p>
    <w:p>
      <w:pPr>
        <w:pStyle w:val="Heading1"/>
      </w:pPr>
      <w:r>
        <w:t>10. Assessment definitions and bank - continued</w:t>
      </w:r>
    </w:p>
    <w:p>
      <w:pPr>
        <w:pStyle w:val="Heading2"/>
      </w:pPr>
      <w:r>
        <w:t>AssessmentForm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Frozen form manifest issued or reusable by policy. Owner: Assessment Service. Scope: blueprint + audience/context.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blueprint_version_id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Governing blueprint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manifest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Secret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Ordered item+variant+rule versions and weights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manifest_hash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sha256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Secret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Reproducibility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seed_ref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text(200)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Secret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Protected deterministic seed reference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audience_scope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Role/locale/event/access limits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issued_from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Eligibility start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expires_at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Form issue end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estimated_seconds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integer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Delivery estimate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status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Secret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active, suspended, compromised, retired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Every mandatory blueprint slot filled; insufficient bank depth blocks form; manifest immutable after issue.</w:t>
      </w:r>
    </w:p>
    <w:p>
      <w:pPr>
        <w:pStyle w:val="Heading2"/>
      </w:pPr>
      <w:r>
        <w:t>RubricVersion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Observable criteria for manual evidence. Owner: Assessment Governance. Scope: manual item/task.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rubric_code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text(60)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Stable code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version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text(40)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Published version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criteria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Anchors 4/3/2/1/N-O and weights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critical_criteria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Secret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Independent fail criteria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evidence_requirements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 observation/submission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assessor_requirements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Qualifications/panel/moderation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approved_by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Authority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status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published, suspended, superseded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N/O never auto-passes; published immutable; critical designation independently approved.</w:t>
      </w:r>
    </w:p>
    <w:p>
      <w:r>
        <w:br w:type="page"/>
      </w:r>
    </w:p>
    <w:p>
      <w:pPr>
        <w:pStyle w:val="Heading1"/>
      </w:pPr>
      <w:r>
        <w:t>11. Attempts, responses and results</w:t>
      </w:r>
    </w:p>
    <w:p>
      <w:pPr>
        <w:pStyle w:val="Heading2"/>
      </w:pPr>
      <w:r>
        <w:t>AssessmentAttempt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One immutable sitting/submission context. Owner: Assessment Service. Scope: organisation + learner; event optional.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person_id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Learner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form_id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Frozen form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enrolment_requirement_id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Why attempt exists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role_version_id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Role context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event_id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Event context when applicable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attempt_number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integer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Monotonic per requirement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state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issued, started, submitted, marking, held, completed, void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accommodation_snapshot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Approved delivery adjustments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issued_at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Issue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submitted_at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Final submit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integrity_state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clear, review, invalidated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Unique requirement+person+attempt_number; cannot mutate form after issue; unlimited attempts allowed.</w:t>
      </w:r>
    </w:p>
    <w:p>
      <w:pPr>
        <w:pStyle w:val="Heading2"/>
      </w:pPr>
      <w:r>
        <w:t>AssessmentResponse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Learner answer/evidence for one form item. Owner: Assessment Service. Scope: attempt + item.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attempt_id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Parent attempt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item_variant_id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Exact presented variant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response_payload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Schema-validated answer; encrypted where required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evidence_link_id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Uploaded/observed evidence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saved_at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Latest autosave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submitted_at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Frozen response time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client_sequence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integer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Idempotent offline order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sync_state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synced, pending, conflict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response_hash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sha256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Submitted integrity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Unique attempt+manifest slot; after submit, corrections create amendment record rather than overwrite.</w:t>
      </w:r>
    </w:p>
    <w:p>
      <w:r>
        <w:br w:type="page"/>
      </w:r>
    </w:p>
    <w:p>
      <w:pPr>
        <w:pStyle w:val="Heading1"/>
      </w:pPr>
      <w:r>
        <w:t>11. Attempts, responses and results - continued</w:t>
      </w:r>
    </w:p>
    <w:p>
      <w:pPr>
        <w:pStyle w:val="Heading2"/>
      </w:pPr>
      <w:r>
        <w:t>ScoreRecord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Deterministic item/component score. Owner: Scoring Service. Scope: response or manual judgement.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attempt_id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Parent attempt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response_id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Scored response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score_source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automatic, manual, moderation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rule_or_rubric_version_id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Applied logic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raw_points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decimal(10,4)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Earned points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max_points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decimal(10,4)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Possible points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critical_status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pass, fail, not_applicable, pending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calculation_trace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Reproducible explanation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recorded_at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Score time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supersedes_id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Earlier score after governed correction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Append-only; automatic scoring deterministic; latest valid chain selected, history preserved.</w:t>
      </w:r>
    </w:p>
    <w:p>
      <w:pPr>
        <w:pStyle w:val="Heading2"/>
      </w:pPr>
      <w:r>
        <w:t>ManualJudgement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Signed assessor application of rubric. Owner: Authorised Assessor. Scope: attempt/task/criterion.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attempt_id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Assessed attempt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rubric_version_id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Applied rubric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assessor_person_id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Qualified assessor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criterion_ratings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Anchored ratings and critical findings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evidence_note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text(3000)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Observable facts, not unsupported opinion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prompt_level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none, minor, material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decision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pass, fail, pending, not_observed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rationale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text(3000)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Reasoned result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signed_at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Signature instant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supersedes_id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Moderated replacement if any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No self-assessment where prohibited; timeout never passes; append-only.</w:t>
      </w:r>
    </w:p>
    <w:p>
      <w:r>
        <w:br w:type="page"/>
      </w:r>
    </w:p>
    <w:p>
      <w:pPr>
        <w:pStyle w:val="Heading1"/>
      </w:pPr>
      <w:r>
        <w:t>11. Attempts, responses and results - continued</w:t>
      </w:r>
    </w:p>
    <w:p>
      <w:pPr>
        <w:pStyle w:val="Heading2"/>
      </w:pPr>
      <w:r>
        <w:t>AssessmentResult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Final governed outcome for one attempt. Owner: Assessment Service. Scope: attempt.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attempt_id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Unique attempt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aggregate_score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decimal(5,2)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Unrounded governed score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display_score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decimal(5,1)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Presentation only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critical_status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pass, fail, pending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outcome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distinction, pass, retake_required, pending, held, void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decided_at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Final decision time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blueprint_version_id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Outcome policy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validity_effect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Competency/certificate/readiness consequence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published_at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Learner-visible time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supersedes_id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Governed corrected result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One current result per attempt; critical fail overrides aggregate; threshold uses unrounded score.</w:t>
      </w:r>
    </w:p>
    <w:p>
      <w:pPr>
        <w:pStyle w:val="Heading2"/>
      </w:pPr>
      <w:r>
        <w:t>RetakeEligibility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Governed next-attempt rules. Owner: Assessment Service. Scope: learner + requirement.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person_id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Learner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requirement_id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Scope needing retake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source_result_id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Result that triggered retake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remediation_refs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Required/recommended learning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eligible_from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Earliest next attempt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excluded_item_refs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Secret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Exposure controls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assessor_review_required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boolean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Readiness review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status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pending_remediation, eligible, used, cancelled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Does not cap lifetime attempts; fresh attempt only; technical invalidation may set immediate no-penalty eligibility.</w:t>
      </w:r>
    </w:p>
    <w:p>
      <w:r>
        <w:br w:type="page"/>
      </w:r>
    </w:p>
    <w:p>
      <w:pPr>
        <w:pStyle w:val="Heading1"/>
      </w:pPr>
      <w:r>
        <w:t>12. Certification</w:t>
      </w:r>
    </w:p>
    <w:p>
      <w:pPr>
        <w:pStyle w:val="Heading2"/>
      </w:pPr>
      <w:r>
        <w:t>CertificationSchemeVersion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Versioned role certificate rules. Owner: Certification Governance. Scope: role/organisation.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scheme_code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text(60)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Stable scheme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version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text(40)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Published version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role_version_id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Covered role/seniority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competency_requirements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Versioned competencies and gates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assessment_blueprint_id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 assessment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validity_rule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Calendar/duration rule, timezone and boundary convention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renewal_policy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Window, refreshers and evidence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high_risk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boolean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Six-month default when true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status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published, suspended, superseded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Published immutable; validity date computation must preserve policy timezone/calendar semantics.</w:t>
      </w:r>
    </w:p>
    <w:p>
      <w:pPr>
        <w:pStyle w:val="Heading2"/>
      </w:pPr>
      <w:r>
        <w:t>Certificate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Award for a defined immutable scope. Owner: Certification Service. Scope: organisation + person + scheme.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person_id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Holder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scheme_version_id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Governing scheme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award_level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pass, distinction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scope_snapshot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Role, competency, restrictions and endorsements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status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issued_future, current, expiring, suspended, revoked, expired, superseded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effective_at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Validity start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expires_at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Exact expiry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issued_by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uuid/system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Authority/service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source_result_ids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Evidence provenance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verification_token_id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Safe presentation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Issue immutable; only Current deployment-valid; distinction does not enlarge authority.</w:t>
      </w:r>
    </w:p>
    <w:p>
      <w:r>
        <w:br w:type="page"/>
      </w:r>
    </w:p>
    <w:p>
      <w:pPr>
        <w:pStyle w:val="Heading1"/>
      </w:pPr>
      <w:r>
        <w:t>12. Certification - continued</w:t>
      </w:r>
    </w:p>
    <w:p>
      <w:pPr>
        <w:pStyle w:val="Heading2"/>
      </w:pPr>
      <w:r>
        <w:t>CertificateDependency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Required evidence/component supporting certificate. Owner: Certification Service. Scope: certificate.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certificate_id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Parent certificate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dependency_type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result, practical, competency, endorsement, capstone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dependency_id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Exact evidence/version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required_status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Valid condition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boolean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Propagation priority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valid_until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Component expiry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state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valid, expiring, invalid, held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Unique dependency per certificate; invalid critical dependency propagates immediately.</w:t>
      </w:r>
    </w:p>
    <w:p>
      <w:pPr>
        <w:pStyle w:val="Heading2"/>
      </w:pPr>
      <w:r>
        <w:t>CertificateStatusAction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Append-only state transition. Owner: Certification Governance. Scope: certificate.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certificate_id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Target certificate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action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issue, suspend, revoke, expire, reinstate, supersede, void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from_status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Previous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to_status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New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reason_code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Safe governed category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reason_detail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text(3000)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Need-to-know evidence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effective_at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Transition instant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authorised_by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uuid/system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Actor/service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decision_id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Approval/decision record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State-machine transition validated; no invisible update; reinstatement prospective unless correction.</w:t>
      </w:r>
    </w:p>
    <w:p>
      <w:r>
        <w:br w:type="page"/>
      </w:r>
    </w:p>
    <w:p>
      <w:pPr>
        <w:pStyle w:val="Heading1"/>
      </w:pPr>
      <w:r>
        <w:t>12. Certification - continued</w:t>
      </w:r>
    </w:p>
    <w:p>
      <w:pPr>
        <w:pStyle w:val="Heading2"/>
      </w:pPr>
      <w:r>
        <w:t>RenewalCase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Tracks certificate renewal/recertification. Owner: Certification Service. Scope: person + scheme.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person_id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Holder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scheme_version_id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Current renewal target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current_certificate_id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Existing certificate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opened_at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Window open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due_at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Existing expiry/deadline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requirement_snapshot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Current renewal requirements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carried_evidence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Still-valid evidence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gap_requirements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Missing/expired/superseded scope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state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open, in_progress, review, completed, expired, cancelled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resulting_certificate_id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New issue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Renewal in progress never silently extends expiry; uses current scheme version.</w:t>
      </w:r>
    </w:p>
    <w:p>
      <w:pPr>
        <w:pStyle w:val="Heading2"/>
      </w:pPr>
      <w:r>
        <w:t>VerificationToken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Privacy-safe certificate verification. Owner: Certification Service. Scope: certificate.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certificate_id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Certificate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token_hash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sha256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Secret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Never store plaintext token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presentation_scope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Allowed public/internal fields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issued_at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Start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expires_at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Token expiry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revoked_at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Immediate stop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access_count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integer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Monitoring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last_accessed_at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Monitoring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Token expiry cannot exceed certificate expiry; suspended/revoked certificate verifies as non-current.</w:t>
      </w:r>
    </w:p>
    <w:p>
      <w:r>
        <w:br w:type="page"/>
      </w:r>
    </w:p>
    <w:p>
      <w:pPr>
        <w:pStyle w:val="Heading1"/>
      </w:pPr>
      <w:r>
        <w:t>13. Events and readiness</w:t>
      </w:r>
    </w:p>
    <w:p>
      <w:pPr>
        <w:pStyle w:val="Heading2"/>
      </w:pPr>
      <w:r>
        <w:t>EventProjection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Minimum Academy event reference. Owner: Event OS. Scope: organisation + event.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origin_system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MD_EOS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external_id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Durable event_id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display_name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text(200)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Authorised event name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start_at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Event start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end_at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Event end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timezone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text(64)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IANA local time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location_scope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Minimum training-relevant location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status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planning, live, completed, cancelled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source_version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text(40)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OS version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checksum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sha256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Projection integrity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last_observed_at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Freshness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Unique origin+external_id; no guest list or unrestricted event dossier.</w:t>
      </w:r>
    </w:p>
    <w:p>
      <w:pPr>
        <w:pStyle w:val="Heading2"/>
      </w:pPr>
      <w:r>
        <w:t>EventTrainingPackageProjection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Immutable role-filtered training facts from OS. Owner: Event OS / Academy verifier. Scope: event + package version.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event_id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Event projection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external_package_id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OS package ID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package_version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text(40)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Immutable version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audience_scope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Eligible role/assignment references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requirements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Brief, standard, procedure, risk, change, rehearsal, decision, acknowledgement refs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materiality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initial, non_material, material, critical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published_at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OS publication time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expires_at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End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checksum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sha256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Content integrity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signature_status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verified, invalid, unknown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Unique event+package+version; invalid signature not processed; old version retained.</w:t>
      </w:r>
    </w:p>
    <w:p>
      <w:r>
        <w:br w:type="page"/>
      </w:r>
    </w:p>
    <w:p>
      <w:pPr>
        <w:pStyle w:val="Heading1"/>
      </w:pPr>
      <w:r>
        <w:t>13. Events and readiness - continued</w:t>
      </w:r>
    </w:p>
    <w:p>
      <w:pPr>
        <w:pStyle w:val="Heading2"/>
      </w:pPr>
      <w:r>
        <w:t>EventLearningUnit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Academy delivery unit generated from package requirement. Owner: Academy. Scope: event + role + package version.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package_projection_id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Source package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unit_type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EVT_BRF, STD, PRC, RSK, CHG, REH, DEC, ACK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role_version_id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Audience role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source_requirement_ref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text(200)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OS fact reference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content_version_id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Academy-rendered unit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evidence_mode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ack, assessment, practical, checklist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critical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boolean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Independent gate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due_at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Deadline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expires_at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Package/event end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Generated idempotently; minimum facts only; package change creates new/affected unit versions.</w:t>
      </w:r>
    </w:p>
    <w:p>
      <w:pPr>
        <w:pStyle w:val="Heading2"/>
      </w:pPr>
      <w:r>
        <w:t>EventReadiness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Calculated person/event/role/package result. Owner: Academy. Scope: person + assignment + package version.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person_id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Staff member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event_id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Event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assignment_external_id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OS assignment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role_version_id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Assigned role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package_projection_id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Current package version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requirement_results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Per-unit status/evidence refs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status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pending, in_progress, awaiting_review, ready, conditional, not_ready, stale, expired, revoked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blocker_codes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Safe reasons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calculated_at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Decision time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calculation_version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text(40)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Policy/engine version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Unique active result per assignment+package; any material dependency change recalculates; readiness is not authority.</w:t>
      </w:r>
    </w:p>
    <w:p>
      <w:r>
        <w:br w:type="page"/>
      </w:r>
    </w:p>
    <w:p>
      <w:pPr>
        <w:pStyle w:val="Heading1"/>
      </w:pPr>
      <w:r>
        <w:t>13. Events and readiness - continued</w:t>
      </w:r>
    </w:p>
    <w:p>
      <w:pPr>
        <w:pStyle w:val="Heading2"/>
      </w:pPr>
      <w:r>
        <w:t>DeploymentEvaluationProjection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Academy-visible reference to OS eligibility decision when required. Owner: Event OS. Scope: person + assignment + decision time.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external_id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OS DEP ID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event_id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Event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assignment_external_id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Assignment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person_id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Staff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certificate_refs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Statuses used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readiness_ref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Academy readiness used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decision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eligible, ineligible, pending, conditional_review, stale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blocker_codes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Minimum safe reasons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evaluated_at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Point-in-time decision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source_version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text(40)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OS logic/version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Read-only projection; OS canonical; no Academy process may rewrite operational authority.</w:t>
      </w:r>
    </w:p>
    <w:p>
      <w:pPr>
        <w:pStyle w:val="Heading2"/>
      </w:pPr>
      <w:r>
        <w:t>OperationalDispensationProjection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Reference to approved non-critical OS exception. Owner: Event OS. Scope: event + assignment + time.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external_id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OS dispensation ID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event_id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Event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assignment_external_id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Assignment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condition_code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Policy-listed non-critical condition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compensating_controls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Controls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approved_by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OS/CEO authority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effective_at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Start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expires_at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Mandatory end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status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active, expired, revoked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post_event_review_id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Closure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No critical-gate dispensation; projection does not grant Academy pass/certificate.</w:t>
      </w:r>
    </w:p>
    <w:p>
      <w:r>
        <w:br w:type="page"/>
      </w:r>
    </w:p>
    <w:p>
      <w:pPr>
        <w:pStyle w:val="Heading1"/>
      </w:pPr>
      <w:r>
        <w:t>14. Evidence, consent and retention</w:t>
      </w:r>
    </w:p>
    <w:p>
      <w:pPr>
        <w:pStyle w:val="Heading2"/>
      </w:pPr>
      <w:r>
        <w:t>EvidenceArtifact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Metadata for uploaded, recorded or generated evidence. Owner: Academy Evidence Service. Scope: organisation; person/event as applicable.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owner_person_id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Data subject/learner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event_id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Event if specific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artifact_type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document, image, audio, video, observation, generated_report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object_uri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uri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Protected object-store locator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mime_type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text(120)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Validated type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size_bytes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integer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Non-negative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checksum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sha256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Integrity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classification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Internal/Confidential/Restricted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retention_policy_id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Governing schedule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captured_at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Evidence time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quarantine_status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pending_scan, safe, blocked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Binary never in relational row; malware/type validation required; object access signed and logged.</w:t>
      </w:r>
    </w:p>
    <w:p>
      <w:pPr>
        <w:pStyle w:val="Heading2"/>
      </w:pPr>
      <w:r>
        <w:t>EvidenceLink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Purpose-limited relationship from evidence to record. Owner: Academy. Scope: artifact + target.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evidence_artifact_id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Artifact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target_type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response, judgement, completion, certificate, decision, appeal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target_id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Target record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purpose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prove, review, moderate, appeal, audit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visibility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learner, assessor, governance, auditor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effective_from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Start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expires_at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Access end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created_by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uuid/system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Linking actor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Unique artifact+target+purpose; link expiry does not erase audit metadata; no broad “attachment” access.</w:t>
      </w:r>
    </w:p>
    <w:p>
      <w:r>
        <w:br w:type="page"/>
      </w:r>
    </w:p>
    <w:p>
      <w:pPr>
        <w:pStyle w:val="Heading1"/>
      </w:pPr>
      <w:r>
        <w:t>14. Evidence, consent and retention - continued</w:t>
      </w:r>
    </w:p>
    <w:p>
      <w:pPr>
        <w:pStyle w:val="Heading2"/>
      </w:pPr>
      <w:r>
        <w:t>ConsentRecord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Proof of consent where consent is the valid legal/ethical basis. Owner: Privacy Governance. Scope: person + purpose.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person_id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Data subject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purpose_code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Recording, image, optional research, etc.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notice_version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text(40)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Notice shown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decision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granted, declined, withdrawn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decided_at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Decision time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effective_from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Start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expires_at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End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withdrawn_at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Withdrawal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capture_method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digital, signed, recorded verbal where permitted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Consent is not used where coercive employment context makes it invalid; withdrawal affects future use, not lawful prior audit.</w:t>
      </w:r>
    </w:p>
    <w:p>
      <w:pPr>
        <w:pStyle w:val="Heading2"/>
      </w:pPr>
      <w:r>
        <w:t>RetentionPolicy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Governed keep/review/purge schedule. Owner: Privacy Governance. Scope: data category + jurisdiction.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policy_code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text(60)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Stable code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version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text(40)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Policy version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data_category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profile, attempt, response, evidence, certificate, audit, event_projection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retention_period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duration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Minimum/maximum as defined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trigger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creation, completion, expiry, employment_end, event_end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legal_hold_allowed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boolean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Hold support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purge_action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delete, anonymise, restrict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jurisdiction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text(80)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Applicable law/policy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approved_by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Authority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Published version immutable; purge job records outcome; audit retention separately governed.</w:t>
      </w:r>
    </w:p>
    <w:p>
      <w:r>
        <w:br w:type="page"/>
      </w:r>
    </w:p>
    <w:p>
      <w:pPr>
        <w:pStyle w:val="Heading1"/>
      </w:pPr>
      <w:r>
        <w:t>15. Decisions, approvals and audit</w:t>
      </w:r>
    </w:p>
    <w:p>
      <w:pPr>
        <w:pStyle w:val="Heading2"/>
      </w:pPr>
      <w:r>
        <w:t>DecisionRecord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Reasoned human/system governance decision. Owner: Owning domain. Scope: organisation; event optional.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decision_type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approve, decline, override, suspend, revoke, reinstate, equivalence, impact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subject_type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Object type decided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subject_id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Object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proposed_outcome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Request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outcome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approved, declined, amended, deferred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rationale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text(4000)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Reasoned decision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policy_version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text(40)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Rule applied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decided_by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uuid/system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Authority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decided_at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Instant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effective_at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When outcome applies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Append-only; amendment creates new linked decision; no free-form authority outside policy.</w:t>
      </w:r>
    </w:p>
    <w:p>
      <w:pPr>
        <w:pStyle w:val="Heading2"/>
      </w:pPr>
      <w:r>
        <w:t>ApprovalStep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Maker-checker/panel step for a decision. Owner: Workflow Service. Scope: decision request.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decision_record_id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Parent/provisional decision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step_code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text(60)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Required approval role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sequence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integer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Order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assigned_to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uuid/role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Approver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status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pending, approved, declined, skipped, expired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acted_by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Actual actor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acted_at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comment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text(2000)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Need-to-know note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conflict_check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clear, declared, prohibited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Prohibited conflict blocks action; required steps cannot be skipped without policy-backed decision.</w:t>
      </w:r>
    </w:p>
    <w:p>
      <w:r>
        <w:br w:type="page"/>
      </w:r>
    </w:p>
    <w:p>
      <w:pPr>
        <w:pStyle w:val="Heading1"/>
      </w:pPr>
      <w:r>
        <w:t>15. Decisions, approvals and audit - continued</w:t>
      </w:r>
    </w:p>
    <w:p>
      <w:pPr>
        <w:pStyle w:val="Heading2"/>
      </w:pPr>
      <w:r>
        <w:t>AuditEvent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Append-only record of security/material business action. Owner: Audit Service. Scope: organisation; event optional.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occurred_at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Authoritative event time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actor_type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person, service, integration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actor_id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uuid/text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Actor identity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action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text(120)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Controlled verb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object_type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text(120)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Target type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object_id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Target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event_id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Event scope if applicable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before_version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text/jsonb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Prior version/reference; minimise sensitive values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after_version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text/jsonb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New version/reference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outcome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success, denied, failed, partial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correlation_id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Request/workflow chain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causation_id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Triggering event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ip_device_meta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Proportionate security metadata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Insert-only; tamper-evident storage/exports; failed and denied actions logged where security-relevant.</w:t>
      </w:r>
    </w:p>
    <w:p>
      <w:pPr>
        <w:pStyle w:val="Heading2"/>
      </w:pPr>
      <w:r>
        <w:t>IntegrationReceipt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Idempotency and provenance for cross-system message. Owner: Integration Service. Scope: organisation + origin.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origin_system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MD_EOS, ACADEMY, IDENTITY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message_id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Origin event identity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message_type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text(120)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Contract event type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schema_version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text(40)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Payload schema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aggregate_id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Subject aggregate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source_version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text(40)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Origin version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checksum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sha256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Payload integrity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received_at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Receipt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processed_at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Completion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status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received, processed, duplicate, failed, quarantined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error_code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text(80)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Safe machine reason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Unique origin+message_id; duplicate delivery returns prior outcome; bad signature/checksum quarantined.</w:t>
      </w:r>
    </w:p>
    <w:p>
      <w:r>
        <w:br w:type="page"/>
      </w:r>
    </w:p>
    <w:p>
      <w:pPr>
        <w:pStyle w:val="Heading1"/>
      </w:pPr>
      <w:r>
        <w:t>16. Appeals, moderation and incidents</w:t>
      </w:r>
    </w:p>
    <w:p>
      <w:pPr>
        <w:pStyle w:val="Heading2"/>
      </w:pPr>
      <w:r>
        <w:t>Appeal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Learner challenge to assessment/certificate process or judgement. Owner: Independent Governance. Scope: person + decision.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person_id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Appellant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target_type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result, judgement, certificate_action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target_id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Challenged record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grounds_code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Process, evidence, bias, scoring, accommodation, other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statement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text(4000)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Learner grounds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submitted_at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reviewer_id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Independent reviewer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status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submitted, accepted, review, decided, withdrawn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outcome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Confidential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upheld, amended, rejected, void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decision_id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Reasoned outcome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Reviewer cannot be prohibited original decision-maker; appeal does not delete original record.</w:t>
      </w:r>
    </w:p>
    <w:p>
      <w:pPr>
        <w:pStyle w:val="Heading2"/>
      </w:pPr>
      <w:r>
        <w:t>ModerationCase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Quality review of items, assessors or decisions. Owner: Assessment Governance. Scope: sample/cohort/object.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case_type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result_review, assessor_variance, item_defect, fairness, calibration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target_refs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Records sampled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opened_reason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text(2000)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Trigger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moderator_ids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Authorised reviewers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findings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Structured findings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outcome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confirm, amend, suspend, void, recalibrate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decision_id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Governed action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opened_at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Start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closed_at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Internal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End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Original scores/judgements preserved; corrected records supersede; affected cohort impact assessed.</w:t>
      </w:r>
    </w:p>
    <w:p>
      <w:r>
        <w:br w:type="page"/>
      </w:r>
    </w:p>
    <w:p>
      <w:pPr>
        <w:pStyle w:val="Heading1"/>
      </w:pPr>
      <w:r>
        <w:t>16. Appeals, moderation and incidents - continued</w:t>
      </w:r>
    </w:p>
    <w:p>
      <w:pPr>
        <w:pStyle w:val="Heading2"/>
      </w:pPr>
      <w:r>
        <w:t>IntegrityIncident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Suspected or confirmed assessment/data compromise. Owner: Security/Assessment Governance. Scope: organisation; event optional.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incident_type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item_exposure, collusion, account, data, scoring, integration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severity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low, medium, high, critical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detected_at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Detection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affected_refs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Forms/items/attempts/users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status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open, contained, investigating, resolved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containment_actions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Suspensions/quarantine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finding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confirmed, unsubstantiated, inconclusive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decision_id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Impact/outcome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closed_at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Closure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Suspicion alone does not create automatic adverse learner result; least disclosure and incident audit apply.</w:t>
      </w:r>
    </w:p>
    <w:p>
      <w:pPr>
        <w:pStyle w:val="Heading2"/>
      </w:pPr>
      <w:r>
        <w:t>DataSubjectRequest</w:t>
      </w:r>
    </w:p>
    <w:p>
      <w:pPr>
        <w:spacing w:after="80"/>
      </w:pPr>
      <w:r>
        <w:rPr>
          <w:rFonts w:ascii="Arial" w:hAnsi="Arial"/>
          <w:b w:val="0"/>
          <w:color w:val="667085"/>
          <w:sz w:val="17"/>
        </w:rPr>
        <w:t>Privacy request workflow. Owner: Privacy Governance. Scope: person + organisation.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50"/>
        <w:gridCol w:w="650"/>
        <w:gridCol w:w="1150"/>
        <w:gridCol w:w="4610"/>
      </w:tblGrid>
      <w:tr>
        <w:tc>
          <w:tcPr>
            <w:tcW w:type="dxa" w:w="1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</w:t>
            </w:r>
          </w:p>
        </w:tc>
        <w:tc>
          <w:tcPr>
            <w:tcW w:type="dxa" w:w="115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61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Definition / rule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person_id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Requester/data subject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request_type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access, correction, erasure, restriction, portability, objection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received_at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Start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identity_verified_at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Verification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scope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jsonb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Requested data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status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enum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received, verified, processing, completed, declined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due_at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timestamptz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Y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Policy/legal deadline</w:t>
            </w:r>
          </w:p>
        </w:tc>
      </w:tr>
      <w:tr>
        <w:tc>
          <w:tcPr>
            <w:tcW w:type="dxa" w:w="1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response_artifact_id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Secure response</w:t>
            </w:r>
          </w:p>
        </w:tc>
      </w:tr>
      <w:tr>
        <w:tc>
          <w:tcPr>
            <w:tcW w:type="dxa" w:w="1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decision_id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uuid</w:t>
            </w:r>
          </w:p>
        </w:tc>
        <w:tc>
          <w:tcPr>
            <w:tcW w:type="dxa" w:w="6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N</w:t>
            </w:r>
          </w:p>
        </w:tc>
        <w:tc>
          <w:tcPr>
            <w:tcW w:type="dxa" w:w="115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Restricted</w:t>
            </w:r>
          </w:p>
        </w:tc>
        <w:tc>
          <w:tcPr>
            <w:tcW w:type="dxa" w:w="461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5"/>
              </w:rPr>
              <w:t>Exceptions/decline rationale</w:t>
            </w:r>
          </w:p>
        </w:tc>
      </w:tr>
    </w:tbl>
    <w:p>
      <w:pPr>
        <w:spacing w:after="140"/>
      </w:pPr>
      <w:r>
        <w:rPr>
          <w:rFonts w:ascii="Arial" w:hAnsi="Arial"/>
          <w:b w:val="0"/>
          <w:color w:val="667085"/>
          <w:sz w:val="16"/>
        </w:rPr>
        <w:t>Constraints: Does not erase records under lawful retention/audit hold; corrections preserve provenance.</w:t>
      </w:r>
    </w:p>
    <w:p>
      <w:r>
        <w:br w:type="page"/>
      </w:r>
    </w:p>
    <w:p>
      <w:pPr>
        <w:pStyle w:val="Heading1"/>
      </w:pPr>
      <w:r>
        <w:t>17. Controlled enums and code-owned reference data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Enum family</w:t>
            </w:r>
          </w:p>
        </w:tc>
        <w:tc>
          <w:tcPr>
            <w:tcW w:type="dxa" w:w="71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Required values / principle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Lifecycle</w:t>
            </w:r>
          </w:p>
        </w:tc>
        <w:tc>
          <w:tcPr>
            <w:tcW w:type="dxa" w:w="71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draft, review, approved, published, suspended, superseded, retired as applicable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Requirement level</w:t>
            </w:r>
          </w:p>
        </w:tc>
        <w:tc>
          <w:tcPr>
            <w:tcW w:type="dxa" w:w="71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mandatory, optional, restricted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Difficulty</w:t>
            </w:r>
          </w:p>
        </w:tc>
        <w:tc>
          <w:tcPr>
            <w:tcW w:type="dxa" w:w="71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D1 foundation, D2 applied, D3 judgement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Assessment outcome</w:t>
            </w:r>
          </w:p>
        </w:tc>
        <w:tc>
          <w:tcPr>
            <w:tcW w:type="dxa" w:w="71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distinction, pass, retake_required, pending, held, void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Critical status</w:t>
            </w:r>
          </w:p>
        </w:tc>
        <w:tc>
          <w:tcPr>
            <w:tcW w:type="dxa" w:w="71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pass, fail, pending, not_applicable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Certificate status</w:t>
            </w:r>
          </w:p>
        </w:tc>
        <w:tc>
          <w:tcPr>
            <w:tcW w:type="dxa" w:w="71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issued_future, current, expiring, suspended, revoked, expired, superseded, declined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Readiness status</w:t>
            </w:r>
          </w:p>
        </w:tc>
        <w:tc>
          <w:tcPr>
            <w:tcW w:type="dxa" w:w="71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not_required, pending, in_progress, awaiting_review, ready, conditional, not_ready, stale, expired, revoked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Deployment decision</w:t>
            </w:r>
          </w:p>
        </w:tc>
        <w:tc>
          <w:tcPr>
            <w:tcW w:type="dxa" w:w="71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eligible, ineligible, pending, conditional_review, stale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Classification</w:t>
            </w:r>
          </w:p>
        </w:tc>
        <w:tc>
          <w:tcPr>
            <w:tcW w:type="dxa" w:w="71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public, internal, confidential, restricted, secret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Evidence mode</w:t>
            </w:r>
          </w:p>
        </w:tc>
        <w:tc>
          <w:tcPr>
            <w:tcW w:type="dxa" w:w="71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knowledge, scenario, submission, observation, practical, oral_board, acknowledgement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Actor type</w:t>
            </w:r>
          </w:p>
        </w:tc>
        <w:tc>
          <w:tcPr>
            <w:tcW w:type="dxa" w:w="71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person, service, integration, system_job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Decision outcome</w:t>
            </w:r>
          </w:p>
        </w:tc>
        <w:tc>
          <w:tcPr>
            <w:tcW w:type="dxa" w:w="71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approved, declined, amended, deferred</w:t>
            </w:r>
          </w:p>
        </w:tc>
      </w:tr>
    </w:tbl>
    <w:p>
      <w:pPr>
        <w:pStyle w:val="Heading2"/>
      </w:pPr>
      <w:r>
        <w:t>17.1 Hardcoded versus stored</w:t>
      </w:r>
    </w:p>
    <w:p>
      <w:pPr>
        <w:pStyle w:val="ListBullet"/>
        <w:spacing w:after="60"/>
        <w:ind w:left="547" w:hanging="274"/>
      </w:pPr>
      <w:r>
        <w:t>Stable enum values, validation schemas, invariant logic and canonical M01-M30/CRS identifiers are code-controlled and reviewed in the repository.</w:t>
      </w:r>
    </w:p>
    <w:p>
      <w:pPr>
        <w:pStyle w:val="ListBullet"/>
        <w:spacing w:after="60"/>
        <w:ind w:left="547" w:hanging="274"/>
      </w:pPr>
      <w:r>
        <w:t>Human-readable knowledge, role meanings, curriculum, rubrics and policies are published version records with source/repository checksum.</w:t>
      </w:r>
    </w:p>
    <w:p>
      <w:pPr>
        <w:pStyle w:val="ListBullet"/>
        <w:spacing w:after="60"/>
        <w:ind w:left="547" w:hanging="274"/>
      </w:pPr>
      <w:r>
        <w:t>Configuration may select among approved options; it may not invent new lifecycle states or bypass invariants.</w:t>
      </w:r>
    </w:p>
    <w:p>
      <w:pPr>
        <w:pStyle w:val="ListBullet"/>
        <w:spacing w:after="60"/>
        <w:ind w:left="547" w:hanging="274"/>
      </w:pPr>
      <w:r>
        <w:t>Renaming an enum label does not change its machine value or historical meaning.</w:t>
      </w:r>
    </w:p>
    <w:p>
      <w:r>
        <w:br w:type="page"/>
      </w:r>
    </w:p>
    <w:p>
      <w:pPr>
        <w:pStyle w:val="Heading1"/>
      </w:pPr>
      <w:r>
        <w:t>18. Integrity invariants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7960"/>
      </w:tblGrid>
      <w:tr>
        <w:tc>
          <w:tcPr>
            <w:tcW w:type="dxa" w:w="14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79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Invariant</w:t>
            </w:r>
          </w:p>
        </w:tc>
      </w:tr>
      <w:tr>
        <w:tc>
          <w:tcPr>
            <w:tcW w:type="dxa" w:w="14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DM-INV-01</w:t>
            </w:r>
          </w:p>
        </w:tc>
        <w:tc>
          <w:tcPr>
            <w:tcW w:type="dxa" w:w="79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Every tenant record carries organisation_id and all joins enforce the same tenant.</w:t>
            </w:r>
          </w:p>
        </w:tc>
      </w:tr>
      <w:tr>
        <w:tc>
          <w:tcPr>
            <w:tcW w:type="dxa" w:w="14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DM-INV-02</w:t>
            </w:r>
          </w:p>
        </w:tc>
        <w:tc>
          <w:tcPr>
            <w:tcW w:type="dxa" w:w="79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Event-specific record requires event_id and may not be reused as durable truth without equivalence.</w:t>
            </w:r>
          </w:p>
        </w:tc>
      </w:tr>
      <w:tr>
        <w:tc>
          <w:tcPr>
            <w:tcW w:type="dxa" w:w="14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DM-INV-03</w:t>
            </w:r>
          </w:p>
        </w:tc>
        <w:tc>
          <w:tcPr>
            <w:tcW w:type="dxa" w:w="79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Published knowledge, curriculum, blueprint, item, rubric, form and scheme versions are immutable.</w:t>
            </w:r>
          </w:p>
        </w:tc>
      </w:tr>
      <w:tr>
        <w:tc>
          <w:tcPr>
            <w:tcW w:type="dxa" w:w="14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DM-INV-04</w:t>
            </w:r>
          </w:p>
        </w:tc>
        <w:tc>
          <w:tcPr>
            <w:tcW w:type="dxa" w:w="79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Attempt binds to one frozen form; submitted responses are append-only.</w:t>
            </w:r>
          </w:p>
        </w:tc>
      </w:tr>
      <w:tr>
        <w:tc>
          <w:tcPr>
            <w:tcW w:type="dxa" w:w="14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DM-INV-05</w:t>
            </w:r>
          </w:p>
        </w:tc>
        <w:tc>
          <w:tcPr>
            <w:tcW w:type="dxa" w:w="79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Critical failure overrides aggregate Pass/Distinction.</w:t>
            </w:r>
          </w:p>
        </w:tc>
      </w:tr>
      <w:tr>
        <w:tc>
          <w:tcPr>
            <w:tcW w:type="dxa" w:w="14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DM-INV-06</w:t>
            </w:r>
          </w:p>
        </w:tc>
        <w:tc>
          <w:tcPr>
            <w:tcW w:type="dxa" w:w="79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Certificate issue requires settled passing evidence and every dependency valid.</w:t>
            </w:r>
          </w:p>
        </w:tc>
      </w:tr>
      <w:tr>
        <w:tc>
          <w:tcPr>
            <w:tcW w:type="dxa" w:w="14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DM-INV-07</w:t>
            </w:r>
          </w:p>
        </w:tc>
        <w:tc>
          <w:tcPr>
            <w:tcW w:type="dxa" w:w="79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Only Current certificate supports deployment eligibility.</w:t>
            </w:r>
          </w:p>
        </w:tc>
      </w:tr>
      <w:tr>
        <w:tc>
          <w:tcPr>
            <w:tcW w:type="dxa" w:w="14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DM-INV-08</w:t>
            </w:r>
          </w:p>
        </w:tc>
        <w:tc>
          <w:tcPr>
            <w:tcW w:type="dxa" w:w="79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Readiness is bound to assignment and package version; material change recalculates affected scope.</w:t>
            </w:r>
          </w:p>
        </w:tc>
      </w:tr>
      <w:tr>
        <w:tc>
          <w:tcPr>
            <w:tcW w:type="dxa" w:w="14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DM-INV-09</w:t>
            </w:r>
          </w:p>
        </w:tc>
        <w:tc>
          <w:tcPr>
            <w:tcW w:type="dxa" w:w="79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Academy certificate/readiness cannot create OS assignment or authority.</w:t>
            </w:r>
          </w:p>
        </w:tc>
      </w:tr>
      <w:tr>
        <w:tc>
          <w:tcPr>
            <w:tcW w:type="dxa" w:w="14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DM-INV-10</w:t>
            </w:r>
          </w:p>
        </w:tc>
        <w:tc>
          <w:tcPr>
            <w:tcW w:type="dxa" w:w="79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No critical gate accepts dispensation.</w:t>
            </w:r>
          </w:p>
        </w:tc>
      </w:tr>
      <w:tr>
        <w:tc>
          <w:tcPr>
            <w:tcW w:type="dxa" w:w="14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DM-INV-11</w:t>
            </w:r>
          </w:p>
        </w:tc>
        <w:tc>
          <w:tcPr>
            <w:tcW w:type="dxa" w:w="79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Evidence access is purpose-limited and audited.</w:t>
            </w:r>
          </w:p>
        </w:tc>
      </w:tr>
      <w:tr>
        <w:tc>
          <w:tcPr>
            <w:tcW w:type="dxa" w:w="14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DM-INV-12</w:t>
            </w:r>
          </w:p>
        </w:tc>
        <w:tc>
          <w:tcPr>
            <w:tcW w:type="dxa" w:w="79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Audit, decisions, status actions and integration receipts are append-only.</w:t>
            </w:r>
          </w:p>
        </w:tc>
      </w:tr>
      <w:tr>
        <w:tc>
          <w:tcPr>
            <w:tcW w:type="dxa" w:w="14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DM-INV-13</w:t>
            </w:r>
          </w:p>
        </w:tc>
        <w:tc>
          <w:tcPr>
            <w:tcW w:type="dxa" w:w="79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Soft delete never removes referenced historical truth.</w:t>
            </w:r>
          </w:p>
        </w:tc>
      </w:tr>
      <w:tr>
        <w:tc>
          <w:tcPr>
            <w:tcW w:type="dxa" w:w="14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DM-INV-14</w:t>
            </w:r>
          </w:p>
        </w:tc>
        <w:tc>
          <w:tcPr>
            <w:tcW w:type="dxa" w:w="79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Cross-system event processing is idempotent and provenance-preserving.</w:t>
            </w:r>
          </w:p>
        </w:tc>
      </w:tr>
      <w:tr>
        <w:tc>
          <w:tcPr>
            <w:tcW w:type="dxa" w:w="14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DM-INV-15</w:t>
            </w:r>
          </w:p>
        </w:tc>
        <w:tc>
          <w:tcPr>
            <w:tcW w:type="dxa" w:w="79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7"/>
              </w:rPr>
              <w:t>Restricted content is absent without active access grant.</w:t>
            </w:r>
          </w:p>
        </w:tc>
      </w:tr>
    </w:tbl>
    <w:p>
      <w:pPr>
        <w:pStyle w:val="Heading2"/>
      </w:pPr>
      <w:r>
        <w:t>18.1 Transaction boundaries</w:t>
      </w:r>
    </w:p>
    <w:p>
      <w:pPr>
        <w:pStyle w:val="ListBullet"/>
        <w:spacing w:after="60"/>
        <w:ind w:left="547" w:hanging="274"/>
      </w:pPr>
      <w:r>
        <w:t>Issue attempt + freeze form manifest in one transaction.</w:t>
      </w:r>
    </w:p>
    <w:p>
      <w:pPr>
        <w:pStyle w:val="ListBullet"/>
        <w:spacing w:after="60"/>
        <w:ind w:left="547" w:hanging="274"/>
      </w:pPr>
      <w:r>
        <w:t>Submit response set + close attempt delivery atomically or through idempotent saga.</w:t>
      </w:r>
    </w:p>
    <w:p>
      <w:pPr>
        <w:pStyle w:val="ListBullet"/>
        <w:spacing w:after="60"/>
        <w:ind w:left="547" w:hanging="274"/>
      </w:pPr>
      <w:r>
        <w:t>Publish result only after automatic and manual gates settle.</w:t>
      </w:r>
    </w:p>
    <w:p>
      <w:pPr>
        <w:pStyle w:val="ListBullet"/>
        <w:spacing w:after="60"/>
        <w:ind w:left="547" w:hanging="274"/>
      </w:pPr>
      <w:r>
        <w:t>Issue certificate + dependencies + initial status action atomically.</w:t>
      </w:r>
    </w:p>
    <w:p>
      <w:pPr>
        <w:pStyle w:val="ListBullet"/>
        <w:spacing w:after="60"/>
        <w:ind w:left="547" w:hanging="274"/>
      </w:pPr>
      <w:r>
        <w:t>Apply suspension/revocation + enqueue dependency/OS notifications in one transactional outbox.</w:t>
      </w:r>
    </w:p>
    <w:p>
      <w:r>
        <w:br w:type="page"/>
      </w:r>
    </w:p>
    <w:p>
      <w:pPr>
        <w:pStyle w:val="Heading1"/>
      </w:pPr>
      <w:r>
        <w:t>19. Indexes, uniqueness and query contracts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Use case</w:t>
            </w:r>
          </w:p>
        </w:tc>
        <w:tc>
          <w:tcPr>
            <w:tcW w:type="dxa" w:w="67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Required key/index</w:t>
            </w:r>
          </w:p>
        </w:tc>
      </w:tr>
      <w:tr>
        <w:tc>
          <w:tcPr>
            <w:tcW w:type="dxa" w:w="26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Tenant isolation</w:t>
            </w:r>
          </w:p>
        </w:tc>
        <w:tc>
          <w:tcPr>
            <w:tcW w:type="dxa" w:w="67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organisation_id leading column on tenant queries and composite unique constraints</w:t>
            </w:r>
          </w:p>
        </w:tc>
      </w:tr>
      <w:tr>
        <w:tc>
          <w:tcPr>
            <w:tcW w:type="dxa" w:w="26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Staff lookup</w:t>
            </w:r>
          </w:p>
        </w:tc>
        <w:tc>
          <w:tcPr>
            <w:tcW w:type="dxa" w:w="67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unique organisation_id + person_id; unique organisation_id + staff_code</w:t>
            </w:r>
          </w:p>
        </w:tc>
      </w:tr>
      <w:tr>
        <w:tc>
          <w:tcPr>
            <w:tcW w:type="dxa" w:w="26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Active roles</w:t>
            </w:r>
          </w:p>
        </w:tc>
        <w:tc>
          <w:tcPr>
            <w:tcW w:type="dxa" w:w="67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staff_profile_id + status + effective_from/effective_to</w:t>
            </w:r>
          </w:p>
        </w:tc>
      </w:tr>
      <w:tr>
        <w:tc>
          <w:tcPr>
            <w:tcW w:type="dxa" w:w="26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Curriculum lookup</w:t>
            </w:r>
          </w:p>
        </w:tc>
        <w:tc>
          <w:tcPr>
            <w:tcW w:type="dxa" w:w="67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code + version + status; source checksum</w:t>
            </w:r>
          </w:p>
        </w:tc>
      </w:tr>
      <w:tr>
        <w:tc>
          <w:tcPr>
            <w:tcW w:type="dxa" w:w="26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Enrolment queue</w:t>
            </w:r>
          </w:p>
        </w:tc>
        <w:tc>
          <w:tcPr>
            <w:tcW w:type="dxa" w:w="67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organisation_id + person_id + status + due_at</w:t>
            </w:r>
          </w:p>
        </w:tc>
      </w:tr>
      <w:tr>
        <w:tc>
          <w:tcPr>
            <w:tcW w:type="dxa" w:w="26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Progress sync</w:t>
            </w:r>
          </w:p>
        </w:tc>
        <w:tc>
          <w:tcPr>
            <w:tcW w:type="dxa" w:w="67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enrolment_requirement_id + person_id unique; row_version</w:t>
            </w:r>
          </w:p>
        </w:tc>
      </w:tr>
      <w:tr>
        <w:tc>
          <w:tcPr>
            <w:tcW w:type="dxa" w:w="26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Attempts</w:t>
            </w:r>
          </w:p>
        </w:tc>
        <w:tc>
          <w:tcPr>
            <w:tcW w:type="dxa" w:w="67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person_id + requirement_id + attempt_number unique</w:t>
            </w:r>
          </w:p>
        </w:tc>
      </w:tr>
      <w:tr>
        <w:tc>
          <w:tcPr>
            <w:tcW w:type="dxa" w:w="26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Manual queue</w:t>
            </w:r>
          </w:p>
        </w:tc>
        <w:tc>
          <w:tcPr>
            <w:tcW w:type="dxa" w:w="67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state + assessor eligibility + submitted_at</w:t>
            </w:r>
          </w:p>
        </w:tc>
      </w:tr>
      <w:tr>
        <w:tc>
          <w:tcPr>
            <w:tcW w:type="dxa" w:w="26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Current result</w:t>
            </w:r>
          </w:p>
        </w:tc>
        <w:tc>
          <w:tcPr>
            <w:tcW w:type="dxa" w:w="67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attempt_id + current/supersedes chain unique policy</w:t>
            </w:r>
          </w:p>
        </w:tc>
      </w:tr>
      <w:tr>
        <w:tc>
          <w:tcPr>
            <w:tcW w:type="dxa" w:w="26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Certificates</w:t>
            </w:r>
          </w:p>
        </w:tc>
        <w:tc>
          <w:tcPr>
            <w:tcW w:type="dxa" w:w="67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person_id + scheme_version_id + status + expires_at</w:t>
            </w:r>
          </w:p>
        </w:tc>
      </w:tr>
      <w:tr>
        <w:tc>
          <w:tcPr>
            <w:tcW w:type="dxa" w:w="26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Expiry planning</w:t>
            </w:r>
          </w:p>
        </w:tc>
        <w:tc>
          <w:tcPr>
            <w:tcW w:type="dxa" w:w="67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organisation_id + status + expires_at partial index</w:t>
            </w:r>
          </w:p>
        </w:tc>
      </w:tr>
      <w:tr>
        <w:tc>
          <w:tcPr>
            <w:tcW w:type="dxa" w:w="26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Readiness roster</w:t>
            </w:r>
          </w:p>
        </w:tc>
        <w:tc>
          <w:tcPr>
            <w:tcW w:type="dxa" w:w="67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event_id + assignment_external_id + package_version + status</w:t>
            </w:r>
          </w:p>
        </w:tc>
      </w:tr>
      <w:tr>
        <w:tc>
          <w:tcPr>
            <w:tcW w:type="dxa" w:w="26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Evidence retention</w:t>
            </w:r>
          </w:p>
        </w:tc>
        <w:tc>
          <w:tcPr>
            <w:tcW w:type="dxa" w:w="67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retention_policy_id + trigger date + legal hold state</w:t>
            </w:r>
          </w:p>
        </w:tc>
      </w:tr>
      <w:tr>
        <w:tc>
          <w:tcPr>
            <w:tcW w:type="dxa" w:w="26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Audit reconstruction</w:t>
            </w:r>
          </w:p>
        </w:tc>
        <w:tc>
          <w:tcPr>
            <w:tcW w:type="dxa" w:w="67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object_type + object_id + occurred_at; correlation_id; causation_id</w:t>
            </w:r>
          </w:p>
        </w:tc>
      </w:tr>
      <w:tr>
        <w:tc>
          <w:tcPr>
            <w:tcW w:type="dxa" w:w="26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Integration idempotency</w:t>
            </w:r>
          </w:p>
        </w:tc>
        <w:tc>
          <w:tcPr>
            <w:tcW w:type="dxa" w:w="67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origin_system + message_id unique</w:t>
            </w:r>
          </w:p>
        </w:tc>
      </w:tr>
    </w:tbl>
    <w:p>
      <w:pPr>
        <w:pStyle w:val="Heading2"/>
      </w:pPr>
      <w:r>
        <w:t>19.1 Query law</w:t>
      </w:r>
    </w:p>
    <w:p>
      <w:pPr>
        <w:spacing w:after="100"/>
      </w:pPr>
      <w:r>
        <w:rPr>
          <w:rFonts w:ascii="Arial" w:hAnsi="Arial"/>
          <w:b w:val="0"/>
        </w:rPr>
        <w:t>All operational list queries must be explicitly organisation-scoped. Event screens additionally filter event_id. Cross-event analytics requires a named permission and aggregated projection; a missing filter is a security defect, not a convenience fallback.</w:t>
      </w:r>
    </w:p>
    <w:p>
      <w:r>
        <w:br w:type="page"/>
      </w:r>
    </w:p>
    <w:p>
      <w:pPr>
        <w:pStyle w:val="Heading1"/>
      </w:pPr>
      <w:r>
        <w:t>20. Retention, deletion and anonymisation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300"/>
        <w:gridCol w:w="4060"/>
      </w:tblGrid>
      <w:tr>
        <w:tc>
          <w:tcPr>
            <w:tcW w:type="dxa" w:w="20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33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Default principle</w:t>
            </w:r>
          </w:p>
        </w:tc>
        <w:tc>
          <w:tcPr>
            <w:tcW w:type="dxa" w:w="40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Deletion/anonymisation rule</w:t>
            </w:r>
          </w:p>
        </w:tc>
      </w:tr>
      <w:tr>
        <w:tc>
          <w:tcPr>
            <w:tcW w:type="dxa" w:w="20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Identity/profile</w:t>
            </w:r>
          </w:p>
        </w:tc>
        <w:tc>
          <w:tcPr>
            <w:tcW w:type="dxa" w:w="33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Keep while engagement/claims require</w:t>
            </w:r>
          </w:p>
        </w:tc>
        <w:tc>
          <w:tcPr>
            <w:tcW w:type="dxa" w:w="40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Minimise; detach optional fields after approved retention</w:t>
            </w:r>
          </w:p>
        </w:tc>
      </w:tr>
      <w:tr>
        <w:tc>
          <w:tcPr>
            <w:tcW w:type="dxa" w:w="20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Learning progress</w:t>
            </w:r>
          </w:p>
        </w:tc>
        <w:tc>
          <w:tcPr>
            <w:tcW w:type="dxa" w:w="33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Operationally short-lived</w:t>
            </w:r>
          </w:p>
        </w:tc>
        <w:tc>
          <w:tcPr>
            <w:tcW w:type="dxa" w:w="40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Purge resume telemetry after policy period; keep completion proof</w:t>
            </w:r>
          </w:p>
        </w:tc>
      </w:tr>
      <w:tr>
        <w:tc>
          <w:tcPr>
            <w:tcW w:type="dxa" w:w="20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Attempts/results</w:t>
            </w:r>
          </w:p>
        </w:tc>
        <w:tc>
          <w:tcPr>
            <w:tcW w:type="dxa" w:w="33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Retain for certification, appeal and audit period</w:t>
            </w:r>
          </w:p>
        </w:tc>
        <w:tc>
          <w:tcPr>
            <w:tcW w:type="dxa" w:w="40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Restrict then anonymise/delete responses where permitted</w:t>
            </w:r>
          </w:p>
        </w:tc>
      </w:tr>
      <w:tr>
        <w:tc>
          <w:tcPr>
            <w:tcW w:type="dxa" w:w="20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Manual evidence</w:t>
            </w:r>
          </w:p>
        </w:tc>
        <w:tc>
          <w:tcPr>
            <w:tcW w:type="dxa" w:w="33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Shortest justified period</w:t>
            </w:r>
          </w:p>
        </w:tc>
        <w:tc>
          <w:tcPr>
            <w:tcW w:type="dxa" w:w="40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Delete binary on schedule; retain minimal judgement/provenance</w:t>
            </w:r>
          </w:p>
        </w:tc>
      </w:tr>
      <w:tr>
        <w:tc>
          <w:tcPr>
            <w:tcW w:type="dxa" w:w="20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Certificates</w:t>
            </w:r>
          </w:p>
        </w:tc>
        <w:tc>
          <w:tcPr>
            <w:tcW w:type="dxa" w:w="33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Retain award/status history</w:t>
            </w:r>
          </w:p>
        </w:tc>
        <w:tc>
          <w:tcPr>
            <w:tcW w:type="dxa" w:w="40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Public token expires; historical record access-controlled</w:t>
            </w:r>
          </w:p>
        </w:tc>
      </w:tr>
      <w:tr>
        <w:tc>
          <w:tcPr>
            <w:tcW w:type="dxa" w:w="20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 projections/readiness</w:t>
            </w:r>
          </w:p>
        </w:tc>
        <w:tc>
          <w:tcPr>
            <w:tcW w:type="dxa" w:w="33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Expire after event and assurance period</w:t>
            </w:r>
          </w:p>
        </w:tc>
        <w:tc>
          <w:tcPr>
            <w:tcW w:type="dxa" w:w="40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Purge sensitive facts; retain minimum readiness decision evidence</w:t>
            </w:r>
          </w:p>
        </w:tc>
      </w:tr>
      <w:tr>
        <w:tc>
          <w:tcPr>
            <w:tcW w:type="dxa" w:w="20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Question bank/keys</w:t>
            </w:r>
          </w:p>
        </w:tc>
        <w:tc>
          <w:tcPr>
            <w:tcW w:type="dxa" w:w="33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While active plus audit need</w:t>
            </w:r>
          </w:p>
        </w:tc>
        <w:tc>
          <w:tcPr>
            <w:tcW w:type="dxa" w:w="40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Retired content stays Secret; purge only by governance</w:t>
            </w:r>
          </w:p>
        </w:tc>
      </w:tr>
      <w:tr>
        <w:tc>
          <w:tcPr>
            <w:tcW w:type="dxa" w:w="20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Audit/decisions</w:t>
            </w:r>
          </w:p>
        </w:tc>
        <w:tc>
          <w:tcPr>
            <w:tcW w:type="dxa" w:w="33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Longer controlled assurance period</w:t>
            </w:r>
          </w:p>
        </w:tc>
        <w:tc>
          <w:tcPr>
            <w:tcW w:type="dxa" w:w="40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Tamper-evident archive; lawful restrictions/holds respected</w:t>
            </w:r>
          </w:p>
        </w:tc>
      </w:tr>
    </w:tbl>
    <w:p>
      <w:pPr>
        <w:pStyle w:val="Heading2"/>
      </w:pPr>
      <w:r>
        <w:t>20.1 Purge workflow</w:t>
      </w:r>
    </w:p>
    <w:p>
      <w:pPr>
        <w:pStyle w:val="ListBullet"/>
        <w:spacing w:after="60"/>
        <w:ind w:left="547" w:hanging="274"/>
      </w:pPr>
      <w:r>
        <w:t>Resolve policy version, trigger date, legal/appeal/investigation holds and dependent records.</w:t>
      </w:r>
    </w:p>
    <w:p>
      <w:pPr>
        <w:pStyle w:val="ListBullet"/>
        <w:spacing w:after="60"/>
        <w:ind w:left="547" w:hanging="274"/>
      </w:pPr>
      <w:r>
        <w:t>Generate preview counts and exceptions before execution.</w:t>
      </w:r>
    </w:p>
    <w:p>
      <w:pPr>
        <w:pStyle w:val="ListBullet"/>
        <w:spacing w:after="60"/>
        <w:ind w:left="547" w:hanging="274"/>
      </w:pPr>
      <w:r>
        <w:t>Delete/anonymise in dependency-safe order and revoke object-store copies/tokens.</w:t>
      </w:r>
    </w:p>
    <w:p>
      <w:pPr>
        <w:pStyle w:val="ListBullet"/>
        <w:spacing w:after="60"/>
        <w:ind w:left="547" w:hanging="274"/>
      </w:pPr>
      <w:r>
        <w:t>Write purge audit containing record categories/counts/checksums, never deleted sensitive content.</w:t>
      </w:r>
    </w:p>
    <w:p>
      <w:pPr>
        <w:pStyle w:val="ListBullet"/>
        <w:spacing w:after="60"/>
        <w:ind w:left="547" w:hanging="274"/>
      </w:pPr>
      <w:r>
        <w:t>Verify backups and downstream projections follow the approved retention design.</w:t>
      </w:r>
    </w:p>
    <w:p>
      <w:r>
        <w:br w:type="page"/>
      </w:r>
    </w:p>
    <w:p>
      <w:pPr>
        <w:pStyle w:val="Heading1"/>
      </w:pPr>
      <w:r>
        <w:t>21. API and event schema minimum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68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Required meaning</w:t>
            </w:r>
          </w:p>
        </w:tc>
      </w:tr>
      <w:tr>
        <w:tc>
          <w:tcPr>
            <w:tcW w:type="dxa" w:w="25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message_id</w:t>
            </w:r>
          </w:p>
        </w:tc>
        <w:tc>
          <w:tcPr>
            <w:tcW w:type="dxa" w:w="68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Globally unique idempotency key</w:t>
            </w:r>
          </w:p>
        </w:tc>
      </w:tr>
      <w:tr>
        <w:tc>
          <w:tcPr>
            <w:tcW w:type="dxa" w:w="25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message_type</w:t>
            </w:r>
          </w:p>
        </w:tc>
        <w:tc>
          <w:tcPr>
            <w:tcW w:type="dxa" w:w="68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Versioned business event name</w:t>
            </w:r>
          </w:p>
        </w:tc>
      </w:tr>
      <w:tr>
        <w:tc>
          <w:tcPr>
            <w:tcW w:type="dxa" w:w="25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schema_version</w:t>
            </w:r>
          </w:p>
        </w:tc>
        <w:tc>
          <w:tcPr>
            <w:tcW w:type="dxa" w:w="68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Contract version</w:t>
            </w:r>
          </w:p>
        </w:tc>
      </w:tr>
      <w:tr>
        <w:tc>
          <w:tcPr>
            <w:tcW w:type="dxa" w:w="25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occurred_at</w:t>
            </w:r>
          </w:p>
        </w:tc>
        <w:tc>
          <w:tcPr>
            <w:tcW w:type="dxa" w:w="68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Origin event instant</w:t>
            </w:r>
          </w:p>
        </w:tc>
      </w:tr>
      <w:tr>
        <w:tc>
          <w:tcPr>
            <w:tcW w:type="dxa" w:w="25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producer</w:t>
            </w:r>
          </w:p>
        </w:tc>
        <w:tc>
          <w:tcPr>
            <w:tcW w:type="dxa" w:w="68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Origin system/service</w:t>
            </w:r>
          </w:p>
        </w:tc>
      </w:tr>
      <w:tr>
        <w:tc>
          <w:tcPr>
            <w:tcW w:type="dxa" w:w="25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organisation_id</w:t>
            </w:r>
          </w:p>
        </w:tc>
        <w:tc>
          <w:tcPr>
            <w:tcW w:type="dxa" w:w="68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Tenant scope</w:t>
            </w:r>
          </w:p>
        </w:tc>
      </w:tr>
      <w:tr>
        <w:tc>
          <w:tcPr>
            <w:tcW w:type="dxa" w:w="25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event_id</w:t>
            </w:r>
          </w:p>
        </w:tc>
        <w:tc>
          <w:tcPr>
            <w:tcW w:type="dxa" w:w="68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 scope when applicable</w:t>
            </w:r>
          </w:p>
        </w:tc>
      </w:tr>
      <w:tr>
        <w:tc>
          <w:tcPr>
            <w:tcW w:type="dxa" w:w="25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aggregate_type / aggregate_id</w:t>
            </w:r>
          </w:p>
        </w:tc>
        <w:tc>
          <w:tcPr>
            <w:tcW w:type="dxa" w:w="68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Changed business object</w:t>
            </w:r>
          </w:p>
        </w:tc>
      </w:tr>
      <w:tr>
        <w:tc>
          <w:tcPr>
            <w:tcW w:type="dxa" w:w="25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aggregate_version</w:t>
            </w:r>
          </w:p>
        </w:tc>
        <w:tc>
          <w:tcPr>
            <w:tcW w:type="dxa" w:w="68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Origin version after change</w:t>
            </w:r>
          </w:p>
        </w:tc>
      </w:tr>
      <w:tr>
        <w:tc>
          <w:tcPr>
            <w:tcW w:type="dxa" w:w="25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correlation_id</w:t>
            </w:r>
          </w:p>
        </w:tc>
        <w:tc>
          <w:tcPr>
            <w:tcW w:type="dxa" w:w="68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End-to-end workflow/request</w:t>
            </w:r>
          </w:p>
        </w:tc>
      </w:tr>
      <w:tr>
        <w:tc>
          <w:tcPr>
            <w:tcW w:type="dxa" w:w="25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causation_id</w:t>
            </w:r>
          </w:p>
        </w:tc>
        <w:tc>
          <w:tcPr>
            <w:tcW w:type="dxa" w:w="68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Triggering message/action</w:t>
            </w:r>
          </w:p>
        </w:tc>
      </w:tr>
      <w:tr>
        <w:tc>
          <w:tcPr>
            <w:tcW w:type="dxa" w:w="25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payload</w:t>
            </w:r>
          </w:p>
        </w:tc>
        <w:tc>
          <w:tcPr>
            <w:tcW w:type="dxa" w:w="68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Minimum authorised fields validated to schema</w:t>
            </w:r>
          </w:p>
        </w:tc>
      </w:tr>
      <w:tr>
        <w:tc>
          <w:tcPr>
            <w:tcW w:type="dxa" w:w="25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checksum / signature</w:t>
            </w:r>
          </w:p>
        </w:tc>
        <w:tc>
          <w:tcPr>
            <w:tcW w:type="dxa" w:w="68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Integrity/authenticity where required</w:t>
            </w:r>
          </w:p>
        </w:tc>
      </w:tr>
      <w:tr>
        <w:tc>
          <w:tcPr>
            <w:tcW w:type="dxa" w:w="25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classification</w:t>
            </w:r>
          </w:p>
        </w:tc>
        <w:tc>
          <w:tcPr>
            <w:tcW w:type="dxa" w:w="68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Payload sensitivity and handling</w:t>
            </w:r>
          </w:p>
        </w:tc>
      </w:tr>
    </w:tbl>
    <w:p>
      <w:pPr>
        <w:pStyle w:val="Heading2"/>
      </w:pPr>
      <w:r>
        <w:t>21.1 Contract behaviour</w:t>
      </w:r>
    </w:p>
    <w:p>
      <w:pPr>
        <w:pStyle w:val="ListBullet"/>
        <w:spacing w:after="60"/>
        <w:ind w:left="547" w:hanging="274"/>
      </w:pPr>
      <w:r>
        <w:t>Consumers reject unknown major schema versions and quarantine invalid signatures/checksums.</w:t>
      </w:r>
    </w:p>
    <w:p>
      <w:pPr>
        <w:pStyle w:val="ListBullet"/>
        <w:spacing w:after="60"/>
        <w:ind w:left="547" w:hanging="274"/>
      </w:pPr>
      <w:r>
        <w:t>Producers add optional fields compatibly; removing/changing meaning requires version change.</w:t>
      </w:r>
    </w:p>
    <w:p>
      <w:pPr>
        <w:pStyle w:val="ListBullet"/>
        <w:spacing w:after="60"/>
        <w:ind w:left="547" w:hanging="274"/>
      </w:pPr>
      <w:r>
        <w:t>At-least-once delivery is assumed; consumers are idempotent.</w:t>
      </w:r>
    </w:p>
    <w:p>
      <w:pPr>
        <w:pStyle w:val="ListBullet"/>
        <w:spacing w:after="60"/>
        <w:ind w:left="547" w:hanging="274"/>
      </w:pPr>
      <w:r>
        <w:t>Personal/event data is minimised; IDs are preferred over copied descriptions.</w:t>
      </w:r>
    </w:p>
    <w:p>
      <w:pPr>
        <w:pStyle w:val="ListBullet"/>
        <w:spacing w:after="60"/>
        <w:ind w:left="547" w:hanging="274"/>
      </w:pPr>
      <w:r>
        <w:t>No question key, raw response or unrestricted guest/event record crosses to the OS.</w:t>
      </w:r>
    </w:p>
    <w:p>
      <w:r>
        <w:br w:type="page"/>
      </w:r>
    </w:p>
    <w:p>
      <w:pPr>
        <w:pStyle w:val="Heading1"/>
      </w:pPr>
      <w:r>
        <w:t>22. Permissions and row-level access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720"/>
        <w:gridCol w:w="3940"/>
      </w:tblGrid>
      <w:tr>
        <w:tc>
          <w:tcPr>
            <w:tcW w:type="dxa" w:w="17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Actor</w:t>
            </w:r>
          </w:p>
        </w:tc>
        <w:tc>
          <w:tcPr>
            <w:tcW w:type="dxa" w:w="372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Readable scope</w:t>
            </w:r>
          </w:p>
        </w:tc>
        <w:tc>
          <w:tcPr>
            <w:tcW w:type="dxa" w:w="394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Writable scope</w:t>
            </w:r>
          </w:p>
        </w:tc>
      </w:tr>
      <w:tr>
        <w:tc>
          <w:tcPr>
            <w:tcW w:type="dxa" w:w="17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Learner</w:t>
            </w:r>
          </w:p>
        </w:tc>
        <w:tc>
          <w:tcPr>
            <w:tcW w:type="dxa" w:w="372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Own profile subset, enrolments, progress, attempts/results feedback, certificates/readiness</w:t>
            </w:r>
          </w:p>
        </w:tc>
        <w:tc>
          <w:tcPr>
            <w:tcW w:type="dxa" w:w="394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Own responses, evidence submissions and permitted profile fields</w:t>
            </w:r>
          </w:p>
        </w:tc>
      </w:tr>
      <w:tr>
        <w:tc>
          <w:tcPr>
            <w:tcW w:type="dxa" w:w="17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Manager</w:t>
            </w:r>
          </w:p>
        </w:tc>
        <w:tc>
          <w:tcPr>
            <w:tcW w:type="dxa" w:w="372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Assigned team status and safe blockers</w:t>
            </w:r>
          </w:p>
        </w:tc>
        <w:tc>
          <w:tcPr>
            <w:tcW w:type="dxa" w:w="394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Assignments/enrolment requests where authorised; no scores/keys</w:t>
            </w:r>
          </w:p>
        </w:tc>
      </w:tr>
      <w:tr>
        <w:tc>
          <w:tcPr>
            <w:tcW w:type="dxa" w:w="17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Assessor</w:t>
            </w:r>
          </w:p>
        </w:tc>
        <w:tc>
          <w:tcPr>
            <w:tcW w:type="dxa" w:w="372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Assigned evidence, rubric and minimum learner context</w:t>
            </w:r>
          </w:p>
        </w:tc>
        <w:tc>
          <w:tcPr>
            <w:tcW w:type="dxa" w:w="394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Manual judgement for assigned work</w:t>
            </w:r>
          </w:p>
        </w:tc>
      </w:tr>
      <w:tr>
        <w:tc>
          <w:tcPr>
            <w:tcW w:type="dxa" w:w="17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Author/Reviewer</w:t>
            </w:r>
          </w:p>
        </w:tc>
        <w:tc>
          <w:tcPr>
            <w:tcW w:type="dxa" w:w="372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Owned/review content and bank data</w:t>
            </w:r>
          </w:p>
        </w:tc>
        <w:tc>
          <w:tcPr>
            <w:tcW w:type="dxa" w:w="394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Draft/review workflow only</w:t>
            </w:r>
          </w:p>
        </w:tc>
      </w:tr>
      <w:tr>
        <w:tc>
          <w:tcPr>
            <w:tcW w:type="dxa" w:w="17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Certification Admin</w:t>
            </w:r>
          </w:p>
        </w:tc>
        <w:tc>
          <w:tcPr>
            <w:tcW w:type="dxa" w:w="372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Certification cases and minimum evidence</w:t>
            </w:r>
          </w:p>
        </w:tc>
        <w:tc>
          <w:tcPr>
            <w:tcW w:type="dxa" w:w="394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Issue workflow and clerical corrections within policy</w:t>
            </w:r>
          </w:p>
        </w:tc>
      </w:tr>
      <w:tr>
        <w:tc>
          <w:tcPr>
            <w:tcW w:type="dxa" w:w="17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Governance</w:t>
            </w:r>
          </w:p>
        </w:tc>
        <w:tc>
          <w:tcPr>
            <w:tcW w:type="dxa" w:w="372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Authorised cross-domain records and audit</w:t>
            </w:r>
          </w:p>
        </w:tc>
        <w:tc>
          <w:tcPr>
            <w:tcW w:type="dxa" w:w="394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Approvals, status actions, policy/version publication</w:t>
            </w:r>
          </w:p>
        </w:tc>
      </w:tr>
      <w:tr>
        <w:tc>
          <w:tcPr>
            <w:tcW w:type="dxa" w:w="17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 OS service</w:t>
            </w:r>
          </w:p>
        </w:tc>
        <w:tc>
          <w:tcPr>
            <w:tcW w:type="dxa" w:w="372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Certificate/readiness integration projection only</w:t>
            </w:r>
          </w:p>
        </w:tc>
        <w:tc>
          <w:tcPr>
            <w:tcW w:type="dxa" w:w="394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Event/assignment/package messages</w:t>
            </w:r>
          </w:p>
        </w:tc>
      </w:tr>
      <w:tr>
        <w:tc>
          <w:tcPr>
            <w:tcW w:type="dxa" w:w="17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Academy service</w:t>
            </w:r>
          </w:p>
        </w:tc>
        <w:tc>
          <w:tcPr>
            <w:tcW w:type="dxa" w:w="372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Scoped identity/event projections</w:t>
            </w:r>
          </w:p>
        </w:tc>
        <w:tc>
          <w:tcPr>
            <w:tcW w:type="dxa" w:w="394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Academy-owned calculations and events</w:t>
            </w:r>
          </w:p>
        </w:tc>
      </w:tr>
      <w:tr>
        <w:tc>
          <w:tcPr>
            <w:tcW w:type="dxa" w:w="17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Auditor</w:t>
            </w:r>
          </w:p>
        </w:tc>
        <w:tc>
          <w:tcPr>
            <w:tcW w:type="dxa" w:w="372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Approved read-only reconstruction set</w:t>
            </w:r>
          </w:p>
        </w:tc>
        <w:tc>
          <w:tcPr>
            <w:tcW w:type="dxa" w:w="394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None</w:t>
            </w:r>
          </w:p>
        </w:tc>
      </w:tr>
    </w:tbl>
    <w:p>
      <w:pPr>
        <w:pStyle w:val="Heading2"/>
      </w:pPr>
      <w:r>
        <w:t>22.1 Enforcement</w:t>
      </w:r>
    </w:p>
    <w:p>
      <w:pPr>
        <w:pStyle w:val="ListBullet"/>
        <w:spacing w:after="60"/>
        <w:ind w:left="547" w:hanging="274"/>
      </w:pPr>
      <w:r>
        <w:t>Database row-level security or equivalent service policy always includes organisation_id.</w:t>
      </w:r>
    </w:p>
    <w:p>
      <w:pPr>
        <w:pStyle w:val="ListBullet"/>
        <w:spacing w:after="60"/>
        <w:ind w:left="547" w:hanging="274"/>
      </w:pPr>
      <w:r>
        <w:t>Event-sensitive access adds event_id/assignment/zone/purpose conditions.</w:t>
      </w:r>
    </w:p>
    <w:p>
      <w:pPr>
        <w:pStyle w:val="ListBullet"/>
        <w:spacing w:after="60"/>
        <w:ind w:left="547" w:hanging="274"/>
      </w:pPr>
      <w:r>
        <w:t>Service identities use separate least-privilege credentials and short-lived tokens.</w:t>
      </w:r>
    </w:p>
    <w:p>
      <w:pPr>
        <w:pStyle w:val="ListBullet"/>
        <w:spacing w:after="60"/>
        <w:ind w:left="547" w:hanging="274"/>
      </w:pPr>
      <w:r>
        <w:t>Authorisation is checked at command and query time; UI hiding is not enforcement.</w:t>
      </w:r>
    </w:p>
    <w:p>
      <w:pPr>
        <w:pStyle w:val="ListBullet"/>
        <w:spacing w:after="60"/>
        <w:ind w:left="547" w:hanging="274"/>
      </w:pPr>
      <w:r>
        <w:t>Denied restricted access creates a security audit event without exposing object existence.</w:t>
      </w:r>
    </w:p>
    <w:p>
      <w:r>
        <w:br w:type="page"/>
      </w:r>
    </w:p>
    <w:p>
      <w:pPr>
        <w:pStyle w:val="Heading1"/>
      </w:pPr>
      <w:r>
        <w:t>23. Migration and implementation sequence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4800"/>
        <w:gridCol w:w="3560"/>
      </w:tblGrid>
      <w:tr>
        <w:tc>
          <w:tcPr>
            <w:tcW w:type="dxa" w:w="10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Order</w:t>
            </w:r>
          </w:p>
        </w:tc>
        <w:tc>
          <w:tcPr>
            <w:tcW w:type="dxa" w:w="48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Migration slice</w:t>
            </w:r>
          </w:p>
        </w:tc>
        <w:tc>
          <w:tcPr>
            <w:tcW w:type="dxa" w:w="35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Exit condition</w:t>
            </w:r>
          </w:p>
        </w:tc>
      </w:tr>
      <w:tr>
        <w:tc>
          <w:tcPr>
            <w:tcW w:type="dxa" w:w="10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1</w:t>
            </w:r>
          </w:p>
        </w:tc>
        <w:tc>
          <w:tcPr>
            <w:tcW w:type="dxa" w:w="4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Organisation, Person, StaffProfile, identity projection</w:t>
            </w:r>
          </w:p>
        </w:tc>
        <w:tc>
          <w:tcPr>
            <w:tcW w:type="dxa" w:w="35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Tenant isolation and merge tests pass</w:t>
            </w:r>
          </w:p>
        </w:tc>
      </w:tr>
      <w:tr>
        <w:tc>
          <w:tcPr>
            <w:tcW w:type="dxa" w:w="10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2</w:t>
            </w:r>
          </w:p>
        </w:tc>
        <w:tc>
          <w:tcPr>
            <w:tcW w:type="dxa" w:w="4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Role, Competency and Knowledge versioning</w:t>
            </w:r>
          </w:p>
        </w:tc>
        <w:tc>
          <w:tcPr>
            <w:tcW w:type="dxa" w:w="35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Published immutability and references pass</w:t>
            </w:r>
          </w:p>
        </w:tc>
      </w:tr>
      <w:tr>
        <w:tc>
          <w:tcPr>
            <w:tcW w:type="dxa" w:w="10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3</w:t>
            </w:r>
          </w:p>
        </w:tc>
        <w:tc>
          <w:tcPr>
            <w:tcW w:type="dxa" w:w="4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Curriculum, paths, enrolment and progress</w:t>
            </w:r>
          </w:p>
        </w:tc>
        <w:tc>
          <w:tcPr>
            <w:tcW w:type="dxa" w:w="35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Acyclic graph and snapshot tests pass</w:t>
            </w:r>
          </w:p>
        </w:tc>
      </w:tr>
      <w:tr>
        <w:tc>
          <w:tcPr>
            <w:tcW w:type="dxa" w:w="10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4</w:t>
            </w:r>
          </w:p>
        </w:tc>
        <w:tc>
          <w:tcPr>
            <w:tcW w:type="dxa" w:w="4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Assessment blueprint, bank, form and rubric</w:t>
            </w:r>
          </w:p>
        </w:tc>
        <w:tc>
          <w:tcPr>
            <w:tcW w:type="dxa" w:w="35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Manifest reproducibility and secret access pass</w:t>
            </w:r>
          </w:p>
        </w:tc>
      </w:tr>
      <w:tr>
        <w:tc>
          <w:tcPr>
            <w:tcW w:type="dxa" w:w="10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5</w:t>
            </w:r>
          </w:p>
        </w:tc>
        <w:tc>
          <w:tcPr>
            <w:tcW w:type="dxa" w:w="4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Attempt, response, score, judgement and result</w:t>
            </w:r>
          </w:p>
        </w:tc>
        <w:tc>
          <w:tcPr>
            <w:tcW w:type="dxa" w:w="35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Idempotent/offline and critical scoring pass</w:t>
            </w:r>
          </w:p>
        </w:tc>
      </w:tr>
      <w:tr>
        <w:tc>
          <w:tcPr>
            <w:tcW w:type="dxa" w:w="10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6</w:t>
            </w:r>
          </w:p>
        </w:tc>
        <w:tc>
          <w:tcPr>
            <w:tcW w:type="dxa" w:w="4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Certification, dependencies, renewal and verification</w:t>
            </w:r>
          </w:p>
        </w:tc>
        <w:tc>
          <w:tcPr>
            <w:tcW w:type="dxa" w:w="35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State/expiry/propagation tests pass</w:t>
            </w:r>
          </w:p>
        </w:tc>
      </w:tr>
      <w:tr>
        <w:tc>
          <w:tcPr>
            <w:tcW w:type="dxa" w:w="10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7</w:t>
            </w:r>
          </w:p>
        </w:tc>
        <w:tc>
          <w:tcPr>
            <w:tcW w:type="dxa" w:w="4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Event/package/assignment projections and readiness</w:t>
            </w:r>
          </w:p>
        </w:tc>
        <w:tc>
          <w:tcPr>
            <w:tcW w:type="dxa" w:w="35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OS contract and material-change tests pass</w:t>
            </w:r>
          </w:p>
        </w:tc>
      </w:tr>
      <w:tr>
        <w:tc>
          <w:tcPr>
            <w:tcW w:type="dxa" w:w="10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8</w:t>
            </w:r>
          </w:p>
        </w:tc>
        <w:tc>
          <w:tcPr>
            <w:tcW w:type="dxa" w:w="4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Evidence, consent, retention and purge</w:t>
            </w:r>
          </w:p>
        </w:tc>
        <w:tc>
          <w:tcPr>
            <w:tcW w:type="dxa" w:w="35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Purpose/retention/access tests pass</w:t>
            </w:r>
          </w:p>
        </w:tc>
      </w:tr>
      <w:tr>
        <w:tc>
          <w:tcPr>
            <w:tcW w:type="dxa" w:w="10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9</w:t>
            </w:r>
          </w:p>
        </w:tc>
        <w:tc>
          <w:tcPr>
            <w:tcW w:type="dxa" w:w="48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Decision, approval, audit and integration receipts</w:t>
            </w:r>
          </w:p>
        </w:tc>
        <w:tc>
          <w:tcPr>
            <w:tcW w:type="dxa" w:w="35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Reconstruction and tamper controls pass</w:t>
            </w:r>
          </w:p>
        </w:tc>
      </w:tr>
      <w:tr>
        <w:tc>
          <w:tcPr>
            <w:tcW w:type="dxa" w:w="10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10</w:t>
            </w:r>
          </w:p>
        </w:tc>
        <w:tc>
          <w:tcPr>
            <w:tcW w:type="dxa" w:w="48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Analytics projections and operational dashboards</w:t>
            </w:r>
          </w:p>
        </w:tc>
        <w:tc>
          <w:tcPr>
            <w:tcW w:type="dxa" w:w="35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No raw sensitive data leakage; freshness visible</w:t>
            </w:r>
          </w:p>
        </w:tc>
      </w:tr>
    </w:tbl>
    <w:p>
      <w:pPr>
        <w:pStyle w:val="Heading2"/>
      </w:pPr>
      <w:r>
        <w:t>23.1 Migration law</w:t>
      </w:r>
    </w:p>
    <w:p>
      <w:pPr>
        <w:pStyle w:val="ListBullet"/>
        <w:spacing w:after="60"/>
        <w:ind w:left="547" w:hanging="274"/>
      </w:pPr>
      <w:r>
        <w:t>Schema migrations are forward-only in production; rollback uses compensating migration and data backup strategy.</w:t>
      </w:r>
    </w:p>
    <w:p>
      <w:pPr>
        <w:pStyle w:val="ListBullet"/>
        <w:spacing w:after="60"/>
        <w:ind w:left="547" w:hanging="274"/>
      </w:pPr>
      <w:r>
        <w:t>Seed only code-owned reference values and ratified canonical identifiers.</w:t>
      </w:r>
    </w:p>
    <w:p>
      <w:pPr>
        <w:pStyle w:val="ListBullet"/>
        <w:spacing w:after="60"/>
        <w:ind w:left="547" w:hanging="274"/>
      </w:pPr>
      <w:r>
        <w:t>Legacy import preserves origin IDs, timestamps, confidence, source version and reconciliation status.</w:t>
      </w:r>
    </w:p>
    <w:p>
      <w:pPr>
        <w:pStyle w:val="ListBullet"/>
        <w:spacing w:after="60"/>
        <w:ind w:left="547" w:hanging="274"/>
      </w:pPr>
      <w:r>
        <w:t>No imported “pass” becomes a certificate without explicit equivalence/validation.</w:t>
      </w:r>
    </w:p>
    <w:p>
      <w:pPr>
        <w:pStyle w:val="ListBullet"/>
        <w:spacing w:after="60"/>
        <w:ind w:left="547" w:hanging="274"/>
      </w:pPr>
      <w:r>
        <w:t>Backfills are resumable, idempotent and audited by batch ID.</w:t>
      </w:r>
    </w:p>
    <w:p>
      <w:r>
        <w:br w:type="page"/>
      </w:r>
    </w:p>
    <w:p>
      <w:pPr>
        <w:pStyle w:val="Heading1"/>
      </w:pPr>
      <w:r>
        <w:t>24. Data quality and intelligence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Quality rule</w:t>
            </w:r>
          </w:p>
        </w:tc>
        <w:tc>
          <w:tcPr>
            <w:tcW w:type="dxa" w:w="68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Intelligence / alert</w:t>
            </w:r>
          </w:p>
        </w:tc>
      </w:tr>
      <w:tr>
        <w:tc>
          <w:tcPr>
            <w:tcW w:type="dxa" w:w="25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Missing organisation/event scope</w:t>
            </w:r>
          </w:p>
        </w:tc>
        <w:tc>
          <w:tcPr>
            <w:tcW w:type="dxa" w:w="68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Block write; security incident if cross-tenant risk</w:t>
            </w:r>
          </w:p>
        </w:tc>
      </w:tr>
      <w:tr>
        <w:tc>
          <w:tcPr>
            <w:tcW w:type="dxa" w:w="25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Unknown external reference</w:t>
            </w:r>
          </w:p>
        </w:tc>
        <w:tc>
          <w:tcPr>
            <w:tcW w:type="dxa" w:w="68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Quarantine integration receipt; reconciliation queue</w:t>
            </w:r>
          </w:p>
        </w:tc>
      </w:tr>
      <w:tr>
        <w:tc>
          <w:tcPr>
            <w:tcW w:type="dxa" w:w="25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Stale event projection</w:t>
            </w:r>
          </w:p>
        </w:tc>
        <w:tc>
          <w:tcPr>
            <w:tcW w:type="dxa" w:w="68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Set readiness/deployment input Stale; alert event owner</w:t>
            </w:r>
          </w:p>
        </w:tc>
      </w:tr>
      <w:tr>
        <w:tc>
          <w:tcPr>
            <w:tcW w:type="dxa" w:w="25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Expired certificate dependency</w:t>
            </w:r>
          </w:p>
        </w:tc>
        <w:tc>
          <w:tcPr>
            <w:tcW w:type="dxa" w:w="68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Propagate affected certificate/roster risk</w:t>
            </w:r>
          </w:p>
        </w:tc>
      </w:tr>
      <w:tr>
        <w:tc>
          <w:tcPr>
            <w:tcW w:type="dxa" w:w="25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Orphan evidence object/link</w:t>
            </w:r>
          </w:p>
        </w:tc>
        <w:tc>
          <w:tcPr>
            <w:tcW w:type="dxa" w:w="68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Quarantine/delete per policy; alert evidence owner</w:t>
            </w:r>
          </w:p>
        </w:tc>
      </w:tr>
      <w:tr>
        <w:tc>
          <w:tcPr>
            <w:tcW w:type="dxa" w:w="25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Duplicate person/staff record</w:t>
            </w:r>
          </w:p>
        </w:tc>
        <w:tc>
          <w:tcPr>
            <w:tcW w:type="dxa" w:w="68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Merge-review queue; never auto-merge on name alone</w:t>
            </w:r>
          </w:p>
        </w:tc>
      </w:tr>
      <w:tr>
        <w:tc>
          <w:tcPr>
            <w:tcW w:type="dxa" w:w="25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Superseded content still assigned</w:t>
            </w:r>
          </w:p>
        </w:tc>
        <w:tc>
          <w:tcPr>
            <w:tcW w:type="dxa" w:w="68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Impact decision and re-enrolment alert</w:t>
            </w:r>
          </w:p>
        </w:tc>
      </w:tr>
      <w:tr>
        <w:tc>
          <w:tcPr>
            <w:tcW w:type="dxa" w:w="25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Manual judgement overdue</w:t>
            </w:r>
          </w:p>
        </w:tc>
        <w:tc>
          <w:tcPr>
            <w:tcW w:type="dxa" w:w="68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Assessor/manager escalation; never auto-pass</w:t>
            </w:r>
          </w:p>
        </w:tc>
      </w:tr>
      <w:tr>
        <w:tc>
          <w:tcPr>
            <w:tcW w:type="dxa" w:w="25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Bank depth insufficient</w:t>
            </w:r>
          </w:p>
        </w:tc>
        <w:tc>
          <w:tcPr>
            <w:tcW w:type="dxa" w:w="68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Block form issuance; governance alert</w:t>
            </w:r>
          </w:p>
        </w:tc>
      </w:tr>
      <w:tr>
        <w:tc>
          <w:tcPr>
            <w:tcW w:type="dxa" w:w="25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Audit gap or checksum mismatch</w:t>
            </w:r>
          </w:p>
        </w:tc>
        <w:tc>
          <w:tcPr>
            <w:tcW w:type="dxa" w:w="68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High-severity integrity incident</w:t>
            </w:r>
          </w:p>
        </w:tc>
      </w:tr>
      <w:tr>
        <w:tc>
          <w:tcPr>
            <w:tcW w:type="dxa" w:w="25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Retention overdue</w:t>
            </w:r>
          </w:p>
        </w:tc>
        <w:tc>
          <w:tcPr>
            <w:tcW w:type="dxa" w:w="68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Privacy governance alert and blocked non-essential reuse</w:t>
            </w:r>
          </w:p>
        </w:tc>
      </w:tr>
    </w:tbl>
    <w:p>
      <w:pPr>
        <w:pStyle w:val="Heading2"/>
      </w:pPr>
      <w:r>
        <w:t>24.1 Quality dimensions</w:t>
      </w:r>
    </w:p>
    <w:p>
      <w:pPr>
        <w:pStyle w:val="ListBullet"/>
        <w:spacing w:after="60"/>
        <w:ind w:left="547" w:hanging="274"/>
      </w:pPr>
      <w:r>
        <w:t>Validity: conforms to schema and business invariants.</w:t>
      </w:r>
    </w:p>
    <w:p>
      <w:pPr>
        <w:pStyle w:val="ListBullet"/>
        <w:spacing w:after="60"/>
        <w:ind w:left="547" w:hanging="274"/>
      </w:pPr>
      <w:r>
        <w:t>Completeness: all decision-critical fields present.</w:t>
      </w:r>
    </w:p>
    <w:p>
      <w:pPr>
        <w:pStyle w:val="ListBullet"/>
        <w:spacing w:after="60"/>
        <w:ind w:left="547" w:hanging="274"/>
      </w:pPr>
      <w:r>
        <w:t>Consistency: shared IDs and versions agree across aggregates.</w:t>
      </w:r>
    </w:p>
    <w:p>
      <w:pPr>
        <w:pStyle w:val="ListBullet"/>
        <w:spacing w:after="60"/>
        <w:ind w:left="547" w:hanging="274"/>
      </w:pPr>
      <w:r>
        <w:t>Timeliness: readiness/assignment/status fresh enough for use.</w:t>
      </w:r>
    </w:p>
    <w:p>
      <w:pPr>
        <w:pStyle w:val="ListBullet"/>
        <w:spacing w:after="60"/>
        <w:ind w:left="547" w:hanging="274"/>
      </w:pPr>
      <w:r>
        <w:t>Uniqueness: no duplicate identity or active semantic record.</w:t>
      </w:r>
    </w:p>
    <w:p>
      <w:pPr>
        <w:pStyle w:val="ListBullet"/>
        <w:spacing w:after="60"/>
        <w:ind w:left="547" w:hanging="274"/>
      </w:pPr>
      <w:r>
        <w:t>Provenance: source, actor, version and checksum reconstructable.</w:t>
      </w:r>
    </w:p>
    <w:p>
      <w:r>
        <w:br w:type="page"/>
      </w:r>
    </w:p>
    <w:p>
      <w:pPr>
        <w:pStyle w:val="Heading1"/>
      </w:pPr>
      <w:r>
        <w:t>25. Acceptance tests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8260"/>
      </w:tblGrid>
      <w:tr>
        <w:tc>
          <w:tcPr>
            <w:tcW w:type="dxa" w:w="11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82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Acceptance condition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DM-01</w:t>
            </w:r>
          </w:p>
        </w:tc>
        <w:tc>
          <w:tcPr>
            <w:tcW w:type="dxa" w:w="8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Every tenant record enforces organisation_id isolation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DM-02</w:t>
            </w:r>
          </w:p>
        </w:tc>
        <w:tc>
          <w:tcPr>
            <w:tcW w:type="dxa" w:w="8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Every event-specific record requires event_id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DM-03</w:t>
            </w:r>
          </w:p>
        </w:tc>
        <w:tc>
          <w:tcPr>
            <w:tcW w:type="dxa" w:w="8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 staff person may hold multiple current and historical roles without duplicating identity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DM-04</w:t>
            </w:r>
          </w:p>
        </w:tc>
        <w:tc>
          <w:tcPr>
            <w:tcW w:type="dxa" w:w="8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Learning-ahead and acting roles never imply operational authority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DM-05</w:t>
            </w:r>
          </w:p>
        </w:tc>
        <w:tc>
          <w:tcPr>
            <w:tcW w:type="dxa" w:w="8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Published role, competency, knowledge, curriculum, blueprint, item, rubric, form and scheme versions are immutable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DM-06</w:t>
            </w:r>
          </w:p>
        </w:tc>
        <w:tc>
          <w:tcPr>
            <w:tcW w:type="dxa" w:w="8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Curriculum prerequisite graph rejects cycles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DM-07</w:t>
            </w:r>
          </w:p>
        </w:tc>
        <w:tc>
          <w:tcPr>
            <w:tcW w:type="dxa" w:w="8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All M01-M30 identifiers remain traceable to source versions/checksums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DM-08</w:t>
            </w:r>
          </w:p>
        </w:tc>
        <w:tc>
          <w:tcPr>
            <w:tcW w:type="dxa" w:w="8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Enrolment freezes path requirements and records later impact separately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DM-09</w:t>
            </w:r>
          </w:p>
        </w:tc>
        <w:tc>
          <w:tcPr>
            <w:tcW w:type="dxa" w:w="8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Progress percentage cannot create completion, competence or certificate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DM-10</w:t>
            </w:r>
          </w:p>
        </w:tc>
        <w:tc>
          <w:tcPr>
            <w:tcW w:type="dxa" w:w="8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Offline progress/response sync is idempotent and conflicts remain visible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DM-11</w:t>
            </w:r>
          </w:p>
        </w:tc>
        <w:tc>
          <w:tcPr>
            <w:tcW w:type="dxa" w:w="8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Attempt binds to one frozen reproducible form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DM-12</w:t>
            </w:r>
          </w:p>
        </w:tc>
        <w:tc>
          <w:tcPr>
            <w:tcW w:type="dxa" w:w="8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Submitted response cannot be overwritten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DM-13</w:t>
            </w:r>
          </w:p>
        </w:tc>
        <w:tc>
          <w:tcPr>
            <w:tcW w:type="dxa" w:w="8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Automatic score is reproducible from rule version and trace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DM-14</w:t>
            </w:r>
          </w:p>
        </w:tc>
        <w:tc>
          <w:tcPr>
            <w:tcW w:type="dxa" w:w="8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Manual judgement requires qualified assessor, rubric version and rationale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DM-15</w:t>
            </w:r>
          </w:p>
        </w:tc>
        <w:tc>
          <w:tcPr>
            <w:tcW w:type="dxa" w:w="8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Critical failure overrides aggregate result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DM-16</w:t>
            </w:r>
          </w:p>
        </w:tc>
        <w:tc>
          <w:tcPr>
            <w:tcW w:type="dxa" w:w="8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90/80 thresholds use unrounded aggregate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DM-17</w:t>
            </w:r>
          </w:p>
        </w:tc>
        <w:tc>
          <w:tcPr>
            <w:tcW w:type="dxa" w:w="8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Unlimited retakes use new immutable attempts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DM-18</w:t>
            </w:r>
          </w:p>
        </w:tc>
        <w:tc>
          <w:tcPr>
            <w:tcW w:type="dxa" w:w="8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Certificate issue requires all dependencies valid and settled</w:t>
            </w:r>
          </w:p>
        </w:tc>
      </w:tr>
    </w:tbl>
    <w:p>
      <w:r>
        <w:br w:type="page"/>
      </w:r>
    </w:p>
    <w:p>
      <w:pPr>
        <w:pStyle w:val="Heading1"/>
      </w:pPr>
      <w:r>
        <w:t>25. Acceptance tests - continued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8260"/>
      </w:tblGrid>
      <w:tr>
        <w:tc>
          <w:tcPr>
            <w:tcW w:type="dxa" w:w="11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82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Acceptance condition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DM-19</w:t>
            </w:r>
          </w:p>
        </w:tc>
        <w:tc>
          <w:tcPr>
            <w:tcW w:type="dxa" w:w="8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Only Current certificate supports deployment eligibility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DM-20</w:t>
            </w:r>
          </w:p>
        </w:tc>
        <w:tc>
          <w:tcPr>
            <w:tcW w:type="dxa" w:w="8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Suspension/revocation propagates to dependencies and active assignment notifications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DM-21</w:t>
            </w:r>
          </w:p>
        </w:tc>
        <w:tc>
          <w:tcPr>
            <w:tcW w:type="dxa" w:w="8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Renewal does not silently extend expiry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DM-22</w:t>
            </w:r>
          </w:p>
        </w:tc>
        <w:tc>
          <w:tcPr>
            <w:tcW w:type="dxa" w:w="8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Event readiness binds person, assignment, role and package version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DM-23</w:t>
            </w:r>
          </w:p>
        </w:tc>
        <w:tc>
          <w:tcPr>
            <w:tcW w:type="dxa" w:w="8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Material package change invalidates only affected readiness scope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DM-24</w:t>
            </w:r>
          </w:p>
        </w:tc>
        <w:tc>
          <w:tcPr>
            <w:tcW w:type="dxa" w:w="8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Academy cannot create or mutate OS operational authority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DM-25</w:t>
            </w:r>
          </w:p>
        </w:tc>
        <w:tc>
          <w:tcPr>
            <w:tcW w:type="dxa" w:w="8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Evidence binary is outside relational core and protected by purpose-limited links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DM-26</w:t>
            </w:r>
          </w:p>
        </w:tc>
        <w:tc>
          <w:tcPr>
            <w:tcW w:type="dxa" w:w="8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Retention purge respects legal/appeal/investigation holds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DM-27</w:t>
            </w:r>
          </w:p>
        </w:tc>
        <w:tc>
          <w:tcPr>
            <w:tcW w:type="dxa" w:w="8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Audit events and decision/status histories are append-only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DM-28</w:t>
            </w:r>
          </w:p>
        </w:tc>
        <w:tc>
          <w:tcPr>
            <w:tcW w:type="dxa" w:w="8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Integration receipt deduplicates repeated message_id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DM-29</w:t>
            </w:r>
          </w:p>
        </w:tc>
        <w:tc>
          <w:tcPr>
            <w:tcW w:type="dxa" w:w="8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External projection retains origin, external ID, source version, observation time and checksum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DM-30</w:t>
            </w:r>
          </w:p>
        </w:tc>
        <w:tc>
          <w:tcPr>
            <w:tcW w:type="dxa" w:w="8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Restricted catalogue/item existence is not exposed without grant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DM-31</w:t>
            </w:r>
          </w:p>
        </w:tc>
        <w:tc>
          <w:tcPr>
            <w:tcW w:type="dxa" w:w="8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Question keys and raw responses never cross to OS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DM-32</w:t>
            </w:r>
          </w:p>
        </w:tc>
        <w:tc>
          <w:tcPr>
            <w:tcW w:type="dxa" w:w="8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Every governed result and deployment input can be reconstructed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DM-33</w:t>
            </w:r>
          </w:p>
        </w:tc>
        <w:tc>
          <w:tcPr>
            <w:tcW w:type="dxa" w:w="8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Legacy import cannot convert an unvalidated pass into certification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DM-34</w:t>
            </w:r>
          </w:p>
        </w:tc>
        <w:tc>
          <w:tcPr>
            <w:tcW w:type="dxa" w:w="8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Cross-event analytics operates on authorised aggregates, not copied event truth</w:t>
            </w:r>
          </w:p>
        </w:tc>
      </w:tr>
      <w:tr>
        <w:tc>
          <w:tcPr>
            <w:tcW w:type="dxa" w:w="11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DM-35</w:t>
            </w:r>
          </w:p>
        </w:tc>
        <w:tc>
          <w:tcPr>
            <w:tcW w:type="dxa" w:w="82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Stale status is explicit in all operational queries</w:t>
            </w:r>
          </w:p>
        </w:tc>
      </w:tr>
      <w:tr>
        <w:tc>
          <w:tcPr>
            <w:tcW w:type="dxa" w:w="11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DM-36</w:t>
            </w:r>
          </w:p>
        </w:tc>
        <w:tc>
          <w:tcPr>
            <w:tcW w:type="dxa" w:w="82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6"/>
              </w:rPr>
              <w:t>Reference events validate event scoping and package version changes before production</w:t>
            </w:r>
          </w:p>
        </w:tc>
      </w:tr>
    </w:tbl>
    <w:p>
      <w:pPr>
        <w:pStyle w:val="Heading2"/>
      </w:pPr>
      <w:r>
        <w:t>25.1 Ratification record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160"/>
            <w:shd w:fill="10243E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Document / version</w:t>
            </w:r>
          </w:p>
        </w:tc>
        <w:tc>
          <w:tcPr>
            <w:tcW w:type="dxa" w:w="71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Maison Doclar Academy Data Model and Data Dictionary / v1.0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Decision</w:t>
            </w:r>
          </w:p>
        </w:tc>
        <w:tc>
          <w:tcPr>
            <w:tcW w:type="dxa" w:w="71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Approve / Approve with amendments / Return for revision</w:t>
            </w:r>
          </w:p>
        </w:tc>
      </w:tr>
      <w:tr>
        <w:tc>
          <w:tcPr>
            <w:tcW w:type="dxa" w:w="220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CEO signature / date</w:t>
            </w:r>
          </w:p>
        </w:tc>
        <w:tc>
          <w:tcPr>
            <w:tcW w:type="dxa" w:w="7160"/>
            <w:shd w:fill="FFFFFF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20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Effective from</w:t>
            </w:r>
          </w:p>
        </w:tc>
        <w:tc>
          <w:tcPr>
            <w:tcW w:type="dxa" w:w="7160"/>
            <w:shd w:fill="F6F7F9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72033"/>
                <w:sz w:val="18"/>
              </w:rPr>
              <w:t>____________________________________________</w:t>
            </w:r>
          </w:p>
        </w:tc>
      </w:tr>
    </w:tbl>
    <w:p>
      <w:pPr>
        <w:spacing w:after="0"/>
        <w:jc w:val="center"/>
      </w:pPr>
      <w:r>
        <w:rPr>
          <w:rFonts w:ascii="Arial" w:hAnsi="Arial"/>
          <w:b/>
          <w:color w:val="667085"/>
          <w:sz w:val="17"/>
        </w:rPr>
        <w:t>End of controlled document.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67085"/>
        <w:sz w:val="16"/>
      </w:rPr>
      <w:t xml:space="preserve">Controlled document  |  v1.0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667085"/>
        <w:sz w:val="17"/>
      </w:rPr>
      <w:t>MAISON DOCLAR  /  ACADEMY DATA MODEL &amp; DICTIONARY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7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0243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E4B7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B79F8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</w:rPr>
  </w:style>
  <w:style w:type="table" w:default="1" w:styleId="TableNormal">
    <w:name w:val="Normal Table"/>
    <w:uiPriority w:val="99"/>
    <w:semiHidden/>
    <w:unhideWhenUsed/>
    <w:rPr>
      <w:rFonts w:ascii="Arial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0243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Maison Doclar Academy Data Model and Data Dictionary</dc:title>
  <dc:subject>Canonical Academy and OS integration data contract</dc:subject>
  <dc:creator>Maison Doclar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