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BUILD CONTROL</w:t>
      </w:r>
    </w:p>
    <w:p>
      <w:pPr>
        <w:pStyle w:val="Title"/>
      </w:pPr>
      <w:r>
        <w:t>Maison Doclar Master Build Control Index</w:t>
      </w:r>
    </w:p>
    <w:p>
      <w:pPr>
        <w:pStyle w:val="Subtitle"/>
      </w:pPr>
      <w:r>
        <w:t>Canonical execution, acceptance and release register</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Control</w:t>
            </w:r>
          </w:p>
        </w:tc>
        <w:tc>
          <w:tcPr>
            <w:tcW w:type="dxa" w:w="7272"/>
            <w:shd w:fill="E8EEF5"/>
            <w:tcMar>
              <w:top w:w="80" w:type="dxa"/>
              <w:start w:w="120" w:type="dxa"/>
              <w:bottom w:w="80" w:type="dxa"/>
              <w:end w:w="120" w:type="dxa"/>
            </w:tcMar>
          </w:tcPr>
          <w:p>
            <w:r>
              <w:rPr>
                <w:b/>
              </w:rPr>
              <w:t>Value</w:t>
            </w:r>
          </w:p>
        </w:tc>
      </w:tr>
      <w:tr>
        <w:tc>
          <w:tcPr>
            <w:tcW w:type="dxa" w:w="2088"/>
            <w:tcMar>
              <w:top w:w="80" w:type="dxa"/>
              <w:start w:w="120" w:type="dxa"/>
              <w:bottom w:w="80" w:type="dxa"/>
              <w:end w:w="120" w:type="dxa"/>
            </w:tcMar>
            <w:vAlign w:val="center"/>
          </w:tcPr>
          <w:p>
            <w:pPr>
              <w:spacing w:after="20" w:line="245" w:lineRule="auto"/>
            </w:pPr>
            <w:r>
              <w:rPr>
                <w:sz w:val="17"/>
              </w:rPr>
              <w:t>Version</w:t>
            </w:r>
          </w:p>
        </w:tc>
        <w:tc>
          <w:tcPr>
            <w:tcW w:type="dxa" w:w="7272"/>
            <w:tcMar>
              <w:top w:w="80" w:type="dxa"/>
              <w:start w:w="120" w:type="dxa"/>
              <w:bottom w:w="80" w:type="dxa"/>
              <w:end w:w="120" w:type="dxa"/>
            </w:tcMar>
            <w:vAlign w:val="center"/>
          </w:tcPr>
          <w:p>
            <w:pPr>
              <w:spacing w:after="20" w:line="245" w:lineRule="auto"/>
            </w:pPr>
            <w:r>
              <w:rPr>
                <w:sz w:val="17"/>
              </w:rPr>
              <w:t>1.0 - initial ratified-control candidate</w:t>
            </w:r>
          </w:p>
        </w:tc>
      </w:tr>
      <w:tr>
        <w:tc>
          <w:tcPr>
            <w:tcW w:type="dxa" w:w="2088"/>
            <w:tcMar>
              <w:top w:w="80" w:type="dxa"/>
              <w:start w:w="120" w:type="dxa"/>
              <w:bottom w:w="80" w:type="dxa"/>
              <w:end w:w="120" w:type="dxa"/>
            </w:tcMar>
            <w:vAlign w:val="center"/>
            <w:shd w:fill="F7F8FA"/>
          </w:tcPr>
          <w:p>
            <w:pPr>
              <w:spacing w:after="20" w:line="245" w:lineRule="auto"/>
            </w:pPr>
            <w:r>
              <w:rPr>
                <w:sz w:val="17"/>
              </w:rPr>
              <w:t>Authority</w:t>
            </w:r>
          </w:p>
        </w:tc>
        <w:tc>
          <w:tcPr>
            <w:tcW w:type="dxa" w:w="7272"/>
            <w:tcMar>
              <w:top w:w="80" w:type="dxa"/>
              <w:start w:w="120" w:type="dxa"/>
              <w:bottom w:w="80" w:type="dxa"/>
              <w:end w:w="120" w:type="dxa"/>
            </w:tcMar>
            <w:vAlign w:val="center"/>
            <w:shd w:fill="F7F8FA"/>
          </w:tcPr>
          <w:p>
            <w:pPr>
              <w:spacing w:after="20" w:line="245" w:lineRule="auto"/>
            </w:pPr>
            <w:r>
              <w:rPr>
                <w:sz w:val="17"/>
              </w:rPr>
              <w:t>Intelligence Specification v1.0 + Canonical Build Blueprint v1.0 + 12 Implementation Specifications + 12 Cursor Prompt Packs</w:t>
            </w:r>
          </w:p>
        </w:tc>
      </w:tr>
      <w:tr>
        <w:tc>
          <w:tcPr>
            <w:tcW w:type="dxa" w:w="2088"/>
            <w:tcMar>
              <w:top w:w="80" w:type="dxa"/>
              <w:start w:w="120" w:type="dxa"/>
              <w:bottom w:w="80" w:type="dxa"/>
              <w:end w:w="120" w:type="dxa"/>
            </w:tcMar>
            <w:vAlign w:val="center"/>
          </w:tcPr>
          <w:p>
            <w:pPr>
              <w:spacing w:after="20" w:line="245" w:lineRule="auto"/>
            </w:pPr>
            <w:r>
              <w:rPr>
                <w:sz w:val="17"/>
              </w:rPr>
              <w:t>Build size</w:t>
            </w:r>
          </w:p>
        </w:tc>
        <w:tc>
          <w:tcPr>
            <w:tcW w:type="dxa" w:w="7272"/>
            <w:tcMar>
              <w:top w:w="80" w:type="dxa"/>
              <w:start w:w="120" w:type="dxa"/>
              <w:bottom w:w="80" w:type="dxa"/>
              <w:end w:w="120" w:type="dxa"/>
            </w:tcMar>
            <w:vAlign w:val="center"/>
          </w:tcPr>
          <w:p>
            <w:pPr>
              <w:spacing w:after="20" w:line="245" w:lineRule="auto"/>
            </w:pPr>
            <w:r>
              <w:rPr>
                <w:sz w:val="17"/>
              </w:rPr>
              <w:t>12 slices; 379 prompts; one accepted commit per prompt</w:t>
            </w:r>
          </w:p>
        </w:tc>
      </w:tr>
      <w:tr>
        <w:tc>
          <w:tcPr>
            <w:tcW w:type="dxa" w:w="2088"/>
            <w:tcMar>
              <w:top w:w="80" w:type="dxa"/>
              <w:start w:w="120" w:type="dxa"/>
              <w:bottom w:w="80" w:type="dxa"/>
              <w:end w:w="120" w:type="dxa"/>
            </w:tcMar>
            <w:vAlign w:val="center"/>
            <w:shd w:fill="F7F8FA"/>
          </w:tcPr>
          <w:p>
            <w:pPr>
              <w:spacing w:after="20" w:line="245" w:lineRule="auto"/>
            </w:pPr>
            <w:r>
              <w:rPr>
                <w:sz w:val="17"/>
              </w:rPr>
              <w:t>Current baseline</w:t>
            </w:r>
          </w:p>
        </w:tc>
        <w:tc>
          <w:tcPr>
            <w:tcW w:type="dxa" w:w="7272"/>
            <w:tcMar>
              <w:top w:w="80" w:type="dxa"/>
              <w:start w:w="120" w:type="dxa"/>
              <w:bottom w:w="80" w:type="dxa"/>
              <w:end w:w="120" w:type="dxa"/>
            </w:tcMar>
            <w:vAlign w:val="center"/>
            <w:shd w:fill="F7F8FA"/>
          </w:tcPr>
          <w:p>
            <w:pPr>
              <w:spacing w:after="20" w:line="245" w:lineRule="auto"/>
            </w:pPr>
            <w:r>
              <w:rPr>
                <w:sz w:val="17"/>
              </w:rPr>
              <w:t>Clean repository; build not started unless the CEO records otherwise</w:t>
            </w:r>
          </w:p>
        </w:tc>
      </w:tr>
      <w:tr>
        <w:tc>
          <w:tcPr>
            <w:tcW w:type="dxa" w:w="2088"/>
            <w:tcMar>
              <w:top w:w="80" w:type="dxa"/>
              <w:start w:w="120" w:type="dxa"/>
              <w:bottom w:w="80" w:type="dxa"/>
              <w:end w:w="120" w:type="dxa"/>
            </w:tcMar>
            <w:vAlign w:val="center"/>
          </w:tcPr>
          <w:p>
            <w:pPr>
              <w:spacing w:after="20" w:line="245" w:lineRule="auto"/>
            </w:pPr>
            <w:r>
              <w:rPr>
                <w:sz w:val="17"/>
              </w:rPr>
              <w:t>Execution</w:t>
            </w:r>
          </w:p>
        </w:tc>
        <w:tc>
          <w:tcPr>
            <w:tcW w:type="dxa" w:w="7272"/>
            <w:tcMar>
              <w:top w:w="80" w:type="dxa"/>
              <w:start w:w="120" w:type="dxa"/>
              <w:bottom w:w="80" w:type="dxa"/>
              <w:end w:w="120" w:type="dxa"/>
            </w:tcMar>
            <w:vAlign w:val="center"/>
          </w:tcPr>
          <w:p>
            <w:pPr>
              <w:spacing w:after="20" w:line="245" w:lineRule="auto"/>
            </w:pPr>
            <w:r>
              <w:rPr>
                <w:sz w:val="17"/>
              </w:rPr>
              <w:t>One prompt → Cursor claim → independent verification → accept/correct → next prompt</w:t>
            </w:r>
          </w:p>
        </w:tc>
      </w:tr>
      <w:tr>
        <w:tc>
          <w:tcPr>
            <w:tcW w:type="dxa" w:w="2088"/>
            <w:tcMar>
              <w:top w:w="80" w:type="dxa"/>
              <w:start w:w="120" w:type="dxa"/>
              <w:bottom w:w="80" w:type="dxa"/>
              <w:end w:w="120" w:type="dxa"/>
            </w:tcMar>
            <w:vAlign w:val="center"/>
            <w:shd w:fill="F7F8FA"/>
          </w:tcPr>
          <w:p>
            <w:pPr>
              <w:spacing w:after="20" w:line="245" w:lineRule="auto"/>
            </w:pPr>
            <w:r>
              <w:rPr>
                <w:sz w:val="17"/>
              </w:rPr>
              <w:t>Production</w:t>
            </w:r>
          </w:p>
        </w:tc>
        <w:tc>
          <w:tcPr>
            <w:tcW w:type="dxa" w:w="7272"/>
            <w:tcMar>
              <w:top w:w="80" w:type="dxa"/>
              <w:start w:w="120" w:type="dxa"/>
              <w:bottom w:w="80" w:type="dxa"/>
              <w:end w:w="120" w:type="dxa"/>
            </w:tcMar>
            <w:vAlign w:val="center"/>
            <w:shd w:fill="F7F8FA"/>
          </w:tcPr>
          <w:p>
            <w:pPr>
              <w:spacing w:after="20" w:line="245" w:lineRule="auto"/>
            </w:pPr>
            <w:r>
              <w:rPr>
                <w:sz w:val="17"/>
              </w:rPr>
              <w:t>Prohibited until Slice 12 G0-G6 and an exact CEO-controlled authorisation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Purpose</w:t>
            </w:r>
          </w:p>
        </w:tc>
      </w:tr>
      <w:tr>
        <w:tc>
          <w:tcPr>
            <w:tcW w:type="dxa" w:w="9360"/>
            <w:tcMar>
              <w:top w:w="80" w:type="dxa"/>
              <w:start w:w="120" w:type="dxa"/>
              <w:bottom w:w="80" w:type="dxa"/>
              <w:end w:w="120" w:type="dxa"/>
            </w:tcMar>
            <w:vAlign w:val="center"/>
            <w:shd w:fill="FFF8E8"/>
          </w:tcPr>
          <w:p>
            <w:pPr>
              <w:spacing w:after="20" w:line="245" w:lineRule="auto"/>
            </w:pPr>
            <w:r>
              <w:rPr>
                <w:sz w:val="18"/>
              </w:rPr>
              <w:t>This is the control centre, not another technical specification. It records what is authorised to run, the exact accepted commit, the evidence reviewed, who accepted it, unresolved items and the only lawful next action.</w:t>
            </w:r>
          </w:p>
        </w:tc>
      </w:tr>
    </w:tbl>
    <w:p>
      <w:pPr>
        <w:spacing w:after="0"/>
      </w:pPr>
    </w:p>
    <w:p>
      <w:pPr>
        <w:pStyle w:val="Heading1"/>
      </w:pPr>
      <w:r>
        <w:t>1. Canonical document hierarchy</w:t>
      </w:r>
    </w:p>
    <w:tbl>
      <w:tblPr>
        <w:tblStyle w:val="TableGrid"/>
        <w:tblW w:type="dxa" w:w="9360"/>
        <w:jc w:val="left"/>
        <w:tblLayout w:type="fixed"/>
        <w:tblLook w:firstColumn="1" w:firstRow="1" w:lastColumn="0" w:lastRow="0" w:noHBand="0" w:noVBand="1" w:val="04A0"/>
        <w:tblInd w:w="120" w:type="dxa"/>
      </w:tblPr>
      <w:tblGrid>
        <w:gridCol w:w="792"/>
        <w:gridCol w:w="3096"/>
        <w:gridCol w:w="5472"/>
      </w:tblGrid>
      <w:tr>
        <w:trPr>
          <w:tblHeader w:val="true"/>
        </w:trPr>
        <w:tc>
          <w:tcPr>
            <w:tcW w:type="dxa" w:w="792"/>
            <w:shd w:fill="E8EEF5"/>
            <w:tcMar>
              <w:top w:w="80" w:type="dxa"/>
              <w:start w:w="120" w:type="dxa"/>
              <w:bottom w:w="80" w:type="dxa"/>
              <w:end w:w="120" w:type="dxa"/>
            </w:tcMar>
          </w:tcPr>
          <w:p>
            <w:r>
              <w:rPr>
                <w:b/>
              </w:rPr>
              <w:t>Priority</w:t>
            </w:r>
          </w:p>
        </w:tc>
        <w:tc>
          <w:tcPr>
            <w:tcW w:type="dxa" w:w="3096"/>
            <w:shd w:fill="E8EEF5"/>
            <w:tcMar>
              <w:top w:w="80" w:type="dxa"/>
              <w:start w:w="120" w:type="dxa"/>
              <w:bottom w:w="80" w:type="dxa"/>
              <w:end w:w="120" w:type="dxa"/>
            </w:tcMar>
          </w:tcPr>
          <w:p>
            <w:r>
              <w:rPr>
                <w:b/>
              </w:rPr>
              <w:t>Document</w:t>
            </w:r>
          </w:p>
        </w:tc>
        <w:tc>
          <w:tcPr>
            <w:tcW w:type="dxa" w:w="5472"/>
            <w:shd w:fill="E8EEF5"/>
            <w:tcMar>
              <w:top w:w="80" w:type="dxa"/>
              <w:start w:w="120" w:type="dxa"/>
              <w:bottom w:w="80" w:type="dxa"/>
              <w:end w:w="120" w:type="dxa"/>
            </w:tcMar>
          </w:tcPr>
          <w:p>
            <w:r>
              <w:rPr>
                <w:b/>
              </w:rPr>
              <w:t>Controls</w:t>
            </w:r>
          </w:p>
        </w:tc>
      </w:tr>
      <w:tr>
        <w:tc>
          <w:tcPr>
            <w:tcW w:type="dxa" w:w="792"/>
            <w:tcMar>
              <w:top w:w="80" w:type="dxa"/>
              <w:start w:w="120" w:type="dxa"/>
              <w:bottom w:w="80" w:type="dxa"/>
              <w:end w:w="120" w:type="dxa"/>
            </w:tcMar>
            <w:vAlign w:val="center"/>
          </w:tcPr>
          <w:p>
            <w:pPr>
              <w:spacing w:after="20" w:line="245" w:lineRule="auto"/>
            </w:pPr>
            <w:r>
              <w:rPr>
                <w:sz w:val="17"/>
              </w:rPr>
              <w:t>1</w:t>
            </w:r>
          </w:p>
        </w:tc>
        <w:tc>
          <w:tcPr>
            <w:tcW w:type="dxa" w:w="3096"/>
            <w:tcMar>
              <w:top w:w="80" w:type="dxa"/>
              <w:start w:w="120" w:type="dxa"/>
              <w:bottom w:w="80" w:type="dxa"/>
              <w:end w:w="120" w:type="dxa"/>
            </w:tcMar>
            <w:vAlign w:val="center"/>
          </w:tcPr>
          <w:p>
            <w:pPr>
              <w:spacing w:after="20" w:line="245" w:lineRule="auto"/>
            </w:pPr>
            <w:r>
              <w:rPr>
                <w:sz w:val="17"/>
              </w:rPr>
              <w:t>Intelligence Specification v1.0</w:t>
            </w:r>
          </w:p>
        </w:tc>
        <w:tc>
          <w:tcPr>
            <w:tcW w:type="dxa" w:w="5472"/>
            <w:tcMar>
              <w:top w:w="80" w:type="dxa"/>
              <w:start w:w="120" w:type="dxa"/>
              <w:bottom w:w="80" w:type="dxa"/>
              <w:end w:w="120" w:type="dxa"/>
            </w:tcMar>
            <w:vAlign w:val="center"/>
          </w:tcPr>
          <w:p>
            <w:pPr>
              <w:spacing w:after="20" w:line="245" w:lineRule="auto"/>
            </w:pPr>
            <w:r>
              <w:rPr>
                <w:sz w:val="17"/>
              </w:rPr>
              <w:t>Business knowledge, decisions, data, application, intelligence, authority and regional logic.</w:t>
            </w:r>
          </w:p>
        </w:tc>
      </w:tr>
      <w:tr>
        <w:tc>
          <w:tcPr>
            <w:tcW w:type="dxa" w:w="792"/>
            <w:tcMar>
              <w:top w:w="80" w:type="dxa"/>
              <w:start w:w="120" w:type="dxa"/>
              <w:bottom w:w="80" w:type="dxa"/>
              <w:end w:w="120" w:type="dxa"/>
            </w:tcMar>
            <w:vAlign w:val="center"/>
            <w:shd w:fill="F7F8FA"/>
          </w:tcPr>
          <w:p>
            <w:pPr>
              <w:spacing w:after="20" w:line="245" w:lineRule="auto"/>
            </w:pPr>
            <w:r>
              <w:rPr>
                <w:sz w:val="17"/>
              </w:rPr>
              <w:t>2</w:t>
            </w:r>
          </w:p>
        </w:tc>
        <w:tc>
          <w:tcPr>
            <w:tcW w:type="dxa" w:w="3096"/>
            <w:tcMar>
              <w:top w:w="80" w:type="dxa"/>
              <w:start w:w="120" w:type="dxa"/>
              <w:bottom w:w="80" w:type="dxa"/>
              <w:end w:w="120" w:type="dxa"/>
            </w:tcMar>
            <w:vAlign w:val="center"/>
            <w:shd w:fill="F7F8FA"/>
          </w:tcPr>
          <w:p>
            <w:pPr>
              <w:spacing w:after="20" w:line="245" w:lineRule="auto"/>
            </w:pPr>
            <w:r>
              <w:rPr>
                <w:sz w:val="17"/>
              </w:rPr>
              <w:t>Canonical Build Blueprint v1.0</w:t>
            </w:r>
          </w:p>
        </w:tc>
        <w:tc>
          <w:tcPr>
            <w:tcW w:type="dxa" w:w="5472"/>
            <w:tcMar>
              <w:top w:w="80" w:type="dxa"/>
              <w:start w:w="120" w:type="dxa"/>
              <w:bottom w:w="80" w:type="dxa"/>
              <w:end w:w="120" w:type="dxa"/>
            </w:tcMar>
            <w:vAlign w:val="center"/>
            <w:shd w:fill="F7F8FA"/>
          </w:tcPr>
          <w:p>
            <w:pPr>
              <w:spacing w:after="20" w:line="245" w:lineRule="auto"/>
            </w:pPr>
            <w:r>
              <w:rPr>
                <w:sz w:val="17"/>
              </w:rPr>
              <w:t>Architecture, data boundaries, system modules, slice sequence and whole-system acceptance.</w:t>
            </w:r>
          </w:p>
        </w:tc>
      </w:tr>
      <w:tr>
        <w:tc>
          <w:tcPr>
            <w:tcW w:type="dxa" w:w="792"/>
            <w:tcMar>
              <w:top w:w="80" w:type="dxa"/>
              <w:start w:w="120" w:type="dxa"/>
              <w:bottom w:w="80" w:type="dxa"/>
              <w:end w:w="120" w:type="dxa"/>
            </w:tcMar>
            <w:vAlign w:val="center"/>
          </w:tcPr>
          <w:p>
            <w:pPr>
              <w:spacing w:after="20" w:line="245" w:lineRule="auto"/>
            </w:pPr>
            <w:r>
              <w:rPr>
                <w:sz w:val="17"/>
              </w:rPr>
              <w:t>3</w:t>
            </w:r>
          </w:p>
        </w:tc>
        <w:tc>
          <w:tcPr>
            <w:tcW w:type="dxa" w:w="3096"/>
            <w:tcMar>
              <w:top w:w="80" w:type="dxa"/>
              <w:start w:w="120" w:type="dxa"/>
              <w:bottom w:w="80" w:type="dxa"/>
              <w:end w:w="120" w:type="dxa"/>
            </w:tcMar>
            <w:vAlign w:val="center"/>
          </w:tcPr>
          <w:p>
            <w:pPr>
              <w:spacing w:after="20" w:line="245" w:lineRule="auto"/>
            </w:pPr>
            <w:r>
              <w:rPr>
                <w:sz w:val="17"/>
              </w:rPr>
              <w:t>Slice Implementation Specification v1.0</w:t>
            </w:r>
          </w:p>
        </w:tc>
        <w:tc>
          <w:tcPr>
            <w:tcW w:type="dxa" w:w="5472"/>
            <w:tcMar>
              <w:top w:w="80" w:type="dxa"/>
              <w:start w:w="120" w:type="dxa"/>
              <w:bottom w:w="80" w:type="dxa"/>
              <w:end w:w="120" w:type="dxa"/>
            </w:tcMar>
            <w:vAlign w:val="center"/>
          </w:tcPr>
          <w:p>
            <w:pPr>
              <w:spacing w:after="20" w:line="245" w:lineRule="auto"/>
            </w:pPr>
            <w:r>
              <w:rPr>
                <w:sz w:val="17"/>
              </w:rPr>
              <w:t>Binding scope, laws, frontend/backend requirements, tests and slice exit.</w:t>
            </w:r>
          </w:p>
        </w:tc>
      </w:tr>
      <w:tr>
        <w:tc>
          <w:tcPr>
            <w:tcW w:type="dxa" w:w="792"/>
            <w:tcMar>
              <w:top w:w="80" w:type="dxa"/>
              <w:start w:w="120" w:type="dxa"/>
              <w:bottom w:w="80" w:type="dxa"/>
              <w:end w:w="120" w:type="dxa"/>
            </w:tcMar>
            <w:vAlign w:val="center"/>
            <w:shd w:fill="F7F8FA"/>
          </w:tcPr>
          <w:p>
            <w:pPr>
              <w:spacing w:after="20" w:line="245" w:lineRule="auto"/>
            </w:pPr>
            <w:r>
              <w:rPr>
                <w:sz w:val="17"/>
              </w:rPr>
              <w:t>4</w:t>
            </w:r>
          </w:p>
        </w:tc>
        <w:tc>
          <w:tcPr>
            <w:tcW w:type="dxa" w:w="3096"/>
            <w:tcMar>
              <w:top w:w="80" w:type="dxa"/>
              <w:start w:w="120" w:type="dxa"/>
              <w:bottom w:w="80" w:type="dxa"/>
              <w:end w:w="120" w:type="dxa"/>
            </w:tcMar>
            <w:vAlign w:val="center"/>
            <w:shd w:fill="F7F8FA"/>
          </w:tcPr>
          <w:p>
            <w:pPr>
              <w:spacing w:after="20" w:line="245" w:lineRule="auto"/>
            </w:pPr>
            <w:r>
              <w:rPr>
                <w:sz w:val="17"/>
              </w:rPr>
              <w:t>Slice Cursor Prompt Pack v1.0</w:t>
            </w:r>
          </w:p>
        </w:tc>
        <w:tc>
          <w:tcPr>
            <w:tcW w:type="dxa" w:w="5472"/>
            <w:tcMar>
              <w:top w:w="80" w:type="dxa"/>
              <w:start w:w="120" w:type="dxa"/>
              <w:bottom w:w="80" w:type="dxa"/>
              <w:end w:w="120" w:type="dxa"/>
            </w:tcMar>
            <w:vAlign w:val="center"/>
            <w:shd w:fill="F7F8FA"/>
          </w:tcPr>
          <w:p>
            <w:pPr>
              <w:spacing w:after="20" w:line="245" w:lineRule="auto"/>
            </w:pPr>
            <w:r>
              <w:rPr>
                <w:sz w:val="17"/>
              </w:rPr>
              <w:t>Atomic implementation sequence and prompt-specific acceptance.</w:t>
            </w:r>
          </w:p>
        </w:tc>
      </w:tr>
      <w:tr>
        <w:tc>
          <w:tcPr>
            <w:tcW w:type="dxa" w:w="792"/>
            <w:tcMar>
              <w:top w:w="80" w:type="dxa"/>
              <w:start w:w="120" w:type="dxa"/>
              <w:bottom w:w="80" w:type="dxa"/>
              <w:end w:w="120" w:type="dxa"/>
            </w:tcMar>
            <w:vAlign w:val="center"/>
          </w:tcPr>
          <w:p>
            <w:pPr>
              <w:spacing w:after="20" w:line="245" w:lineRule="auto"/>
            </w:pPr>
            <w:r>
              <w:rPr>
                <w:sz w:val="17"/>
              </w:rPr>
              <w:t>5</w:t>
            </w:r>
          </w:p>
        </w:tc>
        <w:tc>
          <w:tcPr>
            <w:tcW w:type="dxa" w:w="3096"/>
            <w:tcMar>
              <w:top w:w="80" w:type="dxa"/>
              <w:start w:w="120" w:type="dxa"/>
              <w:bottom w:w="80" w:type="dxa"/>
              <w:end w:w="120" w:type="dxa"/>
            </w:tcMar>
            <w:vAlign w:val="center"/>
          </w:tcPr>
          <w:p>
            <w:pPr>
              <w:spacing w:after="20" w:line="245" w:lineRule="auto"/>
            </w:pPr>
            <w:r>
              <w:rPr>
                <w:sz w:val="17"/>
              </w:rPr>
              <w:t>Accepted ADR/decision record</w:t>
            </w:r>
          </w:p>
        </w:tc>
        <w:tc>
          <w:tcPr>
            <w:tcW w:type="dxa" w:w="5472"/>
            <w:tcMar>
              <w:top w:w="80" w:type="dxa"/>
              <w:start w:w="120" w:type="dxa"/>
              <w:bottom w:w="80" w:type="dxa"/>
              <w:end w:w="120" w:type="dxa"/>
            </w:tcMar>
            <w:vAlign w:val="center"/>
          </w:tcPr>
          <w:p>
            <w:pPr>
              <w:spacing w:after="20" w:line="245" w:lineRule="auto"/>
            </w:pPr>
            <w:r>
              <w:rPr>
                <w:sz w:val="17"/>
              </w:rPr>
              <w:t>Exact ratified implementation choice where the controlling documents deliberately leave a decision open.</w:t>
            </w:r>
          </w:p>
        </w:tc>
      </w:tr>
      <w:tr>
        <w:tc>
          <w:tcPr>
            <w:tcW w:type="dxa" w:w="792"/>
            <w:tcMar>
              <w:top w:w="80" w:type="dxa"/>
              <w:start w:w="120" w:type="dxa"/>
              <w:bottom w:w="80" w:type="dxa"/>
              <w:end w:w="120" w:type="dxa"/>
            </w:tcMar>
            <w:vAlign w:val="center"/>
            <w:shd w:fill="F7F8FA"/>
          </w:tcPr>
          <w:p>
            <w:pPr>
              <w:spacing w:after="20" w:line="245" w:lineRule="auto"/>
            </w:pPr>
            <w:r>
              <w:rPr>
                <w:sz w:val="17"/>
              </w:rPr>
              <w:t>6</w:t>
            </w:r>
          </w:p>
        </w:tc>
        <w:tc>
          <w:tcPr>
            <w:tcW w:type="dxa" w:w="3096"/>
            <w:tcMar>
              <w:top w:w="80" w:type="dxa"/>
              <w:start w:w="120" w:type="dxa"/>
              <w:bottom w:w="80" w:type="dxa"/>
              <w:end w:w="120" w:type="dxa"/>
            </w:tcMar>
            <w:vAlign w:val="center"/>
            <w:shd w:fill="F7F8FA"/>
          </w:tcPr>
          <w:p>
            <w:pPr>
              <w:spacing w:after="20" w:line="245" w:lineRule="auto"/>
            </w:pPr>
            <w:r>
              <w:rPr>
                <w:sz w:val="17"/>
              </w:rPr>
              <w:t>Repository rules/current-state/build ledger</w:t>
            </w:r>
          </w:p>
        </w:tc>
        <w:tc>
          <w:tcPr>
            <w:tcW w:type="dxa" w:w="5472"/>
            <w:tcMar>
              <w:top w:w="80" w:type="dxa"/>
              <w:start w:w="120" w:type="dxa"/>
              <w:bottom w:w="80" w:type="dxa"/>
              <w:end w:w="120" w:type="dxa"/>
            </w:tcMar>
            <w:vAlign w:val="center"/>
            <w:shd w:fill="F7F8FA"/>
          </w:tcPr>
          <w:p>
            <w:pPr>
              <w:spacing w:after="20" w:line="245" w:lineRule="auto"/>
            </w:pPr>
            <w:r>
              <w:rPr>
                <w:sz w:val="17"/>
              </w:rPr>
              <w:t>Operational constraints and factual implementation state; cannot weaken items 1-5.</w:t>
            </w:r>
          </w:p>
        </w:tc>
      </w:tr>
    </w:tbl>
    <w:p>
      <w:pPr>
        <w:spacing w:after="0"/>
      </w:pPr>
    </w:p>
    <w:p>
      <w:pPr>
        <w:pStyle w:val="ListBullet"/>
      </w:pPr>
      <w:r>
        <w:t>A conflict is a stop condition. Cursor must cite both clauses and request a decision; it must not invent precedence.</w:t>
      </w:r>
    </w:p>
    <w:p>
      <w:pPr>
        <w:pStyle w:val="ListBullet"/>
      </w:pPr>
      <w:r>
        <w:t>A later prompt may extend an earlier implementation but cannot silently reverse its law, authority or accepted evidence.</w:t>
      </w:r>
    </w:p>
    <w:p>
      <w:pPr>
        <w:pStyle w:val="Heading1"/>
      </w:pPr>
      <w:r>
        <w:t>2. Non-negotiable execution law</w:t>
      </w:r>
    </w:p>
    <w:p>
      <w:pPr>
        <w:pStyle w:val="ListNumber"/>
      </w:pPr>
      <w:r>
        <w:t>Run slices and prompts in numeric order.</w:t>
      </w:r>
    </w:p>
    <w:p>
      <w:pPr>
        <w:pStyle w:val="ListNumber"/>
      </w:pPr>
      <w:r>
        <w:t>Give Cursor the exact LAST_ACCEPTED_COMMIT; never “continue from current state” without verification.</w:t>
      </w:r>
    </w:p>
    <w:p>
      <w:pPr>
        <w:pStyle w:val="ListNumber"/>
      </w:pPr>
      <w:r>
        <w:t>Cursor implements one prompt, runs its mandated checks, updates records, creates one focused commit and stops.</w:t>
      </w:r>
    </w:p>
    <w:p>
      <w:pPr>
        <w:pStyle w:val="ListNumber"/>
      </w:pPr>
      <w:r>
        <w:t>Cursor’s completion report is a claim awaiting independent verification. It cannot accept its own work.</w:t>
      </w:r>
    </w:p>
    <w:p>
      <w:pPr>
        <w:pStyle w:val="ListNumber"/>
      </w:pPr>
      <w:r>
        <w:t>If verification fails, return the same prompt for correction. Do not advance and do not create an informal side prompt.</w:t>
      </w:r>
    </w:p>
    <w:p>
      <w:pPr>
        <w:pStyle w:val="ListNumber"/>
      </w:pPr>
      <w:r>
        <w:t>Record ITEMS BROUGHT FORWARD: NONE or an explicit owner, reason, impact and target. A current-gate requirement cannot be deferred.</w:t>
      </w:r>
    </w:p>
    <w:p>
      <w:pPr>
        <w:pStyle w:val="ListNumber"/>
      </w:pPr>
      <w:r>
        <w:t>No real guest contact, production data or production enablement unless the exact prompt and authority explicitly permit it.</w:t>
      </w:r>
    </w:p>
    <w:p>
      <w:pPr>
        <w:pStyle w:val="ListNumber"/>
      </w:pPr>
      <w:r>
        <w:t>Frontend and backend are one deliverable; missing user journeys, responsive states or browser proof means the prompt is incomplete.</w:t>
      </w:r>
    </w:p>
    <w:p>
      <w:pPr>
        <w:pStyle w:val="Heading1"/>
      </w:pPr>
      <w:r>
        <w:t>3. Status vocabulary</w:t>
      </w:r>
    </w:p>
    <w:tbl>
      <w:tblPr>
        <w:tblStyle w:val="TableGrid"/>
        <w:tblW w:type="dxa" w:w="9360"/>
        <w:jc w:val="left"/>
        <w:tblLayout w:type="fixed"/>
        <w:tblLook w:firstColumn="1" w:firstRow="1" w:lastColumn="0" w:lastRow="0" w:noHBand="0" w:noVBand="1" w:val="04A0"/>
        <w:tblInd w:w="120" w:type="dxa"/>
      </w:tblPr>
      <w:tblGrid>
        <w:gridCol w:w="1800"/>
        <w:gridCol w:w="5472"/>
        <w:gridCol w:w="2088"/>
      </w:tblGrid>
      <w:tr>
        <w:trPr>
          <w:tblHeader w:val="true"/>
        </w:trPr>
        <w:tc>
          <w:tcPr>
            <w:tcW w:type="dxa" w:w="1800"/>
            <w:shd w:fill="E8EEF5"/>
            <w:tcMar>
              <w:top w:w="80" w:type="dxa"/>
              <w:start w:w="120" w:type="dxa"/>
              <w:bottom w:w="80" w:type="dxa"/>
              <w:end w:w="120" w:type="dxa"/>
            </w:tcMar>
          </w:tcPr>
          <w:p>
            <w:r>
              <w:rPr>
                <w:b/>
              </w:rPr>
              <w:t>Status</w:t>
            </w:r>
          </w:p>
        </w:tc>
        <w:tc>
          <w:tcPr>
            <w:tcW w:type="dxa" w:w="5472"/>
            <w:shd w:fill="E8EEF5"/>
            <w:tcMar>
              <w:top w:w="80" w:type="dxa"/>
              <w:start w:w="120" w:type="dxa"/>
              <w:bottom w:w="80" w:type="dxa"/>
              <w:end w:w="120" w:type="dxa"/>
            </w:tcMar>
          </w:tcPr>
          <w:p>
            <w:r>
              <w:rPr>
                <w:b/>
              </w:rPr>
              <w:t>Meaning</w:t>
            </w:r>
          </w:p>
        </w:tc>
        <w:tc>
          <w:tcPr>
            <w:tcW w:type="dxa" w:w="2088"/>
            <w:shd w:fill="E8EEF5"/>
            <w:tcMar>
              <w:top w:w="80" w:type="dxa"/>
              <w:start w:w="120" w:type="dxa"/>
              <w:bottom w:w="80" w:type="dxa"/>
              <w:end w:w="120" w:type="dxa"/>
            </w:tcMar>
          </w:tcPr>
          <w:p>
            <w:r>
              <w:rPr>
                <w:b/>
              </w:rPr>
              <w:t>May advance?</w:t>
            </w:r>
          </w:p>
        </w:tc>
      </w:tr>
      <w:tr>
        <w:tc>
          <w:tcPr>
            <w:tcW w:type="dxa" w:w="1800"/>
            <w:tcMar>
              <w:top w:w="80" w:type="dxa"/>
              <w:start w:w="120" w:type="dxa"/>
              <w:bottom w:w="80" w:type="dxa"/>
              <w:end w:w="120" w:type="dxa"/>
            </w:tcMar>
            <w:vAlign w:val="center"/>
          </w:tcPr>
          <w:p>
            <w:pPr>
              <w:spacing w:after="20" w:line="245" w:lineRule="auto"/>
            </w:pPr>
            <w:r>
              <w:rPr>
                <w:sz w:val="17"/>
              </w:rPr>
              <w:t>NOT STARTED</w:t>
            </w:r>
          </w:p>
        </w:tc>
        <w:tc>
          <w:tcPr>
            <w:tcW w:type="dxa" w:w="5472"/>
            <w:tcMar>
              <w:top w:w="80" w:type="dxa"/>
              <w:start w:w="120" w:type="dxa"/>
              <w:bottom w:w="80" w:type="dxa"/>
              <w:end w:w="120" w:type="dxa"/>
            </w:tcMar>
            <w:vAlign w:val="center"/>
          </w:tcPr>
          <w:p>
            <w:pPr>
              <w:spacing w:after="20" w:line="245" w:lineRule="auto"/>
            </w:pPr>
            <w:r>
              <w:rPr>
                <w:sz w:val="17"/>
              </w:rPr>
              <w:t>No authorised implementation claim exists.</w:t>
            </w:r>
          </w:p>
        </w:tc>
        <w:tc>
          <w:tcPr>
            <w:tcW w:type="dxa" w:w="2088"/>
            <w:tcMar>
              <w:top w:w="80" w:type="dxa"/>
              <w:start w:w="120" w:type="dxa"/>
              <w:bottom w:w="80" w:type="dxa"/>
              <w:end w:w="120" w:type="dxa"/>
            </w:tcMar>
            <w:vAlign w:val="center"/>
          </w:tcPr>
          <w:p>
            <w:pPr>
              <w:spacing w:after="20" w:line="245" w:lineRule="auto"/>
            </w:pPr>
            <w:r>
              <w:rPr>
                <w:sz w:val="17"/>
              </w:rPr>
              <w:t>No.</w:t>
            </w:r>
          </w:p>
        </w:tc>
      </w:tr>
      <w:tr>
        <w:tc>
          <w:tcPr>
            <w:tcW w:type="dxa" w:w="1800"/>
            <w:tcMar>
              <w:top w:w="80" w:type="dxa"/>
              <w:start w:w="120" w:type="dxa"/>
              <w:bottom w:w="80" w:type="dxa"/>
              <w:end w:w="120" w:type="dxa"/>
            </w:tcMar>
            <w:vAlign w:val="center"/>
            <w:shd w:fill="F7F8FA"/>
          </w:tcPr>
          <w:p>
            <w:pPr>
              <w:spacing w:after="20" w:line="245" w:lineRule="auto"/>
            </w:pPr>
            <w:r>
              <w:rPr>
                <w:sz w:val="17"/>
              </w:rPr>
              <w:t>IN PROGRESS</w:t>
            </w:r>
          </w:p>
        </w:tc>
        <w:tc>
          <w:tcPr>
            <w:tcW w:type="dxa" w:w="5472"/>
            <w:tcMar>
              <w:top w:w="80" w:type="dxa"/>
              <w:start w:w="120" w:type="dxa"/>
              <w:bottom w:w="80" w:type="dxa"/>
              <w:end w:w="120" w:type="dxa"/>
            </w:tcMar>
            <w:vAlign w:val="center"/>
            <w:shd w:fill="F7F8FA"/>
          </w:tcPr>
          <w:p>
            <w:pPr>
              <w:spacing w:after="20" w:line="245" w:lineRule="auto"/>
            </w:pPr>
            <w:r>
              <w:rPr>
                <w:sz w:val="17"/>
              </w:rPr>
              <w:t>Cursor is working on the one authorised prompt.</w:t>
            </w:r>
          </w:p>
        </w:tc>
        <w:tc>
          <w:tcPr>
            <w:tcW w:type="dxa" w:w="2088"/>
            <w:tcMar>
              <w:top w:w="80" w:type="dxa"/>
              <w:start w:w="120" w:type="dxa"/>
              <w:bottom w:w="80" w:type="dxa"/>
              <w:end w:w="120" w:type="dxa"/>
            </w:tcMar>
            <w:vAlign w:val="center"/>
            <w:shd w:fill="F7F8FA"/>
          </w:tcPr>
          <w:p>
            <w:pPr>
              <w:spacing w:after="20" w:line="245" w:lineRule="auto"/>
            </w:pPr>
            <w:r>
              <w:rPr>
                <w:sz w:val="17"/>
              </w:rPr>
              <w:t>No.</w:t>
            </w:r>
          </w:p>
        </w:tc>
      </w:tr>
      <w:tr>
        <w:tc>
          <w:tcPr>
            <w:tcW w:type="dxa" w:w="1800"/>
            <w:tcMar>
              <w:top w:w="80" w:type="dxa"/>
              <w:start w:w="120" w:type="dxa"/>
              <w:bottom w:w="80" w:type="dxa"/>
              <w:end w:w="120" w:type="dxa"/>
            </w:tcMar>
            <w:vAlign w:val="center"/>
          </w:tcPr>
          <w:p>
            <w:pPr>
              <w:spacing w:after="20" w:line="245" w:lineRule="auto"/>
            </w:pPr>
            <w:r>
              <w:rPr>
                <w:sz w:val="17"/>
              </w:rPr>
              <w:t>CLAIMED</w:t>
            </w:r>
          </w:p>
        </w:tc>
        <w:tc>
          <w:tcPr>
            <w:tcW w:type="dxa" w:w="5472"/>
            <w:tcMar>
              <w:top w:w="80" w:type="dxa"/>
              <w:start w:w="120" w:type="dxa"/>
              <w:bottom w:w="80" w:type="dxa"/>
              <w:end w:w="120" w:type="dxa"/>
            </w:tcMar>
            <w:vAlign w:val="center"/>
          </w:tcPr>
          <w:p>
            <w:pPr>
              <w:spacing w:after="20" w:line="245" w:lineRule="auto"/>
            </w:pPr>
            <w:r>
              <w:rPr>
                <w:sz w:val="17"/>
              </w:rPr>
              <w:t>Cursor submitted commit, report and evidence.</w:t>
            </w:r>
          </w:p>
        </w:tc>
        <w:tc>
          <w:tcPr>
            <w:tcW w:type="dxa" w:w="2088"/>
            <w:tcMar>
              <w:top w:w="80" w:type="dxa"/>
              <w:start w:w="120" w:type="dxa"/>
              <w:bottom w:w="80" w:type="dxa"/>
              <w:end w:w="120" w:type="dxa"/>
            </w:tcMar>
            <w:vAlign w:val="center"/>
          </w:tcPr>
          <w:p>
            <w:pPr>
              <w:spacing w:after="20" w:line="245" w:lineRule="auto"/>
            </w:pPr>
            <w:r>
              <w:rPr>
                <w:sz w:val="17"/>
              </w:rPr>
              <w:t>No.</w:t>
            </w:r>
          </w:p>
        </w:tc>
      </w:tr>
      <w:tr>
        <w:tc>
          <w:tcPr>
            <w:tcW w:type="dxa" w:w="1800"/>
            <w:tcMar>
              <w:top w:w="80" w:type="dxa"/>
              <w:start w:w="120" w:type="dxa"/>
              <w:bottom w:w="80" w:type="dxa"/>
              <w:end w:w="120" w:type="dxa"/>
            </w:tcMar>
            <w:vAlign w:val="center"/>
            <w:shd w:fill="F7F8FA"/>
          </w:tcPr>
          <w:p>
            <w:pPr>
              <w:spacing w:after="20" w:line="245" w:lineRule="auto"/>
            </w:pPr>
            <w:r>
              <w:rPr>
                <w:sz w:val="17"/>
              </w:rPr>
              <w:t>CORRECTION REQUIRED</w:t>
            </w:r>
          </w:p>
        </w:tc>
        <w:tc>
          <w:tcPr>
            <w:tcW w:type="dxa" w:w="5472"/>
            <w:tcMar>
              <w:top w:w="80" w:type="dxa"/>
              <w:start w:w="120" w:type="dxa"/>
              <w:bottom w:w="80" w:type="dxa"/>
              <w:end w:w="120" w:type="dxa"/>
            </w:tcMar>
            <w:vAlign w:val="center"/>
            <w:shd w:fill="F7F8FA"/>
          </w:tcPr>
          <w:p>
            <w:pPr>
              <w:spacing w:after="20" w:line="245" w:lineRule="auto"/>
            </w:pPr>
            <w:r>
              <w:rPr>
                <w:sz w:val="17"/>
              </w:rPr>
              <w:t>Independent review found a defect or missing evidence.</w:t>
            </w:r>
          </w:p>
        </w:tc>
        <w:tc>
          <w:tcPr>
            <w:tcW w:type="dxa" w:w="2088"/>
            <w:tcMar>
              <w:top w:w="80" w:type="dxa"/>
              <w:start w:w="120" w:type="dxa"/>
              <w:bottom w:w="80" w:type="dxa"/>
              <w:end w:w="120" w:type="dxa"/>
            </w:tcMar>
            <w:vAlign w:val="center"/>
            <w:shd w:fill="F7F8FA"/>
          </w:tcPr>
          <w:p>
            <w:pPr>
              <w:spacing w:after="20" w:line="245" w:lineRule="auto"/>
            </w:pPr>
            <w:r>
              <w:rPr>
                <w:sz w:val="17"/>
              </w:rPr>
              <w:t>No; rerun same prompt.</w:t>
            </w:r>
          </w:p>
        </w:tc>
      </w:tr>
      <w:tr>
        <w:tc>
          <w:tcPr>
            <w:tcW w:type="dxa" w:w="1800"/>
            <w:tcMar>
              <w:top w:w="80" w:type="dxa"/>
              <w:start w:w="120" w:type="dxa"/>
              <w:bottom w:w="80" w:type="dxa"/>
              <w:end w:w="120" w:type="dxa"/>
            </w:tcMar>
            <w:vAlign w:val="center"/>
          </w:tcPr>
          <w:p>
            <w:pPr>
              <w:spacing w:after="20" w:line="245" w:lineRule="auto"/>
            </w:pPr>
            <w:r>
              <w:rPr>
                <w:sz w:val="17"/>
              </w:rPr>
              <w:t>ACCEPTED</w:t>
            </w:r>
          </w:p>
        </w:tc>
        <w:tc>
          <w:tcPr>
            <w:tcW w:type="dxa" w:w="5472"/>
            <w:tcMar>
              <w:top w:w="80" w:type="dxa"/>
              <w:start w:w="120" w:type="dxa"/>
              <w:bottom w:w="80" w:type="dxa"/>
              <w:end w:w="120" w:type="dxa"/>
            </w:tcMar>
            <w:vAlign w:val="center"/>
          </w:tcPr>
          <w:p>
            <w:pPr>
              <w:spacing w:after="20" w:line="245" w:lineRule="auto"/>
            </w:pPr>
            <w:r>
              <w:rPr>
                <w:sz w:val="17"/>
              </w:rPr>
              <w:t>Independent reviewer accepted the exact commit and evidence.</w:t>
            </w:r>
          </w:p>
        </w:tc>
        <w:tc>
          <w:tcPr>
            <w:tcW w:type="dxa" w:w="2088"/>
            <w:tcMar>
              <w:top w:w="80" w:type="dxa"/>
              <w:start w:w="120" w:type="dxa"/>
              <w:bottom w:w="80" w:type="dxa"/>
              <w:end w:w="120" w:type="dxa"/>
            </w:tcMar>
            <w:vAlign w:val="center"/>
          </w:tcPr>
          <w:p>
            <w:pPr>
              <w:spacing w:after="20" w:line="245" w:lineRule="auto"/>
            </w:pPr>
            <w:r>
              <w:rPr>
                <w:sz w:val="17"/>
              </w:rPr>
              <w:t>Yes, to the next prompt only.</w:t>
            </w:r>
          </w:p>
        </w:tc>
      </w:tr>
      <w:tr>
        <w:tc>
          <w:tcPr>
            <w:tcW w:type="dxa" w:w="1800"/>
            <w:tcMar>
              <w:top w:w="80" w:type="dxa"/>
              <w:start w:w="120" w:type="dxa"/>
              <w:bottom w:w="80" w:type="dxa"/>
              <w:end w:w="120" w:type="dxa"/>
            </w:tcMar>
            <w:vAlign w:val="center"/>
            <w:shd w:fill="F7F8FA"/>
          </w:tcPr>
          <w:p>
            <w:pPr>
              <w:spacing w:after="20" w:line="245" w:lineRule="auto"/>
            </w:pPr>
            <w:r>
              <w:rPr>
                <w:sz w:val="17"/>
              </w:rPr>
              <w:t>BLOCKED</w:t>
            </w:r>
          </w:p>
        </w:tc>
        <w:tc>
          <w:tcPr>
            <w:tcW w:type="dxa" w:w="5472"/>
            <w:tcMar>
              <w:top w:w="80" w:type="dxa"/>
              <w:start w:w="120" w:type="dxa"/>
              <w:bottom w:w="80" w:type="dxa"/>
              <w:end w:w="120" w:type="dxa"/>
            </w:tcMar>
            <w:vAlign w:val="center"/>
            <w:shd w:fill="F7F8FA"/>
          </w:tcPr>
          <w:p>
            <w:pPr>
              <w:spacing w:after="20" w:line="245" w:lineRule="auto"/>
            </w:pPr>
            <w:r>
              <w:rPr>
                <w:sz w:val="17"/>
              </w:rPr>
              <w:t>A missing decision, dependency, authority or safety condition prevents work.</w:t>
            </w:r>
          </w:p>
        </w:tc>
        <w:tc>
          <w:tcPr>
            <w:tcW w:type="dxa" w:w="2088"/>
            <w:tcMar>
              <w:top w:w="80" w:type="dxa"/>
              <w:start w:w="120" w:type="dxa"/>
              <w:bottom w:w="80" w:type="dxa"/>
              <w:end w:w="120" w:type="dxa"/>
            </w:tcMar>
            <w:vAlign w:val="center"/>
            <w:shd w:fill="F7F8FA"/>
          </w:tcPr>
          <w:p>
            <w:pPr>
              <w:spacing w:after="20" w:line="245" w:lineRule="auto"/>
            </w:pPr>
            <w:r>
              <w:rPr>
                <w:sz w:val="17"/>
              </w:rPr>
              <w:t>No.</w:t>
            </w:r>
          </w:p>
        </w:tc>
      </w:tr>
      <w:tr>
        <w:tc>
          <w:tcPr>
            <w:tcW w:type="dxa" w:w="1800"/>
            <w:tcMar>
              <w:top w:w="80" w:type="dxa"/>
              <w:start w:w="120" w:type="dxa"/>
              <w:bottom w:w="80" w:type="dxa"/>
              <w:end w:w="120" w:type="dxa"/>
            </w:tcMar>
            <w:vAlign w:val="center"/>
          </w:tcPr>
          <w:p>
            <w:pPr>
              <w:spacing w:after="20" w:line="245" w:lineRule="auto"/>
            </w:pPr>
            <w:r>
              <w:rPr>
                <w:sz w:val="17"/>
              </w:rPr>
              <w:t>SUPERSEDED</w:t>
            </w:r>
          </w:p>
        </w:tc>
        <w:tc>
          <w:tcPr>
            <w:tcW w:type="dxa" w:w="5472"/>
            <w:tcMar>
              <w:top w:w="80" w:type="dxa"/>
              <w:start w:w="120" w:type="dxa"/>
              <w:bottom w:w="80" w:type="dxa"/>
              <w:end w:w="120" w:type="dxa"/>
            </w:tcMar>
            <w:vAlign w:val="center"/>
          </w:tcPr>
          <w:p>
            <w:pPr>
              <w:spacing w:after="20" w:line="245" w:lineRule="auto"/>
            </w:pPr>
            <w:r>
              <w:rPr>
                <w:sz w:val="17"/>
              </w:rPr>
              <w:t>A later accepted correction replaced this commit/evidence.</w:t>
            </w:r>
          </w:p>
        </w:tc>
        <w:tc>
          <w:tcPr>
            <w:tcW w:type="dxa" w:w="2088"/>
            <w:tcMar>
              <w:top w:w="80" w:type="dxa"/>
              <w:start w:w="120" w:type="dxa"/>
              <w:bottom w:w="80" w:type="dxa"/>
              <w:end w:w="120" w:type="dxa"/>
            </w:tcMar>
            <w:vAlign w:val="center"/>
          </w:tcPr>
          <w:p>
            <w:pPr>
              <w:spacing w:after="20" w:line="245" w:lineRule="auto"/>
            </w:pPr>
            <w:r>
              <w:rPr>
                <w:sz w:val="17"/>
              </w:rPr>
              <w:t>Use successor only.</w:t>
            </w:r>
          </w:p>
        </w:tc>
      </w:tr>
      <w:tr>
        <w:tc>
          <w:tcPr>
            <w:tcW w:type="dxa" w:w="1800"/>
            <w:tcMar>
              <w:top w:w="80" w:type="dxa"/>
              <w:start w:w="120" w:type="dxa"/>
              <w:bottom w:w="80" w:type="dxa"/>
              <w:end w:w="120" w:type="dxa"/>
            </w:tcMar>
            <w:vAlign w:val="center"/>
            <w:shd w:fill="F7F8FA"/>
          </w:tcPr>
          <w:p>
            <w:pPr>
              <w:spacing w:after="20" w:line="245" w:lineRule="auto"/>
            </w:pPr>
            <w:r>
              <w:rPr>
                <w:sz w:val="17"/>
              </w:rPr>
              <w:t>REVOKED</w:t>
            </w:r>
          </w:p>
        </w:tc>
        <w:tc>
          <w:tcPr>
            <w:tcW w:type="dxa" w:w="5472"/>
            <w:tcMar>
              <w:top w:w="80" w:type="dxa"/>
              <w:start w:w="120" w:type="dxa"/>
              <w:bottom w:w="80" w:type="dxa"/>
              <w:end w:w="120" w:type="dxa"/>
            </w:tcMar>
            <w:vAlign w:val="center"/>
            <w:shd w:fill="F7F8FA"/>
          </w:tcPr>
          <w:p>
            <w:pPr>
              <w:spacing w:after="20" w:line="245" w:lineRule="auto"/>
            </w:pPr>
            <w:r>
              <w:rPr>
                <w:sz w:val="17"/>
              </w:rPr>
              <w:t>Acceptance or authority was withdrawn with recorded cause.</w:t>
            </w:r>
          </w:p>
        </w:tc>
        <w:tc>
          <w:tcPr>
            <w:tcW w:type="dxa" w:w="2088"/>
            <w:tcMar>
              <w:top w:w="80" w:type="dxa"/>
              <w:start w:w="120" w:type="dxa"/>
              <w:bottom w:w="80" w:type="dxa"/>
              <w:end w:w="120" w:type="dxa"/>
            </w:tcMar>
            <w:vAlign w:val="center"/>
            <w:shd w:fill="F7F8FA"/>
          </w:tcPr>
          <w:p>
            <w:pPr>
              <w:spacing w:after="20" w:line="245" w:lineRule="auto"/>
            </w:pPr>
            <w:r>
              <w:rPr>
                <w:sz w:val="17"/>
              </w:rPr>
              <w:t>No.</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Default state</w:t>
            </w:r>
          </w:p>
        </w:tc>
      </w:tr>
      <w:tr>
        <w:tc>
          <w:tcPr>
            <w:tcW w:type="dxa" w:w="9360"/>
            <w:tcMar>
              <w:top w:w="80" w:type="dxa"/>
              <w:start w:w="120" w:type="dxa"/>
              <w:bottom w:w="80" w:type="dxa"/>
              <w:end w:w="120" w:type="dxa"/>
            </w:tcMar>
            <w:vAlign w:val="center"/>
            <w:shd w:fill="FFF8E8"/>
          </w:tcPr>
          <w:p>
            <w:pPr>
              <w:spacing w:after="20" w:line="245" w:lineRule="auto"/>
            </w:pPr>
            <w:r>
              <w:rPr>
                <w:sz w:val="18"/>
              </w:rPr>
              <w:t>Every slice and prompt begins NOT STARTED. Silence, elapsed time, a passing CI badge or a deployed preview does not change status.</w:t>
            </w:r>
          </w:p>
        </w:tc>
      </w:tr>
    </w:tbl>
    <w:p>
      <w:pPr>
        <w:spacing w:after="0"/>
      </w:pPr>
    </w:p>
    <w:p>
      <w:pPr>
        <w:spacing w:after="0"/>
      </w:pPr>
      <w:r>
        <w:rPr>
          <w:sz w:val="2"/>
        </w:rPr>
        <w:br w:type="page"/>
      </w:r>
    </w:p>
    <w:p>
      <w:pPr>
        <w:pStyle w:val="Heading1"/>
      </w:pPr>
      <w:r>
        <w:t>4. Programme control map</w:t>
      </w:r>
    </w:p>
    <w:tbl>
      <w:tblPr>
        <w:tblStyle w:val="TableGrid"/>
        <w:tblW w:type="dxa" w:w="9360"/>
        <w:jc w:val="left"/>
        <w:tblLayout w:type="fixed"/>
        <w:tblLook w:firstColumn="1" w:firstRow="1" w:lastColumn="0" w:lastRow="0" w:noHBand="0" w:noVBand="1" w:val="04A0"/>
        <w:tblInd w:w="120" w:type="dxa"/>
      </w:tblPr>
      <w:tblGrid>
        <w:gridCol w:w="547"/>
        <w:gridCol w:w="2909"/>
        <w:gridCol w:w="691"/>
        <w:gridCol w:w="1512"/>
        <w:gridCol w:w="1152"/>
        <w:gridCol w:w="2549"/>
      </w:tblGrid>
      <w:tr>
        <w:trPr>
          <w:tblHeader w:val="true"/>
        </w:trPr>
        <w:tc>
          <w:tcPr>
            <w:tcW w:type="dxa" w:w="547"/>
            <w:shd w:fill="E8EEF5"/>
            <w:tcMar>
              <w:top w:w="80" w:type="dxa"/>
              <w:start w:w="120" w:type="dxa"/>
              <w:bottom w:w="80" w:type="dxa"/>
              <w:end w:w="120" w:type="dxa"/>
            </w:tcMar>
          </w:tcPr>
          <w:p>
            <w:r>
              <w:rPr>
                <w:b/>
              </w:rPr>
              <w:t>Slice</w:t>
            </w:r>
          </w:p>
        </w:tc>
        <w:tc>
          <w:tcPr>
            <w:tcW w:type="dxa" w:w="2909"/>
            <w:shd w:fill="E8EEF5"/>
            <w:tcMar>
              <w:top w:w="80" w:type="dxa"/>
              <w:start w:w="120" w:type="dxa"/>
              <w:bottom w:w="80" w:type="dxa"/>
              <w:end w:w="120" w:type="dxa"/>
            </w:tcMar>
          </w:tcPr>
          <w:p>
            <w:r>
              <w:rPr>
                <w:b/>
              </w:rPr>
              <w:t>Outcome</w:t>
            </w:r>
          </w:p>
        </w:tc>
        <w:tc>
          <w:tcPr>
            <w:tcW w:type="dxa" w:w="691"/>
            <w:shd w:fill="E8EEF5"/>
            <w:tcMar>
              <w:top w:w="80" w:type="dxa"/>
              <w:start w:w="120" w:type="dxa"/>
              <w:bottom w:w="80" w:type="dxa"/>
              <w:end w:w="120" w:type="dxa"/>
            </w:tcMar>
          </w:tcPr>
          <w:p>
            <w:r>
              <w:rPr>
                <w:b/>
              </w:rPr>
              <w:t>Prompts</w:t>
            </w:r>
          </w:p>
        </w:tc>
        <w:tc>
          <w:tcPr>
            <w:tcW w:type="dxa" w:w="1512"/>
            <w:shd w:fill="E8EEF5"/>
            <w:tcMar>
              <w:top w:w="80" w:type="dxa"/>
              <w:start w:w="120" w:type="dxa"/>
              <w:bottom w:w="80" w:type="dxa"/>
              <w:end w:w="120" w:type="dxa"/>
            </w:tcMar>
          </w:tcPr>
          <w:p>
            <w:r>
              <w:rPr>
                <w:b/>
              </w:rPr>
              <w:t>Range</w:t>
            </w:r>
          </w:p>
        </w:tc>
        <w:tc>
          <w:tcPr>
            <w:tcW w:type="dxa" w:w="1152"/>
            <w:shd w:fill="E8EEF5"/>
            <w:tcMar>
              <w:top w:w="80" w:type="dxa"/>
              <w:start w:w="120" w:type="dxa"/>
              <w:bottom w:w="80" w:type="dxa"/>
              <w:end w:w="120" w:type="dxa"/>
            </w:tcMar>
          </w:tcPr>
          <w:p>
            <w:r>
              <w:rPr>
                <w:b/>
              </w:rPr>
              <w:t>Initial status</w:t>
            </w:r>
          </w:p>
        </w:tc>
        <w:tc>
          <w:tcPr>
            <w:tcW w:type="dxa" w:w="2549"/>
            <w:shd w:fill="E8EEF5"/>
            <w:tcMar>
              <w:top w:w="80" w:type="dxa"/>
              <w:start w:w="120" w:type="dxa"/>
              <w:bottom w:w="80" w:type="dxa"/>
              <w:end w:w="120" w:type="dxa"/>
            </w:tcMar>
          </w:tcPr>
          <w:p>
            <w:r>
              <w:rPr>
                <w:b/>
              </w:rPr>
              <w:t>Acceptance owners</w:t>
            </w:r>
          </w:p>
        </w:tc>
      </w:tr>
      <w:tr>
        <w:tc>
          <w:tcPr>
            <w:tcW w:type="dxa" w:w="547"/>
            <w:tcMar>
              <w:top w:w="80" w:type="dxa"/>
              <w:start w:w="120" w:type="dxa"/>
              <w:bottom w:w="80" w:type="dxa"/>
              <w:end w:w="120" w:type="dxa"/>
            </w:tcMar>
            <w:vAlign w:val="center"/>
          </w:tcPr>
          <w:p>
            <w:pPr>
              <w:spacing w:after="20" w:line="245" w:lineRule="auto"/>
            </w:pPr>
            <w:r>
              <w:rPr>
                <w:sz w:val="15"/>
              </w:rPr>
              <w:t>1</w:t>
            </w:r>
          </w:p>
        </w:tc>
        <w:tc>
          <w:tcPr>
            <w:tcW w:type="dxa" w:w="2909"/>
            <w:tcMar>
              <w:top w:w="80" w:type="dxa"/>
              <w:start w:w="120" w:type="dxa"/>
              <w:bottom w:w="80" w:type="dxa"/>
              <w:end w:w="120" w:type="dxa"/>
            </w:tcMar>
            <w:vAlign w:val="center"/>
          </w:tcPr>
          <w:p>
            <w:pPr>
              <w:spacing w:after="20" w:line="245" w:lineRule="auto"/>
            </w:pPr>
            <w:r>
              <w:rPr>
                <w:sz w:val="15"/>
              </w:rPr>
              <w:t>Platform foundation</w:t>
            </w:r>
          </w:p>
        </w:tc>
        <w:tc>
          <w:tcPr>
            <w:tcW w:type="dxa" w:w="691"/>
            <w:tcMar>
              <w:top w:w="80" w:type="dxa"/>
              <w:start w:w="120" w:type="dxa"/>
              <w:bottom w:w="80" w:type="dxa"/>
              <w:end w:w="120" w:type="dxa"/>
            </w:tcMar>
            <w:vAlign w:val="center"/>
          </w:tcPr>
          <w:p>
            <w:pPr>
              <w:spacing w:after="20" w:line="245" w:lineRule="auto"/>
            </w:pPr>
            <w:r>
              <w:rPr>
                <w:sz w:val="15"/>
              </w:rPr>
              <w:t>39</w:t>
            </w:r>
          </w:p>
        </w:tc>
        <w:tc>
          <w:tcPr>
            <w:tcW w:type="dxa" w:w="1512"/>
            <w:tcMar>
              <w:top w:w="80" w:type="dxa"/>
              <w:start w:w="120" w:type="dxa"/>
              <w:bottom w:w="80" w:type="dxa"/>
              <w:end w:w="120" w:type="dxa"/>
            </w:tcMar>
            <w:vAlign w:val="center"/>
          </w:tcPr>
          <w:p>
            <w:pPr>
              <w:spacing w:after="20" w:line="245" w:lineRule="auto"/>
            </w:pPr>
            <w:r>
              <w:rPr>
                <w:sz w:val="15"/>
              </w:rPr>
              <w:t>S1-01 to S1-39</w:t>
            </w:r>
          </w:p>
        </w:tc>
        <w:tc>
          <w:tcPr>
            <w:tcW w:type="dxa" w:w="1152"/>
            <w:tcMar>
              <w:top w:w="80" w:type="dxa"/>
              <w:start w:w="120" w:type="dxa"/>
              <w:bottom w:w="80" w:type="dxa"/>
              <w:end w:w="120" w:type="dxa"/>
            </w:tcMar>
            <w:vAlign w:val="center"/>
          </w:tcPr>
          <w:p>
            <w:pPr>
              <w:spacing w:after="20" w:line="245" w:lineRule="auto"/>
            </w:pPr>
            <w:r>
              <w:rPr>
                <w:sz w:val="15"/>
              </w:rPr>
              <w:t>NOT STARTED</w:t>
            </w:r>
          </w:p>
        </w:tc>
        <w:tc>
          <w:tcPr>
            <w:tcW w:type="dxa" w:w="2549"/>
            <w:tcMar>
              <w:top w:w="80" w:type="dxa"/>
              <w:start w:w="120" w:type="dxa"/>
              <w:bottom w:w="80" w:type="dxa"/>
              <w:end w:w="120" w:type="dxa"/>
            </w:tcMar>
            <w:vAlign w:val="center"/>
          </w:tcPr>
          <w:p>
            <w:pPr>
              <w:spacing w:after="20" w:line="245" w:lineRule="auto"/>
            </w:pPr>
            <w:r>
              <w:rPr>
                <w:sz w:val="15"/>
              </w:rPr>
              <w:t>CTO / Architecture / Security / Product</w:t>
            </w:r>
          </w:p>
        </w:tc>
      </w:tr>
      <w:tr>
        <w:tc>
          <w:tcPr>
            <w:tcW w:type="dxa" w:w="547"/>
            <w:tcMar>
              <w:top w:w="80" w:type="dxa"/>
              <w:start w:w="120" w:type="dxa"/>
              <w:bottom w:w="80" w:type="dxa"/>
              <w:end w:w="120" w:type="dxa"/>
            </w:tcMar>
            <w:vAlign w:val="center"/>
            <w:shd w:fill="F7F8FA"/>
          </w:tcPr>
          <w:p>
            <w:pPr>
              <w:spacing w:after="20" w:line="245" w:lineRule="auto"/>
            </w:pPr>
            <w:r>
              <w:rPr>
                <w:sz w:val="15"/>
              </w:rPr>
              <w:t>2</w:t>
            </w:r>
          </w:p>
        </w:tc>
        <w:tc>
          <w:tcPr>
            <w:tcW w:type="dxa" w:w="2909"/>
            <w:tcMar>
              <w:top w:w="80" w:type="dxa"/>
              <w:start w:w="120" w:type="dxa"/>
              <w:bottom w:w="80" w:type="dxa"/>
              <w:end w:w="120" w:type="dxa"/>
            </w:tcMar>
            <w:vAlign w:val="center"/>
            <w:shd w:fill="F7F8FA"/>
          </w:tcPr>
          <w:p>
            <w:pPr>
              <w:spacing w:after="20" w:line="245" w:lineRule="auto"/>
            </w:pPr>
            <w:r>
              <w:rPr>
                <w:sz w:val="15"/>
              </w:rPr>
              <w:t>Event creation and guest intake</w:t>
            </w:r>
          </w:p>
        </w:tc>
        <w:tc>
          <w:tcPr>
            <w:tcW w:type="dxa" w:w="691"/>
            <w:tcMar>
              <w:top w:w="80" w:type="dxa"/>
              <w:start w:w="120" w:type="dxa"/>
              <w:bottom w:w="80" w:type="dxa"/>
              <w:end w:w="120" w:type="dxa"/>
            </w:tcMar>
            <w:vAlign w:val="center"/>
            <w:shd w:fill="F7F8FA"/>
          </w:tcPr>
          <w:p>
            <w:pPr>
              <w:spacing w:after="20" w:line="245" w:lineRule="auto"/>
            </w:pPr>
            <w:r>
              <w:rPr>
                <w:sz w:val="15"/>
              </w:rPr>
              <w:t>46</w:t>
            </w:r>
          </w:p>
        </w:tc>
        <w:tc>
          <w:tcPr>
            <w:tcW w:type="dxa" w:w="1512"/>
            <w:tcMar>
              <w:top w:w="80" w:type="dxa"/>
              <w:start w:w="120" w:type="dxa"/>
              <w:bottom w:w="80" w:type="dxa"/>
              <w:end w:w="120" w:type="dxa"/>
            </w:tcMar>
            <w:vAlign w:val="center"/>
            <w:shd w:fill="F7F8FA"/>
          </w:tcPr>
          <w:p>
            <w:pPr>
              <w:spacing w:after="20" w:line="245" w:lineRule="auto"/>
            </w:pPr>
            <w:r>
              <w:rPr>
                <w:sz w:val="15"/>
              </w:rPr>
              <w:t>S2-01 to S2-46</w:t>
            </w:r>
          </w:p>
        </w:tc>
        <w:tc>
          <w:tcPr>
            <w:tcW w:type="dxa" w:w="1152"/>
            <w:tcMar>
              <w:top w:w="80" w:type="dxa"/>
              <w:start w:w="120" w:type="dxa"/>
              <w:bottom w:w="80" w:type="dxa"/>
              <w:end w:w="120" w:type="dxa"/>
            </w:tcMar>
            <w:vAlign w:val="center"/>
            <w:shd w:fill="F7F8FA"/>
          </w:tcPr>
          <w:p>
            <w:pPr>
              <w:spacing w:after="20" w:line="245" w:lineRule="auto"/>
            </w:pPr>
            <w:r>
              <w:rPr>
                <w:sz w:val="15"/>
              </w:rPr>
              <w:t>NOT STARTED</w:t>
            </w:r>
          </w:p>
        </w:tc>
        <w:tc>
          <w:tcPr>
            <w:tcW w:type="dxa" w:w="2549"/>
            <w:tcMar>
              <w:top w:w="80" w:type="dxa"/>
              <w:start w:w="120" w:type="dxa"/>
              <w:bottom w:w="80" w:type="dxa"/>
              <w:end w:w="120" w:type="dxa"/>
            </w:tcMar>
            <w:vAlign w:val="center"/>
            <w:shd w:fill="F7F8FA"/>
          </w:tcPr>
          <w:p>
            <w:pPr>
              <w:spacing w:after="20" w:line="245" w:lineRule="auto"/>
            </w:pPr>
            <w:r>
              <w:rPr>
                <w:sz w:val="15"/>
              </w:rPr>
              <w:t>Guest Data Owner / Privacy / Product</w:t>
            </w:r>
          </w:p>
        </w:tc>
      </w:tr>
      <w:tr>
        <w:tc>
          <w:tcPr>
            <w:tcW w:type="dxa" w:w="547"/>
            <w:tcMar>
              <w:top w:w="80" w:type="dxa"/>
              <w:start w:w="120" w:type="dxa"/>
              <w:bottom w:w="80" w:type="dxa"/>
              <w:end w:w="120" w:type="dxa"/>
            </w:tcMar>
            <w:vAlign w:val="center"/>
          </w:tcPr>
          <w:p>
            <w:pPr>
              <w:spacing w:after="20" w:line="245" w:lineRule="auto"/>
            </w:pPr>
            <w:r>
              <w:rPr>
                <w:sz w:val="15"/>
              </w:rPr>
              <w:t>3</w:t>
            </w:r>
          </w:p>
        </w:tc>
        <w:tc>
          <w:tcPr>
            <w:tcW w:type="dxa" w:w="2909"/>
            <w:tcMar>
              <w:top w:w="80" w:type="dxa"/>
              <w:start w:w="120" w:type="dxa"/>
              <w:bottom w:w="80" w:type="dxa"/>
              <w:end w:w="120" w:type="dxa"/>
            </w:tcMar>
            <w:vAlign w:val="center"/>
          </w:tcPr>
          <w:p>
            <w:pPr>
              <w:spacing w:after="20" w:line="245" w:lineRule="auto"/>
            </w:pPr>
            <w:r>
              <w:rPr>
                <w:sz w:val="15"/>
              </w:rPr>
              <w:t>RSVP and guest self-service</w:t>
            </w:r>
          </w:p>
        </w:tc>
        <w:tc>
          <w:tcPr>
            <w:tcW w:type="dxa" w:w="691"/>
            <w:tcMar>
              <w:top w:w="80" w:type="dxa"/>
              <w:start w:w="120" w:type="dxa"/>
              <w:bottom w:w="80" w:type="dxa"/>
              <w:end w:w="120" w:type="dxa"/>
            </w:tcMar>
            <w:vAlign w:val="center"/>
          </w:tcPr>
          <w:p>
            <w:pPr>
              <w:spacing w:after="20" w:line="245" w:lineRule="auto"/>
            </w:pPr>
            <w:r>
              <w:rPr>
                <w:sz w:val="15"/>
              </w:rPr>
              <w:t>50</w:t>
            </w:r>
          </w:p>
        </w:tc>
        <w:tc>
          <w:tcPr>
            <w:tcW w:type="dxa" w:w="1512"/>
            <w:tcMar>
              <w:top w:w="80" w:type="dxa"/>
              <w:start w:w="120" w:type="dxa"/>
              <w:bottom w:w="80" w:type="dxa"/>
              <w:end w:w="120" w:type="dxa"/>
            </w:tcMar>
            <w:vAlign w:val="center"/>
          </w:tcPr>
          <w:p>
            <w:pPr>
              <w:spacing w:after="20" w:line="245" w:lineRule="auto"/>
            </w:pPr>
            <w:r>
              <w:rPr>
                <w:sz w:val="15"/>
              </w:rPr>
              <w:t>S3-01 to S3-50</w:t>
            </w:r>
          </w:p>
        </w:tc>
        <w:tc>
          <w:tcPr>
            <w:tcW w:type="dxa" w:w="1152"/>
            <w:tcMar>
              <w:top w:w="80" w:type="dxa"/>
              <w:start w:w="120" w:type="dxa"/>
              <w:bottom w:w="80" w:type="dxa"/>
              <w:end w:w="120" w:type="dxa"/>
            </w:tcMar>
            <w:vAlign w:val="center"/>
          </w:tcPr>
          <w:p>
            <w:pPr>
              <w:spacing w:after="20" w:line="245" w:lineRule="auto"/>
            </w:pPr>
            <w:r>
              <w:rPr>
                <w:sz w:val="15"/>
              </w:rPr>
              <w:t>NOT STARTED</w:t>
            </w:r>
          </w:p>
        </w:tc>
        <w:tc>
          <w:tcPr>
            <w:tcW w:type="dxa" w:w="2549"/>
            <w:tcMar>
              <w:top w:w="80" w:type="dxa"/>
              <w:start w:w="120" w:type="dxa"/>
              <w:bottom w:w="80" w:type="dxa"/>
              <w:end w:w="120" w:type="dxa"/>
            </w:tcMar>
            <w:vAlign w:val="center"/>
          </w:tcPr>
          <w:p>
            <w:pPr>
              <w:spacing w:after="20" w:line="245" w:lineRule="auto"/>
            </w:pPr>
            <w:r>
              <w:rPr>
                <w:sz w:val="15"/>
              </w:rPr>
              <w:t>Guest Services / Privacy / Product</w:t>
            </w:r>
          </w:p>
        </w:tc>
      </w:tr>
      <w:tr>
        <w:tc>
          <w:tcPr>
            <w:tcW w:type="dxa" w:w="547"/>
            <w:tcMar>
              <w:top w:w="80" w:type="dxa"/>
              <w:start w:w="120" w:type="dxa"/>
              <w:bottom w:w="80" w:type="dxa"/>
              <w:end w:w="120" w:type="dxa"/>
            </w:tcMar>
            <w:vAlign w:val="center"/>
            <w:shd w:fill="F7F8FA"/>
          </w:tcPr>
          <w:p>
            <w:pPr>
              <w:spacing w:after="20" w:line="245" w:lineRule="auto"/>
            </w:pPr>
            <w:r>
              <w:rPr>
                <w:sz w:val="15"/>
              </w:rPr>
              <w:t>4</w:t>
            </w:r>
          </w:p>
        </w:tc>
        <w:tc>
          <w:tcPr>
            <w:tcW w:type="dxa" w:w="2909"/>
            <w:tcMar>
              <w:top w:w="80" w:type="dxa"/>
              <w:start w:w="120" w:type="dxa"/>
              <w:bottom w:w="80" w:type="dxa"/>
              <w:end w:w="120" w:type="dxa"/>
            </w:tcMar>
            <w:vAlign w:val="center"/>
            <w:shd w:fill="F7F8FA"/>
          </w:tcPr>
          <w:p>
            <w:pPr>
              <w:spacing w:after="20" w:line="245" w:lineRule="auto"/>
            </w:pPr>
            <w:r>
              <w:rPr>
                <w:sz w:val="15"/>
              </w:rPr>
              <w:t>Guest communications</w:t>
            </w:r>
          </w:p>
        </w:tc>
        <w:tc>
          <w:tcPr>
            <w:tcW w:type="dxa" w:w="691"/>
            <w:tcMar>
              <w:top w:w="80" w:type="dxa"/>
              <w:start w:w="120" w:type="dxa"/>
              <w:bottom w:w="80" w:type="dxa"/>
              <w:end w:w="120" w:type="dxa"/>
            </w:tcMar>
            <w:vAlign w:val="center"/>
            <w:shd w:fill="F7F8FA"/>
          </w:tcPr>
          <w:p>
            <w:pPr>
              <w:spacing w:after="20" w:line="245" w:lineRule="auto"/>
            </w:pPr>
            <w:r>
              <w:rPr>
                <w:sz w:val="15"/>
              </w:rPr>
              <w:t>62</w:t>
            </w:r>
          </w:p>
        </w:tc>
        <w:tc>
          <w:tcPr>
            <w:tcW w:type="dxa" w:w="1512"/>
            <w:tcMar>
              <w:top w:w="80" w:type="dxa"/>
              <w:start w:w="120" w:type="dxa"/>
              <w:bottom w:w="80" w:type="dxa"/>
              <w:end w:w="120" w:type="dxa"/>
            </w:tcMar>
            <w:vAlign w:val="center"/>
            <w:shd w:fill="F7F8FA"/>
          </w:tcPr>
          <w:p>
            <w:pPr>
              <w:spacing w:after="20" w:line="245" w:lineRule="auto"/>
            </w:pPr>
            <w:r>
              <w:rPr>
                <w:sz w:val="15"/>
              </w:rPr>
              <w:t>S4-01 to S4-62</w:t>
            </w:r>
          </w:p>
        </w:tc>
        <w:tc>
          <w:tcPr>
            <w:tcW w:type="dxa" w:w="1152"/>
            <w:tcMar>
              <w:top w:w="80" w:type="dxa"/>
              <w:start w:w="120" w:type="dxa"/>
              <w:bottom w:w="80" w:type="dxa"/>
              <w:end w:w="120" w:type="dxa"/>
            </w:tcMar>
            <w:vAlign w:val="center"/>
            <w:shd w:fill="F7F8FA"/>
          </w:tcPr>
          <w:p>
            <w:pPr>
              <w:spacing w:after="20" w:line="245" w:lineRule="auto"/>
            </w:pPr>
            <w:r>
              <w:rPr>
                <w:sz w:val="15"/>
              </w:rPr>
              <w:t>NOT STARTED</w:t>
            </w:r>
          </w:p>
        </w:tc>
        <w:tc>
          <w:tcPr>
            <w:tcW w:type="dxa" w:w="2549"/>
            <w:tcMar>
              <w:top w:w="80" w:type="dxa"/>
              <w:start w:w="120" w:type="dxa"/>
              <w:bottom w:w="80" w:type="dxa"/>
              <w:end w:w="120" w:type="dxa"/>
            </w:tcMar>
            <w:vAlign w:val="center"/>
            <w:shd w:fill="F7F8FA"/>
          </w:tcPr>
          <w:p>
            <w:pPr>
              <w:spacing w:after="20" w:line="245" w:lineRule="auto"/>
            </w:pPr>
            <w:r>
              <w:rPr>
                <w:sz w:val="15"/>
              </w:rPr>
              <w:t>Communications Owner / Privacy / Operations</w:t>
            </w:r>
          </w:p>
        </w:tc>
      </w:tr>
      <w:tr>
        <w:tc>
          <w:tcPr>
            <w:tcW w:type="dxa" w:w="547"/>
            <w:tcMar>
              <w:top w:w="80" w:type="dxa"/>
              <w:start w:w="120" w:type="dxa"/>
              <w:bottom w:w="80" w:type="dxa"/>
              <w:end w:w="120" w:type="dxa"/>
            </w:tcMar>
            <w:vAlign w:val="center"/>
          </w:tcPr>
          <w:p>
            <w:pPr>
              <w:spacing w:after="20" w:line="245" w:lineRule="auto"/>
            </w:pPr>
            <w:r>
              <w:rPr>
                <w:sz w:val="15"/>
              </w:rPr>
              <w:t>5</w:t>
            </w:r>
          </w:p>
        </w:tc>
        <w:tc>
          <w:tcPr>
            <w:tcW w:type="dxa" w:w="2909"/>
            <w:tcMar>
              <w:top w:w="80" w:type="dxa"/>
              <w:start w:w="120" w:type="dxa"/>
              <w:bottom w:w="80" w:type="dxa"/>
              <w:end w:w="120" w:type="dxa"/>
            </w:tcMar>
            <w:vAlign w:val="center"/>
          </w:tcPr>
          <w:p>
            <w:pPr>
              <w:spacing w:after="20" w:line="245" w:lineRule="auto"/>
            </w:pPr>
            <w:r>
              <w:rPr>
                <w:sz w:val="15"/>
              </w:rPr>
              <w:t>Venue layout</w:t>
            </w:r>
          </w:p>
        </w:tc>
        <w:tc>
          <w:tcPr>
            <w:tcW w:type="dxa" w:w="691"/>
            <w:tcMar>
              <w:top w:w="80" w:type="dxa"/>
              <w:start w:w="120" w:type="dxa"/>
              <w:bottom w:w="80" w:type="dxa"/>
              <w:end w:w="120" w:type="dxa"/>
            </w:tcMar>
            <w:vAlign w:val="center"/>
          </w:tcPr>
          <w:p>
            <w:pPr>
              <w:spacing w:after="20" w:line="245" w:lineRule="auto"/>
            </w:pPr>
            <w:r>
              <w:rPr>
                <w:sz w:val="15"/>
              </w:rPr>
              <w:t>60</w:t>
            </w:r>
          </w:p>
        </w:tc>
        <w:tc>
          <w:tcPr>
            <w:tcW w:type="dxa" w:w="1512"/>
            <w:tcMar>
              <w:top w:w="80" w:type="dxa"/>
              <w:start w:w="120" w:type="dxa"/>
              <w:bottom w:w="80" w:type="dxa"/>
              <w:end w:w="120" w:type="dxa"/>
            </w:tcMar>
            <w:vAlign w:val="center"/>
          </w:tcPr>
          <w:p>
            <w:pPr>
              <w:spacing w:after="20" w:line="245" w:lineRule="auto"/>
            </w:pPr>
            <w:r>
              <w:rPr>
                <w:sz w:val="15"/>
              </w:rPr>
              <w:t>S5-01 to S5-60</w:t>
            </w:r>
          </w:p>
        </w:tc>
        <w:tc>
          <w:tcPr>
            <w:tcW w:type="dxa" w:w="1152"/>
            <w:tcMar>
              <w:top w:w="80" w:type="dxa"/>
              <w:start w:w="120" w:type="dxa"/>
              <w:bottom w:w="80" w:type="dxa"/>
              <w:end w:w="120" w:type="dxa"/>
            </w:tcMar>
            <w:vAlign w:val="center"/>
          </w:tcPr>
          <w:p>
            <w:pPr>
              <w:spacing w:after="20" w:line="245" w:lineRule="auto"/>
            </w:pPr>
            <w:r>
              <w:rPr>
                <w:sz w:val="15"/>
              </w:rPr>
              <w:t>NOT STARTED</w:t>
            </w:r>
          </w:p>
        </w:tc>
        <w:tc>
          <w:tcPr>
            <w:tcW w:type="dxa" w:w="2549"/>
            <w:tcMar>
              <w:top w:w="80" w:type="dxa"/>
              <w:start w:w="120" w:type="dxa"/>
              <w:bottom w:w="80" w:type="dxa"/>
              <w:end w:w="120" w:type="dxa"/>
            </w:tcMar>
            <w:vAlign w:val="center"/>
          </w:tcPr>
          <w:p>
            <w:pPr>
              <w:spacing w:after="20" w:line="245" w:lineRule="auto"/>
            </w:pPr>
            <w:r>
              <w:rPr>
                <w:sz w:val="15"/>
              </w:rPr>
              <w:t>Venue/Layout Owner / Accessibility / Product</w:t>
            </w:r>
          </w:p>
        </w:tc>
      </w:tr>
      <w:tr>
        <w:tc>
          <w:tcPr>
            <w:tcW w:type="dxa" w:w="547"/>
            <w:tcMar>
              <w:top w:w="80" w:type="dxa"/>
              <w:start w:w="120" w:type="dxa"/>
              <w:bottom w:w="80" w:type="dxa"/>
              <w:end w:w="120" w:type="dxa"/>
            </w:tcMar>
            <w:vAlign w:val="center"/>
            <w:shd w:fill="F7F8FA"/>
          </w:tcPr>
          <w:p>
            <w:pPr>
              <w:spacing w:after="20" w:line="245" w:lineRule="auto"/>
            </w:pPr>
            <w:r>
              <w:rPr>
                <w:sz w:val="15"/>
              </w:rPr>
              <w:t>6</w:t>
            </w:r>
          </w:p>
        </w:tc>
        <w:tc>
          <w:tcPr>
            <w:tcW w:type="dxa" w:w="2909"/>
            <w:tcMar>
              <w:top w:w="80" w:type="dxa"/>
              <w:start w:w="120" w:type="dxa"/>
              <w:bottom w:w="80" w:type="dxa"/>
              <w:end w:w="120" w:type="dxa"/>
            </w:tcMar>
            <w:vAlign w:val="center"/>
            <w:shd w:fill="F7F8FA"/>
          </w:tcPr>
          <w:p>
            <w:pPr>
              <w:spacing w:after="20" w:line="245" w:lineRule="auto"/>
            </w:pPr>
            <w:r>
              <w:rPr>
                <w:sz w:val="15"/>
              </w:rPr>
              <w:t>Seating allocation</w:t>
            </w:r>
          </w:p>
        </w:tc>
        <w:tc>
          <w:tcPr>
            <w:tcW w:type="dxa" w:w="691"/>
            <w:tcMar>
              <w:top w:w="80" w:type="dxa"/>
              <w:start w:w="120" w:type="dxa"/>
              <w:bottom w:w="80" w:type="dxa"/>
              <w:end w:w="120" w:type="dxa"/>
            </w:tcMar>
            <w:vAlign w:val="center"/>
            <w:shd w:fill="F7F8FA"/>
          </w:tcPr>
          <w:p>
            <w:pPr>
              <w:spacing w:after="20" w:line="245" w:lineRule="auto"/>
            </w:pPr>
            <w:r>
              <w:rPr>
                <w:sz w:val="15"/>
              </w:rPr>
              <w:t>17</w:t>
            </w:r>
          </w:p>
        </w:tc>
        <w:tc>
          <w:tcPr>
            <w:tcW w:type="dxa" w:w="1512"/>
            <w:tcMar>
              <w:top w:w="80" w:type="dxa"/>
              <w:start w:w="120" w:type="dxa"/>
              <w:bottom w:w="80" w:type="dxa"/>
              <w:end w:w="120" w:type="dxa"/>
            </w:tcMar>
            <w:vAlign w:val="center"/>
            <w:shd w:fill="F7F8FA"/>
          </w:tcPr>
          <w:p>
            <w:pPr>
              <w:spacing w:after="20" w:line="245" w:lineRule="auto"/>
            </w:pPr>
            <w:r>
              <w:rPr>
                <w:sz w:val="15"/>
              </w:rPr>
              <w:t>S6-00 to S6-16</w:t>
            </w:r>
          </w:p>
        </w:tc>
        <w:tc>
          <w:tcPr>
            <w:tcW w:type="dxa" w:w="1152"/>
            <w:tcMar>
              <w:top w:w="80" w:type="dxa"/>
              <w:start w:w="120" w:type="dxa"/>
              <w:bottom w:w="80" w:type="dxa"/>
              <w:end w:w="120" w:type="dxa"/>
            </w:tcMar>
            <w:vAlign w:val="center"/>
            <w:shd w:fill="F7F8FA"/>
          </w:tcPr>
          <w:p>
            <w:pPr>
              <w:spacing w:after="20" w:line="245" w:lineRule="auto"/>
            </w:pPr>
            <w:r>
              <w:rPr>
                <w:sz w:val="15"/>
              </w:rPr>
              <w:t>NOT STARTED</w:t>
            </w:r>
          </w:p>
        </w:tc>
        <w:tc>
          <w:tcPr>
            <w:tcW w:type="dxa" w:w="2549"/>
            <w:tcMar>
              <w:top w:w="80" w:type="dxa"/>
              <w:start w:w="120" w:type="dxa"/>
              <w:bottom w:w="80" w:type="dxa"/>
              <w:end w:w="120" w:type="dxa"/>
            </w:tcMar>
            <w:vAlign w:val="center"/>
            <w:shd w:fill="F7F8FA"/>
          </w:tcPr>
          <w:p>
            <w:pPr>
              <w:spacing w:after="20" w:line="245" w:lineRule="auto"/>
            </w:pPr>
            <w:r>
              <w:rPr>
                <w:sz w:val="15"/>
              </w:rPr>
              <w:t>Seating Owner / Event Director / Product</w:t>
            </w:r>
          </w:p>
        </w:tc>
      </w:tr>
      <w:tr>
        <w:tc>
          <w:tcPr>
            <w:tcW w:type="dxa" w:w="547"/>
            <w:tcMar>
              <w:top w:w="80" w:type="dxa"/>
              <w:start w:w="120" w:type="dxa"/>
              <w:bottom w:w="80" w:type="dxa"/>
              <w:end w:w="120" w:type="dxa"/>
            </w:tcMar>
            <w:vAlign w:val="center"/>
          </w:tcPr>
          <w:p>
            <w:pPr>
              <w:spacing w:after="20" w:line="245" w:lineRule="auto"/>
            </w:pPr>
            <w:r>
              <w:rPr>
                <w:sz w:val="15"/>
              </w:rPr>
              <w:t>7</w:t>
            </w:r>
          </w:p>
        </w:tc>
        <w:tc>
          <w:tcPr>
            <w:tcW w:type="dxa" w:w="2909"/>
            <w:tcMar>
              <w:top w:w="80" w:type="dxa"/>
              <w:start w:w="120" w:type="dxa"/>
              <w:bottom w:w="80" w:type="dxa"/>
              <w:end w:w="120" w:type="dxa"/>
            </w:tcMar>
            <w:vAlign w:val="center"/>
          </w:tcPr>
          <w:p>
            <w:pPr>
              <w:spacing w:after="20" w:line="245" w:lineRule="auto"/>
            </w:pPr>
            <w:r>
              <w:rPr>
                <w:sz w:val="15"/>
              </w:rPr>
              <w:t>Credentials and QR</w:t>
            </w:r>
          </w:p>
        </w:tc>
        <w:tc>
          <w:tcPr>
            <w:tcW w:type="dxa" w:w="691"/>
            <w:tcMar>
              <w:top w:w="80" w:type="dxa"/>
              <w:start w:w="120" w:type="dxa"/>
              <w:bottom w:w="80" w:type="dxa"/>
              <w:end w:w="120" w:type="dxa"/>
            </w:tcMar>
            <w:vAlign w:val="center"/>
          </w:tcPr>
          <w:p>
            <w:pPr>
              <w:spacing w:after="20" w:line="245" w:lineRule="auto"/>
            </w:pPr>
            <w:r>
              <w:rPr>
                <w:sz w:val="15"/>
              </w:rPr>
              <w:t>17</w:t>
            </w:r>
          </w:p>
        </w:tc>
        <w:tc>
          <w:tcPr>
            <w:tcW w:type="dxa" w:w="1512"/>
            <w:tcMar>
              <w:top w:w="80" w:type="dxa"/>
              <w:start w:w="120" w:type="dxa"/>
              <w:bottom w:w="80" w:type="dxa"/>
              <w:end w:w="120" w:type="dxa"/>
            </w:tcMar>
            <w:vAlign w:val="center"/>
          </w:tcPr>
          <w:p>
            <w:pPr>
              <w:spacing w:after="20" w:line="245" w:lineRule="auto"/>
            </w:pPr>
            <w:r>
              <w:rPr>
                <w:sz w:val="15"/>
              </w:rPr>
              <w:t>S7-00 to S7-16</w:t>
            </w:r>
          </w:p>
        </w:tc>
        <w:tc>
          <w:tcPr>
            <w:tcW w:type="dxa" w:w="1152"/>
            <w:tcMar>
              <w:top w:w="80" w:type="dxa"/>
              <w:start w:w="120" w:type="dxa"/>
              <w:bottom w:w="80" w:type="dxa"/>
              <w:end w:w="120" w:type="dxa"/>
            </w:tcMar>
            <w:vAlign w:val="center"/>
          </w:tcPr>
          <w:p>
            <w:pPr>
              <w:spacing w:after="20" w:line="245" w:lineRule="auto"/>
            </w:pPr>
            <w:r>
              <w:rPr>
                <w:sz w:val="15"/>
              </w:rPr>
              <w:t>NOT STARTED</w:t>
            </w:r>
          </w:p>
        </w:tc>
        <w:tc>
          <w:tcPr>
            <w:tcW w:type="dxa" w:w="2549"/>
            <w:tcMar>
              <w:top w:w="80" w:type="dxa"/>
              <w:start w:w="120" w:type="dxa"/>
              <w:bottom w:w="80" w:type="dxa"/>
              <w:end w:w="120" w:type="dxa"/>
            </w:tcMar>
            <w:vAlign w:val="center"/>
          </w:tcPr>
          <w:p>
            <w:pPr>
              <w:spacing w:after="20" w:line="245" w:lineRule="auto"/>
            </w:pPr>
            <w:r>
              <w:rPr>
                <w:sz w:val="15"/>
              </w:rPr>
              <w:t>Credential/Security Owner / Operations</w:t>
            </w:r>
          </w:p>
        </w:tc>
      </w:tr>
      <w:tr>
        <w:tc>
          <w:tcPr>
            <w:tcW w:type="dxa" w:w="547"/>
            <w:tcMar>
              <w:top w:w="80" w:type="dxa"/>
              <w:start w:w="120" w:type="dxa"/>
              <w:bottom w:w="80" w:type="dxa"/>
              <w:end w:w="120" w:type="dxa"/>
            </w:tcMar>
            <w:vAlign w:val="center"/>
            <w:shd w:fill="F7F8FA"/>
          </w:tcPr>
          <w:p>
            <w:pPr>
              <w:spacing w:after="20" w:line="245" w:lineRule="auto"/>
            </w:pPr>
            <w:r>
              <w:rPr>
                <w:sz w:val="15"/>
              </w:rPr>
              <w:t>8</w:t>
            </w:r>
          </w:p>
        </w:tc>
        <w:tc>
          <w:tcPr>
            <w:tcW w:type="dxa" w:w="2909"/>
            <w:tcMar>
              <w:top w:w="80" w:type="dxa"/>
              <w:start w:w="120" w:type="dxa"/>
              <w:bottom w:w="80" w:type="dxa"/>
              <w:end w:w="120" w:type="dxa"/>
            </w:tcMar>
            <w:vAlign w:val="center"/>
            <w:shd w:fill="F7F8FA"/>
          </w:tcPr>
          <w:p>
            <w:pPr>
              <w:spacing w:after="20" w:line="245" w:lineRule="auto"/>
            </w:pPr>
            <w:r>
              <w:rPr>
                <w:sz w:val="15"/>
              </w:rPr>
              <w:t>EDR and check-in</w:t>
            </w:r>
          </w:p>
        </w:tc>
        <w:tc>
          <w:tcPr>
            <w:tcW w:type="dxa" w:w="691"/>
            <w:tcMar>
              <w:top w:w="80" w:type="dxa"/>
              <w:start w:w="120" w:type="dxa"/>
              <w:bottom w:w="80" w:type="dxa"/>
              <w:end w:w="120" w:type="dxa"/>
            </w:tcMar>
            <w:vAlign w:val="center"/>
            <w:shd w:fill="F7F8FA"/>
          </w:tcPr>
          <w:p>
            <w:pPr>
              <w:spacing w:after="20" w:line="245" w:lineRule="auto"/>
            </w:pPr>
            <w:r>
              <w:rPr>
                <w:sz w:val="15"/>
              </w:rPr>
              <w:t>17</w:t>
            </w:r>
          </w:p>
        </w:tc>
        <w:tc>
          <w:tcPr>
            <w:tcW w:type="dxa" w:w="1512"/>
            <w:tcMar>
              <w:top w:w="80" w:type="dxa"/>
              <w:start w:w="120" w:type="dxa"/>
              <w:bottom w:w="80" w:type="dxa"/>
              <w:end w:w="120" w:type="dxa"/>
            </w:tcMar>
            <w:vAlign w:val="center"/>
            <w:shd w:fill="F7F8FA"/>
          </w:tcPr>
          <w:p>
            <w:pPr>
              <w:spacing w:after="20" w:line="245" w:lineRule="auto"/>
            </w:pPr>
            <w:r>
              <w:rPr>
                <w:sz w:val="15"/>
              </w:rPr>
              <w:t>S8-00 to S8-16</w:t>
            </w:r>
          </w:p>
        </w:tc>
        <w:tc>
          <w:tcPr>
            <w:tcW w:type="dxa" w:w="1152"/>
            <w:tcMar>
              <w:top w:w="80" w:type="dxa"/>
              <w:start w:w="120" w:type="dxa"/>
              <w:bottom w:w="80" w:type="dxa"/>
              <w:end w:w="120" w:type="dxa"/>
            </w:tcMar>
            <w:vAlign w:val="center"/>
            <w:shd w:fill="F7F8FA"/>
          </w:tcPr>
          <w:p>
            <w:pPr>
              <w:spacing w:after="20" w:line="245" w:lineRule="auto"/>
            </w:pPr>
            <w:r>
              <w:rPr>
                <w:sz w:val="15"/>
              </w:rPr>
              <w:t>NOT STARTED</w:t>
            </w:r>
          </w:p>
        </w:tc>
        <w:tc>
          <w:tcPr>
            <w:tcW w:type="dxa" w:w="2549"/>
            <w:tcMar>
              <w:top w:w="80" w:type="dxa"/>
              <w:start w:w="120" w:type="dxa"/>
              <w:bottom w:w="80" w:type="dxa"/>
              <w:end w:w="120" w:type="dxa"/>
            </w:tcMar>
            <w:vAlign w:val="center"/>
            <w:shd w:fill="F7F8FA"/>
          </w:tcPr>
          <w:p>
            <w:pPr>
              <w:spacing w:after="20" w:line="245" w:lineRule="auto"/>
            </w:pPr>
            <w:r>
              <w:rPr>
                <w:sz w:val="15"/>
              </w:rPr>
              <w:t>Event Director / Gate Operations / Security</w:t>
            </w:r>
          </w:p>
        </w:tc>
      </w:tr>
      <w:tr>
        <w:tc>
          <w:tcPr>
            <w:tcW w:type="dxa" w:w="547"/>
            <w:tcMar>
              <w:top w:w="80" w:type="dxa"/>
              <w:start w:w="120" w:type="dxa"/>
              <w:bottom w:w="80" w:type="dxa"/>
              <w:end w:w="120" w:type="dxa"/>
            </w:tcMar>
            <w:vAlign w:val="center"/>
          </w:tcPr>
          <w:p>
            <w:pPr>
              <w:spacing w:after="20" w:line="245" w:lineRule="auto"/>
            </w:pPr>
            <w:r>
              <w:rPr>
                <w:sz w:val="15"/>
              </w:rPr>
              <w:t>9</w:t>
            </w:r>
          </w:p>
        </w:tc>
        <w:tc>
          <w:tcPr>
            <w:tcW w:type="dxa" w:w="2909"/>
            <w:tcMar>
              <w:top w:w="80" w:type="dxa"/>
              <w:start w:w="120" w:type="dxa"/>
              <w:bottom w:w="80" w:type="dxa"/>
              <w:end w:w="120" w:type="dxa"/>
            </w:tcMar>
            <w:vAlign w:val="center"/>
          </w:tcPr>
          <w:p>
            <w:pPr>
              <w:spacing w:after="20" w:line="245" w:lineRule="auto"/>
            </w:pPr>
            <w:r>
              <w:rPr>
                <w:sz w:val="15"/>
              </w:rPr>
              <w:t>Standards, readiness and operational intelligence</w:t>
            </w:r>
          </w:p>
        </w:tc>
        <w:tc>
          <w:tcPr>
            <w:tcW w:type="dxa" w:w="691"/>
            <w:tcMar>
              <w:top w:w="80" w:type="dxa"/>
              <w:start w:w="120" w:type="dxa"/>
              <w:bottom w:w="80" w:type="dxa"/>
              <w:end w:w="120" w:type="dxa"/>
            </w:tcMar>
            <w:vAlign w:val="center"/>
          </w:tcPr>
          <w:p>
            <w:pPr>
              <w:spacing w:after="20" w:line="245" w:lineRule="auto"/>
            </w:pPr>
            <w:r>
              <w:rPr>
                <w:sz w:val="15"/>
              </w:rPr>
              <w:t>17</w:t>
            </w:r>
          </w:p>
        </w:tc>
        <w:tc>
          <w:tcPr>
            <w:tcW w:type="dxa" w:w="1512"/>
            <w:tcMar>
              <w:top w:w="80" w:type="dxa"/>
              <w:start w:w="120" w:type="dxa"/>
              <w:bottom w:w="80" w:type="dxa"/>
              <w:end w:w="120" w:type="dxa"/>
            </w:tcMar>
            <w:vAlign w:val="center"/>
          </w:tcPr>
          <w:p>
            <w:pPr>
              <w:spacing w:after="20" w:line="245" w:lineRule="auto"/>
            </w:pPr>
            <w:r>
              <w:rPr>
                <w:sz w:val="15"/>
              </w:rPr>
              <w:t>S9-00 to S9-16</w:t>
            </w:r>
          </w:p>
        </w:tc>
        <w:tc>
          <w:tcPr>
            <w:tcW w:type="dxa" w:w="1152"/>
            <w:tcMar>
              <w:top w:w="80" w:type="dxa"/>
              <w:start w:w="120" w:type="dxa"/>
              <w:bottom w:w="80" w:type="dxa"/>
              <w:end w:w="120" w:type="dxa"/>
            </w:tcMar>
            <w:vAlign w:val="center"/>
          </w:tcPr>
          <w:p>
            <w:pPr>
              <w:spacing w:after="20" w:line="245" w:lineRule="auto"/>
            </w:pPr>
            <w:r>
              <w:rPr>
                <w:sz w:val="15"/>
              </w:rPr>
              <w:t>NOT STARTED</w:t>
            </w:r>
          </w:p>
        </w:tc>
        <w:tc>
          <w:tcPr>
            <w:tcW w:type="dxa" w:w="2549"/>
            <w:tcMar>
              <w:top w:w="80" w:type="dxa"/>
              <w:start w:w="120" w:type="dxa"/>
              <w:bottom w:w="80" w:type="dxa"/>
              <w:end w:w="120" w:type="dxa"/>
            </w:tcMar>
            <w:vAlign w:val="center"/>
          </w:tcPr>
          <w:p>
            <w:pPr>
              <w:spacing w:after="20" w:line="245" w:lineRule="auto"/>
            </w:pPr>
            <w:r>
              <w:rPr>
                <w:sz w:val="15"/>
              </w:rPr>
              <w:t>CEO / Knowledge Steward / Domain Owners</w:t>
            </w:r>
          </w:p>
        </w:tc>
      </w:tr>
      <w:tr>
        <w:tc>
          <w:tcPr>
            <w:tcW w:type="dxa" w:w="547"/>
            <w:tcMar>
              <w:top w:w="80" w:type="dxa"/>
              <w:start w:w="120" w:type="dxa"/>
              <w:bottom w:w="80" w:type="dxa"/>
              <w:end w:w="120" w:type="dxa"/>
            </w:tcMar>
            <w:vAlign w:val="center"/>
            <w:shd w:fill="F7F8FA"/>
          </w:tcPr>
          <w:p>
            <w:pPr>
              <w:spacing w:after="20" w:line="245" w:lineRule="auto"/>
            </w:pPr>
            <w:r>
              <w:rPr>
                <w:sz w:val="15"/>
              </w:rPr>
              <w:t>10</w:t>
            </w:r>
          </w:p>
        </w:tc>
        <w:tc>
          <w:tcPr>
            <w:tcW w:type="dxa" w:w="2909"/>
            <w:tcMar>
              <w:top w:w="80" w:type="dxa"/>
              <w:start w:w="120" w:type="dxa"/>
              <w:bottom w:w="80" w:type="dxa"/>
              <w:end w:w="120" w:type="dxa"/>
            </w:tcMar>
            <w:vAlign w:val="center"/>
            <w:shd w:fill="F7F8FA"/>
          </w:tcPr>
          <w:p>
            <w:pPr>
              <w:spacing w:after="20" w:line="245" w:lineRule="auto"/>
            </w:pPr>
            <w:r>
              <w:rPr>
                <w:sz w:val="15"/>
              </w:rPr>
              <w:t>FaceGate gated integration</w:t>
            </w:r>
          </w:p>
        </w:tc>
        <w:tc>
          <w:tcPr>
            <w:tcW w:type="dxa" w:w="691"/>
            <w:tcMar>
              <w:top w:w="80" w:type="dxa"/>
              <w:start w:w="120" w:type="dxa"/>
              <w:bottom w:w="80" w:type="dxa"/>
              <w:end w:w="120" w:type="dxa"/>
            </w:tcMar>
            <w:vAlign w:val="center"/>
            <w:shd w:fill="F7F8FA"/>
          </w:tcPr>
          <w:p>
            <w:pPr>
              <w:spacing w:after="20" w:line="245" w:lineRule="auto"/>
            </w:pPr>
            <w:r>
              <w:rPr>
                <w:sz w:val="15"/>
              </w:rPr>
              <w:t>18</w:t>
            </w:r>
          </w:p>
        </w:tc>
        <w:tc>
          <w:tcPr>
            <w:tcW w:type="dxa" w:w="1512"/>
            <w:tcMar>
              <w:top w:w="80" w:type="dxa"/>
              <w:start w:w="120" w:type="dxa"/>
              <w:bottom w:w="80" w:type="dxa"/>
              <w:end w:w="120" w:type="dxa"/>
            </w:tcMar>
            <w:vAlign w:val="center"/>
            <w:shd w:fill="F7F8FA"/>
          </w:tcPr>
          <w:p>
            <w:pPr>
              <w:spacing w:after="20" w:line="245" w:lineRule="auto"/>
            </w:pPr>
            <w:r>
              <w:rPr>
                <w:sz w:val="15"/>
              </w:rPr>
              <w:t>S10-00 to S10-17</w:t>
            </w:r>
          </w:p>
        </w:tc>
        <w:tc>
          <w:tcPr>
            <w:tcW w:type="dxa" w:w="1152"/>
            <w:tcMar>
              <w:top w:w="80" w:type="dxa"/>
              <w:start w:w="120" w:type="dxa"/>
              <w:bottom w:w="80" w:type="dxa"/>
              <w:end w:w="120" w:type="dxa"/>
            </w:tcMar>
            <w:vAlign w:val="center"/>
            <w:shd w:fill="F7F8FA"/>
          </w:tcPr>
          <w:p>
            <w:pPr>
              <w:spacing w:after="20" w:line="245" w:lineRule="auto"/>
            </w:pPr>
            <w:r>
              <w:rPr>
                <w:sz w:val="15"/>
              </w:rPr>
              <w:t>NOT STARTED</w:t>
            </w:r>
          </w:p>
        </w:tc>
        <w:tc>
          <w:tcPr>
            <w:tcW w:type="dxa" w:w="2549"/>
            <w:tcMar>
              <w:top w:w="80" w:type="dxa"/>
              <w:start w:w="120" w:type="dxa"/>
              <w:bottom w:w="80" w:type="dxa"/>
              <w:end w:w="120" w:type="dxa"/>
            </w:tcMar>
            <w:vAlign w:val="center"/>
            <w:shd w:fill="F7F8FA"/>
          </w:tcPr>
          <w:p>
            <w:pPr>
              <w:spacing w:after="20" w:line="245" w:lineRule="auto"/>
            </w:pPr>
            <w:r>
              <w:rPr>
                <w:sz w:val="15"/>
              </w:rPr>
              <w:t>CEO / Legal / Privacy / Security</w:t>
            </w:r>
          </w:p>
        </w:tc>
      </w:tr>
      <w:tr>
        <w:tc>
          <w:tcPr>
            <w:tcW w:type="dxa" w:w="547"/>
            <w:tcMar>
              <w:top w:w="80" w:type="dxa"/>
              <w:start w:w="120" w:type="dxa"/>
              <w:bottom w:w="80" w:type="dxa"/>
              <w:end w:w="120" w:type="dxa"/>
            </w:tcMar>
            <w:vAlign w:val="center"/>
          </w:tcPr>
          <w:p>
            <w:pPr>
              <w:spacing w:after="20" w:line="245" w:lineRule="auto"/>
            </w:pPr>
            <w:r>
              <w:rPr>
                <w:sz w:val="15"/>
              </w:rPr>
              <w:t>11</w:t>
            </w:r>
          </w:p>
        </w:tc>
        <w:tc>
          <w:tcPr>
            <w:tcW w:type="dxa" w:w="2909"/>
            <w:tcMar>
              <w:top w:w="80" w:type="dxa"/>
              <w:start w:w="120" w:type="dxa"/>
              <w:bottom w:w="80" w:type="dxa"/>
              <w:end w:w="120" w:type="dxa"/>
            </w:tcMar>
            <w:vAlign w:val="center"/>
          </w:tcPr>
          <w:p>
            <w:pPr>
              <w:spacing w:after="20" w:line="245" w:lineRule="auto"/>
            </w:pPr>
            <w:r>
              <w:rPr>
                <w:sz w:val="15"/>
              </w:rPr>
              <w:t>Cross-event knowledge and learning</w:t>
            </w:r>
          </w:p>
        </w:tc>
        <w:tc>
          <w:tcPr>
            <w:tcW w:type="dxa" w:w="691"/>
            <w:tcMar>
              <w:top w:w="80" w:type="dxa"/>
              <w:start w:w="120" w:type="dxa"/>
              <w:bottom w:w="80" w:type="dxa"/>
              <w:end w:w="120" w:type="dxa"/>
            </w:tcMar>
            <w:vAlign w:val="center"/>
          </w:tcPr>
          <w:p>
            <w:pPr>
              <w:spacing w:after="20" w:line="245" w:lineRule="auto"/>
            </w:pPr>
            <w:r>
              <w:rPr>
                <w:sz w:val="15"/>
              </w:rPr>
              <w:t>18</w:t>
            </w:r>
          </w:p>
        </w:tc>
        <w:tc>
          <w:tcPr>
            <w:tcW w:type="dxa" w:w="1512"/>
            <w:tcMar>
              <w:top w:w="80" w:type="dxa"/>
              <w:start w:w="120" w:type="dxa"/>
              <w:bottom w:w="80" w:type="dxa"/>
              <w:end w:w="120" w:type="dxa"/>
            </w:tcMar>
            <w:vAlign w:val="center"/>
          </w:tcPr>
          <w:p>
            <w:pPr>
              <w:spacing w:after="20" w:line="245" w:lineRule="auto"/>
            </w:pPr>
            <w:r>
              <w:rPr>
                <w:sz w:val="15"/>
              </w:rPr>
              <w:t>S11-00 to S11-17</w:t>
            </w:r>
          </w:p>
        </w:tc>
        <w:tc>
          <w:tcPr>
            <w:tcW w:type="dxa" w:w="1152"/>
            <w:tcMar>
              <w:top w:w="80" w:type="dxa"/>
              <w:start w:w="120" w:type="dxa"/>
              <w:bottom w:w="80" w:type="dxa"/>
              <w:end w:w="120" w:type="dxa"/>
            </w:tcMar>
            <w:vAlign w:val="center"/>
          </w:tcPr>
          <w:p>
            <w:pPr>
              <w:spacing w:after="20" w:line="245" w:lineRule="auto"/>
            </w:pPr>
            <w:r>
              <w:rPr>
                <w:sz w:val="15"/>
              </w:rPr>
              <w:t>NOT STARTED</w:t>
            </w:r>
          </w:p>
        </w:tc>
        <w:tc>
          <w:tcPr>
            <w:tcW w:type="dxa" w:w="2549"/>
            <w:tcMar>
              <w:top w:w="80" w:type="dxa"/>
              <w:start w:w="120" w:type="dxa"/>
              <w:bottom w:w="80" w:type="dxa"/>
              <w:end w:w="120" w:type="dxa"/>
            </w:tcMar>
            <w:vAlign w:val="center"/>
          </w:tcPr>
          <w:p>
            <w:pPr>
              <w:spacing w:after="20" w:line="245" w:lineRule="auto"/>
            </w:pPr>
            <w:r>
              <w:rPr>
                <w:sz w:val="15"/>
              </w:rPr>
              <w:t>CEO / Knowledge Curator / Privacy / Legal</w:t>
            </w:r>
          </w:p>
        </w:tc>
      </w:tr>
      <w:tr>
        <w:tc>
          <w:tcPr>
            <w:tcW w:type="dxa" w:w="547"/>
            <w:tcMar>
              <w:top w:w="80" w:type="dxa"/>
              <w:start w:w="120" w:type="dxa"/>
              <w:bottom w:w="80" w:type="dxa"/>
              <w:end w:w="120" w:type="dxa"/>
            </w:tcMar>
            <w:vAlign w:val="center"/>
            <w:shd w:fill="F7F8FA"/>
          </w:tcPr>
          <w:p>
            <w:pPr>
              <w:spacing w:after="20" w:line="245" w:lineRule="auto"/>
            </w:pPr>
            <w:r>
              <w:rPr>
                <w:sz w:val="15"/>
              </w:rPr>
              <w:t>12</w:t>
            </w:r>
          </w:p>
        </w:tc>
        <w:tc>
          <w:tcPr>
            <w:tcW w:type="dxa" w:w="2909"/>
            <w:tcMar>
              <w:top w:w="80" w:type="dxa"/>
              <w:start w:w="120" w:type="dxa"/>
              <w:bottom w:w="80" w:type="dxa"/>
              <w:end w:w="120" w:type="dxa"/>
            </w:tcMar>
            <w:vAlign w:val="center"/>
            <w:shd w:fill="F7F8FA"/>
          </w:tcPr>
          <w:p>
            <w:pPr>
              <w:spacing w:after="20" w:line="245" w:lineRule="auto"/>
            </w:pPr>
            <w:r>
              <w:rPr>
                <w:sz w:val="15"/>
              </w:rPr>
              <w:t>Whole-system validation and release</w:t>
            </w:r>
          </w:p>
        </w:tc>
        <w:tc>
          <w:tcPr>
            <w:tcW w:type="dxa" w:w="691"/>
            <w:tcMar>
              <w:top w:w="80" w:type="dxa"/>
              <w:start w:w="120" w:type="dxa"/>
              <w:bottom w:w="80" w:type="dxa"/>
              <w:end w:w="120" w:type="dxa"/>
            </w:tcMar>
            <w:vAlign w:val="center"/>
            <w:shd w:fill="F7F8FA"/>
          </w:tcPr>
          <w:p>
            <w:pPr>
              <w:spacing w:after="20" w:line="245" w:lineRule="auto"/>
            </w:pPr>
            <w:r>
              <w:rPr>
                <w:sz w:val="15"/>
              </w:rPr>
              <w:t>18</w:t>
            </w:r>
          </w:p>
        </w:tc>
        <w:tc>
          <w:tcPr>
            <w:tcW w:type="dxa" w:w="1512"/>
            <w:tcMar>
              <w:top w:w="80" w:type="dxa"/>
              <w:start w:w="120" w:type="dxa"/>
              <w:bottom w:w="80" w:type="dxa"/>
              <w:end w:w="120" w:type="dxa"/>
            </w:tcMar>
            <w:vAlign w:val="center"/>
            <w:shd w:fill="F7F8FA"/>
          </w:tcPr>
          <w:p>
            <w:pPr>
              <w:spacing w:after="20" w:line="245" w:lineRule="auto"/>
            </w:pPr>
            <w:r>
              <w:rPr>
                <w:sz w:val="15"/>
              </w:rPr>
              <w:t>S12-00 to S12-17</w:t>
            </w:r>
          </w:p>
        </w:tc>
        <w:tc>
          <w:tcPr>
            <w:tcW w:type="dxa" w:w="1152"/>
            <w:tcMar>
              <w:top w:w="80" w:type="dxa"/>
              <w:start w:w="120" w:type="dxa"/>
              <w:bottom w:w="80" w:type="dxa"/>
              <w:end w:w="120" w:type="dxa"/>
            </w:tcMar>
            <w:vAlign w:val="center"/>
            <w:shd w:fill="F7F8FA"/>
          </w:tcPr>
          <w:p>
            <w:pPr>
              <w:spacing w:after="20" w:line="245" w:lineRule="auto"/>
            </w:pPr>
            <w:r>
              <w:rPr>
                <w:sz w:val="15"/>
              </w:rPr>
              <w:t>NOT STARTED</w:t>
            </w:r>
          </w:p>
        </w:tc>
        <w:tc>
          <w:tcPr>
            <w:tcW w:type="dxa" w:w="2549"/>
            <w:tcMar>
              <w:top w:w="80" w:type="dxa"/>
              <w:start w:w="120" w:type="dxa"/>
              <w:bottom w:w="80" w:type="dxa"/>
              <w:end w:w="120" w:type="dxa"/>
            </w:tcMar>
            <w:vAlign w:val="center"/>
            <w:shd w:fill="F7F8FA"/>
          </w:tcPr>
          <w:p>
            <w:pPr>
              <w:spacing w:after="20" w:line="245" w:lineRule="auto"/>
            </w:pPr>
            <w:r>
              <w:rPr>
                <w:sz w:val="15"/>
              </w:rPr>
              <w:t>CEO / Release Manager / Acceptance Lead</w:t>
            </w:r>
          </w:p>
        </w:tc>
      </w:tr>
    </w:tbl>
    <w:p>
      <w:pPr>
        <w:spacing w:after="0"/>
      </w:pPr>
    </w:p>
    <w:p>
      <w:pPr>
        <w:pStyle w:val="Kicker"/>
      </w:pPr>
      <w:r>
        <w:t>Total controlled implementation prompts: 379.</w:t>
      </w:r>
    </w:p>
    <w:p>
      <w:pPr>
        <w:pStyle w:val="Heading1"/>
      </w:pPr>
      <w:r>
        <w:t>5. Dependency and advancement rules</w:t>
      </w:r>
    </w:p>
    <w:p>
      <w:pPr>
        <w:pStyle w:val="ListBullet"/>
      </w:pPr>
      <w:r>
        <w:t>A prompt opens only after the immediately preceding prompt has an ACCEPTED full commit hash.</w:t>
      </w:r>
    </w:p>
    <w:p>
      <w:pPr>
        <w:pStyle w:val="ListBullet"/>
      </w:pPr>
      <w:r>
        <w:t>A slice opens only after the prior slice exit dossier and handoff are independently accepted.</w:t>
      </w:r>
    </w:p>
    <w:p>
      <w:pPr>
        <w:pStyle w:val="ListBullet"/>
      </w:pPr>
      <w:r>
        <w:t>Security, privacy, event scoping, permissions, audit, accessibility, migrations and rollback are cumulative dependencies.</w:t>
      </w:r>
    </w:p>
    <w:p>
      <w:pPr>
        <w:pStyle w:val="ListBullet"/>
      </w:pPr>
      <w:r>
        <w:t>A changed accepted contract triggers impact analysis and replay of every dependent test, browser journey, migration and downstream consumer.</w:t>
      </w:r>
    </w:p>
    <w:p>
      <w:pPr>
        <w:pStyle w:val="ListBullet"/>
      </w:pPr>
      <w:r>
        <w:t>Work may be corrected within the current prompt; it may not be hidden in a future prompt to preserve schedule.</w:t>
      </w:r>
    </w:p>
    <w:p>
      <w:pPr>
        <w:pStyle w:val="ListBullet"/>
      </w:pPr>
      <w:r>
        <w:t>Parallel engineering is permitted only where a ratified prompt explicitly defines independent worktrees and a controlled integration owner; this index does not grant that authority.</w:t>
      </w:r>
    </w:p>
    <w:p>
      <w:pPr>
        <w:pStyle w:val="Heading1"/>
      </w:pPr>
      <w:r>
        <w:t>6. Prompt acceptance record</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w:t>
            </w:r>
          </w:p>
        </w:tc>
        <w:tc>
          <w:tcPr>
            <w:tcW w:type="dxa" w:w="7416"/>
            <w:shd w:fill="E8EEF5"/>
            <w:tcMar>
              <w:top w:w="80" w:type="dxa"/>
              <w:start w:w="120" w:type="dxa"/>
              <w:bottom w:w="80" w:type="dxa"/>
              <w:end w:w="120" w:type="dxa"/>
            </w:tcMar>
          </w:tcPr>
          <w:p>
            <w:r>
              <w:rPr>
                <w:b/>
              </w:rPr>
              <w:t>Required value</w:t>
            </w:r>
          </w:p>
        </w:tc>
      </w:tr>
      <w:tr>
        <w:tc>
          <w:tcPr>
            <w:tcW w:type="dxa" w:w="1944"/>
            <w:tcMar>
              <w:top w:w="80" w:type="dxa"/>
              <w:start w:w="120" w:type="dxa"/>
              <w:bottom w:w="80" w:type="dxa"/>
              <w:end w:w="120" w:type="dxa"/>
            </w:tcMar>
            <w:vAlign w:val="center"/>
          </w:tcPr>
          <w:p>
            <w:pPr>
              <w:spacing w:after="20" w:line="245" w:lineRule="auto"/>
            </w:pPr>
            <w:r>
              <w:rPr>
                <w:sz w:val="17"/>
              </w:rPr>
              <w:t>Prompt</w:t>
            </w:r>
          </w:p>
        </w:tc>
        <w:tc>
          <w:tcPr>
            <w:tcW w:type="dxa" w:w="7416"/>
            <w:tcMar>
              <w:top w:w="80" w:type="dxa"/>
              <w:start w:w="120" w:type="dxa"/>
              <w:bottom w:w="80" w:type="dxa"/>
              <w:end w:w="120" w:type="dxa"/>
            </w:tcMar>
            <w:vAlign w:val="center"/>
          </w:tcPr>
          <w:p>
            <w:pPr>
              <w:spacing w:after="20" w:line="245" w:lineRule="auto"/>
            </w:pPr>
            <w:r>
              <w:rPr>
                <w:sz w:val="17"/>
              </w:rPr>
              <w:t>Exact prompt ID and title.</w:t>
            </w:r>
          </w:p>
        </w:tc>
      </w:tr>
      <w:tr>
        <w:tc>
          <w:tcPr>
            <w:tcW w:type="dxa" w:w="1944"/>
            <w:tcMar>
              <w:top w:w="80" w:type="dxa"/>
              <w:start w:w="120" w:type="dxa"/>
              <w:bottom w:w="80" w:type="dxa"/>
              <w:end w:w="120" w:type="dxa"/>
            </w:tcMar>
            <w:vAlign w:val="center"/>
            <w:shd w:fill="F7F8FA"/>
          </w:tcPr>
          <w:p>
            <w:pPr>
              <w:spacing w:after="20" w:line="245" w:lineRule="auto"/>
            </w:pPr>
            <w:r>
              <w:rPr>
                <w:sz w:val="17"/>
              </w:rPr>
              <w:t>Base</w:t>
            </w:r>
          </w:p>
        </w:tc>
        <w:tc>
          <w:tcPr>
            <w:tcW w:type="dxa" w:w="7416"/>
            <w:tcMar>
              <w:top w:w="80" w:type="dxa"/>
              <w:start w:w="120" w:type="dxa"/>
              <w:bottom w:w="80" w:type="dxa"/>
              <w:end w:w="120" w:type="dxa"/>
            </w:tcMar>
            <w:vAlign w:val="center"/>
            <w:shd w:fill="F7F8FA"/>
          </w:tcPr>
          <w:p>
            <w:pPr>
              <w:spacing w:after="20" w:line="245" w:lineRule="auto"/>
            </w:pPr>
            <w:r>
              <w:rPr>
                <w:sz w:val="17"/>
              </w:rPr>
              <w:t>Full LAST_ACCEPTED_COMMIT used by Cursor.</w:t>
            </w:r>
          </w:p>
        </w:tc>
      </w:tr>
      <w:tr>
        <w:tc>
          <w:tcPr>
            <w:tcW w:type="dxa" w:w="1944"/>
            <w:tcMar>
              <w:top w:w="80" w:type="dxa"/>
              <w:start w:w="120" w:type="dxa"/>
              <w:bottom w:w="80" w:type="dxa"/>
              <w:end w:w="120" w:type="dxa"/>
            </w:tcMar>
            <w:vAlign w:val="center"/>
          </w:tcPr>
          <w:p>
            <w:pPr>
              <w:spacing w:after="20" w:line="245" w:lineRule="auto"/>
            </w:pPr>
            <w:r>
              <w:rPr>
                <w:sz w:val="17"/>
              </w:rPr>
              <w:t>Claim</w:t>
            </w:r>
          </w:p>
        </w:tc>
        <w:tc>
          <w:tcPr>
            <w:tcW w:type="dxa" w:w="7416"/>
            <w:tcMar>
              <w:top w:w="80" w:type="dxa"/>
              <w:start w:w="120" w:type="dxa"/>
              <w:bottom w:w="80" w:type="dxa"/>
              <w:end w:w="120" w:type="dxa"/>
            </w:tcMar>
            <w:vAlign w:val="center"/>
          </w:tcPr>
          <w:p>
            <w:pPr>
              <w:spacing w:after="20" w:line="245" w:lineRule="auto"/>
            </w:pPr>
            <w:r>
              <w:rPr>
                <w:sz w:val="17"/>
              </w:rPr>
              <w:t>Cursor completion-report reference and claimed commit hash.</w:t>
            </w:r>
          </w:p>
        </w:tc>
      </w:tr>
      <w:tr>
        <w:tc>
          <w:tcPr>
            <w:tcW w:type="dxa" w:w="1944"/>
            <w:tcMar>
              <w:top w:w="80" w:type="dxa"/>
              <w:start w:w="120" w:type="dxa"/>
              <w:bottom w:w="80" w:type="dxa"/>
              <w:end w:w="120" w:type="dxa"/>
            </w:tcMar>
            <w:vAlign w:val="center"/>
            <w:shd w:fill="F7F8FA"/>
          </w:tcPr>
          <w:p>
            <w:pPr>
              <w:spacing w:after="20" w:line="245" w:lineRule="auto"/>
            </w:pPr>
            <w:r>
              <w:rPr>
                <w:sz w:val="17"/>
              </w:rPr>
              <w:t>Scope</w:t>
            </w:r>
          </w:p>
        </w:tc>
        <w:tc>
          <w:tcPr>
            <w:tcW w:type="dxa" w:w="7416"/>
            <w:tcMar>
              <w:top w:w="80" w:type="dxa"/>
              <w:start w:w="120" w:type="dxa"/>
              <w:bottom w:w="80" w:type="dxa"/>
              <w:end w:w="120" w:type="dxa"/>
            </w:tcMar>
            <w:vAlign w:val="center"/>
            <w:shd w:fill="F7F8FA"/>
          </w:tcPr>
          <w:p>
            <w:pPr>
              <w:spacing w:after="20" w:line="245" w:lineRule="auto"/>
            </w:pPr>
            <w:r>
              <w:rPr>
                <w:sz w:val="17"/>
              </w:rPr>
              <w:t>Changed files, migrations, contracts, UI surfaces, flags and data impact.</w:t>
            </w:r>
          </w:p>
        </w:tc>
      </w:tr>
      <w:tr>
        <w:tc>
          <w:tcPr>
            <w:tcW w:type="dxa" w:w="1944"/>
            <w:tcMar>
              <w:top w:w="80" w:type="dxa"/>
              <w:start w:w="120" w:type="dxa"/>
              <w:bottom w:w="80" w:type="dxa"/>
              <w:end w:w="120" w:type="dxa"/>
            </w:tcMar>
            <w:vAlign w:val="center"/>
          </w:tcPr>
          <w:p>
            <w:pPr>
              <w:spacing w:after="20" w:line="245" w:lineRule="auto"/>
            </w:pPr>
            <w:r>
              <w:rPr>
                <w:sz w:val="17"/>
              </w:rPr>
              <w:t>Evidence</w:t>
            </w:r>
          </w:p>
        </w:tc>
        <w:tc>
          <w:tcPr>
            <w:tcW w:type="dxa" w:w="7416"/>
            <w:tcMar>
              <w:top w:w="80" w:type="dxa"/>
              <w:start w:w="120" w:type="dxa"/>
              <w:bottom w:w="80" w:type="dxa"/>
              <w:end w:w="120" w:type="dxa"/>
            </w:tcMar>
            <w:vAlign w:val="center"/>
          </w:tcPr>
          <w:p>
            <w:pPr>
              <w:spacing w:after="20" w:line="245" w:lineRule="auto"/>
            </w:pPr>
            <w:r>
              <w:rPr>
                <w:sz w:val="17"/>
              </w:rPr>
              <w:t>Exact commands/results, browser/device/role observations and artifact references.</w:t>
            </w:r>
          </w:p>
        </w:tc>
      </w:tr>
      <w:tr>
        <w:tc>
          <w:tcPr>
            <w:tcW w:type="dxa" w:w="1944"/>
            <w:tcMar>
              <w:top w:w="80" w:type="dxa"/>
              <w:start w:w="120" w:type="dxa"/>
              <w:bottom w:w="80" w:type="dxa"/>
              <w:end w:w="120" w:type="dxa"/>
            </w:tcMar>
            <w:vAlign w:val="center"/>
            <w:shd w:fill="F7F8FA"/>
          </w:tcPr>
          <w:p>
            <w:pPr>
              <w:spacing w:after="20" w:line="245" w:lineRule="auto"/>
            </w:pPr>
            <w:r>
              <w:rPr>
                <w:sz w:val="17"/>
              </w:rPr>
              <w:t>Review</w:t>
            </w:r>
          </w:p>
        </w:tc>
        <w:tc>
          <w:tcPr>
            <w:tcW w:type="dxa" w:w="7416"/>
            <w:tcMar>
              <w:top w:w="80" w:type="dxa"/>
              <w:start w:w="120" w:type="dxa"/>
              <w:bottom w:w="80" w:type="dxa"/>
              <w:end w:w="120" w:type="dxa"/>
            </w:tcMar>
            <w:vAlign w:val="center"/>
            <w:shd w:fill="F7F8FA"/>
          </w:tcPr>
          <w:p>
            <w:pPr>
              <w:spacing w:after="20" w:line="245" w:lineRule="auto"/>
            </w:pPr>
            <w:r>
              <w:rPr>
                <w:sz w:val="17"/>
              </w:rPr>
              <w:t>Independent reviewer, review date, findings and corrections.</w:t>
            </w:r>
          </w:p>
        </w:tc>
      </w:tr>
      <w:tr>
        <w:tc>
          <w:tcPr>
            <w:tcW w:type="dxa" w:w="1944"/>
            <w:tcMar>
              <w:top w:w="80" w:type="dxa"/>
              <w:start w:w="120" w:type="dxa"/>
              <w:bottom w:w="80" w:type="dxa"/>
              <w:end w:w="120" w:type="dxa"/>
            </w:tcMar>
            <w:vAlign w:val="center"/>
          </w:tcPr>
          <w:p>
            <w:pPr>
              <w:spacing w:after="20" w:line="245" w:lineRule="auto"/>
            </w:pPr>
            <w:r>
              <w:rPr>
                <w:sz w:val="17"/>
              </w:rPr>
              <w:t>Decision</w:t>
            </w:r>
          </w:p>
        </w:tc>
        <w:tc>
          <w:tcPr>
            <w:tcW w:type="dxa" w:w="7416"/>
            <w:tcMar>
              <w:top w:w="80" w:type="dxa"/>
              <w:start w:w="120" w:type="dxa"/>
              <w:bottom w:w="80" w:type="dxa"/>
              <w:end w:w="120" w:type="dxa"/>
            </w:tcMar>
            <w:vAlign w:val="center"/>
          </w:tcPr>
          <w:p>
            <w:pPr>
              <w:spacing w:after="20" w:line="245" w:lineRule="auto"/>
            </w:pPr>
            <w:r>
              <w:rPr>
                <w:sz w:val="17"/>
              </w:rPr>
              <w:t>ACCEPTED / CORRECTION REQUIRED / BLOCKED / SUPERSEDED / REVOKED.</w:t>
            </w:r>
          </w:p>
        </w:tc>
      </w:tr>
      <w:tr>
        <w:tc>
          <w:tcPr>
            <w:tcW w:type="dxa" w:w="1944"/>
            <w:tcMar>
              <w:top w:w="80" w:type="dxa"/>
              <w:start w:w="120" w:type="dxa"/>
              <w:bottom w:w="80" w:type="dxa"/>
              <w:end w:w="120" w:type="dxa"/>
            </w:tcMar>
            <w:vAlign w:val="center"/>
            <w:shd w:fill="F7F8FA"/>
          </w:tcPr>
          <w:p>
            <w:pPr>
              <w:spacing w:after="20" w:line="245" w:lineRule="auto"/>
            </w:pPr>
            <w:r>
              <w:rPr>
                <w:sz w:val="17"/>
              </w:rPr>
              <w:t>Accepted commit</w:t>
            </w:r>
          </w:p>
        </w:tc>
        <w:tc>
          <w:tcPr>
            <w:tcW w:type="dxa" w:w="7416"/>
            <w:tcMar>
              <w:top w:w="80" w:type="dxa"/>
              <w:start w:w="120" w:type="dxa"/>
              <w:bottom w:w="80" w:type="dxa"/>
              <w:end w:w="120" w:type="dxa"/>
            </w:tcMar>
            <w:vAlign w:val="center"/>
            <w:shd w:fill="F7F8FA"/>
          </w:tcPr>
          <w:p>
            <w:pPr>
              <w:spacing w:after="20" w:line="245" w:lineRule="auto"/>
            </w:pPr>
            <w:r>
              <w:rPr>
                <w:sz w:val="17"/>
              </w:rPr>
              <w:t>Full immutable hash; blank unless ACCEPTED.</w:t>
            </w:r>
          </w:p>
        </w:tc>
      </w:tr>
      <w:tr>
        <w:tc>
          <w:tcPr>
            <w:tcW w:type="dxa" w:w="1944"/>
            <w:tcMar>
              <w:top w:w="80" w:type="dxa"/>
              <w:start w:w="120" w:type="dxa"/>
              <w:bottom w:w="80" w:type="dxa"/>
              <w:end w:w="120" w:type="dxa"/>
            </w:tcMar>
            <w:vAlign w:val="center"/>
          </w:tcPr>
          <w:p>
            <w:pPr>
              <w:spacing w:after="20" w:line="245" w:lineRule="auto"/>
            </w:pPr>
            <w:r>
              <w:rPr>
                <w:sz w:val="17"/>
              </w:rPr>
              <w:t>Brought forward</w:t>
            </w:r>
          </w:p>
        </w:tc>
        <w:tc>
          <w:tcPr>
            <w:tcW w:type="dxa" w:w="7416"/>
            <w:tcMar>
              <w:top w:w="80" w:type="dxa"/>
              <w:start w:w="120" w:type="dxa"/>
              <w:bottom w:w="80" w:type="dxa"/>
              <w:end w:w="120" w:type="dxa"/>
            </w:tcMar>
            <w:vAlign w:val="center"/>
          </w:tcPr>
          <w:p>
            <w:pPr>
              <w:spacing w:after="20" w:line="245" w:lineRule="auto"/>
            </w:pPr>
            <w:r>
              <w:rPr>
                <w:sz w:val="17"/>
              </w:rPr>
              <w:t>NONE or owner/reason/impact/target; cannot include current-gate requirements.</w:t>
            </w:r>
          </w:p>
        </w:tc>
      </w:tr>
      <w:tr>
        <w:tc>
          <w:tcPr>
            <w:tcW w:type="dxa" w:w="1944"/>
            <w:tcMar>
              <w:top w:w="80" w:type="dxa"/>
              <w:start w:w="120" w:type="dxa"/>
              <w:bottom w:w="80" w:type="dxa"/>
              <w:end w:w="120" w:type="dxa"/>
            </w:tcMar>
            <w:vAlign w:val="center"/>
            <w:shd w:fill="F7F8FA"/>
          </w:tcPr>
          <w:p>
            <w:pPr>
              <w:spacing w:after="20" w:line="245" w:lineRule="auto"/>
            </w:pPr>
            <w:r>
              <w:rPr>
                <w:sz w:val="17"/>
              </w:rPr>
              <w:t>Next action</w:t>
            </w:r>
          </w:p>
        </w:tc>
        <w:tc>
          <w:tcPr>
            <w:tcW w:type="dxa" w:w="7416"/>
            <w:tcMar>
              <w:top w:w="80" w:type="dxa"/>
              <w:start w:w="120" w:type="dxa"/>
              <w:bottom w:w="80" w:type="dxa"/>
              <w:end w:w="120" w:type="dxa"/>
            </w:tcMar>
            <w:vAlign w:val="center"/>
            <w:shd w:fill="F7F8FA"/>
          </w:tcPr>
          <w:p>
            <w:pPr>
              <w:spacing w:after="20" w:line="245" w:lineRule="auto"/>
            </w:pPr>
            <w:r>
              <w:rPr>
                <w:sz w:val="17"/>
              </w:rPr>
              <w:t>One exact next prompt, correction or decision request.</w:t>
            </w:r>
          </w:p>
        </w:tc>
      </w:tr>
    </w:tbl>
    <w:p>
      <w:pPr>
        <w:spacing w:after="0"/>
      </w:pPr>
    </w:p>
    <w:p>
      <w:pPr>
        <w:pStyle w:val="Heading1"/>
      </w:pPr>
      <w:r>
        <w:t>7. Minimum independent acceptance gate</w:t>
      </w:r>
    </w:p>
    <w:p>
      <w:pPr>
        <w:pStyle w:val="ListBullet"/>
      </w:pPr>
      <w:r>
        <w:t>Diff is limited to the authorised prompt and based on the declared commit.</w:t>
      </w:r>
    </w:p>
    <w:p>
      <w:pPr>
        <w:pStyle w:val="ListBullet"/>
      </w:pPr>
      <w:r>
        <w:t>All required backend, frontend, data, permission, audit, privacy, accessibility and recovery behavior is present.</w:t>
      </w:r>
    </w:p>
    <w:p>
      <w:pPr>
        <w:pStyle w:val="ListBullet"/>
      </w:pPr>
      <w:r>
        <w:t>Tests exercise real contracts and negative cases; mocks/fakes are confined to approved boundaries.</w:t>
      </w:r>
    </w:p>
    <w:p>
      <w:pPr>
        <w:pStyle w:val="ListBullet"/>
      </w:pPr>
      <w:r>
        <w:t>Real browser interaction covers required roles, widths, states and assistive behavior where UI changed.</w:t>
      </w:r>
    </w:p>
    <w:p>
      <w:pPr>
        <w:pStyle w:val="ListBullet"/>
      </w:pPr>
      <w:r>
        <w:t>Migrations, queues, retries, idempotency, event switching and rollback preserve accepted truth.</w:t>
      </w:r>
    </w:p>
    <w:p>
      <w:pPr>
        <w:pStyle w:val="ListBullet"/>
      </w:pPr>
      <w:r>
        <w:t>No Critical defect, law violation, unexplained failure, hidden TODO or mandatory item brought forward remains.</w:t>
      </w:r>
    </w:p>
    <w:p>
      <w:pPr>
        <w:pStyle w:val="ListBullet"/>
      </w:pPr>
      <w:r>
        <w:t>Documentation, current-state, build ledger, decisions, exact commands/results and full commit hash are complete.</w:t>
      </w:r>
    </w:p>
    <w:p>
      <w:pPr>
        <w:pStyle w:val="ListBullet"/>
      </w:pPr>
      <w:r>
        <w:t>Reviewer records evidence-based acceptance; CEO approval is used only where the specification reserves it.</w:t>
      </w:r>
    </w:p>
    <w:p>
      <w:pPr>
        <w:spacing w:after="0"/>
      </w:pPr>
      <w:r>
        <w:rPr>
          <w:sz w:val="2"/>
        </w:rPr>
        <w:br w:type="page"/>
      </w:r>
    </w:p>
    <w:p>
      <w:pPr>
        <w:pStyle w:val="Heading1"/>
      </w:pPr>
      <w:r>
        <w:t>8. Slice control register</w:t>
      </w:r>
    </w:p>
    <w:p>
      <w:pPr>
        <w:pStyle w:val="Heading2"/>
      </w:pPr>
      <w:r>
        <w:t>1. Platform foundation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Tenancy, identity, RBAC, audit, design system, client/event shell</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S1-01 through S1-39 (39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Ratified blueprint and specification</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CTO / Architecture / Security / Product</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Foundation safe in staging; independent architecture, security, accessibility and CEO dossier accepted.</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2. Event creation and guest intake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Raw intake, quarantine, identity review, EventGuest and households</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S2-01 through S2-46 (46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1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Guest Data Owner / Privacy / Product</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Guest intake is production-fidelity, reversible, scoped and accepted; Slice 3 handoff frozen.</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3. RSVP and guest self-service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Invitations, signed access, forms, entitlements, RSVP and assistance</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S3-01 through S3-50 (50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2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Guest Services / Privacy / Product</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Guest and staff RSVP journeys, privacy, scale and recovery accepted; Slice 4 handoff frozen.</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4. Guest communications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Consent, templates, audiences, campaigns, providers, inbound and concierge</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S4-01 through S4-62 (62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3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Communications Owner / Privacy / Operations</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No real guest contact; communications domain passes sandbox, reliability, privacy and independent exit.</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5. Venue layout</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Venue facts, layout studio, geometry, validation, snapshots and publication</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S5-01 through S5-60 (60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4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Venue/Layout Owner / Accessibility / Product</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Venue/layout authoring, validation, publication and downstream contract accepted.</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6. Seating allocation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Constraints, reservations, deterministic solver, manual edits and seating publication</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S6-00 through S6-16 (17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5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Seating Owner / Event Director / Product</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Deterministic seating, manual governance, accessibility, load and release rehearsal accepted.</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7. Credentials and QR</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Credential templates, rendering, QR/token security, lifecycle and delivery</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S7-00 through S7-16 (17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6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Credential/Security Owner / Operations</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Credential/QR lifecycle, physical quality, security, recovery and Slice 8 contract accepted.</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8. EDR and check-in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Event-day snapshot, trusted devices, offline ledger, admission and reconciliation</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S8-00 through S8-16 (17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7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Event Director / Gate Operations / Security</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EDR sole write authority, offline fleet, reconciliation and operational readiness accepted.</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9. Standards, readiness and operational intelligence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Knowledge, standards plans, evidence, readiness, intelligence, decisions and outcomes</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S9-00 through S9-16 (17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8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CEO / Knowledge Steward / Domain Owners</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Standards-to-evidence-to-intelligence-to-human-decision lifecycle accepted; AI remains shadow.</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10. FaceGate gated integration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Isolated optional biometric service, consent, matching, EDR assertions and deletion</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S10-00 through S10-17 (18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9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CEO / Legal / Privacy / Security</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FaceGate remains separately gated; consent, fallback, fairness, deletion and Core isolation accepted.</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11. Cross-event knowledge and learning</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Governed reusable learning, venues/vendors/patterns, optional person memory and safe analytics</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S11-00 through S11-17 (18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10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CEO / Knowledge Curator / Privacy / Legal</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Cross-event use is policy-bounded; no silent identity/private pooling/automatic doctrine change.</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pStyle w:val="Heading2"/>
      </w:pPr>
      <w:r>
        <w:t>12. Whole-system validation and release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Value</w:t>
            </w:r>
          </w:p>
        </w:tc>
      </w:tr>
      <w:tr>
        <w:tc>
          <w:tcPr>
            <w:tcW w:type="dxa" w:w="1944"/>
            <w:tcMar>
              <w:top w:w="80" w:type="dxa"/>
              <w:start w:w="120" w:type="dxa"/>
              <w:bottom w:w="80" w:type="dxa"/>
              <w:end w:w="120" w:type="dxa"/>
            </w:tcMar>
            <w:vAlign w:val="center"/>
          </w:tcPr>
          <w:p>
            <w:pPr>
              <w:spacing w:after="20" w:line="245" w:lineRule="auto"/>
            </w:pPr>
            <w:r>
              <w:rPr>
                <w:sz w:val="17"/>
              </w:rPr>
              <w:t>Primary outcome</w:t>
            </w:r>
          </w:p>
        </w:tc>
        <w:tc>
          <w:tcPr>
            <w:tcW w:type="dxa" w:w="7416"/>
            <w:tcMar>
              <w:top w:w="80" w:type="dxa"/>
              <w:start w:w="120" w:type="dxa"/>
              <w:bottom w:w="80" w:type="dxa"/>
              <w:end w:w="120" w:type="dxa"/>
            </w:tcMar>
            <w:vAlign w:val="center"/>
          </w:tcPr>
          <w:p>
            <w:pPr>
              <w:spacing w:after="20" w:line="245" w:lineRule="auto"/>
            </w:pPr>
            <w:r>
              <w:rPr>
                <w:sz w:val="17"/>
              </w:rPr>
              <w:t>Immutable candidate, whole-system qualification, reference event, pilot and controlled release</w:t>
            </w:r>
          </w:p>
        </w:tc>
      </w:tr>
      <w:tr>
        <w:tc>
          <w:tcPr>
            <w:tcW w:type="dxa" w:w="1944"/>
            <w:tcMar>
              <w:top w:w="80" w:type="dxa"/>
              <w:start w:w="120" w:type="dxa"/>
              <w:bottom w:w="80" w:type="dxa"/>
              <w:end w:w="120" w:type="dxa"/>
            </w:tcMar>
            <w:vAlign w:val="center"/>
            <w:shd w:fill="F7F8FA"/>
          </w:tcPr>
          <w:p>
            <w:pPr>
              <w:spacing w:after="20" w:line="245" w:lineRule="auto"/>
            </w:pPr>
            <w:r>
              <w:rPr>
                <w:sz w:val="17"/>
              </w:rPr>
              <w:t>Prompt range</w:t>
            </w:r>
          </w:p>
        </w:tc>
        <w:tc>
          <w:tcPr>
            <w:tcW w:type="dxa" w:w="7416"/>
            <w:tcMar>
              <w:top w:w="80" w:type="dxa"/>
              <w:start w:w="120" w:type="dxa"/>
              <w:bottom w:w="80" w:type="dxa"/>
              <w:end w:w="120" w:type="dxa"/>
            </w:tcMar>
            <w:vAlign w:val="center"/>
            <w:shd w:fill="F7F8FA"/>
          </w:tcPr>
          <w:p>
            <w:pPr>
              <w:spacing w:after="20" w:line="245" w:lineRule="auto"/>
            </w:pPr>
            <w:r>
              <w:rPr>
                <w:sz w:val="17"/>
              </w:rPr>
              <w:t>S12-00 through S12-17 (18 prompts)</w:t>
            </w:r>
          </w:p>
        </w:tc>
      </w:tr>
      <w:tr>
        <w:tc>
          <w:tcPr>
            <w:tcW w:type="dxa" w:w="1944"/>
            <w:tcMar>
              <w:top w:w="80" w:type="dxa"/>
              <w:start w:w="120" w:type="dxa"/>
              <w:bottom w:w="80" w:type="dxa"/>
              <w:end w:w="120" w:type="dxa"/>
            </w:tcMar>
            <w:vAlign w:val="center"/>
          </w:tcPr>
          <w:p>
            <w:pPr>
              <w:spacing w:after="20" w:line="245" w:lineRule="auto"/>
            </w:pPr>
            <w:r>
              <w:rPr>
                <w:sz w:val="17"/>
              </w:rPr>
              <w:t>Entry dependency</w:t>
            </w:r>
          </w:p>
        </w:tc>
        <w:tc>
          <w:tcPr>
            <w:tcW w:type="dxa" w:w="7416"/>
            <w:tcMar>
              <w:top w:w="80" w:type="dxa"/>
              <w:start w:w="120" w:type="dxa"/>
              <w:bottom w:w="80" w:type="dxa"/>
              <w:end w:w="120" w:type="dxa"/>
            </w:tcMar>
            <w:vAlign w:val="center"/>
          </w:tcPr>
          <w:p>
            <w:pPr>
              <w:spacing w:after="20" w:line="245" w:lineRule="auto"/>
            </w:pPr>
            <w:r>
              <w:rPr>
                <w:sz w:val="17"/>
              </w:rPr>
              <w:t>Accepted Slice 11 exit commit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owners</w:t>
            </w:r>
          </w:p>
        </w:tc>
        <w:tc>
          <w:tcPr>
            <w:tcW w:type="dxa" w:w="7416"/>
            <w:tcMar>
              <w:top w:w="80" w:type="dxa"/>
              <w:start w:w="120" w:type="dxa"/>
              <w:bottom w:w="80" w:type="dxa"/>
              <w:end w:w="120" w:type="dxa"/>
            </w:tcMar>
            <w:vAlign w:val="center"/>
            <w:shd w:fill="F7F8FA"/>
          </w:tcPr>
          <w:p>
            <w:pPr>
              <w:spacing w:after="20" w:line="245" w:lineRule="auto"/>
            </w:pPr>
            <w:r>
              <w:rPr>
                <w:sz w:val="17"/>
              </w:rPr>
              <w:t>CEO / Release Manager / Acceptance Lead</w:t>
            </w:r>
          </w:p>
        </w:tc>
      </w:tr>
      <w:tr>
        <w:tc>
          <w:tcPr>
            <w:tcW w:type="dxa" w:w="1944"/>
            <w:tcMar>
              <w:top w:w="80" w:type="dxa"/>
              <w:start w:w="120" w:type="dxa"/>
              <w:bottom w:w="80" w:type="dxa"/>
              <w:end w:w="120" w:type="dxa"/>
            </w:tcMar>
            <w:vAlign w:val="center"/>
          </w:tcPr>
          <w:p>
            <w:pPr>
              <w:spacing w:after="20" w:line="245" w:lineRule="auto"/>
            </w:pPr>
            <w:r>
              <w:rPr>
                <w:sz w:val="17"/>
              </w:rPr>
              <w:t>Exit rule</w:t>
            </w:r>
          </w:p>
        </w:tc>
        <w:tc>
          <w:tcPr>
            <w:tcW w:type="dxa" w:w="7416"/>
            <w:tcMar>
              <w:top w:w="80" w:type="dxa"/>
              <w:start w:w="120" w:type="dxa"/>
              <w:bottom w:w="80" w:type="dxa"/>
              <w:end w:w="120" w:type="dxa"/>
            </w:tcMar>
            <w:vAlign w:val="center"/>
          </w:tcPr>
          <w:p>
            <w:pPr>
              <w:spacing w:after="20" w:line="245" w:lineRule="auto"/>
            </w:pPr>
            <w:r>
              <w:rPr>
                <w:sz w:val="17"/>
              </w:rPr>
              <w:t>A01-A50 and G0-G6 pass; CEO records exact controlled production authorisation and handoff.</w:t>
            </w:r>
          </w:p>
        </w:tc>
      </w:tr>
      <w:tr>
        <w:tc>
          <w:tcPr>
            <w:tcW w:type="dxa" w:w="1944"/>
            <w:tcMar>
              <w:top w:w="80" w:type="dxa"/>
              <w:start w:w="120" w:type="dxa"/>
              <w:bottom w:w="80" w:type="dxa"/>
              <w:end w:w="120" w:type="dxa"/>
            </w:tcMar>
            <w:vAlign w:val="center"/>
            <w:shd w:fill="F7F8FA"/>
          </w:tcPr>
          <w:p>
            <w:pPr>
              <w:spacing w:after="20" w:line="245" w:lineRule="auto"/>
            </w:pPr>
            <w:r>
              <w:rPr>
                <w:sz w:val="17"/>
              </w:rPr>
              <w:t>Status</w:t>
            </w:r>
          </w:p>
        </w:tc>
        <w:tc>
          <w:tcPr>
            <w:tcW w:type="dxa" w:w="7416"/>
            <w:tcMar>
              <w:top w:w="80" w:type="dxa"/>
              <w:start w:w="120" w:type="dxa"/>
              <w:bottom w:w="80" w:type="dxa"/>
              <w:end w:w="120" w:type="dxa"/>
            </w:tcMar>
            <w:vAlign w:val="center"/>
            <w:shd w:fill="F7F8FA"/>
          </w:tcPr>
          <w:p>
            <w:pPr>
              <w:spacing w:after="20" w:line="245" w:lineRule="auto"/>
            </w:pPr>
            <w:r>
              <w:rPr>
                <w:sz w:val="17"/>
              </w:rPr>
              <w:t>NOT STARTED</w:t>
            </w:r>
          </w:p>
        </w:tc>
      </w:tr>
      <w:tr>
        <w:tc>
          <w:tcPr>
            <w:tcW w:type="dxa" w:w="1944"/>
            <w:tcMar>
              <w:top w:w="80" w:type="dxa"/>
              <w:start w:w="120" w:type="dxa"/>
              <w:bottom w:w="80" w:type="dxa"/>
              <w:end w:w="120" w:type="dxa"/>
            </w:tcMar>
            <w:vAlign w:val="center"/>
          </w:tcPr>
          <w:p>
            <w:pPr>
              <w:spacing w:after="20" w:line="245" w:lineRule="auto"/>
            </w:pPr>
            <w:r>
              <w:rPr>
                <w:sz w:val="17"/>
              </w:rPr>
              <w:t>Accepted exit commit</w:t>
            </w:r>
          </w:p>
        </w:tc>
        <w:tc>
          <w:tcPr>
            <w:tcW w:type="dxa" w:w="7416"/>
            <w:tcMar>
              <w:top w:w="80" w:type="dxa"/>
              <w:start w:w="120" w:type="dxa"/>
              <w:bottom w:w="80" w:type="dxa"/>
              <w:end w:w="120" w:type="dxa"/>
            </w:tcMar>
            <w:vAlign w:val="center"/>
          </w:tcPr>
          <w:p>
            <w:pPr>
              <w:spacing w:after="20" w:line="245" w:lineRule="auto"/>
            </w:pPr>
            <w:r>
              <w:rPr>
                <w:sz w:val="17"/>
              </w:rPr>
              <w:t>____________________________</w:t>
            </w:r>
          </w:p>
        </w:tc>
      </w:tr>
      <w:tr>
        <w:tc>
          <w:tcPr>
            <w:tcW w:type="dxa" w:w="1944"/>
            <w:tcMar>
              <w:top w:w="80" w:type="dxa"/>
              <w:start w:w="120" w:type="dxa"/>
              <w:bottom w:w="80" w:type="dxa"/>
              <w:end w:w="120" w:type="dxa"/>
            </w:tcMar>
            <w:vAlign w:val="center"/>
            <w:shd w:fill="F7F8FA"/>
          </w:tcPr>
          <w:p>
            <w:pPr>
              <w:spacing w:after="20" w:line="245" w:lineRule="auto"/>
            </w:pPr>
            <w:r>
              <w:rPr>
                <w:sz w:val="17"/>
              </w:rPr>
              <w:t>Acceptance record</w:t>
            </w:r>
          </w:p>
        </w:tc>
        <w:tc>
          <w:tcPr>
            <w:tcW w:type="dxa" w:w="7416"/>
            <w:tcMar>
              <w:top w:w="80" w:type="dxa"/>
              <w:start w:w="120" w:type="dxa"/>
              <w:bottom w:w="80" w:type="dxa"/>
              <w:end w:w="120" w:type="dxa"/>
            </w:tcMar>
            <w:vAlign w:val="center"/>
            <w:shd w:fill="F7F8FA"/>
          </w:tcPr>
          <w:p>
            <w:pPr>
              <w:spacing w:after="20" w:line="245" w:lineRule="auto"/>
            </w:pPr>
            <w:r>
              <w:rPr>
                <w:sz w:val="17"/>
              </w:rPr>
              <w:t>Reviewer: __________  Date: __________  Decision: __________</w:t>
            </w:r>
          </w:p>
        </w:tc>
      </w:tr>
    </w:tbl>
    <w:p>
      <w:pPr>
        <w:spacing w:after="0"/>
      </w:pPr>
    </w:p>
    <w:p>
      <w:pPr>
        <w:spacing w:after="0"/>
      </w:pPr>
      <w:r>
        <w:rPr>
          <w:sz w:val="2"/>
        </w:rPr>
        <w:br w:type="page"/>
      </w:r>
    </w:p>
    <w:p>
      <w:pPr>
        <w:pStyle w:val="Heading1"/>
      </w:pPr>
      <w:r>
        <w:t>9. Cross-cutting evidence register</w:t>
      </w:r>
    </w:p>
    <w:tbl>
      <w:tblPr>
        <w:tblStyle w:val="TableGrid"/>
        <w:tblW w:type="dxa" w:w="9360"/>
        <w:jc w:val="left"/>
        <w:tblLayout w:type="fixed"/>
        <w:tblLook w:firstColumn="1" w:firstRow="1" w:lastColumn="0" w:lastRow="0" w:noHBand="0" w:noVBand="1" w:val="04A0"/>
        <w:tblInd w:w="120" w:type="dxa"/>
      </w:tblPr>
      <w:tblGrid>
        <w:gridCol w:w="1512"/>
        <w:gridCol w:w="4536"/>
        <w:gridCol w:w="2088"/>
        <w:gridCol w:w="1224"/>
      </w:tblGrid>
      <w:tr>
        <w:trPr>
          <w:tblHeader w:val="true"/>
        </w:trPr>
        <w:tc>
          <w:tcPr>
            <w:tcW w:type="dxa" w:w="1512"/>
            <w:shd w:fill="E8EEF5"/>
            <w:tcMar>
              <w:top w:w="80" w:type="dxa"/>
              <w:start w:w="120" w:type="dxa"/>
              <w:bottom w:w="80" w:type="dxa"/>
              <w:end w:w="120" w:type="dxa"/>
            </w:tcMar>
          </w:tcPr>
          <w:p>
            <w:r>
              <w:rPr>
                <w:b/>
              </w:rPr>
              <w:t>Gate</w:t>
            </w:r>
          </w:p>
        </w:tc>
        <w:tc>
          <w:tcPr>
            <w:tcW w:type="dxa" w:w="4536"/>
            <w:shd w:fill="E8EEF5"/>
            <w:tcMar>
              <w:top w:w="80" w:type="dxa"/>
              <w:start w:w="120" w:type="dxa"/>
              <w:bottom w:w="80" w:type="dxa"/>
              <w:end w:w="120" w:type="dxa"/>
            </w:tcMar>
          </w:tcPr>
          <w:p>
            <w:r>
              <w:rPr>
                <w:b/>
              </w:rPr>
              <w:t>Evidence that must remain current</w:t>
            </w:r>
          </w:p>
        </w:tc>
        <w:tc>
          <w:tcPr>
            <w:tcW w:type="dxa" w:w="2088"/>
            <w:shd w:fill="E8EEF5"/>
            <w:tcMar>
              <w:top w:w="80" w:type="dxa"/>
              <w:start w:w="120" w:type="dxa"/>
              <w:bottom w:w="80" w:type="dxa"/>
              <w:end w:w="120" w:type="dxa"/>
            </w:tcMar>
          </w:tcPr>
          <w:p>
            <w:r>
              <w:rPr>
                <w:b/>
              </w:rPr>
              <w:t>Owner</w:t>
            </w:r>
          </w:p>
        </w:tc>
        <w:tc>
          <w:tcPr>
            <w:tcW w:type="dxa" w:w="1224"/>
            <w:shd w:fill="E8EEF5"/>
            <w:tcMar>
              <w:top w:w="80" w:type="dxa"/>
              <w:start w:w="120" w:type="dxa"/>
              <w:bottom w:w="80" w:type="dxa"/>
              <w:end w:w="120" w:type="dxa"/>
            </w:tcMar>
          </w:tcPr>
          <w:p>
            <w:r>
              <w:rPr>
                <w:b/>
              </w:rPr>
              <w:t>Status</w:t>
            </w:r>
          </w:p>
        </w:tc>
      </w:tr>
      <w:tr>
        <w:tc>
          <w:tcPr>
            <w:tcW w:type="dxa" w:w="1512"/>
            <w:tcMar>
              <w:top w:w="80" w:type="dxa"/>
              <w:start w:w="120" w:type="dxa"/>
              <w:bottom w:w="80" w:type="dxa"/>
              <w:end w:w="120" w:type="dxa"/>
            </w:tcMar>
            <w:vAlign w:val="center"/>
          </w:tcPr>
          <w:p>
            <w:pPr>
              <w:spacing w:after="20" w:line="245" w:lineRule="auto"/>
            </w:pPr>
            <w:r>
              <w:rPr>
                <w:sz w:val="14"/>
              </w:rPr>
              <w:t>Event/client isolation</w:t>
            </w:r>
          </w:p>
        </w:tc>
        <w:tc>
          <w:tcPr>
            <w:tcW w:type="dxa" w:w="4536"/>
            <w:tcMar>
              <w:top w:w="80" w:type="dxa"/>
              <w:start w:w="120" w:type="dxa"/>
              <w:bottom w:w="80" w:type="dxa"/>
              <w:end w:w="120" w:type="dxa"/>
            </w:tcMar>
            <w:vAlign w:val="center"/>
          </w:tcPr>
          <w:p>
            <w:pPr>
              <w:spacing w:after="20" w:line="245" w:lineRule="auto"/>
            </w:pPr>
            <w:r>
              <w:rPr>
                <w:sz w:val="14"/>
              </w:rPr>
              <w:t>Negative UI/API/repository/worker/cache/search/export/provider/AI tests.</w:t>
            </w:r>
          </w:p>
        </w:tc>
        <w:tc>
          <w:tcPr>
            <w:tcW w:type="dxa" w:w="2088"/>
            <w:tcMar>
              <w:top w:w="80" w:type="dxa"/>
              <w:start w:w="120" w:type="dxa"/>
              <w:bottom w:w="80" w:type="dxa"/>
              <w:end w:w="120" w:type="dxa"/>
            </w:tcMar>
            <w:vAlign w:val="center"/>
          </w:tcPr>
          <w:p>
            <w:pPr>
              <w:spacing w:after="20" w:line="245" w:lineRule="auto"/>
            </w:pPr>
            <w:r>
              <w:rPr>
                <w:sz w:val="14"/>
              </w:rPr>
              <w:t>Security/Architecture</w:t>
            </w:r>
          </w:p>
        </w:tc>
        <w:tc>
          <w:tcPr>
            <w:tcW w:type="dxa" w:w="1224"/>
            <w:tcMar>
              <w:top w:w="80" w:type="dxa"/>
              <w:start w:w="120" w:type="dxa"/>
              <w:bottom w:w="80" w:type="dxa"/>
              <w:end w:w="120" w:type="dxa"/>
            </w:tcMar>
            <w:vAlign w:val="center"/>
          </w:tcPr>
          <w:p>
            <w:pPr>
              <w:spacing w:after="20" w:line="245" w:lineRule="auto"/>
            </w:pPr>
            <w:r>
              <w:rPr>
                <w:sz w:val="14"/>
              </w:rPr>
              <w:t>NOT STARTED</w:t>
            </w:r>
          </w:p>
        </w:tc>
      </w:tr>
      <w:tr>
        <w:tc>
          <w:tcPr>
            <w:tcW w:type="dxa" w:w="1512"/>
            <w:tcMar>
              <w:top w:w="80" w:type="dxa"/>
              <w:start w:w="120" w:type="dxa"/>
              <w:bottom w:w="80" w:type="dxa"/>
              <w:end w:w="120" w:type="dxa"/>
            </w:tcMar>
            <w:vAlign w:val="center"/>
            <w:shd w:fill="F7F8FA"/>
          </w:tcPr>
          <w:p>
            <w:pPr>
              <w:spacing w:after="20" w:line="245" w:lineRule="auto"/>
            </w:pPr>
            <w:r>
              <w:rPr>
                <w:sz w:val="14"/>
              </w:rPr>
              <w:t>Permissions/authority</w:t>
            </w:r>
          </w:p>
        </w:tc>
        <w:tc>
          <w:tcPr>
            <w:tcW w:type="dxa" w:w="4536"/>
            <w:tcMar>
              <w:top w:w="80" w:type="dxa"/>
              <w:start w:w="120" w:type="dxa"/>
              <w:bottom w:w="80" w:type="dxa"/>
              <w:end w:w="120" w:type="dxa"/>
            </w:tcMar>
            <w:vAlign w:val="center"/>
            <w:shd w:fill="F7F8FA"/>
          </w:tcPr>
          <w:p>
            <w:pPr>
              <w:spacing w:after="20" w:line="245" w:lineRule="auto"/>
            </w:pPr>
            <w:r>
              <w:rPr>
                <w:sz w:val="14"/>
              </w:rPr>
              <w:t>Role matrix, server denials, reserved decisions, maker-checker and audit.</w:t>
            </w:r>
          </w:p>
        </w:tc>
        <w:tc>
          <w:tcPr>
            <w:tcW w:type="dxa" w:w="2088"/>
            <w:tcMar>
              <w:top w:w="80" w:type="dxa"/>
              <w:start w:w="120" w:type="dxa"/>
              <w:bottom w:w="80" w:type="dxa"/>
              <w:end w:w="120" w:type="dxa"/>
            </w:tcMar>
            <w:vAlign w:val="center"/>
            <w:shd w:fill="F7F8FA"/>
          </w:tcPr>
          <w:p>
            <w:pPr>
              <w:spacing w:after="20" w:line="245" w:lineRule="auto"/>
            </w:pPr>
            <w:r>
              <w:rPr>
                <w:sz w:val="14"/>
              </w:rPr>
              <w:t>Security/Domain owner</w:t>
            </w:r>
          </w:p>
        </w:tc>
        <w:tc>
          <w:tcPr>
            <w:tcW w:type="dxa" w:w="1224"/>
            <w:tcMar>
              <w:top w:w="80" w:type="dxa"/>
              <w:start w:w="120" w:type="dxa"/>
              <w:bottom w:w="80" w:type="dxa"/>
              <w:end w:w="120" w:type="dxa"/>
            </w:tcMar>
            <w:vAlign w:val="center"/>
            <w:shd w:fill="F7F8FA"/>
          </w:tcPr>
          <w:p>
            <w:pPr>
              <w:spacing w:after="20" w:line="245" w:lineRule="auto"/>
            </w:pPr>
            <w:r>
              <w:rPr>
                <w:sz w:val="14"/>
              </w:rPr>
              <w:t>NOT STARTED</w:t>
            </w:r>
          </w:p>
        </w:tc>
      </w:tr>
      <w:tr>
        <w:tc>
          <w:tcPr>
            <w:tcW w:type="dxa" w:w="1512"/>
            <w:tcMar>
              <w:top w:w="80" w:type="dxa"/>
              <w:start w:w="120" w:type="dxa"/>
              <w:bottom w:w="80" w:type="dxa"/>
              <w:end w:w="120" w:type="dxa"/>
            </w:tcMar>
            <w:vAlign w:val="center"/>
          </w:tcPr>
          <w:p>
            <w:pPr>
              <w:spacing w:after="20" w:line="245" w:lineRule="auto"/>
            </w:pPr>
            <w:r>
              <w:rPr>
                <w:sz w:val="14"/>
              </w:rPr>
              <w:t>Frontend completeness</w:t>
            </w:r>
          </w:p>
        </w:tc>
        <w:tc>
          <w:tcPr>
            <w:tcW w:type="dxa" w:w="4536"/>
            <w:tcMar>
              <w:top w:w="80" w:type="dxa"/>
              <w:start w:w="120" w:type="dxa"/>
              <w:bottom w:w="80" w:type="dxa"/>
              <w:end w:w="120" w:type="dxa"/>
            </w:tcMar>
            <w:vAlign w:val="center"/>
          </w:tcPr>
          <w:p>
            <w:pPr>
              <w:spacing w:after="20" w:line="245" w:lineRule="auto"/>
            </w:pPr>
            <w:r>
              <w:rPr>
                <w:sz w:val="14"/>
              </w:rPr>
              <w:t>Route/state inventory, critical journeys, responsive/device and real-browser results.</w:t>
            </w:r>
          </w:p>
        </w:tc>
        <w:tc>
          <w:tcPr>
            <w:tcW w:type="dxa" w:w="2088"/>
            <w:tcMar>
              <w:top w:w="80" w:type="dxa"/>
              <w:start w:w="120" w:type="dxa"/>
              <w:bottom w:w="80" w:type="dxa"/>
              <w:end w:w="120" w:type="dxa"/>
            </w:tcMar>
            <w:vAlign w:val="center"/>
          </w:tcPr>
          <w:p>
            <w:pPr>
              <w:spacing w:after="20" w:line="245" w:lineRule="auto"/>
            </w:pPr>
            <w:r>
              <w:rPr>
                <w:sz w:val="14"/>
              </w:rPr>
              <w:t>Product/Accessibility</w:t>
            </w:r>
          </w:p>
        </w:tc>
        <w:tc>
          <w:tcPr>
            <w:tcW w:type="dxa" w:w="1224"/>
            <w:tcMar>
              <w:top w:w="80" w:type="dxa"/>
              <w:start w:w="120" w:type="dxa"/>
              <w:bottom w:w="80" w:type="dxa"/>
              <w:end w:w="120" w:type="dxa"/>
            </w:tcMar>
            <w:vAlign w:val="center"/>
          </w:tcPr>
          <w:p>
            <w:pPr>
              <w:spacing w:after="20" w:line="245" w:lineRule="auto"/>
            </w:pPr>
            <w:r>
              <w:rPr>
                <w:sz w:val="14"/>
              </w:rPr>
              <w:t>NOT STARTED</w:t>
            </w:r>
          </w:p>
        </w:tc>
      </w:tr>
      <w:tr>
        <w:tc>
          <w:tcPr>
            <w:tcW w:type="dxa" w:w="1512"/>
            <w:tcMar>
              <w:top w:w="80" w:type="dxa"/>
              <w:start w:w="120" w:type="dxa"/>
              <w:bottom w:w="80" w:type="dxa"/>
              <w:end w:w="120" w:type="dxa"/>
            </w:tcMar>
            <w:vAlign w:val="center"/>
            <w:shd w:fill="F7F8FA"/>
          </w:tcPr>
          <w:p>
            <w:pPr>
              <w:spacing w:after="20" w:line="245" w:lineRule="auto"/>
            </w:pPr>
            <w:r>
              <w:rPr>
                <w:sz w:val="14"/>
              </w:rPr>
              <w:t>Accessibility</w:t>
            </w:r>
          </w:p>
        </w:tc>
        <w:tc>
          <w:tcPr>
            <w:tcW w:type="dxa" w:w="4536"/>
            <w:tcMar>
              <w:top w:w="80" w:type="dxa"/>
              <w:start w:w="120" w:type="dxa"/>
              <w:bottom w:w="80" w:type="dxa"/>
              <w:end w:w="120" w:type="dxa"/>
            </w:tcMar>
            <w:vAlign w:val="center"/>
            <w:shd w:fill="F7F8FA"/>
          </w:tcPr>
          <w:p>
            <w:pPr>
              <w:spacing w:after="20" w:line="245" w:lineRule="auto"/>
            </w:pPr>
            <w:r>
              <w:rPr>
                <w:sz w:val="14"/>
              </w:rPr>
              <w:t>Automated and observed keyboard, screen reader, zoom, touch and no-colour evidence.</w:t>
            </w:r>
          </w:p>
        </w:tc>
        <w:tc>
          <w:tcPr>
            <w:tcW w:type="dxa" w:w="2088"/>
            <w:tcMar>
              <w:top w:w="80" w:type="dxa"/>
              <w:start w:w="120" w:type="dxa"/>
              <w:bottom w:w="80" w:type="dxa"/>
              <w:end w:w="120" w:type="dxa"/>
            </w:tcMar>
            <w:vAlign w:val="center"/>
            <w:shd w:fill="F7F8FA"/>
          </w:tcPr>
          <w:p>
            <w:pPr>
              <w:spacing w:after="20" w:line="245" w:lineRule="auto"/>
            </w:pPr>
            <w:r>
              <w:rPr>
                <w:sz w:val="14"/>
              </w:rPr>
              <w:t>Accessibility/Product</w:t>
            </w:r>
          </w:p>
        </w:tc>
        <w:tc>
          <w:tcPr>
            <w:tcW w:type="dxa" w:w="1224"/>
            <w:tcMar>
              <w:top w:w="80" w:type="dxa"/>
              <w:start w:w="120" w:type="dxa"/>
              <w:bottom w:w="80" w:type="dxa"/>
              <w:end w:w="120" w:type="dxa"/>
            </w:tcMar>
            <w:vAlign w:val="center"/>
            <w:shd w:fill="F7F8FA"/>
          </w:tcPr>
          <w:p>
            <w:pPr>
              <w:spacing w:after="20" w:line="245" w:lineRule="auto"/>
            </w:pPr>
            <w:r>
              <w:rPr>
                <w:sz w:val="14"/>
              </w:rPr>
              <w:t>NOT STARTED</w:t>
            </w:r>
          </w:p>
        </w:tc>
      </w:tr>
      <w:tr>
        <w:tc>
          <w:tcPr>
            <w:tcW w:type="dxa" w:w="1512"/>
            <w:tcMar>
              <w:top w:w="80" w:type="dxa"/>
              <w:start w:w="120" w:type="dxa"/>
              <w:bottom w:w="80" w:type="dxa"/>
              <w:end w:w="120" w:type="dxa"/>
            </w:tcMar>
            <w:vAlign w:val="center"/>
          </w:tcPr>
          <w:p>
            <w:pPr>
              <w:spacing w:after="20" w:line="245" w:lineRule="auto"/>
            </w:pPr>
            <w:r>
              <w:rPr>
                <w:sz w:val="14"/>
              </w:rPr>
              <w:t>Privacy/retention</w:t>
            </w:r>
          </w:p>
        </w:tc>
        <w:tc>
          <w:tcPr>
            <w:tcW w:type="dxa" w:w="4536"/>
            <w:tcMar>
              <w:top w:w="80" w:type="dxa"/>
              <w:start w:w="120" w:type="dxa"/>
              <w:bottom w:w="80" w:type="dxa"/>
              <w:end w:w="120" w:type="dxa"/>
            </w:tcMar>
            <w:vAlign w:val="center"/>
          </w:tcPr>
          <w:p>
            <w:pPr>
              <w:spacing w:after="20" w:line="245" w:lineRule="auto"/>
            </w:pPr>
            <w:r>
              <w:rPr>
                <w:sz w:val="14"/>
              </w:rPr>
              <w:t>Minimisation, consent/purpose, rights, deletion/provider deletion and non-resurrection.</w:t>
            </w:r>
          </w:p>
        </w:tc>
        <w:tc>
          <w:tcPr>
            <w:tcW w:type="dxa" w:w="2088"/>
            <w:tcMar>
              <w:top w:w="80" w:type="dxa"/>
              <w:start w:w="120" w:type="dxa"/>
              <w:bottom w:w="80" w:type="dxa"/>
              <w:end w:w="120" w:type="dxa"/>
            </w:tcMar>
            <w:vAlign w:val="center"/>
          </w:tcPr>
          <w:p>
            <w:pPr>
              <w:spacing w:after="20" w:line="245" w:lineRule="auto"/>
            </w:pPr>
            <w:r>
              <w:rPr>
                <w:sz w:val="14"/>
              </w:rPr>
              <w:t>Privacy/Legal</w:t>
            </w:r>
          </w:p>
        </w:tc>
        <w:tc>
          <w:tcPr>
            <w:tcW w:type="dxa" w:w="1224"/>
            <w:tcMar>
              <w:top w:w="80" w:type="dxa"/>
              <w:start w:w="120" w:type="dxa"/>
              <w:bottom w:w="80" w:type="dxa"/>
              <w:end w:w="120" w:type="dxa"/>
            </w:tcMar>
            <w:vAlign w:val="center"/>
          </w:tcPr>
          <w:p>
            <w:pPr>
              <w:spacing w:after="20" w:line="245" w:lineRule="auto"/>
            </w:pPr>
            <w:r>
              <w:rPr>
                <w:sz w:val="14"/>
              </w:rPr>
              <w:t>NOT STARTED</w:t>
            </w:r>
          </w:p>
        </w:tc>
      </w:tr>
      <w:tr>
        <w:tc>
          <w:tcPr>
            <w:tcW w:type="dxa" w:w="1512"/>
            <w:tcMar>
              <w:top w:w="80" w:type="dxa"/>
              <w:start w:w="120" w:type="dxa"/>
              <w:bottom w:w="80" w:type="dxa"/>
              <w:end w:w="120" w:type="dxa"/>
            </w:tcMar>
            <w:vAlign w:val="center"/>
            <w:shd w:fill="F7F8FA"/>
          </w:tcPr>
          <w:p>
            <w:pPr>
              <w:spacing w:after="20" w:line="245" w:lineRule="auto"/>
            </w:pPr>
            <w:r>
              <w:rPr>
                <w:sz w:val="14"/>
              </w:rPr>
              <w:t>Data integrity</w:t>
            </w:r>
          </w:p>
        </w:tc>
        <w:tc>
          <w:tcPr>
            <w:tcW w:type="dxa" w:w="4536"/>
            <w:tcMar>
              <w:top w:w="80" w:type="dxa"/>
              <w:start w:w="120" w:type="dxa"/>
              <w:bottom w:w="80" w:type="dxa"/>
              <w:end w:w="120" w:type="dxa"/>
            </w:tcMar>
            <w:vAlign w:val="center"/>
            <w:shd w:fill="F7F8FA"/>
          </w:tcPr>
          <w:p>
            <w:pPr>
              <w:spacing w:after="20" w:line="245" w:lineRule="auto"/>
            </w:pPr>
            <w:r>
              <w:rPr>
                <w:sz w:val="14"/>
              </w:rPr>
              <w:t>Migrations, constraints, idempotency, versioning, correction and reconciliation.</w:t>
            </w:r>
          </w:p>
        </w:tc>
        <w:tc>
          <w:tcPr>
            <w:tcW w:type="dxa" w:w="2088"/>
            <w:tcMar>
              <w:top w:w="80" w:type="dxa"/>
              <w:start w:w="120" w:type="dxa"/>
              <w:bottom w:w="80" w:type="dxa"/>
              <w:end w:w="120" w:type="dxa"/>
            </w:tcMar>
            <w:vAlign w:val="center"/>
            <w:shd w:fill="F7F8FA"/>
          </w:tcPr>
          <w:p>
            <w:pPr>
              <w:spacing w:after="20" w:line="245" w:lineRule="auto"/>
            </w:pPr>
            <w:r>
              <w:rPr>
                <w:sz w:val="14"/>
              </w:rPr>
              <w:t>Architecture/Domain owner</w:t>
            </w:r>
          </w:p>
        </w:tc>
        <w:tc>
          <w:tcPr>
            <w:tcW w:type="dxa" w:w="1224"/>
            <w:tcMar>
              <w:top w:w="80" w:type="dxa"/>
              <w:start w:w="120" w:type="dxa"/>
              <w:bottom w:w="80" w:type="dxa"/>
              <w:end w:w="120" w:type="dxa"/>
            </w:tcMar>
            <w:vAlign w:val="center"/>
            <w:shd w:fill="F7F8FA"/>
          </w:tcPr>
          <w:p>
            <w:pPr>
              <w:spacing w:after="20" w:line="245" w:lineRule="auto"/>
            </w:pPr>
            <w:r>
              <w:rPr>
                <w:sz w:val="14"/>
              </w:rPr>
              <w:t>NOT STARTED</w:t>
            </w:r>
          </w:p>
        </w:tc>
      </w:tr>
      <w:tr>
        <w:tc>
          <w:tcPr>
            <w:tcW w:type="dxa" w:w="1512"/>
            <w:tcMar>
              <w:top w:w="80" w:type="dxa"/>
              <w:start w:w="120" w:type="dxa"/>
              <w:bottom w:w="80" w:type="dxa"/>
              <w:end w:w="120" w:type="dxa"/>
            </w:tcMar>
            <w:vAlign w:val="center"/>
          </w:tcPr>
          <w:p>
            <w:pPr>
              <w:spacing w:after="20" w:line="245" w:lineRule="auto"/>
            </w:pPr>
            <w:r>
              <w:rPr>
                <w:sz w:val="14"/>
              </w:rPr>
              <w:t>Offline/recovery</w:t>
            </w:r>
          </w:p>
        </w:tc>
        <w:tc>
          <w:tcPr>
            <w:tcW w:type="dxa" w:w="4536"/>
            <w:tcMar>
              <w:top w:w="80" w:type="dxa"/>
              <w:start w:w="120" w:type="dxa"/>
              <w:bottom w:w="80" w:type="dxa"/>
              <w:end w:w="120" w:type="dxa"/>
            </w:tcMar>
            <w:vAlign w:val="center"/>
          </w:tcPr>
          <w:p>
            <w:pPr>
              <w:spacing w:after="20" w:line="245" w:lineRule="auto"/>
            </w:pPr>
            <w:r>
              <w:rPr>
                <w:sz w:val="14"/>
              </w:rPr>
              <w:t>Durable local events, replay/conflicts, backup/restore, rollback and forward-fix.</w:t>
            </w:r>
          </w:p>
        </w:tc>
        <w:tc>
          <w:tcPr>
            <w:tcW w:type="dxa" w:w="2088"/>
            <w:tcMar>
              <w:top w:w="80" w:type="dxa"/>
              <w:start w:w="120" w:type="dxa"/>
              <w:bottom w:w="80" w:type="dxa"/>
              <w:end w:w="120" w:type="dxa"/>
            </w:tcMar>
            <w:vAlign w:val="center"/>
          </w:tcPr>
          <w:p>
            <w:pPr>
              <w:spacing w:after="20" w:line="245" w:lineRule="auto"/>
            </w:pPr>
            <w:r>
              <w:rPr>
                <w:sz w:val="14"/>
              </w:rPr>
              <w:t>SRE/Event Director</w:t>
            </w:r>
          </w:p>
        </w:tc>
        <w:tc>
          <w:tcPr>
            <w:tcW w:type="dxa" w:w="1224"/>
            <w:tcMar>
              <w:top w:w="80" w:type="dxa"/>
              <w:start w:w="120" w:type="dxa"/>
              <w:bottom w:w="80" w:type="dxa"/>
              <w:end w:w="120" w:type="dxa"/>
            </w:tcMar>
            <w:vAlign w:val="center"/>
          </w:tcPr>
          <w:p>
            <w:pPr>
              <w:spacing w:after="20" w:line="245" w:lineRule="auto"/>
            </w:pPr>
            <w:r>
              <w:rPr>
                <w:sz w:val="14"/>
              </w:rPr>
              <w:t>NOT STARTED</w:t>
            </w:r>
          </w:p>
        </w:tc>
      </w:tr>
      <w:tr>
        <w:tc>
          <w:tcPr>
            <w:tcW w:type="dxa" w:w="1512"/>
            <w:tcMar>
              <w:top w:w="80" w:type="dxa"/>
              <w:start w:w="120" w:type="dxa"/>
              <w:bottom w:w="80" w:type="dxa"/>
              <w:end w:w="120" w:type="dxa"/>
            </w:tcMar>
            <w:vAlign w:val="center"/>
            <w:shd w:fill="F7F8FA"/>
          </w:tcPr>
          <w:p>
            <w:pPr>
              <w:spacing w:after="20" w:line="245" w:lineRule="auto"/>
            </w:pPr>
            <w:r>
              <w:rPr>
                <w:sz w:val="14"/>
              </w:rPr>
              <w:t>Performance/capacity</w:t>
            </w:r>
          </w:p>
        </w:tc>
        <w:tc>
          <w:tcPr>
            <w:tcW w:type="dxa" w:w="4536"/>
            <w:tcMar>
              <w:top w:w="80" w:type="dxa"/>
              <w:start w:w="120" w:type="dxa"/>
              <w:bottom w:w="80" w:type="dxa"/>
              <w:end w:w="120" w:type="dxa"/>
            </w:tcMar>
            <w:vAlign w:val="center"/>
            <w:shd w:fill="F7F8FA"/>
          </w:tcPr>
          <w:p>
            <w:pPr>
              <w:spacing w:after="20" w:line="245" w:lineRule="auto"/>
            </w:pPr>
            <w:r>
              <w:rPr>
                <w:sz w:val="14"/>
              </w:rPr>
              <w:t>Ratified budgets, reference workload, tail latency, saturation and fallback.</w:t>
            </w:r>
          </w:p>
        </w:tc>
        <w:tc>
          <w:tcPr>
            <w:tcW w:type="dxa" w:w="2088"/>
            <w:tcMar>
              <w:top w:w="80" w:type="dxa"/>
              <w:start w:w="120" w:type="dxa"/>
              <w:bottom w:w="80" w:type="dxa"/>
              <w:end w:w="120" w:type="dxa"/>
            </w:tcMar>
            <w:vAlign w:val="center"/>
            <w:shd w:fill="F7F8FA"/>
          </w:tcPr>
          <w:p>
            <w:pPr>
              <w:spacing w:after="20" w:line="245" w:lineRule="auto"/>
            </w:pPr>
            <w:r>
              <w:rPr>
                <w:sz w:val="14"/>
              </w:rPr>
              <w:t>SRE/Product</w:t>
            </w:r>
          </w:p>
        </w:tc>
        <w:tc>
          <w:tcPr>
            <w:tcW w:type="dxa" w:w="1224"/>
            <w:tcMar>
              <w:top w:w="80" w:type="dxa"/>
              <w:start w:w="120" w:type="dxa"/>
              <w:bottom w:w="80" w:type="dxa"/>
              <w:end w:w="120" w:type="dxa"/>
            </w:tcMar>
            <w:vAlign w:val="center"/>
            <w:shd w:fill="F7F8FA"/>
          </w:tcPr>
          <w:p>
            <w:pPr>
              <w:spacing w:after="20" w:line="245" w:lineRule="auto"/>
            </w:pPr>
            <w:r>
              <w:rPr>
                <w:sz w:val="14"/>
              </w:rPr>
              <w:t>NOT STARTED</w:t>
            </w:r>
          </w:p>
        </w:tc>
      </w:tr>
      <w:tr>
        <w:tc>
          <w:tcPr>
            <w:tcW w:type="dxa" w:w="1512"/>
            <w:tcMar>
              <w:top w:w="80" w:type="dxa"/>
              <w:start w:w="120" w:type="dxa"/>
              <w:bottom w:w="80" w:type="dxa"/>
              <w:end w:w="120" w:type="dxa"/>
            </w:tcMar>
            <w:vAlign w:val="center"/>
          </w:tcPr>
          <w:p>
            <w:pPr>
              <w:spacing w:after="20" w:line="245" w:lineRule="auto"/>
            </w:pPr>
            <w:r>
              <w:rPr>
                <w:sz w:val="14"/>
              </w:rPr>
              <w:t>Operations</w:t>
            </w:r>
          </w:p>
        </w:tc>
        <w:tc>
          <w:tcPr>
            <w:tcW w:type="dxa" w:w="4536"/>
            <w:tcMar>
              <w:top w:w="80" w:type="dxa"/>
              <w:start w:w="120" w:type="dxa"/>
              <w:bottom w:w="80" w:type="dxa"/>
              <w:end w:w="120" w:type="dxa"/>
            </w:tcMar>
            <w:vAlign w:val="center"/>
          </w:tcPr>
          <w:p>
            <w:pPr>
              <w:spacing w:after="20" w:line="245" w:lineRule="auto"/>
            </w:pPr>
            <w:r>
              <w:rPr>
                <w:sz w:val="14"/>
              </w:rPr>
              <w:t>SLOs, dashboards, alerts, runbooks, on-call, support and provider escalation.</w:t>
            </w:r>
          </w:p>
        </w:tc>
        <w:tc>
          <w:tcPr>
            <w:tcW w:type="dxa" w:w="2088"/>
            <w:tcMar>
              <w:top w:w="80" w:type="dxa"/>
              <w:start w:w="120" w:type="dxa"/>
              <w:bottom w:w="80" w:type="dxa"/>
              <w:end w:w="120" w:type="dxa"/>
            </w:tcMar>
            <w:vAlign w:val="center"/>
          </w:tcPr>
          <w:p>
            <w:pPr>
              <w:spacing w:after="20" w:line="245" w:lineRule="auto"/>
            </w:pPr>
            <w:r>
              <w:rPr>
                <w:sz w:val="14"/>
              </w:rPr>
              <w:t>Operations/SRE</w:t>
            </w:r>
          </w:p>
        </w:tc>
        <w:tc>
          <w:tcPr>
            <w:tcW w:type="dxa" w:w="1224"/>
            <w:tcMar>
              <w:top w:w="80" w:type="dxa"/>
              <w:start w:w="120" w:type="dxa"/>
              <w:bottom w:w="80" w:type="dxa"/>
              <w:end w:w="120" w:type="dxa"/>
            </w:tcMar>
            <w:vAlign w:val="center"/>
          </w:tcPr>
          <w:p>
            <w:pPr>
              <w:spacing w:after="20" w:line="245" w:lineRule="auto"/>
            </w:pPr>
            <w:r>
              <w:rPr>
                <w:sz w:val="14"/>
              </w:rPr>
              <w:t>NOT STARTED</w:t>
            </w:r>
          </w:p>
        </w:tc>
      </w:tr>
      <w:tr>
        <w:tc>
          <w:tcPr>
            <w:tcW w:type="dxa" w:w="1512"/>
            <w:tcMar>
              <w:top w:w="80" w:type="dxa"/>
              <w:start w:w="120" w:type="dxa"/>
              <w:bottom w:w="80" w:type="dxa"/>
              <w:end w:w="120" w:type="dxa"/>
            </w:tcMar>
            <w:vAlign w:val="center"/>
            <w:shd w:fill="F7F8FA"/>
          </w:tcPr>
          <w:p>
            <w:pPr>
              <w:spacing w:after="20" w:line="245" w:lineRule="auto"/>
            </w:pPr>
            <w:r>
              <w:rPr>
                <w:sz w:val="14"/>
              </w:rPr>
              <w:t>AI</w:t>
            </w:r>
          </w:p>
        </w:tc>
        <w:tc>
          <w:tcPr>
            <w:tcW w:type="dxa" w:w="4536"/>
            <w:tcMar>
              <w:top w:w="80" w:type="dxa"/>
              <w:start w:w="120" w:type="dxa"/>
              <w:bottom w:w="80" w:type="dxa"/>
              <w:end w:w="120" w:type="dxa"/>
            </w:tcMar>
            <w:vAlign w:val="center"/>
            <w:shd w:fill="F7F8FA"/>
          </w:tcPr>
          <w:p>
            <w:pPr>
              <w:spacing w:after="20" w:line="245" w:lineRule="auto"/>
            </w:pPr>
            <w:r>
              <w:rPr>
                <w:sz w:val="14"/>
              </w:rPr>
              <w:t>Grounding, calibration, privacy, authority denial and shadow-only stage.</w:t>
            </w:r>
          </w:p>
        </w:tc>
        <w:tc>
          <w:tcPr>
            <w:tcW w:type="dxa" w:w="2088"/>
            <w:tcMar>
              <w:top w:w="80" w:type="dxa"/>
              <w:start w:w="120" w:type="dxa"/>
              <w:bottom w:w="80" w:type="dxa"/>
              <w:end w:w="120" w:type="dxa"/>
            </w:tcMar>
            <w:vAlign w:val="center"/>
            <w:shd w:fill="F7F8FA"/>
          </w:tcPr>
          <w:p>
            <w:pPr>
              <w:spacing w:after="20" w:line="245" w:lineRule="auto"/>
            </w:pPr>
            <w:r>
              <w:rPr>
                <w:sz w:val="14"/>
              </w:rPr>
              <w:t>CEO/Security/Privacy</w:t>
            </w:r>
          </w:p>
        </w:tc>
        <w:tc>
          <w:tcPr>
            <w:tcW w:type="dxa" w:w="1224"/>
            <w:tcMar>
              <w:top w:w="80" w:type="dxa"/>
              <w:start w:w="120" w:type="dxa"/>
              <w:bottom w:w="80" w:type="dxa"/>
              <w:end w:w="120" w:type="dxa"/>
            </w:tcMar>
            <w:vAlign w:val="center"/>
            <w:shd w:fill="F7F8FA"/>
          </w:tcPr>
          <w:p>
            <w:pPr>
              <w:spacing w:after="20" w:line="245" w:lineRule="auto"/>
            </w:pPr>
            <w:r>
              <w:rPr>
                <w:sz w:val="14"/>
              </w:rPr>
              <w:t>NOT STARTED</w:t>
            </w:r>
          </w:p>
        </w:tc>
      </w:tr>
      <w:tr>
        <w:tc>
          <w:tcPr>
            <w:tcW w:type="dxa" w:w="1512"/>
            <w:tcMar>
              <w:top w:w="80" w:type="dxa"/>
              <w:start w:w="120" w:type="dxa"/>
              <w:bottom w:w="80" w:type="dxa"/>
              <w:end w:w="120" w:type="dxa"/>
            </w:tcMar>
            <w:vAlign w:val="center"/>
          </w:tcPr>
          <w:p>
            <w:pPr>
              <w:spacing w:after="20" w:line="245" w:lineRule="auto"/>
            </w:pPr>
            <w:r>
              <w:rPr>
                <w:sz w:val="14"/>
              </w:rPr>
              <w:t>FaceGate</w:t>
            </w:r>
          </w:p>
        </w:tc>
        <w:tc>
          <w:tcPr>
            <w:tcW w:type="dxa" w:w="4536"/>
            <w:tcMar>
              <w:top w:w="80" w:type="dxa"/>
              <w:start w:w="120" w:type="dxa"/>
              <w:bottom w:w="80" w:type="dxa"/>
              <w:end w:w="120" w:type="dxa"/>
            </w:tcMar>
            <w:vAlign w:val="center"/>
          </w:tcPr>
          <w:p>
            <w:pPr>
              <w:spacing w:after="20" w:line="245" w:lineRule="auto"/>
            </w:pPr>
            <w:r>
              <w:rPr>
                <w:sz w:val="14"/>
              </w:rPr>
              <w:t>Consent, fairness, Core isolation, EDR authority, fallback and deletion.</w:t>
            </w:r>
          </w:p>
        </w:tc>
        <w:tc>
          <w:tcPr>
            <w:tcW w:type="dxa" w:w="2088"/>
            <w:tcMar>
              <w:top w:w="80" w:type="dxa"/>
              <w:start w:w="120" w:type="dxa"/>
              <w:bottom w:w="80" w:type="dxa"/>
              <w:end w:w="120" w:type="dxa"/>
            </w:tcMar>
            <w:vAlign w:val="center"/>
          </w:tcPr>
          <w:p>
            <w:pPr>
              <w:spacing w:after="20" w:line="245" w:lineRule="auto"/>
            </w:pPr>
            <w:r>
              <w:rPr>
                <w:sz w:val="14"/>
              </w:rPr>
              <w:t>CEO/Legal/Privacy</w:t>
            </w:r>
          </w:p>
        </w:tc>
        <w:tc>
          <w:tcPr>
            <w:tcW w:type="dxa" w:w="1224"/>
            <w:tcMar>
              <w:top w:w="80" w:type="dxa"/>
              <w:start w:w="120" w:type="dxa"/>
              <w:bottom w:w="80" w:type="dxa"/>
              <w:end w:w="120" w:type="dxa"/>
            </w:tcMar>
            <w:vAlign w:val="center"/>
          </w:tcPr>
          <w:p>
            <w:pPr>
              <w:spacing w:after="20" w:line="245" w:lineRule="auto"/>
            </w:pPr>
            <w:r>
              <w:rPr>
                <w:sz w:val="14"/>
              </w:rPr>
              <w:t>NOT STARTED</w:t>
            </w:r>
          </w:p>
        </w:tc>
      </w:tr>
      <w:tr>
        <w:tc>
          <w:tcPr>
            <w:tcW w:type="dxa" w:w="1512"/>
            <w:tcMar>
              <w:top w:w="80" w:type="dxa"/>
              <w:start w:w="120" w:type="dxa"/>
              <w:bottom w:w="80" w:type="dxa"/>
              <w:end w:w="120" w:type="dxa"/>
            </w:tcMar>
            <w:vAlign w:val="center"/>
            <w:shd w:fill="F7F8FA"/>
          </w:tcPr>
          <w:p>
            <w:pPr>
              <w:spacing w:after="20" w:line="245" w:lineRule="auto"/>
            </w:pPr>
            <w:r>
              <w:rPr>
                <w:sz w:val="14"/>
              </w:rPr>
              <w:t>Cross-event</w:t>
            </w:r>
          </w:p>
        </w:tc>
        <w:tc>
          <w:tcPr>
            <w:tcW w:type="dxa" w:w="4536"/>
            <w:tcMar>
              <w:top w:w="80" w:type="dxa"/>
              <w:start w:w="120" w:type="dxa"/>
              <w:bottom w:w="80" w:type="dxa"/>
              <w:end w:w="120" w:type="dxa"/>
            </w:tcMar>
            <w:vAlign w:val="center"/>
            <w:shd w:fill="F7F8FA"/>
          </w:tcPr>
          <w:p>
            <w:pPr>
              <w:spacing w:after="20" w:line="245" w:lineRule="auto"/>
            </w:pPr>
            <w:r>
              <w:rPr>
                <w:sz w:val="14"/>
              </w:rPr>
              <w:t>Purpose/policy, no silent identity, privacy tiers, cohort safety and governed learning.</w:t>
            </w:r>
          </w:p>
        </w:tc>
        <w:tc>
          <w:tcPr>
            <w:tcW w:type="dxa" w:w="2088"/>
            <w:tcMar>
              <w:top w:w="80" w:type="dxa"/>
              <w:start w:w="120" w:type="dxa"/>
              <w:bottom w:w="80" w:type="dxa"/>
              <w:end w:w="120" w:type="dxa"/>
            </w:tcMar>
            <w:vAlign w:val="center"/>
            <w:shd w:fill="F7F8FA"/>
          </w:tcPr>
          <w:p>
            <w:pPr>
              <w:spacing w:after="20" w:line="245" w:lineRule="auto"/>
            </w:pPr>
            <w:r>
              <w:rPr>
                <w:sz w:val="14"/>
              </w:rPr>
              <w:t>CEO/Privacy/Curator</w:t>
            </w:r>
          </w:p>
        </w:tc>
        <w:tc>
          <w:tcPr>
            <w:tcW w:type="dxa" w:w="1224"/>
            <w:tcMar>
              <w:top w:w="80" w:type="dxa"/>
              <w:start w:w="120" w:type="dxa"/>
              <w:bottom w:w="80" w:type="dxa"/>
              <w:end w:w="120" w:type="dxa"/>
            </w:tcMar>
            <w:vAlign w:val="center"/>
            <w:shd w:fill="F7F8FA"/>
          </w:tcPr>
          <w:p>
            <w:pPr>
              <w:spacing w:after="20" w:line="245" w:lineRule="auto"/>
            </w:pPr>
            <w:r>
              <w:rPr>
                <w:sz w:val="14"/>
              </w:rPr>
              <w:t>NOT STARTED</w:t>
            </w:r>
          </w:p>
        </w:tc>
      </w:tr>
    </w:tbl>
    <w:p>
      <w:pPr>
        <w:spacing w:after="0"/>
      </w:pPr>
    </w:p>
    <w:p>
      <w:pPr>
        <w:pStyle w:val="Heading1"/>
      </w:pPr>
      <w:r>
        <w:t>10. Defect and decision controls</w:t>
      </w:r>
    </w:p>
    <w:tbl>
      <w:tblPr>
        <w:tblStyle w:val="TableGrid"/>
        <w:tblW w:type="dxa" w:w="9360"/>
        <w:jc w:val="left"/>
        <w:tblLayout w:type="fixed"/>
        <w:tblLook w:firstColumn="1" w:firstRow="1" w:lastColumn="0" w:lastRow="0" w:noHBand="0" w:noVBand="1" w:val="04A0"/>
        <w:tblInd w:w="120" w:type="dxa"/>
      </w:tblPr>
      <w:tblGrid>
        <w:gridCol w:w="1728"/>
        <w:gridCol w:w="5544"/>
        <w:gridCol w:w="2088"/>
      </w:tblGrid>
      <w:tr>
        <w:trPr>
          <w:tblHeader w:val="true"/>
        </w:trPr>
        <w:tc>
          <w:tcPr>
            <w:tcW w:type="dxa" w:w="1728"/>
            <w:shd w:fill="E8EEF5"/>
            <w:tcMar>
              <w:top w:w="80" w:type="dxa"/>
              <w:start w:w="120" w:type="dxa"/>
              <w:bottom w:w="80" w:type="dxa"/>
              <w:end w:w="120" w:type="dxa"/>
            </w:tcMar>
          </w:tcPr>
          <w:p>
            <w:r>
              <w:rPr>
                <w:b/>
              </w:rPr>
              <w:t>Record</w:t>
            </w:r>
          </w:p>
        </w:tc>
        <w:tc>
          <w:tcPr>
            <w:tcW w:type="dxa" w:w="5544"/>
            <w:shd w:fill="E8EEF5"/>
            <w:tcMar>
              <w:top w:w="80" w:type="dxa"/>
              <w:start w:w="120" w:type="dxa"/>
              <w:bottom w:w="80" w:type="dxa"/>
              <w:end w:w="120" w:type="dxa"/>
            </w:tcMar>
          </w:tcPr>
          <w:p>
            <w:r>
              <w:rPr>
                <w:b/>
              </w:rPr>
              <w:t>Mandatory content</w:t>
            </w:r>
          </w:p>
        </w:tc>
        <w:tc>
          <w:tcPr>
            <w:tcW w:type="dxa" w:w="2088"/>
            <w:shd w:fill="E8EEF5"/>
            <w:tcMar>
              <w:top w:w="80" w:type="dxa"/>
              <w:start w:w="120" w:type="dxa"/>
              <w:bottom w:w="80" w:type="dxa"/>
              <w:end w:w="120" w:type="dxa"/>
            </w:tcMar>
          </w:tcPr>
          <w:p>
            <w:r>
              <w:rPr>
                <w:b/>
              </w:rPr>
              <w:t>Advance rule</w:t>
            </w:r>
          </w:p>
        </w:tc>
      </w:tr>
      <w:tr>
        <w:tc>
          <w:tcPr>
            <w:tcW w:type="dxa" w:w="1728"/>
            <w:tcMar>
              <w:top w:w="80" w:type="dxa"/>
              <w:start w:w="120" w:type="dxa"/>
              <w:bottom w:w="80" w:type="dxa"/>
              <w:end w:w="120" w:type="dxa"/>
            </w:tcMar>
            <w:vAlign w:val="center"/>
          </w:tcPr>
          <w:p>
            <w:pPr>
              <w:spacing w:after="20" w:line="245" w:lineRule="auto"/>
            </w:pPr>
            <w:r>
              <w:rPr>
                <w:sz w:val="16"/>
              </w:rPr>
              <w:t>Defect</w:t>
            </w:r>
          </w:p>
        </w:tc>
        <w:tc>
          <w:tcPr>
            <w:tcW w:type="dxa" w:w="5544"/>
            <w:tcMar>
              <w:top w:w="80" w:type="dxa"/>
              <w:start w:w="120" w:type="dxa"/>
              <w:bottom w:w="80" w:type="dxa"/>
              <w:end w:w="120" w:type="dxa"/>
            </w:tcMar>
            <w:vAlign w:val="center"/>
          </w:tcPr>
          <w:p>
            <w:pPr>
              <w:spacing w:after="20" w:line="245" w:lineRule="auto"/>
            </w:pPr>
            <w:r>
              <w:rPr>
                <w:sz w:val="16"/>
              </w:rPr>
              <w:t>ID, candidate/commit, severity, invariant, journey/data impact, evidence, owner, fix and retest.</w:t>
            </w:r>
          </w:p>
        </w:tc>
        <w:tc>
          <w:tcPr>
            <w:tcW w:type="dxa" w:w="2088"/>
            <w:tcMar>
              <w:top w:w="80" w:type="dxa"/>
              <w:start w:w="120" w:type="dxa"/>
              <w:bottom w:w="80" w:type="dxa"/>
              <w:end w:w="120" w:type="dxa"/>
            </w:tcMar>
            <w:vAlign w:val="center"/>
          </w:tcPr>
          <w:p>
            <w:pPr>
              <w:spacing w:after="20" w:line="245" w:lineRule="auto"/>
            </w:pPr>
            <w:r>
              <w:rPr>
                <w:sz w:val="16"/>
              </w:rPr>
              <w:t>Critical blocks; High blocks by default.</w:t>
            </w:r>
          </w:p>
        </w:tc>
      </w:tr>
      <w:tr>
        <w:tc>
          <w:tcPr>
            <w:tcW w:type="dxa" w:w="1728"/>
            <w:tcMar>
              <w:top w:w="80" w:type="dxa"/>
              <w:start w:w="120" w:type="dxa"/>
              <w:bottom w:w="80" w:type="dxa"/>
              <w:end w:w="120" w:type="dxa"/>
            </w:tcMar>
            <w:vAlign w:val="center"/>
            <w:shd w:fill="F7F8FA"/>
          </w:tcPr>
          <w:p>
            <w:pPr>
              <w:spacing w:after="20" w:line="245" w:lineRule="auto"/>
            </w:pPr>
            <w:r>
              <w:rPr>
                <w:sz w:val="16"/>
              </w:rPr>
              <w:t>Decision</w:t>
            </w:r>
          </w:p>
        </w:tc>
        <w:tc>
          <w:tcPr>
            <w:tcW w:type="dxa" w:w="5544"/>
            <w:tcMar>
              <w:top w:w="80" w:type="dxa"/>
              <w:start w:w="120" w:type="dxa"/>
              <w:bottom w:w="80" w:type="dxa"/>
              <w:end w:w="120" w:type="dxa"/>
            </w:tcMar>
            <w:vAlign w:val="center"/>
            <w:shd w:fill="F7F8FA"/>
          </w:tcPr>
          <w:p>
            <w:pPr>
              <w:spacing w:after="20" w:line="245" w:lineRule="auto"/>
            </w:pPr>
            <w:r>
              <w:rPr>
                <w:sz w:val="16"/>
              </w:rPr>
              <w:t>Question, options, recommendation, authority, rationale, effective scope/version and review trigger.</w:t>
            </w:r>
          </w:p>
        </w:tc>
        <w:tc>
          <w:tcPr>
            <w:tcW w:type="dxa" w:w="2088"/>
            <w:tcMar>
              <w:top w:w="80" w:type="dxa"/>
              <w:start w:w="120" w:type="dxa"/>
              <w:bottom w:w="80" w:type="dxa"/>
              <w:end w:w="120" w:type="dxa"/>
            </w:tcMar>
            <w:vAlign w:val="center"/>
            <w:shd w:fill="F7F8FA"/>
          </w:tcPr>
          <w:p>
            <w:pPr>
              <w:spacing w:after="20" w:line="245" w:lineRule="auto"/>
            </w:pPr>
            <w:r>
              <w:rPr>
                <w:sz w:val="16"/>
              </w:rPr>
              <w:t>Only ratified owner closes.</w:t>
            </w:r>
          </w:p>
        </w:tc>
      </w:tr>
      <w:tr>
        <w:tc>
          <w:tcPr>
            <w:tcW w:type="dxa" w:w="1728"/>
            <w:tcMar>
              <w:top w:w="80" w:type="dxa"/>
              <w:start w:w="120" w:type="dxa"/>
              <w:bottom w:w="80" w:type="dxa"/>
              <w:end w:w="120" w:type="dxa"/>
            </w:tcMar>
            <w:vAlign w:val="center"/>
          </w:tcPr>
          <w:p>
            <w:pPr>
              <w:spacing w:after="20" w:line="245" w:lineRule="auto"/>
            </w:pPr>
            <w:r>
              <w:rPr>
                <w:sz w:val="16"/>
              </w:rPr>
              <w:t>Exception</w:t>
            </w:r>
          </w:p>
        </w:tc>
        <w:tc>
          <w:tcPr>
            <w:tcW w:type="dxa" w:w="5544"/>
            <w:tcMar>
              <w:top w:w="80" w:type="dxa"/>
              <w:start w:w="120" w:type="dxa"/>
              <w:bottom w:w="80" w:type="dxa"/>
              <w:end w:w="120" w:type="dxa"/>
            </w:tcMar>
            <w:vAlign w:val="center"/>
          </w:tcPr>
          <w:p>
            <w:pPr>
              <w:spacing w:after="20" w:line="245" w:lineRule="auto"/>
            </w:pPr>
            <w:r>
              <w:rPr>
                <w:sz w:val="16"/>
              </w:rPr>
              <w:t>Exact rule, reason, bounded scope, compensating control, approver and expiry.</w:t>
            </w:r>
          </w:p>
        </w:tc>
        <w:tc>
          <w:tcPr>
            <w:tcW w:type="dxa" w:w="2088"/>
            <w:tcMar>
              <w:top w:w="80" w:type="dxa"/>
              <w:start w:w="120" w:type="dxa"/>
              <w:bottom w:w="80" w:type="dxa"/>
              <w:end w:w="120" w:type="dxa"/>
            </w:tcMar>
            <w:vAlign w:val="center"/>
          </w:tcPr>
          <w:p>
            <w:pPr>
              <w:spacing w:after="20" w:line="245" w:lineRule="auto"/>
            </w:pPr>
            <w:r>
              <w:rPr>
                <w:sz w:val="16"/>
              </w:rPr>
              <w:t>Cannot waive a hard invariant.</w:t>
            </w:r>
          </w:p>
        </w:tc>
      </w:tr>
      <w:tr>
        <w:tc>
          <w:tcPr>
            <w:tcW w:type="dxa" w:w="1728"/>
            <w:tcMar>
              <w:top w:w="80" w:type="dxa"/>
              <w:start w:w="120" w:type="dxa"/>
              <w:bottom w:w="80" w:type="dxa"/>
              <w:end w:w="120" w:type="dxa"/>
            </w:tcMar>
            <w:vAlign w:val="center"/>
            <w:shd w:fill="F7F8FA"/>
          </w:tcPr>
          <w:p>
            <w:pPr>
              <w:spacing w:after="20" w:line="245" w:lineRule="auto"/>
            </w:pPr>
            <w:r>
              <w:rPr>
                <w:sz w:val="16"/>
              </w:rPr>
              <w:t>Residual risk</w:t>
            </w:r>
          </w:p>
        </w:tc>
        <w:tc>
          <w:tcPr>
            <w:tcW w:type="dxa" w:w="5544"/>
            <w:tcMar>
              <w:top w:w="80" w:type="dxa"/>
              <w:start w:w="120" w:type="dxa"/>
              <w:bottom w:w="80" w:type="dxa"/>
              <w:end w:w="120" w:type="dxa"/>
            </w:tcMar>
            <w:vAlign w:val="center"/>
            <w:shd w:fill="F7F8FA"/>
          </w:tcPr>
          <w:p>
            <w:pPr>
              <w:spacing w:after="20" w:line="245" w:lineRule="auto"/>
            </w:pPr>
            <w:r>
              <w:rPr>
                <w:sz w:val="16"/>
              </w:rPr>
              <w:t>Exposure, consequence, control, owner, monitoring, deadline and accepting authority.</w:t>
            </w:r>
          </w:p>
        </w:tc>
        <w:tc>
          <w:tcPr>
            <w:tcW w:type="dxa" w:w="2088"/>
            <w:tcMar>
              <w:top w:w="80" w:type="dxa"/>
              <w:start w:w="120" w:type="dxa"/>
              <w:bottom w:w="80" w:type="dxa"/>
              <w:end w:w="120" w:type="dxa"/>
            </w:tcMar>
            <w:vAlign w:val="center"/>
            <w:shd w:fill="F7F8FA"/>
          </w:tcPr>
          <w:p>
            <w:pPr>
              <w:spacing w:after="20" w:line="245" w:lineRule="auto"/>
            </w:pPr>
            <w:r>
              <w:rPr>
                <w:sz w:val="16"/>
              </w:rPr>
              <w:t>Must be visible at slice/release gate.</w:t>
            </w:r>
          </w:p>
        </w:tc>
      </w:tr>
      <w:tr>
        <w:tc>
          <w:tcPr>
            <w:tcW w:type="dxa" w:w="1728"/>
            <w:tcMar>
              <w:top w:w="80" w:type="dxa"/>
              <w:start w:w="120" w:type="dxa"/>
              <w:bottom w:w="80" w:type="dxa"/>
              <w:end w:w="120" w:type="dxa"/>
            </w:tcMar>
            <w:vAlign w:val="center"/>
          </w:tcPr>
          <w:p>
            <w:pPr>
              <w:spacing w:after="20" w:line="245" w:lineRule="auto"/>
            </w:pPr>
            <w:r>
              <w:rPr>
                <w:sz w:val="16"/>
              </w:rPr>
              <w:t>Incident</w:t>
            </w:r>
          </w:p>
        </w:tc>
        <w:tc>
          <w:tcPr>
            <w:tcW w:type="dxa" w:w="5544"/>
            <w:tcMar>
              <w:top w:w="80" w:type="dxa"/>
              <w:start w:w="120" w:type="dxa"/>
              <w:bottom w:w="80" w:type="dxa"/>
              <w:end w:w="120" w:type="dxa"/>
            </w:tcMar>
            <w:vAlign w:val="center"/>
          </w:tcPr>
          <w:p>
            <w:pPr>
              <w:spacing w:after="20" w:line="245" w:lineRule="auto"/>
            </w:pPr>
            <w:r>
              <w:rPr>
                <w:sz w:val="16"/>
              </w:rPr>
              <w:t>Timeline, impact, containment, evidence, recovery, reconciliation and follow-up.</w:t>
            </w:r>
          </w:p>
        </w:tc>
        <w:tc>
          <w:tcPr>
            <w:tcW w:type="dxa" w:w="2088"/>
            <w:tcMar>
              <w:top w:w="80" w:type="dxa"/>
              <w:start w:w="120" w:type="dxa"/>
              <w:bottom w:w="80" w:type="dxa"/>
              <w:end w:w="120" w:type="dxa"/>
            </w:tcMar>
            <w:vAlign w:val="center"/>
          </w:tcPr>
          <w:p>
            <w:pPr>
              <w:spacing w:after="20" w:line="245" w:lineRule="auto"/>
            </w:pPr>
            <w:r>
              <w:rPr>
                <w:sz w:val="16"/>
              </w:rPr>
              <w:t>Close only with verified recovery.</w:t>
            </w:r>
          </w:p>
        </w:tc>
      </w:tr>
      <w:tr>
        <w:tc>
          <w:tcPr>
            <w:tcW w:type="dxa" w:w="1728"/>
            <w:tcMar>
              <w:top w:w="80" w:type="dxa"/>
              <w:start w:w="120" w:type="dxa"/>
              <w:bottom w:w="80" w:type="dxa"/>
              <w:end w:w="120" w:type="dxa"/>
            </w:tcMar>
            <w:vAlign w:val="center"/>
            <w:shd w:fill="F7F8FA"/>
          </w:tcPr>
          <w:p>
            <w:pPr>
              <w:spacing w:after="20" w:line="245" w:lineRule="auto"/>
            </w:pPr>
            <w:r>
              <w:rPr>
                <w:sz w:val="16"/>
              </w:rPr>
              <w:t>Change after acceptance</w:t>
            </w:r>
          </w:p>
        </w:tc>
        <w:tc>
          <w:tcPr>
            <w:tcW w:type="dxa" w:w="5544"/>
            <w:tcMar>
              <w:top w:w="80" w:type="dxa"/>
              <w:start w:w="120" w:type="dxa"/>
              <w:bottom w:w="80" w:type="dxa"/>
              <w:end w:w="120" w:type="dxa"/>
            </w:tcMar>
            <w:vAlign w:val="center"/>
            <w:shd w:fill="F7F8FA"/>
          </w:tcPr>
          <w:p>
            <w:pPr>
              <w:spacing w:after="20" w:line="245" w:lineRule="auto"/>
            </w:pPr>
            <w:r>
              <w:rPr>
                <w:sz w:val="16"/>
              </w:rPr>
              <w:t>Changed artifact, dependency impact, new candidate/commit and replayed evidence.</w:t>
            </w:r>
          </w:p>
        </w:tc>
        <w:tc>
          <w:tcPr>
            <w:tcW w:type="dxa" w:w="2088"/>
            <w:tcMar>
              <w:top w:w="80" w:type="dxa"/>
              <w:start w:w="120" w:type="dxa"/>
              <w:bottom w:w="80" w:type="dxa"/>
              <w:end w:w="120" w:type="dxa"/>
            </w:tcMar>
            <w:vAlign w:val="center"/>
            <w:shd w:fill="F7F8FA"/>
          </w:tcPr>
          <w:p>
            <w:pPr>
              <w:spacing w:after="20" w:line="245" w:lineRule="auto"/>
            </w:pPr>
            <w:r>
              <w:rPr>
                <w:sz w:val="16"/>
              </w:rPr>
              <w:t>Old evidence becomes stale where affected.</w:t>
            </w:r>
          </w:p>
        </w:tc>
      </w:tr>
    </w:tbl>
    <w:p>
      <w:pPr>
        <w:spacing w:after="0"/>
      </w:pPr>
    </w:p>
    <w:p>
      <w:pPr>
        <w:pStyle w:val="Heading1"/>
      </w:pPr>
      <w:r>
        <w:t>11. CEO decision points</w:t>
      </w:r>
    </w:p>
    <w:tbl>
      <w:tblPr>
        <w:tblStyle w:val="TableGrid"/>
        <w:tblW w:type="dxa" w:w="9360"/>
        <w:jc w:val="left"/>
        <w:tblLayout w:type="fixed"/>
        <w:tblLook w:firstColumn="1" w:firstRow="1" w:lastColumn="0" w:lastRow="0" w:noHBand="0" w:noVBand="1" w:val="04A0"/>
        <w:tblInd w:w="120" w:type="dxa"/>
      </w:tblPr>
      <w:tblGrid>
        <w:gridCol w:w="1800"/>
        <w:gridCol w:w="4392"/>
        <w:gridCol w:w="3168"/>
      </w:tblGrid>
      <w:tr>
        <w:trPr>
          <w:tblHeader w:val="true"/>
        </w:trPr>
        <w:tc>
          <w:tcPr>
            <w:tcW w:type="dxa" w:w="1800"/>
            <w:shd w:fill="E8EEF5"/>
            <w:tcMar>
              <w:top w:w="80" w:type="dxa"/>
              <w:start w:w="120" w:type="dxa"/>
              <w:bottom w:w="80" w:type="dxa"/>
              <w:end w:w="120" w:type="dxa"/>
            </w:tcMar>
          </w:tcPr>
          <w:p>
            <w:r>
              <w:rPr>
                <w:b/>
              </w:rPr>
              <w:t>Point</w:t>
            </w:r>
          </w:p>
        </w:tc>
        <w:tc>
          <w:tcPr>
            <w:tcW w:type="dxa" w:w="4392"/>
            <w:shd w:fill="E8EEF5"/>
            <w:tcMar>
              <w:top w:w="80" w:type="dxa"/>
              <w:start w:w="120" w:type="dxa"/>
              <w:bottom w:w="80" w:type="dxa"/>
              <w:end w:w="120" w:type="dxa"/>
            </w:tcMar>
          </w:tcPr>
          <w:p>
            <w:r>
              <w:rPr>
                <w:b/>
              </w:rPr>
              <w:t>CEO decision</w:t>
            </w:r>
          </w:p>
        </w:tc>
        <w:tc>
          <w:tcPr>
            <w:tcW w:type="dxa" w:w="3168"/>
            <w:shd w:fill="E8EEF5"/>
            <w:tcMar>
              <w:top w:w="80" w:type="dxa"/>
              <w:start w:w="120" w:type="dxa"/>
              <w:bottom w:w="80" w:type="dxa"/>
              <w:end w:w="120" w:type="dxa"/>
            </w:tcMar>
          </w:tcPr>
          <w:p>
            <w:r>
              <w:rPr>
                <w:b/>
              </w:rPr>
              <w:t>What it does not authorise</w:t>
            </w:r>
          </w:p>
        </w:tc>
      </w:tr>
      <w:tr>
        <w:tc>
          <w:tcPr>
            <w:tcW w:type="dxa" w:w="1800"/>
            <w:tcMar>
              <w:top w:w="80" w:type="dxa"/>
              <w:start w:w="120" w:type="dxa"/>
              <w:bottom w:w="80" w:type="dxa"/>
              <w:end w:w="120" w:type="dxa"/>
            </w:tcMar>
            <w:vAlign w:val="center"/>
          </w:tcPr>
          <w:p>
            <w:pPr>
              <w:spacing w:after="20" w:line="245" w:lineRule="auto"/>
            </w:pPr>
            <w:r>
              <w:rPr>
                <w:sz w:val="16"/>
              </w:rPr>
              <w:t>Slice entry decisions</w:t>
            </w:r>
          </w:p>
        </w:tc>
        <w:tc>
          <w:tcPr>
            <w:tcW w:type="dxa" w:w="4392"/>
            <w:tcMar>
              <w:top w:w="80" w:type="dxa"/>
              <w:start w:w="120" w:type="dxa"/>
              <w:bottom w:w="80" w:type="dxa"/>
              <w:end w:w="120" w:type="dxa"/>
            </w:tcMar>
            <w:vAlign w:val="center"/>
          </w:tcPr>
          <w:p>
            <w:pPr>
              <w:spacing w:after="20" w:line="245" w:lineRule="auto"/>
            </w:pPr>
            <w:r>
              <w:rPr>
                <w:sz w:val="16"/>
              </w:rPr>
              <w:t>Resolve reserved product, privacy, authority and operating assumptions.</w:t>
            </w:r>
          </w:p>
        </w:tc>
        <w:tc>
          <w:tcPr>
            <w:tcW w:type="dxa" w:w="3168"/>
            <w:tcMar>
              <w:top w:w="80" w:type="dxa"/>
              <w:start w:w="120" w:type="dxa"/>
              <w:bottom w:w="80" w:type="dxa"/>
              <w:end w:w="120" w:type="dxa"/>
            </w:tcMar>
            <w:vAlign w:val="center"/>
          </w:tcPr>
          <w:p>
            <w:pPr>
              <w:spacing w:after="20" w:line="245" w:lineRule="auto"/>
            </w:pPr>
            <w:r>
              <w:rPr>
                <w:sz w:val="16"/>
              </w:rPr>
              <w:t>Skipping engineering/security evidence.</w:t>
            </w:r>
          </w:p>
        </w:tc>
      </w:tr>
      <w:tr>
        <w:tc>
          <w:tcPr>
            <w:tcW w:type="dxa" w:w="1800"/>
            <w:tcMar>
              <w:top w:w="80" w:type="dxa"/>
              <w:start w:w="120" w:type="dxa"/>
              <w:bottom w:w="80" w:type="dxa"/>
              <w:end w:w="120" w:type="dxa"/>
            </w:tcMar>
            <w:vAlign w:val="center"/>
            <w:shd w:fill="F7F8FA"/>
          </w:tcPr>
          <w:p>
            <w:pPr>
              <w:spacing w:after="20" w:line="245" w:lineRule="auto"/>
            </w:pPr>
            <w:r>
              <w:rPr>
                <w:sz w:val="16"/>
              </w:rPr>
              <w:t>Slice 9</w:t>
            </w:r>
          </w:p>
        </w:tc>
        <w:tc>
          <w:tcPr>
            <w:tcW w:type="dxa" w:w="4392"/>
            <w:tcMar>
              <w:top w:w="80" w:type="dxa"/>
              <w:start w:w="120" w:type="dxa"/>
              <w:bottom w:w="80" w:type="dxa"/>
              <w:end w:w="120" w:type="dxa"/>
            </w:tcMar>
            <w:vAlign w:val="center"/>
            <w:shd w:fill="F7F8FA"/>
          </w:tcPr>
          <w:p>
            <w:pPr>
              <w:spacing w:after="20" w:line="245" w:lineRule="auto"/>
            </w:pPr>
            <w:r>
              <w:rPr>
                <w:sz w:val="16"/>
              </w:rPr>
              <w:t>Approve knowledge governance and reserved operational decision boundaries.</w:t>
            </w:r>
          </w:p>
        </w:tc>
        <w:tc>
          <w:tcPr>
            <w:tcW w:type="dxa" w:w="3168"/>
            <w:tcMar>
              <w:top w:w="80" w:type="dxa"/>
              <w:start w:w="120" w:type="dxa"/>
              <w:bottom w:w="80" w:type="dxa"/>
              <w:end w:w="120" w:type="dxa"/>
            </w:tcMar>
            <w:vAlign w:val="center"/>
            <w:shd w:fill="F7F8FA"/>
          </w:tcPr>
          <w:p>
            <w:pPr>
              <w:spacing w:after="20" w:line="245" w:lineRule="auto"/>
            </w:pPr>
            <w:r>
              <w:rPr>
                <w:sz w:val="16"/>
              </w:rPr>
              <w:t>AI execution or automatic doctrine change.</w:t>
            </w:r>
          </w:p>
        </w:tc>
      </w:tr>
      <w:tr>
        <w:tc>
          <w:tcPr>
            <w:tcW w:type="dxa" w:w="1800"/>
            <w:tcMar>
              <w:top w:w="80" w:type="dxa"/>
              <w:start w:w="120" w:type="dxa"/>
              <w:bottom w:w="80" w:type="dxa"/>
              <w:end w:w="120" w:type="dxa"/>
            </w:tcMar>
            <w:vAlign w:val="center"/>
          </w:tcPr>
          <w:p>
            <w:pPr>
              <w:spacing w:after="20" w:line="245" w:lineRule="auto"/>
            </w:pPr>
            <w:r>
              <w:rPr>
                <w:sz w:val="16"/>
              </w:rPr>
              <w:t>Slice 10</w:t>
            </w:r>
          </w:p>
        </w:tc>
        <w:tc>
          <w:tcPr>
            <w:tcW w:type="dxa" w:w="4392"/>
            <w:tcMar>
              <w:top w:w="80" w:type="dxa"/>
              <w:start w:w="120" w:type="dxa"/>
              <w:bottom w:w="80" w:type="dxa"/>
              <w:end w:w="120" w:type="dxa"/>
            </w:tcMar>
            <w:vAlign w:val="center"/>
          </w:tcPr>
          <w:p>
            <w:pPr>
              <w:spacing w:after="20" w:line="245" w:lineRule="auto"/>
            </w:pPr>
            <w:r>
              <w:rPr>
                <w:sz w:val="16"/>
              </w:rPr>
              <w:t>Approve exact FaceGate test/shadow/pilot stage when all co-approvals pass.</w:t>
            </w:r>
          </w:p>
        </w:tc>
        <w:tc>
          <w:tcPr>
            <w:tcW w:type="dxa" w:w="3168"/>
            <w:tcMar>
              <w:top w:w="80" w:type="dxa"/>
              <w:start w:w="120" w:type="dxa"/>
              <w:bottom w:w="80" w:type="dxa"/>
              <w:end w:w="120" w:type="dxa"/>
            </w:tcMar>
            <w:vAlign w:val="center"/>
          </w:tcPr>
          <w:p>
            <w:pPr>
              <w:spacing w:after="20" w:line="245" w:lineRule="auto"/>
            </w:pPr>
            <w:r>
              <w:rPr>
                <w:sz w:val="16"/>
              </w:rPr>
              <w:t>General biometric production use.</w:t>
            </w:r>
          </w:p>
        </w:tc>
      </w:tr>
      <w:tr>
        <w:tc>
          <w:tcPr>
            <w:tcW w:type="dxa" w:w="1800"/>
            <w:tcMar>
              <w:top w:w="80" w:type="dxa"/>
              <w:start w:w="120" w:type="dxa"/>
              <w:bottom w:w="80" w:type="dxa"/>
              <w:end w:w="120" w:type="dxa"/>
            </w:tcMar>
            <w:vAlign w:val="center"/>
            <w:shd w:fill="F7F8FA"/>
          </w:tcPr>
          <w:p>
            <w:pPr>
              <w:spacing w:after="20" w:line="245" w:lineRule="auto"/>
            </w:pPr>
            <w:r>
              <w:rPr>
                <w:sz w:val="16"/>
              </w:rPr>
              <w:t>Slice 11</w:t>
            </w:r>
          </w:p>
        </w:tc>
        <w:tc>
          <w:tcPr>
            <w:tcW w:type="dxa" w:w="4392"/>
            <w:tcMar>
              <w:top w:w="80" w:type="dxa"/>
              <w:start w:w="120" w:type="dxa"/>
              <w:bottom w:w="80" w:type="dxa"/>
              <w:end w:w="120" w:type="dxa"/>
            </w:tcMar>
            <w:vAlign w:val="center"/>
            <w:shd w:fill="F7F8FA"/>
          </w:tcPr>
          <w:p>
            <w:pPr>
              <w:spacing w:after="20" w:line="245" w:lineRule="auto"/>
            </w:pPr>
            <w:r>
              <w:rPr>
                <w:sz w:val="16"/>
              </w:rPr>
              <w:t>Approve exact cross-event purpose, privacy tier, cohort and release stage.</w:t>
            </w:r>
          </w:p>
        </w:tc>
        <w:tc>
          <w:tcPr>
            <w:tcW w:type="dxa" w:w="3168"/>
            <w:tcMar>
              <w:top w:w="80" w:type="dxa"/>
              <w:start w:w="120" w:type="dxa"/>
              <w:bottom w:w="80" w:type="dxa"/>
              <w:end w:w="120" w:type="dxa"/>
            </w:tcMar>
            <w:vAlign w:val="center"/>
            <w:shd w:fill="F7F8FA"/>
          </w:tcPr>
          <w:p>
            <w:pPr>
              <w:spacing w:after="20" w:line="245" w:lineRule="auto"/>
            </w:pPr>
            <w:r>
              <w:rPr>
                <w:sz w:val="16"/>
              </w:rPr>
              <w:t>Pooling client data or silent identity.</w:t>
            </w:r>
          </w:p>
        </w:tc>
      </w:tr>
      <w:tr>
        <w:tc>
          <w:tcPr>
            <w:tcW w:type="dxa" w:w="1800"/>
            <w:tcMar>
              <w:top w:w="80" w:type="dxa"/>
              <w:start w:w="120" w:type="dxa"/>
              <w:bottom w:w="80" w:type="dxa"/>
              <w:end w:w="120" w:type="dxa"/>
            </w:tcMar>
            <w:vAlign w:val="center"/>
          </w:tcPr>
          <w:p>
            <w:pPr>
              <w:spacing w:after="20" w:line="245" w:lineRule="auto"/>
            </w:pPr>
            <w:r>
              <w:rPr>
                <w:sz w:val="16"/>
              </w:rPr>
              <w:t>Slice 12 pilot</w:t>
            </w:r>
          </w:p>
        </w:tc>
        <w:tc>
          <w:tcPr>
            <w:tcW w:type="dxa" w:w="4392"/>
            <w:tcMar>
              <w:top w:w="80" w:type="dxa"/>
              <w:start w:w="120" w:type="dxa"/>
              <w:bottom w:w="80" w:type="dxa"/>
              <w:end w:w="120" w:type="dxa"/>
            </w:tcMar>
            <w:vAlign w:val="center"/>
          </w:tcPr>
          <w:p>
            <w:pPr>
              <w:spacing w:after="20" w:line="245" w:lineRule="auto"/>
            </w:pPr>
            <w:r>
              <w:rPr>
                <w:sz w:val="16"/>
              </w:rPr>
              <w:t>Approve one bounded supervised pilot with stop/fallback authority.</w:t>
            </w:r>
          </w:p>
        </w:tc>
        <w:tc>
          <w:tcPr>
            <w:tcW w:type="dxa" w:w="3168"/>
            <w:tcMar>
              <w:top w:w="80" w:type="dxa"/>
              <w:start w:w="120" w:type="dxa"/>
              <w:bottom w:w="80" w:type="dxa"/>
              <w:end w:w="120" w:type="dxa"/>
            </w:tcMar>
            <w:vAlign w:val="center"/>
          </w:tcPr>
          <w:p>
            <w:pPr>
              <w:spacing w:after="20" w:line="245" w:lineRule="auto"/>
            </w:pPr>
            <w:r>
              <w:rPr>
                <w:sz w:val="16"/>
              </w:rPr>
              <w:t>General production.</w:t>
            </w:r>
          </w:p>
        </w:tc>
      </w:tr>
      <w:tr>
        <w:tc>
          <w:tcPr>
            <w:tcW w:type="dxa" w:w="1800"/>
            <w:tcMar>
              <w:top w:w="80" w:type="dxa"/>
              <w:start w:w="120" w:type="dxa"/>
              <w:bottom w:w="80" w:type="dxa"/>
              <w:end w:w="120" w:type="dxa"/>
            </w:tcMar>
            <w:vAlign w:val="center"/>
            <w:shd w:fill="F7F8FA"/>
          </w:tcPr>
          <w:p>
            <w:pPr>
              <w:spacing w:after="20" w:line="245" w:lineRule="auto"/>
            </w:pPr>
            <w:r>
              <w:rPr>
                <w:sz w:val="16"/>
              </w:rPr>
              <w:t>G6 production</w:t>
            </w:r>
          </w:p>
        </w:tc>
        <w:tc>
          <w:tcPr>
            <w:tcW w:type="dxa" w:w="4392"/>
            <w:tcMar>
              <w:top w:w="80" w:type="dxa"/>
              <w:start w:w="120" w:type="dxa"/>
              <w:bottom w:w="80" w:type="dxa"/>
              <w:end w:w="120" w:type="dxa"/>
            </w:tcMar>
            <w:vAlign w:val="center"/>
            <w:shd w:fill="F7F8FA"/>
          </w:tcPr>
          <w:p>
            <w:pPr>
              <w:spacing w:after="20" w:line="245" w:lineRule="auto"/>
            </w:pPr>
            <w:r>
              <w:rPr>
                <w:sz w:val="16"/>
              </w:rPr>
              <w:t>Approve exact client/event/capability/region/stage, conditions and rollback.</w:t>
            </w:r>
          </w:p>
        </w:tc>
        <w:tc>
          <w:tcPr>
            <w:tcW w:type="dxa" w:w="3168"/>
            <w:tcMar>
              <w:top w:w="80" w:type="dxa"/>
              <w:start w:w="120" w:type="dxa"/>
              <w:bottom w:w="80" w:type="dxa"/>
              <w:end w:w="120" w:type="dxa"/>
            </w:tcMar>
            <w:vAlign w:val="center"/>
            <w:shd w:fill="F7F8FA"/>
          </w:tcPr>
          <w:p>
            <w:pPr>
              <w:spacing w:after="20" w:line="245" w:lineRule="auto"/>
            </w:pPr>
            <w:r>
              <w:rPr>
                <w:sz w:val="16"/>
              </w:rPr>
              <w:t>Any broader or future release candidate.</w:t>
            </w:r>
          </w:p>
        </w:tc>
      </w:tr>
    </w:tbl>
    <w:p>
      <w:pPr>
        <w:spacing w:after="0"/>
      </w:pPr>
    </w:p>
    <w:p>
      <w:pPr>
        <w:spacing w:after="0"/>
      </w:pPr>
      <w:r>
        <w:rPr>
          <w:sz w:val="2"/>
        </w:rPr>
        <w:br w:type="page"/>
      </w:r>
    </w:p>
    <w:p>
      <w:pPr>
        <w:pStyle w:val="Heading1"/>
      </w:pPr>
      <w:r>
        <w:t>12. Release gates G0-G6</w:t>
      </w:r>
    </w:p>
    <w:tbl>
      <w:tblPr>
        <w:tblStyle w:val="TableGrid"/>
        <w:tblW w:type="dxa" w:w="9360"/>
        <w:jc w:val="left"/>
        <w:tblLayout w:type="fixed"/>
        <w:tblLook w:firstColumn="1" w:firstRow="1" w:lastColumn="0" w:lastRow="0" w:noHBand="0" w:noVBand="1" w:val="04A0"/>
        <w:tblInd w:w="120" w:type="dxa"/>
      </w:tblPr>
      <w:tblGrid>
        <w:gridCol w:w="835"/>
        <w:gridCol w:w="4968"/>
        <w:gridCol w:w="2088"/>
        <w:gridCol w:w="1469"/>
      </w:tblGrid>
      <w:tr>
        <w:trPr>
          <w:tblHeader w:val="true"/>
        </w:trPr>
        <w:tc>
          <w:tcPr>
            <w:tcW w:type="dxa" w:w="835"/>
            <w:shd w:fill="E8EEF5"/>
            <w:tcMar>
              <w:top w:w="80" w:type="dxa"/>
              <w:start w:w="120" w:type="dxa"/>
              <w:bottom w:w="80" w:type="dxa"/>
              <w:end w:w="120" w:type="dxa"/>
            </w:tcMar>
          </w:tcPr>
          <w:p>
            <w:r>
              <w:rPr>
                <w:b/>
              </w:rPr>
              <w:t>Gate</w:t>
            </w:r>
          </w:p>
        </w:tc>
        <w:tc>
          <w:tcPr>
            <w:tcW w:type="dxa" w:w="4968"/>
            <w:shd w:fill="E8EEF5"/>
            <w:tcMar>
              <w:top w:w="80" w:type="dxa"/>
              <w:start w:w="120" w:type="dxa"/>
              <w:bottom w:w="80" w:type="dxa"/>
              <w:end w:w="120" w:type="dxa"/>
            </w:tcMar>
          </w:tcPr>
          <w:p>
            <w:r>
              <w:rPr>
                <w:b/>
              </w:rPr>
              <w:t>Required proof</w:t>
            </w:r>
          </w:p>
        </w:tc>
        <w:tc>
          <w:tcPr>
            <w:tcW w:type="dxa" w:w="2088"/>
            <w:shd w:fill="E8EEF5"/>
            <w:tcMar>
              <w:top w:w="80" w:type="dxa"/>
              <w:start w:w="120" w:type="dxa"/>
              <w:bottom w:w="80" w:type="dxa"/>
              <w:end w:w="120" w:type="dxa"/>
            </w:tcMar>
          </w:tcPr>
          <w:p>
            <w:r>
              <w:rPr>
                <w:b/>
              </w:rPr>
              <w:t>Decision authority</w:t>
            </w:r>
          </w:p>
        </w:tc>
        <w:tc>
          <w:tcPr>
            <w:tcW w:type="dxa" w:w="1469"/>
            <w:shd w:fill="E8EEF5"/>
            <w:tcMar>
              <w:top w:w="80" w:type="dxa"/>
              <w:start w:w="120" w:type="dxa"/>
              <w:bottom w:w="80" w:type="dxa"/>
              <w:end w:w="120" w:type="dxa"/>
            </w:tcMar>
          </w:tcPr>
          <w:p>
            <w:r>
              <w:rPr>
                <w:b/>
              </w:rPr>
              <w:t>Status</w:t>
            </w:r>
          </w:p>
        </w:tc>
      </w:tr>
      <w:tr>
        <w:tc>
          <w:tcPr>
            <w:tcW w:type="dxa" w:w="835"/>
            <w:tcMar>
              <w:top w:w="80" w:type="dxa"/>
              <w:start w:w="120" w:type="dxa"/>
              <w:bottom w:w="80" w:type="dxa"/>
              <w:end w:w="120" w:type="dxa"/>
            </w:tcMar>
            <w:vAlign w:val="center"/>
          </w:tcPr>
          <w:p>
            <w:pPr>
              <w:spacing w:after="20" w:line="245" w:lineRule="auto"/>
            </w:pPr>
            <w:r>
              <w:rPr>
                <w:sz w:val="16"/>
              </w:rPr>
              <w:t>G0 Blueprint ratified</w:t>
            </w:r>
          </w:p>
        </w:tc>
        <w:tc>
          <w:tcPr>
            <w:tcW w:type="dxa" w:w="4968"/>
            <w:tcMar>
              <w:top w:w="80" w:type="dxa"/>
              <w:start w:w="120" w:type="dxa"/>
              <w:bottom w:w="80" w:type="dxa"/>
              <w:end w:w="120" w:type="dxa"/>
            </w:tcMar>
            <w:vAlign w:val="center"/>
          </w:tcPr>
          <w:p>
            <w:pPr>
              <w:spacing w:after="20" w:line="245" w:lineRule="auto"/>
            </w:pPr>
            <w:r>
              <w:rPr>
                <w:sz w:val="16"/>
              </w:rPr>
              <w:t>CEO approval and architecture decision record.</w:t>
            </w:r>
          </w:p>
        </w:tc>
        <w:tc>
          <w:tcPr>
            <w:tcW w:type="dxa" w:w="2088"/>
            <w:tcMar>
              <w:top w:w="80" w:type="dxa"/>
              <w:start w:w="120" w:type="dxa"/>
              <w:bottom w:w="80" w:type="dxa"/>
              <w:end w:w="120" w:type="dxa"/>
            </w:tcMar>
            <w:vAlign w:val="center"/>
          </w:tcPr>
          <w:p>
            <w:pPr>
              <w:spacing w:after="20" w:line="245" w:lineRule="auto"/>
            </w:pPr>
            <w:r>
              <w:rPr>
                <w:sz w:val="16"/>
              </w:rPr>
              <w:t>CEO</w:t>
            </w:r>
          </w:p>
        </w:tc>
        <w:tc>
          <w:tcPr>
            <w:tcW w:type="dxa" w:w="1469"/>
            <w:tcMar>
              <w:top w:w="80" w:type="dxa"/>
              <w:start w:w="120" w:type="dxa"/>
              <w:bottom w:w="80" w:type="dxa"/>
              <w:end w:w="120" w:type="dxa"/>
            </w:tcMar>
            <w:vAlign w:val="center"/>
          </w:tcPr>
          <w:p>
            <w:pPr>
              <w:spacing w:after="20" w:line="245" w:lineRule="auto"/>
            </w:pPr>
            <w:r>
              <w:rPr>
                <w:sz w:val="16"/>
              </w:rPr>
              <w:t>RATIFIED</w:t>
            </w:r>
          </w:p>
        </w:tc>
      </w:tr>
      <w:tr>
        <w:tc>
          <w:tcPr>
            <w:tcW w:type="dxa" w:w="835"/>
            <w:tcMar>
              <w:top w:w="80" w:type="dxa"/>
              <w:start w:w="120" w:type="dxa"/>
              <w:bottom w:w="80" w:type="dxa"/>
              <w:end w:w="120" w:type="dxa"/>
            </w:tcMar>
            <w:vAlign w:val="center"/>
            <w:shd w:fill="F7F8FA"/>
          </w:tcPr>
          <w:p>
            <w:pPr>
              <w:spacing w:after="20" w:line="245" w:lineRule="auto"/>
            </w:pPr>
            <w:r>
              <w:rPr>
                <w:sz w:val="16"/>
              </w:rPr>
              <w:t>G1 Foundation safe</w:t>
            </w:r>
          </w:p>
        </w:tc>
        <w:tc>
          <w:tcPr>
            <w:tcW w:type="dxa" w:w="4968"/>
            <w:tcMar>
              <w:top w:w="80" w:type="dxa"/>
              <w:start w:w="120" w:type="dxa"/>
              <w:bottom w:w="80" w:type="dxa"/>
              <w:end w:w="120" w:type="dxa"/>
            </w:tcMar>
            <w:vAlign w:val="center"/>
            <w:shd w:fill="F7F8FA"/>
          </w:tcPr>
          <w:p>
            <w:pPr>
              <w:spacing w:after="20" w:line="245" w:lineRule="auto"/>
            </w:pPr>
            <w:r>
              <w:rPr>
                <w:sz w:val="16"/>
              </w:rPr>
              <w:t>Isolation, permission, audit, migration, secrets and deployment.</w:t>
            </w:r>
          </w:p>
        </w:tc>
        <w:tc>
          <w:tcPr>
            <w:tcW w:type="dxa" w:w="2088"/>
            <w:tcMar>
              <w:top w:w="80" w:type="dxa"/>
              <w:start w:w="120" w:type="dxa"/>
              <w:bottom w:w="80" w:type="dxa"/>
              <w:end w:w="120" w:type="dxa"/>
            </w:tcMar>
            <w:vAlign w:val="center"/>
            <w:shd w:fill="F7F8FA"/>
          </w:tcPr>
          <w:p>
            <w:pPr>
              <w:spacing w:after="20" w:line="245" w:lineRule="auto"/>
            </w:pPr>
            <w:r>
              <w:rPr>
                <w:sz w:val="16"/>
              </w:rPr>
              <w:t>Architecture/Security + CEO</w:t>
            </w:r>
          </w:p>
        </w:tc>
        <w:tc>
          <w:tcPr>
            <w:tcW w:type="dxa" w:w="1469"/>
            <w:tcMar>
              <w:top w:w="80" w:type="dxa"/>
              <w:start w:w="120" w:type="dxa"/>
              <w:bottom w:w="80" w:type="dxa"/>
              <w:end w:w="120" w:type="dxa"/>
            </w:tcMar>
            <w:vAlign w:val="center"/>
            <w:shd w:fill="F7F8FA"/>
          </w:tcPr>
          <w:p>
            <w:pPr>
              <w:spacing w:after="20" w:line="245" w:lineRule="auto"/>
            </w:pPr>
            <w:r>
              <w:rPr>
                <w:sz w:val="16"/>
              </w:rPr>
              <w:t>NOT STARTED</w:t>
            </w:r>
          </w:p>
        </w:tc>
      </w:tr>
      <w:tr>
        <w:tc>
          <w:tcPr>
            <w:tcW w:type="dxa" w:w="835"/>
            <w:tcMar>
              <w:top w:w="80" w:type="dxa"/>
              <w:start w:w="120" w:type="dxa"/>
              <w:bottom w:w="80" w:type="dxa"/>
              <w:end w:w="120" w:type="dxa"/>
            </w:tcMar>
            <w:vAlign w:val="center"/>
          </w:tcPr>
          <w:p>
            <w:pPr>
              <w:spacing w:after="20" w:line="245" w:lineRule="auto"/>
            </w:pPr>
            <w:r>
              <w:rPr>
                <w:sz w:val="16"/>
              </w:rPr>
              <w:t>G2 Domain acceptance</w:t>
            </w:r>
          </w:p>
        </w:tc>
        <w:tc>
          <w:tcPr>
            <w:tcW w:type="dxa" w:w="4968"/>
            <w:tcMar>
              <w:top w:w="80" w:type="dxa"/>
              <w:start w:w="120" w:type="dxa"/>
              <w:bottom w:w="80" w:type="dxa"/>
              <w:end w:w="120" w:type="dxa"/>
            </w:tcMar>
            <w:vAlign w:val="center"/>
          </w:tcPr>
          <w:p>
            <w:pPr>
              <w:spacing w:after="20" w:line="245" w:lineRule="auto"/>
            </w:pPr>
            <w:r>
              <w:rPr>
                <w:sz w:val="16"/>
              </w:rPr>
              <w:t>Every Slice 1-11 frontend/backend exit and independent report.</w:t>
            </w:r>
          </w:p>
        </w:tc>
        <w:tc>
          <w:tcPr>
            <w:tcW w:type="dxa" w:w="2088"/>
            <w:tcMar>
              <w:top w:w="80" w:type="dxa"/>
              <w:start w:w="120" w:type="dxa"/>
              <w:bottom w:w="80" w:type="dxa"/>
              <w:end w:w="120" w:type="dxa"/>
            </w:tcMar>
            <w:vAlign w:val="center"/>
          </w:tcPr>
          <w:p>
            <w:pPr>
              <w:spacing w:after="20" w:line="245" w:lineRule="auto"/>
            </w:pPr>
            <w:r>
              <w:rPr>
                <w:sz w:val="16"/>
              </w:rPr>
              <w:t>Domain owners/Acceptance Lead</w:t>
            </w:r>
          </w:p>
        </w:tc>
        <w:tc>
          <w:tcPr>
            <w:tcW w:type="dxa" w:w="1469"/>
            <w:tcMar>
              <w:top w:w="80" w:type="dxa"/>
              <w:start w:w="120" w:type="dxa"/>
              <w:bottom w:w="80" w:type="dxa"/>
              <w:end w:w="120" w:type="dxa"/>
            </w:tcMar>
            <w:vAlign w:val="center"/>
          </w:tcPr>
          <w:p>
            <w:pPr>
              <w:spacing w:after="20" w:line="245" w:lineRule="auto"/>
            </w:pPr>
            <w:r>
              <w:rPr>
                <w:sz w:val="16"/>
              </w:rPr>
              <w:t>NOT STARTED</w:t>
            </w:r>
          </w:p>
        </w:tc>
      </w:tr>
      <w:tr>
        <w:tc>
          <w:tcPr>
            <w:tcW w:type="dxa" w:w="835"/>
            <w:tcMar>
              <w:top w:w="80" w:type="dxa"/>
              <w:start w:w="120" w:type="dxa"/>
              <w:bottom w:w="80" w:type="dxa"/>
              <w:end w:w="120" w:type="dxa"/>
            </w:tcMar>
            <w:vAlign w:val="center"/>
            <w:shd w:fill="F7F8FA"/>
          </w:tcPr>
          <w:p>
            <w:pPr>
              <w:spacing w:after="20" w:line="245" w:lineRule="auto"/>
            </w:pPr>
            <w:r>
              <w:rPr>
                <w:sz w:val="16"/>
              </w:rPr>
              <w:t>G3 Reference event</w:t>
            </w:r>
          </w:p>
        </w:tc>
        <w:tc>
          <w:tcPr>
            <w:tcW w:type="dxa" w:w="4968"/>
            <w:tcMar>
              <w:top w:w="80" w:type="dxa"/>
              <w:start w:w="120" w:type="dxa"/>
              <w:bottom w:w="80" w:type="dxa"/>
              <w:end w:w="120" w:type="dxa"/>
            </w:tcMar>
            <w:vAlign w:val="center"/>
            <w:shd w:fill="F7F8FA"/>
          </w:tcPr>
          <w:p>
            <w:pPr>
              <w:spacing w:after="20" w:line="245" w:lineRule="auto"/>
            </w:pPr>
            <w:r>
              <w:rPr>
                <w:sz w:val="16"/>
              </w:rPr>
              <w:t>600-guest lifecycle, load, offline, failure, recovery and reconciliation.</w:t>
            </w:r>
          </w:p>
        </w:tc>
        <w:tc>
          <w:tcPr>
            <w:tcW w:type="dxa" w:w="2088"/>
            <w:tcMar>
              <w:top w:w="80" w:type="dxa"/>
              <w:start w:w="120" w:type="dxa"/>
              <w:bottom w:w="80" w:type="dxa"/>
              <w:end w:w="120" w:type="dxa"/>
            </w:tcMar>
            <w:vAlign w:val="center"/>
            <w:shd w:fill="F7F8FA"/>
          </w:tcPr>
          <w:p>
            <w:pPr>
              <w:spacing w:after="20" w:line="245" w:lineRule="auto"/>
            </w:pPr>
            <w:r>
              <w:rPr>
                <w:sz w:val="16"/>
              </w:rPr>
              <w:t>Event Director/Acceptance Lead</w:t>
            </w:r>
          </w:p>
        </w:tc>
        <w:tc>
          <w:tcPr>
            <w:tcW w:type="dxa" w:w="1469"/>
            <w:tcMar>
              <w:top w:w="80" w:type="dxa"/>
              <w:start w:w="120" w:type="dxa"/>
              <w:bottom w:w="80" w:type="dxa"/>
              <w:end w:w="120" w:type="dxa"/>
            </w:tcMar>
            <w:vAlign w:val="center"/>
            <w:shd w:fill="F7F8FA"/>
          </w:tcPr>
          <w:p>
            <w:pPr>
              <w:spacing w:after="20" w:line="245" w:lineRule="auto"/>
            </w:pPr>
            <w:r>
              <w:rPr>
                <w:sz w:val="16"/>
              </w:rPr>
              <w:t>NOT STARTED</w:t>
            </w:r>
          </w:p>
        </w:tc>
      </w:tr>
      <w:tr>
        <w:tc>
          <w:tcPr>
            <w:tcW w:type="dxa" w:w="835"/>
            <w:tcMar>
              <w:top w:w="80" w:type="dxa"/>
              <w:start w:w="120" w:type="dxa"/>
              <w:bottom w:w="80" w:type="dxa"/>
              <w:end w:w="120" w:type="dxa"/>
            </w:tcMar>
            <w:vAlign w:val="center"/>
          </w:tcPr>
          <w:p>
            <w:pPr>
              <w:spacing w:after="20" w:line="245" w:lineRule="auto"/>
            </w:pPr>
            <w:r>
              <w:rPr>
                <w:sz w:val="16"/>
              </w:rPr>
              <w:t>G4 AI shadow</w:t>
            </w:r>
          </w:p>
        </w:tc>
        <w:tc>
          <w:tcPr>
            <w:tcW w:type="dxa" w:w="4968"/>
            <w:tcMar>
              <w:top w:w="80" w:type="dxa"/>
              <w:start w:w="120" w:type="dxa"/>
              <w:bottom w:w="80" w:type="dxa"/>
              <w:end w:w="120" w:type="dxa"/>
            </w:tcMar>
            <w:vAlign w:val="center"/>
          </w:tcPr>
          <w:p>
            <w:pPr>
              <w:spacing w:after="20" w:line="245" w:lineRule="auto"/>
            </w:pPr>
            <w:r>
              <w:rPr>
                <w:sz w:val="16"/>
              </w:rPr>
              <w:t>Accuracy, grounding, calibration, privacy, safety and human control.</w:t>
            </w:r>
          </w:p>
        </w:tc>
        <w:tc>
          <w:tcPr>
            <w:tcW w:type="dxa" w:w="2088"/>
            <w:tcMar>
              <w:top w:w="80" w:type="dxa"/>
              <w:start w:w="120" w:type="dxa"/>
              <w:bottom w:w="80" w:type="dxa"/>
              <w:end w:w="120" w:type="dxa"/>
            </w:tcMar>
            <w:vAlign w:val="center"/>
          </w:tcPr>
          <w:p>
            <w:pPr>
              <w:spacing w:after="20" w:line="245" w:lineRule="auto"/>
            </w:pPr>
            <w:r>
              <w:rPr>
                <w:sz w:val="16"/>
              </w:rPr>
              <w:t>CEO/Security/Privacy</w:t>
            </w:r>
          </w:p>
        </w:tc>
        <w:tc>
          <w:tcPr>
            <w:tcW w:type="dxa" w:w="1469"/>
            <w:tcMar>
              <w:top w:w="80" w:type="dxa"/>
              <w:start w:w="120" w:type="dxa"/>
              <w:bottom w:w="80" w:type="dxa"/>
              <w:end w:w="120" w:type="dxa"/>
            </w:tcMar>
            <w:vAlign w:val="center"/>
          </w:tcPr>
          <w:p>
            <w:pPr>
              <w:spacing w:after="20" w:line="245" w:lineRule="auto"/>
            </w:pPr>
            <w:r>
              <w:rPr>
                <w:sz w:val="16"/>
              </w:rPr>
              <w:t>NOT STARTED</w:t>
            </w:r>
          </w:p>
        </w:tc>
      </w:tr>
      <w:tr>
        <w:tc>
          <w:tcPr>
            <w:tcW w:type="dxa" w:w="835"/>
            <w:tcMar>
              <w:top w:w="80" w:type="dxa"/>
              <w:start w:w="120" w:type="dxa"/>
              <w:bottom w:w="80" w:type="dxa"/>
              <w:end w:w="120" w:type="dxa"/>
            </w:tcMar>
            <w:vAlign w:val="center"/>
            <w:shd w:fill="F7F8FA"/>
          </w:tcPr>
          <w:p>
            <w:pPr>
              <w:spacing w:after="20" w:line="245" w:lineRule="auto"/>
            </w:pPr>
            <w:r>
              <w:rPr>
                <w:sz w:val="16"/>
              </w:rPr>
              <w:t>G5 Supervised pilot</w:t>
            </w:r>
          </w:p>
        </w:tc>
        <w:tc>
          <w:tcPr>
            <w:tcW w:type="dxa" w:w="4968"/>
            <w:tcMar>
              <w:top w:w="80" w:type="dxa"/>
              <w:start w:w="120" w:type="dxa"/>
              <w:bottom w:w="80" w:type="dxa"/>
              <w:end w:w="120" w:type="dxa"/>
            </w:tcMar>
            <w:vAlign w:val="center"/>
            <w:shd w:fill="F7F8FA"/>
          </w:tcPr>
          <w:p>
            <w:pPr>
              <w:spacing w:after="20" w:line="245" w:lineRule="auto"/>
            </w:pPr>
            <w:r>
              <w:rPr>
                <w:sz w:val="16"/>
              </w:rPr>
              <w:t>Observed real-event work, incident review and full reconciliation.</w:t>
            </w:r>
          </w:p>
        </w:tc>
        <w:tc>
          <w:tcPr>
            <w:tcW w:type="dxa" w:w="2088"/>
            <w:tcMar>
              <w:top w:w="80" w:type="dxa"/>
              <w:start w:w="120" w:type="dxa"/>
              <w:bottom w:w="80" w:type="dxa"/>
              <w:end w:w="120" w:type="dxa"/>
            </w:tcMar>
            <w:vAlign w:val="center"/>
            <w:shd w:fill="F7F8FA"/>
          </w:tcPr>
          <w:p>
            <w:pPr>
              <w:spacing w:after="20" w:line="245" w:lineRule="auto"/>
            </w:pPr>
            <w:r>
              <w:rPr>
                <w:sz w:val="16"/>
              </w:rPr>
              <w:t>CEO/Event Director</w:t>
            </w:r>
          </w:p>
        </w:tc>
        <w:tc>
          <w:tcPr>
            <w:tcW w:type="dxa" w:w="1469"/>
            <w:tcMar>
              <w:top w:w="80" w:type="dxa"/>
              <w:start w:w="120" w:type="dxa"/>
              <w:bottom w:w="80" w:type="dxa"/>
              <w:end w:w="120" w:type="dxa"/>
            </w:tcMar>
            <w:vAlign w:val="center"/>
            <w:shd w:fill="F7F8FA"/>
          </w:tcPr>
          <w:p>
            <w:pPr>
              <w:spacing w:after="20" w:line="245" w:lineRule="auto"/>
            </w:pPr>
            <w:r>
              <w:rPr>
                <w:sz w:val="16"/>
              </w:rPr>
              <w:t>NOT STARTED</w:t>
            </w:r>
          </w:p>
        </w:tc>
      </w:tr>
      <w:tr>
        <w:tc>
          <w:tcPr>
            <w:tcW w:type="dxa" w:w="835"/>
            <w:tcMar>
              <w:top w:w="80" w:type="dxa"/>
              <w:start w:w="120" w:type="dxa"/>
              <w:bottom w:w="80" w:type="dxa"/>
              <w:end w:w="120" w:type="dxa"/>
            </w:tcMar>
            <w:vAlign w:val="center"/>
          </w:tcPr>
          <w:p>
            <w:pPr>
              <w:spacing w:after="20" w:line="245" w:lineRule="auto"/>
            </w:pPr>
            <w:r>
              <w:rPr>
                <w:sz w:val="16"/>
              </w:rPr>
              <w:t>G6 Production authorisation</w:t>
            </w:r>
          </w:p>
        </w:tc>
        <w:tc>
          <w:tcPr>
            <w:tcW w:type="dxa" w:w="4968"/>
            <w:tcMar>
              <w:top w:w="80" w:type="dxa"/>
              <w:start w:w="120" w:type="dxa"/>
              <w:bottom w:w="80" w:type="dxa"/>
              <w:end w:w="120" w:type="dxa"/>
            </w:tcMar>
            <w:vAlign w:val="center"/>
          </w:tcPr>
          <w:p>
            <w:pPr>
              <w:spacing w:after="20" w:line="245" w:lineRule="auto"/>
            </w:pPr>
            <w:r>
              <w:rPr>
                <w:sz w:val="16"/>
              </w:rPr>
              <w:t>Exact CEO scope/stage, support, rollback, monitoring and specialist states.</w:t>
            </w:r>
          </w:p>
        </w:tc>
        <w:tc>
          <w:tcPr>
            <w:tcW w:type="dxa" w:w="2088"/>
            <w:tcMar>
              <w:top w:w="80" w:type="dxa"/>
              <w:start w:w="120" w:type="dxa"/>
              <w:bottom w:w="80" w:type="dxa"/>
              <w:end w:w="120" w:type="dxa"/>
            </w:tcMar>
            <w:vAlign w:val="center"/>
          </w:tcPr>
          <w:p>
            <w:pPr>
              <w:spacing w:after="20" w:line="245" w:lineRule="auto"/>
            </w:pPr>
            <w:r>
              <w:rPr>
                <w:sz w:val="16"/>
              </w:rPr>
              <w:t>CEO</w:t>
            </w:r>
          </w:p>
        </w:tc>
        <w:tc>
          <w:tcPr>
            <w:tcW w:type="dxa" w:w="1469"/>
            <w:tcMar>
              <w:top w:w="80" w:type="dxa"/>
              <w:start w:w="120" w:type="dxa"/>
              <w:bottom w:w="80" w:type="dxa"/>
              <w:end w:w="120" w:type="dxa"/>
            </w:tcMar>
            <w:vAlign w:val="center"/>
          </w:tcPr>
          <w:p>
            <w:pPr>
              <w:spacing w:after="20" w:line="245" w:lineRule="auto"/>
            </w:pPr>
            <w:r>
              <w:rPr>
                <w:sz w:val="16"/>
              </w:rPr>
              <w:t>NOT STARTED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Release law</w:t>
            </w:r>
          </w:p>
        </w:tc>
      </w:tr>
      <w:tr>
        <w:tc>
          <w:tcPr>
            <w:tcW w:type="dxa" w:w="9360"/>
            <w:tcMar>
              <w:top w:w="80" w:type="dxa"/>
              <w:start w:w="120" w:type="dxa"/>
              <w:bottom w:w="80" w:type="dxa"/>
              <w:end w:w="120" w:type="dxa"/>
            </w:tcMar>
            <w:vAlign w:val="center"/>
            <w:shd w:fill="FFF8E8"/>
          </w:tcPr>
          <w:p>
            <w:pPr>
              <w:spacing w:after="20" w:line="245" w:lineRule="auto"/>
            </w:pPr>
            <w:r>
              <w:rPr>
                <w:sz w:val="18"/>
              </w:rPr>
              <w:t>G6 is not a ceremonial sign-off. It is a bounded, revocable decision tied to one immutable release candidate and an exact rollout stage. Failed, stale, Unknown or missing evidence blocks authorisation.</w:t>
            </w:r>
          </w:p>
        </w:tc>
      </w:tr>
    </w:tbl>
    <w:p>
      <w:pPr>
        <w:spacing w:after="0"/>
      </w:pPr>
    </w:p>
    <w:p>
      <w:pPr>
        <w:pStyle w:val="Heading1"/>
      </w:pPr>
      <w:r>
        <w:t>13. Working build ledger</w:t>
      </w:r>
    </w:p>
    <w:tbl>
      <w:tblPr>
        <w:tblStyle w:val="TableGrid"/>
        <w:tblW w:type="dxa" w:w="9360"/>
        <w:jc w:val="left"/>
        <w:tblLayout w:type="fixed"/>
        <w:tblLook w:firstColumn="1" w:firstRow="1" w:lastColumn="0" w:lastRow="0" w:noHBand="0" w:noVBand="1" w:val="04A0"/>
        <w:tblInd w:w="120" w:type="dxa"/>
      </w:tblPr>
      <w:tblGrid>
        <w:gridCol w:w="936"/>
        <w:gridCol w:w="936"/>
        <w:gridCol w:w="1800"/>
        <w:gridCol w:w="1800"/>
        <w:gridCol w:w="1152"/>
        <w:gridCol w:w="1224"/>
        <w:gridCol w:w="1512"/>
      </w:tblGrid>
      <w:tr>
        <w:trPr>
          <w:tblHeader w:val="true"/>
        </w:trPr>
        <w:tc>
          <w:tcPr>
            <w:tcW w:type="dxa" w:w="936"/>
            <w:shd w:fill="E8EEF5"/>
            <w:tcMar>
              <w:top w:w="80" w:type="dxa"/>
              <w:start w:w="120" w:type="dxa"/>
              <w:bottom w:w="80" w:type="dxa"/>
              <w:end w:w="120" w:type="dxa"/>
            </w:tcMar>
          </w:tcPr>
          <w:p>
            <w:r>
              <w:rPr>
                <w:b/>
              </w:rPr>
              <w:t>Date</w:t>
            </w:r>
          </w:p>
        </w:tc>
        <w:tc>
          <w:tcPr>
            <w:tcW w:type="dxa" w:w="936"/>
            <w:shd w:fill="E8EEF5"/>
            <w:tcMar>
              <w:top w:w="80" w:type="dxa"/>
              <w:start w:w="120" w:type="dxa"/>
              <w:bottom w:w="80" w:type="dxa"/>
              <w:end w:w="120" w:type="dxa"/>
            </w:tcMar>
          </w:tcPr>
          <w:p>
            <w:r>
              <w:rPr>
                <w:b/>
              </w:rPr>
              <w:t>Prompt</w:t>
            </w:r>
          </w:p>
        </w:tc>
        <w:tc>
          <w:tcPr>
            <w:tcW w:type="dxa" w:w="1800"/>
            <w:shd w:fill="E8EEF5"/>
            <w:tcMar>
              <w:top w:w="80" w:type="dxa"/>
              <w:start w:w="120" w:type="dxa"/>
              <w:bottom w:w="80" w:type="dxa"/>
              <w:end w:w="120" w:type="dxa"/>
            </w:tcMar>
          </w:tcPr>
          <w:p>
            <w:r>
              <w:rPr>
                <w:b/>
              </w:rPr>
              <w:t>Base commit</w:t>
            </w:r>
          </w:p>
        </w:tc>
        <w:tc>
          <w:tcPr>
            <w:tcW w:type="dxa" w:w="1800"/>
            <w:shd w:fill="E8EEF5"/>
            <w:tcMar>
              <w:top w:w="80" w:type="dxa"/>
              <w:start w:w="120" w:type="dxa"/>
              <w:bottom w:w="80" w:type="dxa"/>
              <w:end w:w="120" w:type="dxa"/>
            </w:tcMar>
          </w:tcPr>
          <w:p>
            <w:r>
              <w:rPr>
                <w:b/>
              </w:rPr>
              <w:t>Claimed commit</w:t>
            </w:r>
          </w:p>
        </w:tc>
        <w:tc>
          <w:tcPr>
            <w:tcW w:type="dxa" w:w="1152"/>
            <w:shd w:fill="E8EEF5"/>
            <w:tcMar>
              <w:top w:w="80" w:type="dxa"/>
              <w:start w:w="120" w:type="dxa"/>
              <w:bottom w:w="80" w:type="dxa"/>
              <w:end w:w="120" w:type="dxa"/>
            </w:tcMar>
          </w:tcPr>
          <w:p>
            <w:r>
              <w:rPr>
                <w:b/>
              </w:rPr>
              <w:t>Decision</w:t>
            </w:r>
          </w:p>
        </w:tc>
        <w:tc>
          <w:tcPr>
            <w:tcW w:type="dxa" w:w="1224"/>
            <w:shd w:fill="E8EEF5"/>
            <w:tcMar>
              <w:top w:w="80" w:type="dxa"/>
              <w:start w:w="120" w:type="dxa"/>
              <w:bottom w:w="80" w:type="dxa"/>
              <w:end w:w="120" w:type="dxa"/>
            </w:tcMar>
          </w:tcPr>
          <w:p>
            <w:r>
              <w:rPr>
                <w:b/>
              </w:rPr>
              <w:t>Reviewer</w:t>
            </w:r>
          </w:p>
        </w:tc>
        <w:tc>
          <w:tcPr>
            <w:tcW w:type="dxa" w:w="1512"/>
            <w:shd w:fill="E8EEF5"/>
            <w:tcMar>
              <w:top w:w="80" w:type="dxa"/>
              <w:start w:w="120" w:type="dxa"/>
              <w:bottom w:w="80" w:type="dxa"/>
              <w:end w:w="120" w:type="dxa"/>
            </w:tcMar>
          </w:tcPr>
          <w:p>
            <w:r>
              <w:rPr>
                <w:b/>
              </w:rPr>
              <w:t>Next action</w:t>
            </w:r>
          </w:p>
        </w:tc>
      </w:tr>
      <w:tr>
        <w:tc>
          <w:tcPr>
            <w:tcW w:type="dxa" w:w="936"/>
            <w:tcMar>
              <w:top w:w="80" w:type="dxa"/>
              <w:start w:w="120" w:type="dxa"/>
              <w:bottom w:w="80" w:type="dxa"/>
              <w:end w:w="120" w:type="dxa"/>
            </w:tcMar>
            <w:vAlign w:val="center"/>
          </w:tcPr>
          <w:p>
            <w:pPr>
              <w:spacing w:after="20" w:line="245" w:lineRule="auto"/>
            </w:pPr>
            <w:r>
              <w:rPr>
                <w:sz w:val="15"/>
              </w:rPr>
            </w:r>
          </w:p>
        </w:tc>
        <w:tc>
          <w:tcPr>
            <w:tcW w:type="dxa" w:w="936"/>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152"/>
            <w:tcMar>
              <w:top w:w="80" w:type="dxa"/>
              <w:start w:w="120" w:type="dxa"/>
              <w:bottom w:w="80" w:type="dxa"/>
              <w:end w:w="120" w:type="dxa"/>
            </w:tcMar>
            <w:vAlign w:val="center"/>
          </w:tcPr>
          <w:p>
            <w:pPr>
              <w:spacing w:after="20" w:line="245" w:lineRule="auto"/>
            </w:pPr>
            <w:r>
              <w:rPr>
                <w:sz w:val="15"/>
              </w:rPr>
            </w:r>
          </w:p>
        </w:tc>
        <w:tc>
          <w:tcPr>
            <w:tcW w:type="dxa" w:w="1224"/>
            <w:tcMar>
              <w:top w:w="80" w:type="dxa"/>
              <w:start w:w="120" w:type="dxa"/>
              <w:bottom w:w="80" w:type="dxa"/>
              <w:end w:w="120" w:type="dxa"/>
            </w:tcMar>
            <w:vAlign w:val="center"/>
          </w:tcPr>
          <w:p>
            <w:pPr>
              <w:spacing w:after="20" w:line="245" w:lineRule="auto"/>
            </w:pPr>
            <w:r>
              <w:rPr>
                <w:sz w:val="15"/>
              </w:rPr>
            </w:r>
          </w:p>
        </w:tc>
        <w:tc>
          <w:tcPr>
            <w:tcW w:type="dxa" w:w="1512"/>
            <w:tcMar>
              <w:top w:w="80" w:type="dxa"/>
              <w:start w:w="120" w:type="dxa"/>
              <w:bottom w:w="80" w:type="dxa"/>
              <w:end w:w="120" w:type="dxa"/>
            </w:tcMar>
            <w:vAlign w:val="center"/>
          </w:tcPr>
          <w:p>
            <w:pPr>
              <w:spacing w:after="20" w:line="245" w:lineRule="auto"/>
            </w:pPr>
            <w:r>
              <w:rPr>
                <w:sz w:val="15"/>
              </w:rPr>
            </w:r>
          </w:p>
        </w:tc>
      </w:tr>
      <w:tr>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152"/>
            <w:tcMar>
              <w:top w:w="80" w:type="dxa"/>
              <w:start w:w="120" w:type="dxa"/>
              <w:bottom w:w="80" w:type="dxa"/>
              <w:end w:w="120" w:type="dxa"/>
            </w:tcMar>
            <w:vAlign w:val="center"/>
            <w:shd w:fill="F7F8FA"/>
          </w:tcPr>
          <w:p>
            <w:pPr>
              <w:spacing w:after="20" w:line="245" w:lineRule="auto"/>
            </w:pPr>
            <w:r>
              <w:rPr>
                <w:sz w:val="15"/>
              </w:rPr>
            </w:r>
          </w:p>
        </w:tc>
        <w:tc>
          <w:tcPr>
            <w:tcW w:type="dxa" w:w="1224"/>
            <w:tcMar>
              <w:top w:w="80" w:type="dxa"/>
              <w:start w:w="120" w:type="dxa"/>
              <w:bottom w:w="80" w:type="dxa"/>
              <w:end w:w="120" w:type="dxa"/>
            </w:tcMar>
            <w:vAlign w:val="center"/>
            <w:shd w:fill="F7F8FA"/>
          </w:tcPr>
          <w:p>
            <w:pPr>
              <w:spacing w:after="20" w:line="245" w:lineRule="auto"/>
            </w:pPr>
            <w:r>
              <w:rPr>
                <w:sz w:val="15"/>
              </w:rPr>
            </w:r>
          </w:p>
        </w:tc>
        <w:tc>
          <w:tcPr>
            <w:tcW w:type="dxa" w:w="1512"/>
            <w:tcMar>
              <w:top w:w="80" w:type="dxa"/>
              <w:start w:w="120" w:type="dxa"/>
              <w:bottom w:w="80" w:type="dxa"/>
              <w:end w:w="120" w:type="dxa"/>
            </w:tcMar>
            <w:vAlign w:val="center"/>
            <w:shd w:fill="F7F8FA"/>
          </w:tcPr>
          <w:p>
            <w:pPr>
              <w:spacing w:after="20" w:line="245" w:lineRule="auto"/>
            </w:pPr>
            <w:r>
              <w:rPr>
                <w:sz w:val="15"/>
              </w:rPr>
            </w:r>
          </w:p>
        </w:tc>
      </w:tr>
      <w:tr>
        <w:tc>
          <w:tcPr>
            <w:tcW w:type="dxa" w:w="936"/>
            <w:tcMar>
              <w:top w:w="80" w:type="dxa"/>
              <w:start w:w="120" w:type="dxa"/>
              <w:bottom w:w="80" w:type="dxa"/>
              <w:end w:w="120" w:type="dxa"/>
            </w:tcMar>
            <w:vAlign w:val="center"/>
          </w:tcPr>
          <w:p>
            <w:pPr>
              <w:spacing w:after="20" w:line="245" w:lineRule="auto"/>
            </w:pPr>
            <w:r>
              <w:rPr>
                <w:sz w:val="15"/>
              </w:rPr>
            </w:r>
          </w:p>
        </w:tc>
        <w:tc>
          <w:tcPr>
            <w:tcW w:type="dxa" w:w="936"/>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152"/>
            <w:tcMar>
              <w:top w:w="80" w:type="dxa"/>
              <w:start w:w="120" w:type="dxa"/>
              <w:bottom w:w="80" w:type="dxa"/>
              <w:end w:w="120" w:type="dxa"/>
            </w:tcMar>
            <w:vAlign w:val="center"/>
          </w:tcPr>
          <w:p>
            <w:pPr>
              <w:spacing w:after="20" w:line="245" w:lineRule="auto"/>
            </w:pPr>
            <w:r>
              <w:rPr>
                <w:sz w:val="15"/>
              </w:rPr>
            </w:r>
          </w:p>
        </w:tc>
        <w:tc>
          <w:tcPr>
            <w:tcW w:type="dxa" w:w="1224"/>
            <w:tcMar>
              <w:top w:w="80" w:type="dxa"/>
              <w:start w:w="120" w:type="dxa"/>
              <w:bottom w:w="80" w:type="dxa"/>
              <w:end w:w="120" w:type="dxa"/>
            </w:tcMar>
            <w:vAlign w:val="center"/>
          </w:tcPr>
          <w:p>
            <w:pPr>
              <w:spacing w:after="20" w:line="245" w:lineRule="auto"/>
            </w:pPr>
            <w:r>
              <w:rPr>
                <w:sz w:val="15"/>
              </w:rPr>
            </w:r>
          </w:p>
        </w:tc>
        <w:tc>
          <w:tcPr>
            <w:tcW w:type="dxa" w:w="1512"/>
            <w:tcMar>
              <w:top w:w="80" w:type="dxa"/>
              <w:start w:w="120" w:type="dxa"/>
              <w:bottom w:w="80" w:type="dxa"/>
              <w:end w:w="120" w:type="dxa"/>
            </w:tcMar>
            <w:vAlign w:val="center"/>
          </w:tcPr>
          <w:p>
            <w:pPr>
              <w:spacing w:after="20" w:line="245" w:lineRule="auto"/>
            </w:pPr>
            <w:r>
              <w:rPr>
                <w:sz w:val="15"/>
              </w:rPr>
            </w:r>
          </w:p>
        </w:tc>
      </w:tr>
      <w:tr>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152"/>
            <w:tcMar>
              <w:top w:w="80" w:type="dxa"/>
              <w:start w:w="120" w:type="dxa"/>
              <w:bottom w:w="80" w:type="dxa"/>
              <w:end w:w="120" w:type="dxa"/>
            </w:tcMar>
            <w:vAlign w:val="center"/>
            <w:shd w:fill="F7F8FA"/>
          </w:tcPr>
          <w:p>
            <w:pPr>
              <w:spacing w:after="20" w:line="245" w:lineRule="auto"/>
            </w:pPr>
            <w:r>
              <w:rPr>
                <w:sz w:val="15"/>
              </w:rPr>
            </w:r>
          </w:p>
        </w:tc>
        <w:tc>
          <w:tcPr>
            <w:tcW w:type="dxa" w:w="1224"/>
            <w:tcMar>
              <w:top w:w="80" w:type="dxa"/>
              <w:start w:w="120" w:type="dxa"/>
              <w:bottom w:w="80" w:type="dxa"/>
              <w:end w:w="120" w:type="dxa"/>
            </w:tcMar>
            <w:vAlign w:val="center"/>
            <w:shd w:fill="F7F8FA"/>
          </w:tcPr>
          <w:p>
            <w:pPr>
              <w:spacing w:after="20" w:line="245" w:lineRule="auto"/>
            </w:pPr>
            <w:r>
              <w:rPr>
                <w:sz w:val="15"/>
              </w:rPr>
            </w:r>
          </w:p>
        </w:tc>
        <w:tc>
          <w:tcPr>
            <w:tcW w:type="dxa" w:w="1512"/>
            <w:tcMar>
              <w:top w:w="80" w:type="dxa"/>
              <w:start w:w="120" w:type="dxa"/>
              <w:bottom w:w="80" w:type="dxa"/>
              <w:end w:w="120" w:type="dxa"/>
            </w:tcMar>
            <w:vAlign w:val="center"/>
            <w:shd w:fill="F7F8FA"/>
          </w:tcPr>
          <w:p>
            <w:pPr>
              <w:spacing w:after="20" w:line="245" w:lineRule="auto"/>
            </w:pPr>
            <w:r>
              <w:rPr>
                <w:sz w:val="15"/>
              </w:rPr>
            </w:r>
          </w:p>
        </w:tc>
      </w:tr>
      <w:tr>
        <w:tc>
          <w:tcPr>
            <w:tcW w:type="dxa" w:w="936"/>
            <w:tcMar>
              <w:top w:w="80" w:type="dxa"/>
              <w:start w:w="120" w:type="dxa"/>
              <w:bottom w:w="80" w:type="dxa"/>
              <w:end w:w="120" w:type="dxa"/>
            </w:tcMar>
            <w:vAlign w:val="center"/>
          </w:tcPr>
          <w:p>
            <w:pPr>
              <w:spacing w:after="20" w:line="245" w:lineRule="auto"/>
            </w:pPr>
            <w:r>
              <w:rPr>
                <w:sz w:val="15"/>
              </w:rPr>
            </w:r>
          </w:p>
        </w:tc>
        <w:tc>
          <w:tcPr>
            <w:tcW w:type="dxa" w:w="936"/>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152"/>
            <w:tcMar>
              <w:top w:w="80" w:type="dxa"/>
              <w:start w:w="120" w:type="dxa"/>
              <w:bottom w:w="80" w:type="dxa"/>
              <w:end w:w="120" w:type="dxa"/>
            </w:tcMar>
            <w:vAlign w:val="center"/>
          </w:tcPr>
          <w:p>
            <w:pPr>
              <w:spacing w:after="20" w:line="245" w:lineRule="auto"/>
            </w:pPr>
            <w:r>
              <w:rPr>
                <w:sz w:val="15"/>
              </w:rPr>
            </w:r>
          </w:p>
        </w:tc>
        <w:tc>
          <w:tcPr>
            <w:tcW w:type="dxa" w:w="1224"/>
            <w:tcMar>
              <w:top w:w="80" w:type="dxa"/>
              <w:start w:w="120" w:type="dxa"/>
              <w:bottom w:w="80" w:type="dxa"/>
              <w:end w:w="120" w:type="dxa"/>
            </w:tcMar>
            <w:vAlign w:val="center"/>
          </w:tcPr>
          <w:p>
            <w:pPr>
              <w:spacing w:after="20" w:line="245" w:lineRule="auto"/>
            </w:pPr>
            <w:r>
              <w:rPr>
                <w:sz w:val="15"/>
              </w:rPr>
            </w:r>
          </w:p>
        </w:tc>
        <w:tc>
          <w:tcPr>
            <w:tcW w:type="dxa" w:w="1512"/>
            <w:tcMar>
              <w:top w:w="80" w:type="dxa"/>
              <w:start w:w="120" w:type="dxa"/>
              <w:bottom w:w="80" w:type="dxa"/>
              <w:end w:w="120" w:type="dxa"/>
            </w:tcMar>
            <w:vAlign w:val="center"/>
          </w:tcPr>
          <w:p>
            <w:pPr>
              <w:spacing w:after="20" w:line="245" w:lineRule="auto"/>
            </w:pPr>
            <w:r>
              <w:rPr>
                <w:sz w:val="15"/>
              </w:rPr>
            </w:r>
          </w:p>
        </w:tc>
      </w:tr>
      <w:tr>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152"/>
            <w:tcMar>
              <w:top w:w="80" w:type="dxa"/>
              <w:start w:w="120" w:type="dxa"/>
              <w:bottom w:w="80" w:type="dxa"/>
              <w:end w:w="120" w:type="dxa"/>
            </w:tcMar>
            <w:vAlign w:val="center"/>
            <w:shd w:fill="F7F8FA"/>
          </w:tcPr>
          <w:p>
            <w:pPr>
              <w:spacing w:after="20" w:line="245" w:lineRule="auto"/>
            </w:pPr>
            <w:r>
              <w:rPr>
                <w:sz w:val="15"/>
              </w:rPr>
            </w:r>
          </w:p>
        </w:tc>
        <w:tc>
          <w:tcPr>
            <w:tcW w:type="dxa" w:w="1224"/>
            <w:tcMar>
              <w:top w:w="80" w:type="dxa"/>
              <w:start w:w="120" w:type="dxa"/>
              <w:bottom w:w="80" w:type="dxa"/>
              <w:end w:w="120" w:type="dxa"/>
            </w:tcMar>
            <w:vAlign w:val="center"/>
            <w:shd w:fill="F7F8FA"/>
          </w:tcPr>
          <w:p>
            <w:pPr>
              <w:spacing w:after="20" w:line="245" w:lineRule="auto"/>
            </w:pPr>
            <w:r>
              <w:rPr>
                <w:sz w:val="15"/>
              </w:rPr>
            </w:r>
          </w:p>
        </w:tc>
        <w:tc>
          <w:tcPr>
            <w:tcW w:type="dxa" w:w="1512"/>
            <w:tcMar>
              <w:top w:w="80" w:type="dxa"/>
              <w:start w:w="120" w:type="dxa"/>
              <w:bottom w:w="80" w:type="dxa"/>
              <w:end w:w="120" w:type="dxa"/>
            </w:tcMar>
            <w:vAlign w:val="center"/>
            <w:shd w:fill="F7F8FA"/>
          </w:tcPr>
          <w:p>
            <w:pPr>
              <w:spacing w:after="20" w:line="245" w:lineRule="auto"/>
            </w:pPr>
            <w:r>
              <w:rPr>
                <w:sz w:val="15"/>
              </w:rPr>
            </w:r>
          </w:p>
        </w:tc>
      </w:tr>
      <w:tr>
        <w:tc>
          <w:tcPr>
            <w:tcW w:type="dxa" w:w="936"/>
            <w:tcMar>
              <w:top w:w="80" w:type="dxa"/>
              <w:start w:w="120" w:type="dxa"/>
              <w:bottom w:w="80" w:type="dxa"/>
              <w:end w:w="120" w:type="dxa"/>
            </w:tcMar>
            <w:vAlign w:val="center"/>
          </w:tcPr>
          <w:p>
            <w:pPr>
              <w:spacing w:after="20" w:line="245" w:lineRule="auto"/>
            </w:pPr>
            <w:r>
              <w:rPr>
                <w:sz w:val="15"/>
              </w:rPr>
            </w:r>
          </w:p>
        </w:tc>
        <w:tc>
          <w:tcPr>
            <w:tcW w:type="dxa" w:w="936"/>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152"/>
            <w:tcMar>
              <w:top w:w="80" w:type="dxa"/>
              <w:start w:w="120" w:type="dxa"/>
              <w:bottom w:w="80" w:type="dxa"/>
              <w:end w:w="120" w:type="dxa"/>
            </w:tcMar>
            <w:vAlign w:val="center"/>
          </w:tcPr>
          <w:p>
            <w:pPr>
              <w:spacing w:after="20" w:line="245" w:lineRule="auto"/>
            </w:pPr>
            <w:r>
              <w:rPr>
                <w:sz w:val="15"/>
              </w:rPr>
            </w:r>
          </w:p>
        </w:tc>
        <w:tc>
          <w:tcPr>
            <w:tcW w:type="dxa" w:w="1224"/>
            <w:tcMar>
              <w:top w:w="80" w:type="dxa"/>
              <w:start w:w="120" w:type="dxa"/>
              <w:bottom w:w="80" w:type="dxa"/>
              <w:end w:w="120" w:type="dxa"/>
            </w:tcMar>
            <w:vAlign w:val="center"/>
          </w:tcPr>
          <w:p>
            <w:pPr>
              <w:spacing w:after="20" w:line="245" w:lineRule="auto"/>
            </w:pPr>
            <w:r>
              <w:rPr>
                <w:sz w:val="15"/>
              </w:rPr>
            </w:r>
          </w:p>
        </w:tc>
        <w:tc>
          <w:tcPr>
            <w:tcW w:type="dxa" w:w="1512"/>
            <w:tcMar>
              <w:top w:w="80" w:type="dxa"/>
              <w:start w:w="120" w:type="dxa"/>
              <w:bottom w:w="80" w:type="dxa"/>
              <w:end w:w="120" w:type="dxa"/>
            </w:tcMar>
            <w:vAlign w:val="center"/>
          </w:tcPr>
          <w:p>
            <w:pPr>
              <w:spacing w:after="20" w:line="245" w:lineRule="auto"/>
            </w:pPr>
            <w:r>
              <w:rPr>
                <w:sz w:val="15"/>
              </w:rPr>
            </w:r>
          </w:p>
        </w:tc>
      </w:tr>
      <w:tr>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152"/>
            <w:tcMar>
              <w:top w:w="80" w:type="dxa"/>
              <w:start w:w="120" w:type="dxa"/>
              <w:bottom w:w="80" w:type="dxa"/>
              <w:end w:w="120" w:type="dxa"/>
            </w:tcMar>
            <w:vAlign w:val="center"/>
            <w:shd w:fill="F7F8FA"/>
          </w:tcPr>
          <w:p>
            <w:pPr>
              <w:spacing w:after="20" w:line="245" w:lineRule="auto"/>
            </w:pPr>
            <w:r>
              <w:rPr>
                <w:sz w:val="15"/>
              </w:rPr>
            </w:r>
          </w:p>
        </w:tc>
        <w:tc>
          <w:tcPr>
            <w:tcW w:type="dxa" w:w="1224"/>
            <w:tcMar>
              <w:top w:w="80" w:type="dxa"/>
              <w:start w:w="120" w:type="dxa"/>
              <w:bottom w:w="80" w:type="dxa"/>
              <w:end w:w="120" w:type="dxa"/>
            </w:tcMar>
            <w:vAlign w:val="center"/>
            <w:shd w:fill="F7F8FA"/>
          </w:tcPr>
          <w:p>
            <w:pPr>
              <w:spacing w:after="20" w:line="245" w:lineRule="auto"/>
            </w:pPr>
            <w:r>
              <w:rPr>
                <w:sz w:val="15"/>
              </w:rPr>
            </w:r>
          </w:p>
        </w:tc>
        <w:tc>
          <w:tcPr>
            <w:tcW w:type="dxa" w:w="1512"/>
            <w:tcMar>
              <w:top w:w="80" w:type="dxa"/>
              <w:start w:w="120" w:type="dxa"/>
              <w:bottom w:w="80" w:type="dxa"/>
              <w:end w:w="120" w:type="dxa"/>
            </w:tcMar>
            <w:vAlign w:val="center"/>
            <w:shd w:fill="F7F8FA"/>
          </w:tcPr>
          <w:p>
            <w:pPr>
              <w:spacing w:after="20" w:line="245" w:lineRule="auto"/>
            </w:pPr>
            <w:r>
              <w:rPr>
                <w:sz w:val="15"/>
              </w:rPr>
            </w:r>
          </w:p>
        </w:tc>
      </w:tr>
      <w:tr>
        <w:tc>
          <w:tcPr>
            <w:tcW w:type="dxa" w:w="936"/>
            <w:tcMar>
              <w:top w:w="80" w:type="dxa"/>
              <w:start w:w="120" w:type="dxa"/>
              <w:bottom w:w="80" w:type="dxa"/>
              <w:end w:w="120" w:type="dxa"/>
            </w:tcMar>
            <w:vAlign w:val="center"/>
          </w:tcPr>
          <w:p>
            <w:pPr>
              <w:spacing w:after="20" w:line="245" w:lineRule="auto"/>
            </w:pPr>
            <w:r>
              <w:rPr>
                <w:sz w:val="15"/>
              </w:rPr>
            </w:r>
          </w:p>
        </w:tc>
        <w:tc>
          <w:tcPr>
            <w:tcW w:type="dxa" w:w="936"/>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152"/>
            <w:tcMar>
              <w:top w:w="80" w:type="dxa"/>
              <w:start w:w="120" w:type="dxa"/>
              <w:bottom w:w="80" w:type="dxa"/>
              <w:end w:w="120" w:type="dxa"/>
            </w:tcMar>
            <w:vAlign w:val="center"/>
          </w:tcPr>
          <w:p>
            <w:pPr>
              <w:spacing w:after="20" w:line="245" w:lineRule="auto"/>
            </w:pPr>
            <w:r>
              <w:rPr>
                <w:sz w:val="15"/>
              </w:rPr>
            </w:r>
          </w:p>
        </w:tc>
        <w:tc>
          <w:tcPr>
            <w:tcW w:type="dxa" w:w="1224"/>
            <w:tcMar>
              <w:top w:w="80" w:type="dxa"/>
              <w:start w:w="120" w:type="dxa"/>
              <w:bottom w:w="80" w:type="dxa"/>
              <w:end w:w="120" w:type="dxa"/>
            </w:tcMar>
            <w:vAlign w:val="center"/>
          </w:tcPr>
          <w:p>
            <w:pPr>
              <w:spacing w:after="20" w:line="245" w:lineRule="auto"/>
            </w:pPr>
            <w:r>
              <w:rPr>
                <w:sz w:val="15"/>
              </w:rPr>
            </w:r>
          </w:p>
        </w:tc>
        <w:tc>
          <w:tcPr>
            <w:tcW w:type="dxa" w:w="1512"/>
            <w:tcMar>
              <w:top w:w="80" w:type="dxa"/>
              <w:start w:w="120" w:type="dxa"/>
              <w:bottom w:w="80" w:type="dxa"/>
              <w:end w:w="120" w:type="dxa"/>
            </w:tcMar>
            <w:vAlign w:val="center"/>
          </w:tcPr>
          <w:p>
            <w:pPr>
              <w:spacing w:after="20" w:line="245" w:lineRule="auto"/>
            </w:pPr>
            <w:r>
              <w:rPr>
                <w:sz w:val="15"/>
              </w:rPr>
            </w:r>
          </w:p>
        </w:tc>
      </w:tr>
      <w:tr>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152"/>
            <w:tcMar>
              <w:top w:w="80" w:type="dxa"/>
              <w:start w:w="120" w:type="dxa"/>
              <w:bottom w:w="80" w:type="dxa"/>
              <w:end w:w="120" w:type="dxa"/>
            </w:tcMar>
            <w:vAlign w:val="center"/>
            <w:shd w:fill="F7F8FA"/>
          </w:tcPr>
          <w:p>
            <w:pPr>
              <w:spacing w:after="20" w:line="245" w:lineRule="auto"/>
            </w:pPr>
            <w:r>
              <w:rPr>
                <w:sz w:val="15"/>
              </w:rPr>
            </w:r>
          </w:p>
        </w:tc>
        <w:tc>
          <w:tcPr>
            <w:tcW w:type="dxa" w:w="1224"/>
            <w:tcMar>
              <w:top w:w="80" w:type="dxa"/>
              <w:start w:w="120" w:type="dxa"/>
              <w:bottom w:w="80" w:type="dxa"/>
              <w:end w:w="120" w:type="dxa"/>
            </w:tcMar>
            <w:vAlign w:val="center"/>
            <w:shd w:fill="F7F8FA"/>
          </w:tcPr>
          <w:p>
            <w:pPr>
              <w:spacing w:after="20" w:line="245" w:lineRule="auto"/>
            </w:pPr>
            <w:r>
              <w:rPr>
                <w:sz w:val="15"/>
              </w:rPr>
            </w:r>
          </w:p>
        </w:tc>
        <w:tc>
          <w:tcPr>
            <w:tcW w:type="dxa" w:w="1512"/>
            <w:tcMar>
              <w:top w:w="80" w:type="dxa"/>
              <w:start w:w="120" w:type="dxa"/>
              <w:bottom w:w="80" w:type="dxa"/>
              <w:end w:w="120" w:type="dxa"/>
            </w:tcMar>
            <w:vAlign w:val="center"/>
            <w:shd w:fill="F7F8FA"/>
          </w:tcPr>
          <w:p>
            <w:pPr>
              <w:spacing w:after="20" w:line="245" w:lineRule="auto"/>
            </w:pPr>
            <w:r>
              <w:rPr>
                <w:sz w:val="15"/>
              </w:rPr>
            </w:r>
          </w:p>
        </w:tc>
      </w:tr>
      <w:tr>
        <w:tc>
          <w:tcPr>
            <w:tcW w:type="dxa" w:w="936"/>
            <w:tcMar>
              <w:top w:w="80" w:type="dxa"/>
              <w:start w:w="120" w:type="dxa"/>
              <w:bottom w:w="80" w:type="dxa"/>
              <w:end w:w="120" w:type="dxa"/>
            </w:tcMar>
            <w:vAlign w:val="center"/>
          </w:tcPr>
          <w:p>
            <w:pPr>
              <w:spacing w:after="20" w:line="245" w:lineRule="auto"/>
            </w:pPr>
            <w:r>
              <w:rPr>
                <w:sz w:val="15"/>
              </w:rPr>
            </w:r>
          </w:p>
        </w:tc>
        <w:tc>
          <w:tcPr>
            <w:tcW w:type="dxa" w:w="936"/>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800"/>
            <w:tcMar>
              <w:top w:w="80" w:type="dxa"/>
              <w:start w:w="120" w:type="dxa"/>
              <w:bottom w:w="80" w:type="dxa"/>
              <w:end w:w="120" w:type="dxa"/>
            </w:tcMar>
            <w:vAlign w:val="center"/>
          </w:tcPr>
          <w:p>
            <w:pPr>
              <w:spacing w:after="20" w:line="245" w:lineRule="auto"/>
            </w:pPr>
            <w:r>
              <w:rPr>
                <w:sz w:val="15"/>
              </w:rPr>
            </w:r>
          </w:p>
        </w:tc>
        <w:tc>
          <w:tcPr>
            <w:tcW w:type="dxa" w:w="1152"/>
            <w:tcMar>
              <w:top w:w="80" w:type="dxa"/>
              <w:start w:w="120" w:type="dxa"/>
              <w:bottom w:w="80" w:type="dxa"/>
              <w:end w:w="120" w:type="dxa"/>
            </w:tcMar>
            <w:vAlign w:val="center"/>
          </w:tcPr>
          <w:p>
            <w:pPr>
              <w:spacing w:after="20" w:line="245" w:lineRule="auto"/>
            </w:pPr>
            <w:r>
              <w:rPr>
                <w:sz w:val="15"/>
              </w:rPr>
            </w:r>
          </w:p>
        </w:tc>
        <w:tc>
          <w:tcPr>
            <w:tcW w:type="dxa" w:w="1224"/>
            <w:tcMar>
              <w:top w:w="80" w:type="dxa"/>
              <w:start w:w="120" w:type="dxa"/>
              <w:bottom w:w="80" w:type="dxa"/>
              <w:end w:w="120" w:type="dxa"/>
            </w:tcMar>
            <w:vAlign w:val="center"/>
          </w:tcPr>
          <w:p>
            <w:pPr>
              <w:spacing w:after="20" w:line="245" w:lineRule="auto"/>
            </w:pPr>
            <w:r>
              <w:rPr>
                <w:sz w:val="15"/>
              </w:rPr>
            </w:r>
          </w:p>
        </w:tc>
        <w:tc>
          <w:tcPr>
            <w:tcW w:type="dxa" w:w="1512"/>
            <w:tcMar>
              <w:top w:w="80" w:type="dxa"/>
              <w:start w:w="120" w:type="dxa"/>
              <w:bottom w:w="80" w:type="dxa"/>
              <w:end w:w="120" w:type="dxa"/>
            </w:tcMar>
            <w:vAlign w:val="center"/>
          </w:tcPr>
          <w:p>
            <w:pPr>
              <w:spacing w:after="20" w:line="245" w:lineRule="auto"/>
            </w:pPr>
            <w:r>
              <w:rPr>
                <w:sz w:val="15"/>
              </w:rPr>
            </w:r>
          </w:p>
        </w:tc>
      </w:tr>
      <w:tr>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936"/>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800"/>
            <w:tcMar>
              <w:top w:w="80" w:type="dxa"/>
              <w:start w:w="120" w:type="dxa"/>
              <w:bottom w:w="80" w:type="dxa"/>
              <w:end w:w="120" w:type="dxa"/>
            </w:tcMar>
            <w:vAlign w:val="center"/>
            <w:shd w:fill="F7F8FA"/>
          </w:tcPr>
          <w:p>
            <w:pPr>
              <w:spacing w:after="20" w:line="245" w:lineRule="auto"/>
            </w:pPr>
            <w:r>
              <w:rPr>
                <w:sz w:val="15"/>
              </w:rPr>
            </w:r>
          </w:p>
        </w:tc>
        <w:tc>
          <w:tcPr>
            <w:tcW w:type="dxa" w:w="1152"/>
            <w:tcMar>
              <w:top w:w="80" w:type="dxa"/>
              <w:start w:w="120" w:type="dxa"/>
              <w:bottom w:w="80" w:type="dxa"/>
              <w:end w:w="120" w:type="dxa"/>
            </w:tcMar>
            <w:vAlign w:val="center"/>
            <w:shd w:fill="F7F8FA"/>
          </w:tcPr>
          <w:p>
            <w:pPr>
              <w:spacing w:after="20" w:line="245" w:lineRule="auto"/>
            </w:pPr>
            <w:r>
              <w:rPr>
                <w:sz w:val="15"/>
              </w:rPr>
            </w:r>
          </w:p>
        </w:tc>
        <w:tc>
          <w:tcPr>
            <w:tcW w:type="dxa" w:w="1224"/>
            <w:tcMar>
              <w:top w:w="80" w:type="dxa"/>
              <w:start w:w="120" w:type="dxa"/>
              <w:bottom w:w="80" w:type="dxa"/>
              <w:end w:w="120" w:type="dxa"/>
            </w:tcMar>
            <w:vAlign w:val="center"/>
            <w:shd w:fill="F7F8FA"/>
          </w:tcPr>
          <w:p>
            <w:pPr>
              <w:spacing w:after="20" w:line="245" w:lineRule="auto"/>
            </w:pPr>
            <w:r>
              <w:rPr>
                <w:sz w:val="15"/>
              </w:rPr>
            </w:r>
          </w:p>
        </w:tc>
        <w:tc>
          <w:tcPr>
            <w:tcW w:type="dxa" w:w="1512"/>
            <w:tcMar>
              <w:top w:w="80" w:type="dxa"/>
              <w:start w:w="120" w:type="dxa"/>
              <w:bottom w:w="80" w:type="dxa"/>
              <w:end w:w="120" w:type="dxa"/>
            </w:tcMar>
            <w:vAlign w:val="center"/>
            <w:shd w:fill="F7F8FA"/>
          </w:tcPr>
          <w:p>
            <w:pPr>
              <w:spacing w:after="20" w:line="245" w:lineRule="auto"/>
            </w:pPr>
            <w:r>
              <w:rPr>
                <w:sz w:val="15"/>
              </w:rPr>
            </w:r>
          </w:p>
        </w:tc>
      </w:tr>
    </w:tbl>
    <w:p>
      <w:pPr>
        <w:spacing w:after="0"/>
      </w:pPr>
    </w:p>
    <w:p>
      <w:pPr>
        <w:pStyle w:val="Kicker"/>
      </w:pPr>
      <w:r>
        <w:t>Duplicate this ledger page as needed. The repository build ledger remains canonical; this document is the executive control view.</w:t>
      </w:r>
    </w:p>
    <w:p>
      <w:pPr>
        <w:spacing w:after="0"/>
      </w:pPr>
      <w:r>
        <w:rPr>
          <w:sz w:val="2"/>
        </w:rPr>
        <w:br w:type="page"/>
      </w:r>
    </w:p>
    <w:p>
      <w:pPr>
        <w:pStyle w:val="Heading1"/>
      </w:pPr>
      <w:r>
        <w:t>Appendix A. Complete prompt registry</w:t>
      </w:r>
    </w:p>
    <w:p>
      <w:r>
        <w:t>This registry verifies the authorised sequence and titles. Technical instructions remain in the corresponding Cursor Prompt Pack; do not paste this index in place of a prompt.</w:t>
      </w:r>
    </w:p>
    <w:p>
      <w:pPr>
        <w:pStyle w:val="Heading2"/>
      </w:pPr>
      <w:r>
        <w:t>Slice 1 — Platform foundation</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S1-01</w:t>
            </w:r>
          </w:p>
        </w:tc>
        <w:tc>
          <w:tcPr>
            <w:tcW w:type="dxa" w:w="6840"/>
            <w:tcMar>
              <w:top w:w="80" w:type="dxa"/>
              <w:start w:w="120" w:type="dxa"/>
              <w:bottom w:w="80" w:type="dxa"/>
              <w:end w:w="120" w:type="dxa"/>
            </w:tcMar>
            <w:vAlign w:val="center"/>
          </w:tcPr>
          <w:p>
            <w:pPr>
              <w:spacing w:after="20" w:line="245" w:lineRule="auto"/>
            </w:pPr>
            <w:r>
              <w:rPr>
                <w:sz w:val="15"/>
              </w:rPr>
              <w:t>Repository constitution and decisions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S1-02</w:t>
            </w:r>
          </w:p>
        </w:tc>
        <w:tc>
          <w:tcPr>
            <w:tcW w:type="dxa" w:w="6840"/>
            <w:tcMar>
              <w:top w:w="80" w:type="dxa"/>
              <w:start w:w="120" w:type="dxa"/>
              <w:bottom w:w="80" w:type="dxa"/>
              <w:end w:w="120" w:type="dxa"/>
            </w:tcMar>
            <w:vAlign w:val="center"/>
            <w:shd w:fill="F7F8FA"/>
          </w:tcPr>
          <w:p>
            <w:pPr>
              <w:spacing w:after="20" w:line="245" w:lineRule="auto"/>
            </w:pPr>
            <w:r>
              <w:rPr>
                <w:sz w:val="15"/>
              </w:rPr>
              <w:t>Monorepo scaffold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S1-03</w:t>
            </w:r>
          </w:p>
        </w:tc>
        <w:tc>
          <w:tcPr>
            <w:tcW w:type="dxa" w:w="6840"/>
            <w:tcMar>
              <w:top w:w="80" w:type="dxa"/>
              <w:start w:w="120" w:type="dxa"/>
              <w:bottom w:w="80" w:type="dxa"/>
              <w:end w:w="120" w:type="dxa"/>
            </w:tcMar>
            <w:vAlign w:val="center"/>
          </w:tcPr>
          <w:p>
            <w:pPr>
              <w:spacing w:after="20" w:line="245" w:lineRule="auto"/>
            </w:pPr>
            <w:r>
              <w:rPr>
                <w:sz w:val="15"/>
              </w:rPr>
              <w:t>Local quality toolchain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S1-04</w:t>
            </w:r>
          </w:p>
        </w:tc>
        <w:tc>
          <w:tcPr>
            <w:tcW w:type="dxa" w:w="6840"/>
            <w:tcMar>
              <w:top w:w="80" w:type="dxa"/>
              <w:start w:w="120" w:type="dxa"/>
              <w:bottom w:w="80" w:type="dxa"/>
              <w:end w:w="120" w:type="dxa"/>
            </w:tcMar>
            <w:vAlign w:val="center"/>
            <w:shd w:fill="F7F8FA"/>
          </w:tcPr>
          <w:p>
            <w:pPr>
              <w:spacing w:after="20" w:line="245" w:lineRule="auto"/>
            </w:pPr>
            <w:r>
              <w:rPr>
                <w:sz w:val="15"/>
              </w:rPr>
              <w:t>Continuous integration and failure proof</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S1-05</w:t>
            </w:r>
          </w:p>
        </w:tc>
        <w:tc>
          <w:tcPr>
            <w:tcW w:type="dxa" w:w="6840"/>
            <w:tcMar>
              <w:top w:w="80" w:type="dxa"/>
              <w:start w:w="120" w:type="dxa"/>
              <w:bottom w:w="80" w:type="dxa"/>
              <w:end w:w="120" w:type="dxa"/>
            </w:tcMar>
            <w:vAlign w:val="center"/>
          </w:tcPr>
          <w:p>
            <w:pPr>
              <w:spacing w:after="20" w:line="245" w:lineRule="auto"/>
            </w:pPr>
            <w:r>
              <w:rPr>
                <w:sz w:val="15"/>
              </w:rPr>
              <w:t>Foundation contracts and Prisma schema</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S1-06</w:t>
            </w:r>
          </w:p>
        </w:tc>
        <w:tc>
          <w:tcPr>
            <w:tcW w:type="dxa" w:w="6840"/>
            <w:tcMar>
              <w:top w:w="80" w:type="dxa"/>
              <w:start w:w="120" w:type="dxa"/>
              <w:bottom w:w="80" w:type="dxa"/>
              <w:end w:w="120" w:type="dxa"/>
            </w:tcMar>
            <w:vAlign w:val="center"/>
            <w:shd w:fill="F7F8FA"/>
          </w:tcPr>
          <w:p>
            <w:pPr>
              <w:spacing w:after="20" w:line="245" w:lineRule="auto"/>
            </w:pPr>
            <w:r>
              <w:rPr>
                <w:sz w:val="15"/>
              </w:rPr>
              <w:t>Migrations and scoped repositories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S1-07</w:t>
            </w:r>
          </w:p>
        </w:tc>
        <w:tc>
          <w:tcPr>
            <w:tcW w:type="dxa" w:w="6840"/>
            <w:tcMar>
              <w:top w:w="80" w:type="dxa"/>
              <w:start w:w="120" w:type="dxa"/>
              <w:bottom w:w="80" w:type="dxa"/>
              <w:end w:w="120" w:type="dxa"/>
            </w:tcMar>
            <w:vAlign w:val="center"/>
          </w:tcPr>
          <w:p>
            <w:pPr>
              <w:spacing w:after="20" w:line="245" w:lineRule="auto"/>
            </w:pPr>
            <w:r>
              <w:rPr>
                <w:sz w:val="15"/>
              </w:rPr>
              <w:t>Database factories and isolation tests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S1-08</w:t>
            </w:r>
          </w:p>
        </w:tc>
        <w:tc>
          <w:tcPr>
            <w:tcW w:type="dxa" w:w="6840"/>
            <w:tcMar>
              <w:top w:w="80" w:type="dxa"/>
              <w:start w:w="120" w:type="dxa"/>
              <w:bottom w:w="80" w:type="dxa"/>
              <w:end w:w="120" w:type="dxa"/>
            </w:tcMar>
            <w:vAlign w:val="center"/>
            <w:shd w:fill="F7F8FA"/>
          </w:tcPr>
          <w:p>
            <w:pPr>
              <w:spacing w:after="20" w:line="245" w:lineRule="auto"/>
            </w:pPr>
            <w:r>
              <w:rPr>
                <w:sz w:val="15"/>
              </w:rPr>
              <w:t>Identity contracts, User model and session design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S1-09</w:t>
            </w:r>
          </w:p>
        </w:tc>
        <w:tc>
          <w:tcPr>
            <w:tcW w:type="dxa" w:w="6840"/>
            <w:tcMar>
              <w:top w:w="80" w:type="dxa"/>
              <w:start w:w="120" w:type="dxa"/>
              <w:bottom w:w="80" w:type="dxa"/>
              <w:end w:w="120" w:type="dxa"/>
            </w:tcMar>
            <w:vAlign w:val="center"/>
          </w:tcPr>
          <w:p>
            <w:pPr>
              <w:spacing w:after="20" w:line="245" w:lineRule="auto"/>
            </w:pPr>
            <w:r>
              <w:rPr>
                <w:sz w:val="15"/>
              </w:rPr>
              <w:t>OIDC flow and protected request resolution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S1-10</w:t>
            </w:r>
          </w:p>
        </w:tc>
        <w:tc>
          <w:tcPr>
            <w:tcW w:type="dxa" w:w="6840"/>
            <w:tcMar>
              <w:top w:w="80" w:type="dxa"/>
              <w:start w:w="120" w:type="dxa"/>
              <w:bottom w:w="80" w:type="dxa"/>
              <w:end w:w="120" w:type="dxa"/>
            </w:tcMar>
            <w:vAlign w:val="center"/>
            <w:shd w:fill="F7F8FA"/>
          </w:tcPr>
          <w:p>
            <w:pPr>
              <w:spacing w:after="20" w:line="245" w:lineRule="auto"/>
            </w:pPr>
            <w:r>
              <w:rPr>
                <w:sz w:val="15"/>
              </w:rPr>
              <w:t>Authentication screens and browser tests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S1-11</w:t>
            </w:r>
          </w:p>
        </w:tc>
        <w:tc>
          <w:tcPr>
            <w:tcW w:type="dxa" w:w="6840"/>
            <w:tcMar>
              <w:top w:w="80" w:type="dxa"/>
              <w:start w:w="120" w:type="dxa"/>
              <w:bottom w:w="80" w:type="dxa"/>
              <w:end w:w="120" w:type="dxa"/>
            </w:tcMar>
            <w:vAlign w:val="center"/>
          </w:tcPr>
          <w:p>
            <w:pPr>
              <w:spacing w:after="20" w:line="245" w:lineRule="auto"/>
            </w:pPr>
            <w:r>
              <w:rPr>
                <w:sz w:val="15"/>
              </w:rPr>
              <w:t>Permission catalogue and pure policy evaluator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S1-12</w:t>
            </w:r>
          </w:p>
        </w:tc>
        <w:tc>
          <w:tcPr>
            <w:tcW w:type="dxa" w:w="6840"/>
            <w:tcMar>
              <w:top w:w="80" w:type="dxa"/>
              <w:start w:w="120" w:type="dxa"/>
              <w:bottom w:w="80" w:type="dxa"/>
              <w:end w:w="120" w:type="dxa"/>
            </w:tcMar>
            <w:vAlign w:val="center"/>
            <w:shd w:fill="F7F8FA"/>
          </w:tcPr>
          <w:p>
            <w:pPr>
              <w:spacing w:after="20" w:line="245" w:lineRule="auto"/>
            </w:pPr>
            <w:r>
              <w:rPr>
                <w:sz w:val="15"/>
              </w:rPr>
              <w:t>Enforcement at route, action and repository boundaries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S1-13</w:t>
            </w:r>
          </w:p>
        </w:tc>
        <w:tc>
          <w:tcPr>
            <w:tcW w:type="dxa" w:w="6840"/>
            <w:tcMar>
              <w:top w:w="80" w:type="dxa"/>
              <w:start w:w="120" w:type="dxa"/>
              <w:bottom w:w="80" w:type="dxa"/>
              <w:end w:w="120" w:type="dxa"/>
            </w:tcMar>
            <w:vAlign w:val="center"/>
          </w:tcPr>
          <w:p>
            <w:pPr>
              <w:spacing w:after="20" w:line="245" w:lineRule="auto"/>
            </w:pPr>
            <w:r>
              <w:rPr>
                <w:sz w:val="15"/>
              </w:rPr>
              <w:t>Assignment lifecycle services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S1-14</w:t>
            </w:r>
          </w:p>
        </w:tc>
        <w:tc>
          <w:tcPr>
            <w:tcW w:type="dxa" w:w="6840"/>
            <w:tcMar>
              <w:top w:w="80" w:type="dxa"/>
              <w:start w:w="120" w:type="dxa"/>
              <w:bottom w:w="80" w:type="dxa"/>
              <w:end w:w="120" w:type="dxa"/>
            </w:tcMar>
            <w:vAlign w:val="center"/>
            <w:shd w:fill="F7F8FA"/>
          </w:tcPr>
          <w:p>
            <w:pPr>
              <w:spacing w:after="20" w:line="245" w:lineRule="auto"/>
            </w:pPr>
            <w:r>
              <w:rPr>
                <w:sz w:val="15"/>
              </w:rPr>
              <w:t>Audit model, contract and redaction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S1-15</w:t>
            </w:r>
          </w:p>
        </w:tc>
        <w:tc>
          <w:tcPr>
            <w:tcW w:type="dxa" w:w="6840"/>
            <w:tcMar>
              <w:top w:w="80" w:type="dxa"/>
              <w:start w:w="120" w:type="dxa"/>
              <w:bottom w:w="80" w:type="dxa"/>
              <w:end w:w="120" w:type="dxa"/>
            </w:tcMar>
            <w:vAlign w:val="center"/>
          </w:tcPr>
          <w:p>
            <w:pPr>
              <w:spacing w:after="20" w:line="245" w:lineRule="auto"/>
            </w:pPr>
            <w:r>
              <w:rPr>
                <w:sz w:val="15"/>
              </w:rPr>
              <w:t>Atomic mutation and denial auditing</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S1-16</w:t>
            </w:r>
          </w:p>
        </w:tc>
        <w:tc>
          <w:tcPr>
            <w:tcW w:type="dxa" w:w="6840"/>
            <w:tcMar>
              <w:top w:w="80" w:type="dxa"/>
              <w:start w:w="120" w:type="dxa"/>
              <w:bottom w:w="80" w:type="dxa"/>
              <w:end w:w="120" w:type="dxa"/>
            </w:tcMar>
            <w:vAlign w:val="center"/>
            <w:shd w:fill="F7F8FA"/>
          </w:tcPr>
          <w:p>
            <w:pPr>
              <w:spacing w:after="20" w:line="245" w:lineRule="auto"/>
            </w:pPr>
            <w:r>
              <w:rPr>
                <w:sz w:val="15"/>
              </w:rPr>
              <w:t>Audit query and export contracts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S1-17</w:t>
            </w:r>
          </w:p>
        </w:tc>
        <w:tc>
          <w:tcPr>
            <w:tcW w:type="dxa" w:w="6840"/>
            <w:tcMar>
              <w:top w:w="80" w:type="dxa"/>
              <w:start w:w="120" w:type="dxa"/>
              <w:bottom w:w="80" w:type="dxa"/>
              <w:end w:w="120" w:type="dxa"/>
            </w:tcMar>
            <w:vAlign w:val="center"/>
          </w:tcPr>
          <w:p>
            <w:pPr>
              <w:spacing w:after="20" w:line="245" w:lineRule="auto"/>
            </w:pPr>
            <w:r>
              <w:rPr>
                <w:sz w:val="15"/>
              </w:rPr>
              <w:t>Tokens and component documentation harness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S1-18</w:t>
            </w:r>
          </w:p>
        </w:tc>
        <w:tc>
          <w:tcPr>
            <w:tcW w:type="dxa" w:w="6840"/>
            <w:tcMar>
              <w:top w:w="80" w:type="dxa"/>
              <w:start w:w="120" w:type="dxa"/>
              <w:bottom w:w="80" w:type="dxa"/>
              <w:end w:w="120" w:type="dxa"/>
            </w:tcMar>
            <w:vAlign w:val="center"/>
            <w:shd w:fill="F7F8FA"/>
          </w:tcPr>
          <w:p>
            <w:pPr>
              <w:spacing w:after="20" w:line="245" w:lineRule="auto"/>
            </w:pPr>
            <w:r>
              <w:rPr>
                <w:sz w:val="15"/>
              </w:rPr>
              <w:t>Accessible primitives and form controls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S1-19</w:t>
            </w:r>
          </w:p>
        </w:tc>
        <w:tc>
          <w:tcPr>
            <w:tcW w:type="dxa" w:w="6840"/>
            <w:tcMar>
              <w:top w:w="80" w:type="dxa"/>
              <w:start w:w="120" w:type="dxa"/>
              <w:bottom w:w="80" w:type="dxa"/>
              <w:end w:w="120" w:type="dxa"/>
            </w:tcMar>
            <w:vAlign w:val="center"/>
          </w:tcPr>
          <w:p>
            <w:pPr>
              <w:spacing w:after="20" w:line="245" w:lineRule="auto"/>
            </w:pPr>
            <w:r>
              <w:rPr>
                <w:sz w:val="15"/>
              </w:rPr>
              <w:t>Navigation, status and data components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S1-20</w:t>
            </w:r>
          </w:p>
        </w:tc>
        <w:tc>
          <w:tcPr>
            <w:tcW w:type="dxa" w:w="6840"/>
            <w:tcMar>
              <w:top w:w="80" w:type="dxa"/>
              <w:start w:w="120" w:type="dxa"/>
              <w:bottom w:w="80" w:type="dxa"/>
              <w:end w:w="120" w:type="dxa"/>
            </w:tcMar>
            <w:vAlign w:val="center"/>
            <w:shd w:fill="F7F8FA"/>
          </w:tcPr>
          <w:p>
            <w:pPr>
              <w:spacing w:after="20" w:line="245" w:lineRule="auto"/>
            </w:pPr>
            <w:r>
              <w:rPr>
                <w:sz w:val="15"/>
              </w:rPr>
              <w:t>Design-system acceptance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S1-21</w:t>
            </w:r>
          </w:p>
        </w:tc>
        <w:tc>
          <w:tcPr>
            <w:tcW w:type="dxa" w:w="6840"/>
            <w:tcMar>
              <w:top w:w="80" w:type="dxa"/>
              <w:start w:w="120" w:type="dxa"/>
              <w:bottom w:w="80" w:type="dxa"/>
              <w:end w:w="120" w:type="dxa"/>
            </w:tcMar>
            <w:vAlign w:val="center"/>
          </w:tcPr>
          <w:p>
            <w:pPr>
              <w:spacing w:after="20" w:line="245" w:lineRule="auto"/>
            </w:pPr>
            <w:r>
              <w:rPr>
                <w:sz w:val="15"/>
              </w:rPr>
              <w:t>Protected shell and navigation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S1-22</w:t>
            </w:r>
          </w:p>
        </w:tc>
        <w:tc>
          <w:tcPr>
            <w:tcW w:type="dxa" w:w="6840"/>
            <w:tcMar>
              <w:top w:w="80" w:type="dxa"/>
              <w:start w:w="120" w:type="dxa"/>
              <w:bottom w:w="80" w:type="dxa"/>
              <w:end w:w="120" w:type="dxa"/>
            </w:tcMar>
            <w:vAlign w:val="center"/>
            <w:shd w:fill="F7F8FA"/>
          </w:tcPr>
          <w:p>
            <w:pPr>
              <w:spacing w:after="20" w:line="245" w:lineRule="auto"/>
            </w:pPr>
            <w:r>
              <w:rPr>
                <w:sz w:val="15"/>
              </w:rPr>
              <w:t>Event context and switch isolation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S1-23</w:t>
            </w:r>
          </w:p>
        </w:tc>
        <w:tc>
          <w:tcPr>
            <w:tcW w:type="dxa" w:w="6840"/>
            <w:tcMar>
              <w:top w:w="80" w:type="dxa"/>
              <w:start w:w="120" w:type="dxa"/>
              <w:bottom w:w="80" w:type="dxa"/>
              <w:end w:w="120" w:type="dxa"/>
            </w:tcMar>
            <w:vAlign w:val="center"/>
          </w:tcPr>
          <w:p>
            <w:pPr>
              <w:spacing w:after="20" w:line="245" w:lineRule="auto"/>
            </w:pPr>
            <w:r>
              <w:rPr>
                <w:sz w:val="15"/>
              </w:rPr>
              <w:t>Home and global state completion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S1-24</w:t>
            </w:r>
          </w:p>
        </w:tc>
        <w:tc>
          <w:tcPr>
            <w:tcW w:type="dxa" w:w="6840"/>
            <w:tcMar>
              <w:top w:w="80" w:type="dxa"/>
              <w:start w:w="120" w:type="dxa"/>
              <w:bottom w:w="80" w:type="dxa"/>
              <w:end w:w="120" w:type="dxa"/>
            </w:tcMar>
            <w:vAlign w:val="center"/>
            <w:shd w:fill="F7F8FA"/>
          </w:tcPr>
          <w:p>
            <w:pPr>
              <w:spacing w:after="20" w:line="245" w:lineRule="auto"/>
            </w:pPr>
            <w:r>
              <w:rPr>
                <w:sz w:val="15"/>
              </w:rPr>
              <w:t>Client contracts, APIs and services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S1-25</w:t>
            </w:r>
          </w:p>
        </w:tc>
        <w:tc>
          <w:tcPr>
            <w:tcW w:type="dxa" w:w="6840"/>
            <w:tcMar>
              <w:top w:w="80" w:type="dxa"/>
              <w:start w:w="120" w:type="dxa"/>
              <w:bottom w:w="80" w:type="dxa"/>
              <w:end w:w="120" w:type="dxa"/>
            </w:tcMar>
            <w:vAlign w:val="center"/>
          </w:tcPr>
          <w:p>
            <w:pPr>
              <w:spacing w:after="20" w:line="245" w:lineRule="auto"/>
            </w:pPr>
            <w:r>
              <w:rPr>
                <w:sz w:val="15"/>
              </w:rPr>
              <w:t>Client list and overview</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S1-26</w:t>
            </w:r>
          </w:p>
        </w:tc>
        <w:tc>
          <w:tcPr>
            <w:tcW w:type="dxa" w:w="6840"/>
            <w:tcMar>
              <w:top w:w="80" w:type="dxa"/>
              <w:start w:w="120" w:type="dxa"/>
              <w:bottom w:w="80" w:type="dxa"/>
              <w:end w:w="120" w:type="dxa"/>
            </w:tcMar>
            <w:vAlign w:val="center"/>
            <w:shd w:fill="F7F8FA"/>
          </w:tcPr>
          <w:p>
            <w:pPr>
              <w:spacing w:after="20" w:line="245" w:lineRule="auto"/>
            </w:pPr>
            <w:r>
              <w:rPr>
                <w:sz w:val="15"/>
              </w:rPr>
              <w:t>Client create/edit/archive interaction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S1-27</w:t>
            </w:r>
          </w:p>
        </w:tc>
        <w:tc>
          <w:tcPr>
            <w:tcW w:type="dxa" w:w="6840"/>
            <w:tcMar>
              <w:top w:w="80" w:type="dxa"/>
              <w:start w:w="120" w:type="dxa"/>
              <w:bottom w:w="80" w:type="dxa"/>
              <w:end w:w="120" w:type="dxa"/>
            </w:tcMar>
            <w:vAlign w:val="center"/>
          </w:tcPr>
          <w:p>
            <w:pPr>
              <w:spacing w:after="20" w:line="245" w:lineRule="auto"/>
            </w:pPr>
            <w:r>
              <w:rPr>
                <w:sz w:val="15"/>
              </w:rPr>
              <w:t>Client end-to-end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S1-28</w:t>
            </w:r>
          </w:p>
        </w:tc>
        <w:tc>
          <w:tcPr>
            <w:tcW w:type="dxa" w:w="6840"/>
            <w:tcMar>
              <w:top w:w="80" w:type="dxa"/>
              <w:start w:w="120" w:type="dxa"/>
              <w:bottom w:w="80" w:type="dxa"/>
              <w:end w:w="120" w:type="dxa"/>
            </w:tcMar>
            <w:vAlign w:val="center"/>
            <w:shd w:fill="F7F8FA"/>
          </w:tcPr>
          <w:p>
            <w:pPr>
              <w:spacing w:after="20" w:line="245" w:lineRule="auto"/>
            </w:pPr>
            <w:r>
              <w:rPr>
                <w:sz w:val="15"/>
              </w:rPr>
              <w:t>Event contracts, lifecycle services and APIs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S1-29</w:t>
            </w:r>
          </w:p>
        </w:tc>
        <w:tc>
          <w:tcPr>
            <w:tcW w:type="dxa" w:w="6840"/>
            <w:tcMar>
              <w:top w:w="80" w:type="dxa"/>
              <w:start w:w="120" w:type="dxa"/>
              <w:bottom w:w="80" w:type="dxa"/>
              <w:end w:w="120" w:type="dxa"/>
            </w:tcMar>
            <w:vAlign w:val="center"/>
          </w:tcPr>
          <w:p>
            <w:pPr>
              <w:spacing w:after="20" w:line="245" w:lineRule="auto"/>
            </w:pPr>
            <w:r>
              <w:rPr>
                <w:sz w:val="15"/>
              </w:rPr>
              <w:t>Event list and creation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S1-30</w:t>
            </w:r>
          </w:p>
        </w:tc>
        <w:tc>
          <w:tcPr>
            <w:tcW w:type="dxa" w:w="6840"/>
            <w:tcMar>
              <w:top w:w="80" w:type="dxa"/>
              <w:start w:w="120" w:type="dxa"/>
              <w:bottom w:w="80" w:type="dxa"/>
              <w:end w:w="120" w:type="dxa"/>
            </w:tcMar>
            <w:vAlign w:val="center"/>
            <w:shd w:fill="F7F8FA"/>
          </w:tcPr>
          <w:p>
            <w:pPr>
              <w:spacing w:after="20" w:line="245" w:lineRule="auto"/>
            </w:pPr>
            <w:r>
              <w:rPr>
                <w:sz w:val="15"/>
              </w:rPr>
              <w:t>Event overview, settings and phase history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S1-31</w:t>
            </w:r>
          </w:p>
        </w:tc>
        <w:tc>
          <w:tcPr>
            <w:tcW w:type="dxa" w:w="6840"/>
            <w:tcMar>
              <w:top w:w="80" w:type="dxa"/>
              <w:start w:w="120" w:type="dxa"/>
              <w:bottom w:w="80" w:type="dxa"/>
              <w:end w:w="120" w:type="dxa"/>
            </w:tcMar>
            <w:vAlign w:val="center"/>
          </w:tcPr>
          <w:p>
            <w:pPr>
              <w:spacing w:after="20" w:line="245" w:lineRule="auto"/>
            </w:pPr>
            <w:r>
              <w:rPr>
                <w:sz w:val="15"/>
              </w:rPr>
              <w:t>Event end-to-end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S1-32</w:t>
            </w:r>
          </w:p>
        </w:tc>
        <w:tc>
          <w:tcPr>
            <w:tcW w:type="dxa" w:w="6840"/>
            <w:tcMar>
              <w:top w:w="80" w:type="dxa"/>
              <w:start w:w="120" w:type="dxa"/>
              <w:bottom w:w="80" w:type="dxa"/>
              <w:end w:w="120" w:type="dxa"/>
            </w:tcMar>
            <w:vAlign w:val="center"/>
            <w:shd w:fill="F7F8FA"/>
          </w:tcPr>
          <w:p>
            <w:pPr>
              <w:spacing w:after="20" w:line="245" w:lineRule="auto"/>
            </w:pPr>
            <w:r>
              <w:rPr>
                <w:sz w:val="15"/>
              </w:rPr>
              <w:t>Access administration UI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S1-33</w:t>
            </w:r>
          </w:p>
        </w:tc>
        <w:tc>
          <w:tcPr>
            <w:tcW w:type="dxa" w:w="6840"/>
            <w:tcMar>
              <w:top w:w="80" w:type="dxa"/>
              <w:start w:w="120" w:type="dxa"/>
              <w:bottom w:w="80" w:type="dxa"/>
              <w:end w:w="120" w:type="dxa"/>
            </w:tcMar>
            <w:vAlign w:val="center"/>
          </w:tcPr>
          <w:p>
            <w:pPr>
              <w:spacing w:after="20" w:line="245" w:lineRule="auto"/>
            </w:pPr>
            <w:r>
              <w:rPr>
                <w:sz w:val="15"/>
              </w:rPr>
              <w:t>Audit viewer and controlled export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S1-34</w:t>
            </w:r>
          </w:p>
        </w:tc>
        <w:tc>
          <w:tcPr>
            <w:tcW w:type="dxa" w:w="6840"/>
            <w:tcMar>
              <w:top w:w="80" w:type="dxa"/>
              <w:start w:w="120" w:type="dxa"/>
              <w:bottom w:w="80" w:type="dxa"/>
              <w:end w:w="120" w:type="dxa"/>
            </w:tcMar>
            <w:vAlign w:val="center"/>
            <w:shd w:fill="F7F8FA"/>
          </w:tcPr>
          <w:p>
            <w:pPr>
              <w:spacing w:after="20" w:line="245" w:lineRule="auto"/>
            </w:pPr>
            <w:r>
              <w:rPr>
                <w:sz w:val="15"/>
              </w:rPr>
              <w:t>My Work and system health</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S1-35</w:t>
            </w:r>
          </w:p>
        </w:tc>
        <w:tc>
          <w:tcPr>
            <w:tcW w:type="dxa" w:w="6840"/>
            <w:tcMar>
              <w:top w:w="80" w:type="dxa"/>
              <w:start w:w="120" w:type="dxa"/>
              <w:bottom w:w="80" w:type="dxa"/>
              <w:end w:w="120" w:type="dxa"/>
            </w:tcMar>
            <w:vAlign w:val="center"/>
          </w:tcPr>
          <w:p>
            <w:pPr>
              <w:spacing w:after="20" w:line="245" w:lineRule="auto"/>
            </w:pPr>
            <w:r>
              <w:rPr>
                <w:sz w:val="15"/>
              </w:rPr>
              <w:t>Administration end-to-end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S1-36</w:t>
            </w:r>
          </w:p>
        </w:tc>
        <w:tc>
          <w:tcPr>
            <w:tcW w:type="dxa" w:w="6840"/>
            <w:tcMar>
              <w:top w:w="80" w:type="dxa"/>
              <w:start w:w="120" w:type="dxa"/>
              <w:bottom w:w="80" w:type="dxa"/>
              <w:end w:w="120" w:type="dxa"/>
            </w:tcMar>
            <w:vAlign w:val="center"/>
            <w:shd w:fill="F7F8FA"/>
          </w:tcPr>
          <w:p>
            <w:pPr>
              <w:spacing w:after="20" w:line="245" w:lineRule="auto"/>
            </w:pPr>
            <w:r>
              <w:rPr>
                <w:sz w:val="15"/>
              </w:rPr>
              <w:t>Local clean-room acceptance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S1-37</w:t>
            </w:r>
          </w:p>
        </w:tc>
        <w:tc>
          <w:tcPr>
            <w:tcW w:type="dxa" w:w="6840"/>
            <w:tcMar>
              <w:top w:w="80" w:type="dxa"/>
              <w:start w:w="120" w:type="dxa"/>
              <w:bottom w:w="80" w:type="dxa"/>
              <w:end w:w="120" w:type="dxa"/>
            </w:tcMar>
            <w:vAlign w:val="center"/>
          </w:tcPr>
          <w:p>
            <w:pPr>
              <w:spacing w:after="20" w:line="245" w:lineRule="auto"/>
            </w:pPr>
            <w:r>
              <w:rPr>
                <w:sz w:val="15"/>
              </w:rPr>
              <w:t>Railway staging deployment and rollback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S1-38</w:t>
            </w:r>
          </w:p>
        </w:tc>
        <w:tc>
          <w:tcPr>
            <w:tcW w:type="dxa" w:w="6840"/>
            <w:tcMar>
              <w:top w:w="80" w:type="dxa"/>
              <w:start w:w="120" w:type="dxa"/>
              <w:bottom w:w="80" w:type="dxa"/>
              <w:end w:w="120" w:type="dxa"/>
            </w:tcMar>
            <w:vAlign w:val="center"/>
            <w:shd w:fill="F7F8FA"/>
          </w:tcPr>
          <w:p>
            <w:pPr>
              <w:spacing w:after="20" w:line="245" w:lineRule="auto"/>
            </w:pPr>
            <w:r>
              <w:rPr>
                <w:sz w:val="15"/>
              </w:rPr>
              <w:t>Independent security, accessibility and architecture audit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S1-39</w:t>
            </w:r>
          </w:p>
        </w:tc>
        <w:tc>
          <w:tcPr>
            <w:tcW w:type="dxa" w:w="6840"/>
            <w:tcMar>
              <w:top w:w="80" w:type="dxa"/>
              <w:start w:w="120" w:type="dxa"/>
              <w:bottom w:w="80" w:type="dxa"/>
              <w:end w:w="120" w:type="dxa"/>
            </w:tcMar>
            <w:vAlign w:val="center"/>
          </w:tcPr>
          <w:p>
            <w:pPr>
              <w:spacing w:after="20" w:line="245" w:lineRule="auto"/>
            </w:pPr>
            <w:r>
              <w:rPr>
                <w:sz w:val="15"/>
              </w:rPr>
              <w:t>Handover, release record and acceptance dossier</w:t>
            </w:r>
          </w:p>
        </w:tc>
        <w:tc>
          <w:tcPr>
            <w:tcW w:type="dxa" w:w="1440"/>
            <w:tcMar>
              <w:top w:w="80" w:type="dxa"/>
              <w:start w:w="120" w:type="dxa"/>
              <w:bottom w:w="80" w:type="dxa"/>
              <w:end w:w="120" w:type="dxa"/>
            </w:tcMar>
            <w:vAlign w:val="center"/>
          </w:tcPr>
          <w:p>
            <w:pPr>
              <w:spacing w:after="20" w:line="245" w:lineRule="auto"/>
            </w:pPr>
            <w:r>
              <w:rPr>
                <w:sz w:val="15"/>
              </w:rPr>
              <w:t>NOT STARTED</w:t>
            </w:r>
          </w:p>
        </w:tc>
      </w:tr>
    </w:tbl>
    <w:p>
      <w:pPr>
        <w:spacing w:after="0"/>
      </w:pPr>
    </w:p>
    <w:p>
      <w:pPr>
        <w:pStyle w:val="Heading2"/>
      </w:pPr>
      <w:r>
        <w:t>Slice 2 — Event creation and guest intake</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S2-01</w:t>
            </w:r>
          </w:p>
        </w:tc>
        <w:tc>
          <w:tcPr>
            <w:tcW w:type="dxa" w:w="6840"/>
            <w:tcMar>
              <w:top w:w="80" w:type="dxa"/>
              <w:start w:w="120" w:type="dxa"/>
              <w:bottom w:w="80" w:type="dxa"/>
              <w:end w:w="120" w:type="dxa"/>
            </w:tcMar>
            <w:vAlign w:val="center"/>
          </w:tcPr>
          <w:p>
            <w:pPr>
              <w:spacing w:after="20" w:line="245" w:lineRule="auto"/>
            </w:pPr>
            <w:r>
              <w:rPr>
                <w:sz w:val="15"/>
              </w:rPr>
              <w:t>Verify Slice 1 entry gate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S2-02</w:t>
            </w:r>
          </w:p>
        </w:tc>
        <w:tc>
          <w:tcPr>
            <w:tcW w:type="dxa" w:w="6840"/>
            <w:tcMar>
              <w:top w:w="80" w:type="dxa"/>
              <w:start w:w="120" w:type="dxa"/>
              <w:bottom w:w="80" w:type="dxa"/>
              <w:end w:w="120" w:type="dxa"/>
            </w:tcMar>
            <w:vAlign w:val="center"/>
            <w:shd w:fill="F7F8FA"/>
          </w:tcPr>
          <w:p>
            <w:pPr>
              <w:spacing w:after="20" w:line="245" w:lineRule="auto"/>
            </w:pPr>
            <w:r>
              <w:rPr>
                <w:sz w:val="15"/>
              </w:rPr>
              <w:t>Ratify identity, matching and retention decisions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S2-03</w:t>
            </w:r>
          </w:p>
        </w:tc>
        <w:tc>
          <w:tcPr>
            <w:tcW w:type="dxa" w:w="6840"/>
            <w:tcMar>
              <w:top w:w="80" w:type="dxa"/>
              <w:start w:w="120" w:type="dxa"/>
              <w:bottom w:w="80" w:type="dxa"/>
              <w:end w:w="120" w:type="dxa"/>
            </w:tcMar>
            <w:vAlign w:val="center"/>
          </w:tcPr>
          <w:p>
            <w:pPr>
              <w:spacing w:after="20" w:line="245" w:lineRule="auto"/>
            </w:pPr>
            <w:r>
              <w:rPr>
                <w:sz w:val="15"/>
              </w:rPr>
              <w:t>Slice 2 architecture and traceability ledger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S2-04</w:t>
            </w:r>
          </w:p>
        </w:tc>
        <w:tc>
          <w:tcPr>
            <w:tcW w:type="dxa" w:w="6840"/>
            <w:tcMar>
              <w:top w:w="80" w:type="dxa"/>
              <w:start w:w="120" w:type="dxa"/>
              <w:bottom w:w="80" w:type="dxa"/>
              <w:end w:w="120" w:type="dxa"/>
            </w:tcMar>
            <w:vAlign w:val="center"/>
            <w:shd w:fill="F7F8FA"/>
          </w:tcPr>
          <w:p>
            <w:pPr>
              <w:spacing w:after="20" w:line="245" w:lineRule="auto"/>
            </w:pPr>
            <w:r>
              <w:rPr>
                <w:sz w:val="15"/>
              </w:rPr>
              <w:t>Intake domain contracts and enums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S2-05</w:t>
            </w:r>
          </w:p>
        </w:tc>
        <w:tc>
          <w:tcPr>
            <w:tcW w:type="dxa" w:w="6840"/>
            <w:tcMar>
              <w:top w:w="80" w:type="dxa"/>
              <w:start w:w="120" w:type="dxa"/>
              <w:bottom w:w="80" w:type="dxa"/>
              <w:end w:w="120" w:type="dxa"/>
            </w:tcMar>
            <w:vAlign w:val="center"/>
          </w:tcPr>
          <w:p>
            <w:pPr>
              <w:spacing w:after="20" w:line="245" w:lineRule="auto"/>
            </w:pPr>
            <w:r>
              <w:rPr>
                <w:sz w:val="15"/>
              </w:rPr>
              <w:t>Policy, batch, file and mapping schema</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S2-06</w:t>
            </w:r>
          </w:p>
        </w:tc>
        <w:tc>
          <w:tcPr>
            <w:tcW w:type="dxa" w:w="6840"/>
            <w:tcMar>
              <w:top w:w="80" w:type="dxa"/>
              <w:start w:w="120" w:type="dxa"/>
              <w:bottom w:w="80" w:type="dxa"/>
              <w:end w:w="120" w:type="dxa"/>
            </w:tcMar>
            <w:vAlign w:val="center"/>
            <w:shd w:fill="F7F8FA"/>
          </w:tcPr>
          <w:p>
            <w:pPr>
              <w:spacing w:after="20" w:line="245" w:lineRule="auto"/>
            </w:pPr>
            <w:r>
              <w:rPr>
                <w:sz w:val="15"/>
              </w:rPr>
              <w:t>Raw, working, issue and candidate schema</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S2-07</w:t>
            </w:r>
          </w:p>
        </w:tc>
        <w:tc>
          <w:tcPr>
            <w:tcW w:type="dxa" w:w="6840"/>
            <w:tcMar>
              <w:top w:w="80" w:type="dxa"/>
              <w:start w:w="120" w:type="dxa"/>
              <w:bottom w:w="80" w:type="dxa"/>
              <w:end w:w="120" w:type="dxa"/>
            </w:tcMar>
            <w:vAlign w:val="center"/>
          </w:tcPr>
          <w:p>
            <w:pPr>
              <w:spacing w:after="20" w:line="245" w:lineRule="auto"/>
            </w:pPr>
            <w:r>
              <w:rPr>
                <w:sz w:val="15"/>
              </w:rPr>
              <w:t>Scoped quarantine repositories and migration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S2-08</w:t>
            </w:r>
          </w:p>
        </w:tc>
        <w:tc>
          <w:tcPr>
            <w:tcW w:type="dxa" w:w="6840"/>
            <w:tcMar>
              <w:top w:w="80" w:type="dxa"/>
              <w:start w:w="120" w:type="dxa"/>
              <w:bottom w:w="80" w:type="dxa"/>
              <w:end w:w="120" w:type="dxa"/>
            </w:tcMar>
            <w:vAlign w:val="center"/>
            <w:shd w:fill="F7F8FA"/>
          </w:tcPr>
          <w:p>
            <w:pPr>
              <w:spacing w:after="20" w:line="245" w:lineRule="auto"/>
            </w:pPr>
            <w:r>
              <w:rPr>
                <w:sz w:val="15"/>
              </w:rPr>
              <w:t>Private object storage and malware boundary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S2-09</w:t>
            </w:r>
          </w:p>
        </w:tc>
        <w:tc>
          <w:tcPr>
            <w:tcW w:type="dxa" w:w="6840"/>
            <w:tcMar>
              <w:top w:w="80" w:type="dxa"/>
              <w:start w:w="120" w:type="dxa"/>
              <w:bottom w:w="80" w:type="dxa"/>
              <w:end w:w="120" w:type="dxa"/>
            </w:tcMar>
            <w:vAlign w:val="center"/>
          </w:tcPr>
          <w:p>
            <w:pPr>
              <w:spacing w:after="20" w:line="245" w:lineRule="auto"/>
            </w:pPr>
            <w:r>
              <w:rPr>
                <w:sz w:val="15"/>
              </w:rPr>
              <w:t>Upload and finalisation service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S2-10</w:t>
            </w:r>
          </w:p>
        </w:tc>
        <w:tc>
          <w:tcPr>
            <w:tcW w:type="dxa" w:w="6840"/>
            <w:tcMar>
              <w:top w:w="80" w:type="dxa"/>
              <w:start w:w="120" w:type="dxa"/>
              <w:bottom w:w="80" w:type="dxa"/>
              <w:end w:w="120" w:type="dxa"/>
            </w:tcMar>
            <w:vAlign w:val="center"/>
            <w:shd w:fill="F7F8FA"/>
          </w:tcPr>
          <w:p>
            <w:pPr>
              <w:spacing w:after="20" w:line="245" w:lineRule="auto"/>
            </w:pPr>
            <w:r>
              <w:rPr>
                <w:sz w:val="15"/>
              </w:rPr>
              <w:t>CSV parser and immutable raw ingestion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S2-11</w:t>
            </w:r>
          </w:p>
        </w:tc>
        <w:tc>
          <w:tcPr>
            <w:tcW w:type="dxa" w:w="6840"/>
            <w:tcMar>
              <w:top w:w="80" w:type="dxa"/>
              <w:start w:w="120" w:type="dxa"/>
              <w:bottom w:w="80" w:type="dxa"/>
              <w:end w:w="120" w:type="dxa"/>
            </w:tcMar>
            <w:vAlign w:val="center"/>
          </w:tcPr>
          <w:p>
            <w:pPr>
              <w:spacing w:after="20" w:line="245" w:lineRule="auto"/>
            </w:pPr>
            <w:r>
              <w:rPr>
                <w:sz w:val="15"/>
              </w:rPr>
              <w:t>XLSX parser and durable job recovery</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S2-12</w:t>
            </w:r>
          </w:p>
        </w:tc>
        <w:tc>
          <w:tcPr>
            <w:tcW w:type="dxa" w:w="6840"/>
            <w:tcMar>
              <w:top w:w="80" w:type="dxa"/>
              <w:start w:w="120" w:type="dxa"/>
              <w:bottom w:w="80" w:type="dxa"/>
              <w:end w:w="120" w:type="dxa"/>
            </w:tcMar>
            <w:vAlign w:val="center"/>
            <w:shd w:fill="F7F8FA"/>
          </w:tcPr>
          <w:p>
            <w:pPr>
              <w:spacing w:after="20" w:line="245" w:lineRule="auto"/>
            </w:pPr>
            <w:r>
              <w:rPr>
                <w:sz w:val="15"/>
              </w:rPr>
              <w:t>Mapping-version service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S2-13</w:t>
            </w:r>
          </w:p>
        </w:tc>
        <w:tc>
          <w:tcPr>
            <w:tcW w:type="dxa" w:w="6840"/>
            <w:tcMar>
              <w:top w:w="80" w:type="dxa"/>
              <w:start w:w="120" w:type="dxa"/>
              <w:bottom w:w="80" w:type="dxa"/>
              <w:end w:w="120" w:type="dxa"/>
            </w:tcMar>
            <w:vAlign w:val="center"/>
          </w:tcPr>
          <w:p>
            <w:pPr>
              <w:spacing w:after="20" w:line="245" w:lineRule="auto"/>
            </w:pPr>
            <w:r>
              <w:rPr>
                <w:sz w:val="15"/>
              </w:rPr>
              <w:t>International normalisation library</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S2-14</w:t>
            </w:r>
          </w:p>
        </w:tc>
        <w:tc>
          <w:tcPr>
            <w:tcW w:type="dxa" w:w="6840"/>
            <w:tcMar>
              <w:top w:w="80" w:type="dxa"/>
              <w:start w:w="120" w:type="dxa"/>
              <w:bottom w:w="80" w:type="dxa"/>
              <w:end w:w="120" w:type="dxa"/>
            </w:tcMar>
            <w:vAlign w:val="center"/>
            <w:shd w:fill="F7F8FA"/>
          </w:tcPr>
          <w:p>
            <w:pPr>
              <w:spacing w:after="20" w:line="245" w:lineRule="auto"/>
            </w:pPr>
            <w:r>
              <w:rPr>
                <w:sz w:val="15"/>
              </w:rPr>
              <w:t>Validation, issues and deterministic reprocessing</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S2-15</w:t>
            </w:r>
          </w:p>
        </w:tc>
        <w:tc>
          <w:tcPr>
            <w:tcW w:type="dxa" w:w="6840"/>
            <w:tcMar>
              <w:top w:w="80" w:type="dxa"/>
              <w:start w:w="120" w:type="dxa"/>
              <w:bottom w:w="80" w:type="dxa"/>
              <w:end w:w="120" w:type="dxa"/>
            </w:tcMar>
            <w:vAlign w:val="center"/>
          </w:tcPr>
          <w:p>
            <w:pPr>
              <w:spacing w:after="20" w:line="245" w:lineRule="auto"/>
            </w:pPr>
            <w:r>
              <w:rPr>
                <w:sz w:val="15"/>
              </w:rPr>
              <w:t>Mapping and validation scale/security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S2-16</w:t>
            </w:r>
          </w:p>
        </w:tc>
        <w:tc>
          <w:tcPr>
            <w:tcW w:type="dxa" w:w="6840"/>
            <w:tcMar>
              <w:top w:w="80" w:type="dxa"/>
              <w:start w:w="120" w:type="dxa"/>
              <w:bottom w:w="80" w:type="dxa"/>
              <w:end w:w="120" w:type="dxa"/>
            </w:tcMar>
            <w:vAlign w:val="center"/>
            <w:shd w:fill="F7F8FA"/>
          </w:tcPr>
          <w:p>
            <w:pPr>
              <w:spacing w:after="20" w:line="245" w:lineRule="auto"/>
            </w:pPr>
            <w:r>
              <w:rPr>
                <w:sz w:val="15"/>
              </w:rPr>
              <w:t>EventGuest, contacts and requirements schema</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S2-17</w:t>
            </w:r>
          </w:p>
        </w:tc>
        <w:tc>
          <w:tcPr>
            <w:tcW w:type="dxa" w:w="6840"/>
            <w:tcMar>
              <w:top w:w="80" w:type="dxa"/>
              <w:start w:w="120" w:type="dxa"/>
              <w:bottom w:w="80" w:type="dxa"/>
              <w:end w:w="120" w:type="dxa"/>
            </w:tcMar>
            <w:vAlign w:val="center"/>
          </w:tcPr>
          <w:p>
            <w:pPr>
              <w:spacing w:after="20" w:line="245" w:lineRule="auto"/>
            </w:pPr>
            <w:r>
              <w:rPr>
                <w:sz w:val="15"/>
              </w:rPr>
              <w:t>Household and relationship schema/services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S2-18</w:t>
            </w:r>
          </w:p>
        </w:tc>
        <w:tc>
          <w:tcPr>
            <w:tcW w:type="dxa" w:w="6840"/>
            <w:tcMar>
              <w:top w:w="80" w:type="dxa"/>
              <w:start w:w="120" w:type="dxa"/>
              <w:bottom w:w="80" w:type="dxa"/>
              <w:end w:w="120" w:type="dxa"/>
            </w:tcMar>
            <w:vAlign w:val="center"/>
            <w:shd w:fill="F7F8FA"/>
          </w:tcPr>
          <w:p>
            <w:pPr>
              <w:spacing w:after="20" w:line="245" w:lineRule="auto"/>
            </w:pPr>
            <w:r>
              <w:rPr>
                <w:sz w:val="15"/>
              </w:rPr>
              <w:t>Scoped guest repositories and sensitive projections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S2-19</w:t>
            </w:r>
          </w:p>
        </w:tc>
        <w:tc>
          <w:tcPr>
            <w:tcW w:type="dxa" w:w="6840"/>
            <w:tcMar>
              <w:top w:w="80" w:type="dxa"/>
              <w:start w:w="120" w:type="dxa"/>
              <w:bottom w:w="80" w:type="dxa"/>
              <w:end w:w="120" w:type="dxa"/>
            </w:tcMar>
            <w:vAlign w:val="center"/>
          </w:tcPr>
          <w:p>
            <w:pPr>
              <w:spacing w:after="20" w:line="245" w:lineRule="auto"/>
            </w:pPr>
            <w:r>
              <w:rPr>
                <w:sz w:val="15"/>
              </w:rPr>
              <w:t>Guest-core integration and security tests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S2-20</w:t>
            </w:r>
          </w:p>
        </w:tc>
        <w:tc>
          <w:tcPr>
            <w:tcW w:type="dxa" w:w="6840"/>
            <w:tcMar>
              <w:top w:w="80" w:type="dxa"/>
              <w:start w:w="120" w:type="dxa"/>
              <w:bottom w:w="80" w:type="dxa"/>
              <w:end w:w="120" w:type="dxa"/>
            </w:tcMar>
            <w:vAlign w:val="center"/>
            <w:shd w:fill="F7F8FA"/>
          </w:tcPr>
          <w:p>
            <w:pPr>
              <w:spacing w:after="20" w:line="245" w:lineRule="auto"/>
            </w:pPr>
            <w:r>
              <w:rPr>
                <w:sz w:val="15"/>
              </w:rPr>
              <w:t>Match contracts, proposals and policy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S2-21</w:t>
            </w:r>
          </w:p>
        </w:tc>
        <w:tc>
          <w:tcPr>
            <w:tcW w:type="dxa" w:w="6840"/>
            <w:tcMar>
              <w:top w:w="80" w:type="dxa"/>
              <w:start w:w="120" w:type="dxa"/>
              <w:bottom w:w="80" w:type="dxa"/>
              <w:end w:w="120" w:type="dxa"/>
            </w:tcMar>
            <w:vAlign w:val="center"/>
          </w:tcPr>
          <w:p>
            <w:pPr>
              <w:spacing w:after="20" w:line="245" w:lineRule="auto"/>
            </w:pPr>
            <w:r>
              <w:rPr>
                <w:sz w:val="15"/>
              </w:rPr>
              <w:t>Exact within-event conflict detection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S2-22</w:t>
            </w:r>
          </w:p>
        </w:tc>
        <w:tc>
          <w:tcPr>
            <w:tcW w:type="dxa" w:w="6840"/>
            <w:tcMar>
              <w:top w:w="80" w:type="dxa"/>
              <w:start w:w="120" w:type="dxa"/>
              <w:bottom w:w="80" w:type="dxa"/>
              <w:end w:w="120" w:type="dxa"/>
            </w:tcMar>
            <w:vAlign w:val="center"/>
            <w:shd w:fill="F7F8FA"/>
          </w:tcPr>
          <w:p>
            <w:pPr>
              <w:spacing w:after="20" w:line="245" w:lineRule="auto"/>
            </w:pPr>
            <w:r>
              <w:rPr>
                <w:sz w:val="15"/>
              </w:rPr>
              <w:t>Fuzzy suggestion engine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S2-23</w:t>
            </w:r>
          </w:p>
        </w:tc>
        <w:tc>
          <w:tcPr>
            <w:tcW w:type="dxa" w:w="6840"/>
            <w:tcMar>
              <w:top w:w="80" w:type="dxa"/>
              <w:start w:w="120" w:type="dxa"/>
              <w:bottom w:w="80" w:type="dxa"/>
              <w:end w:w="120" w:type="dxa"/>
            </w:tcMar>
            <w:vAlign w:val="center"/>
          </w:tcPr>
          <w:p>
            <w:pPr>
              <w:spacing w:after="20" w:line="245" w:lineRule="auto"/>
            </w:pPr>
            <w:r>
              <w:rPr>
                <w:sz w:val="15"/>
              </w:rPr>
              <w:t>Governed PersonProfile link and reversal</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S2-24</w:t>
            </w:r>
          </w:p>
        </w:tc>
        <w:tc>
          <w:tcPr>
            <w:tcW w:type="dxa" w:w="6840"/>
            <w:tcMar>
              <w:top w:w="80" w:type="dxa"/>
              <w:start w:w="120" w:type="dxa"/>
              <w:bottom w:w="80" w:type="dxa"/>
              <w:end w:w="120" w:type="dxa"/>
            </w:tcMar>
            <w:vAlign w:val="center"/>
            <w:shd w:fill="F7F8FA"/>
          </w:tcPr>
          <w:p>
            <w:pPr>
              <w:spacing w:after="20" w:line="245" w:lineRule="auto"/>
            </w:pPr>
            <w:r>
              <w:rPr>
                <w:sz w:val="15"/>
              </w:rPr>
              <w:t>Candidate review decisions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S2-25</w:t>
            </w:r>
          </w:p>
        </w:tc>
        <w:tc>
          <w:tcPr>
            <w:tcW w:type="dxa" w:w="6840"/>
            <w:tcMar>
              <w:top w:w="80" w:type="dxa"/>
              <w:start w:w="120" w:type="dxa"/>
              <w:bottom w:w="80" w:type="dxa"/>
              <w:end w:w="120" w:type="dxa"/>
            </w:tcMar>
            <w:vAlign w:val="center"/>
          </w:tcPr>
          <w:p>
            <w:pPr>
              <w:spacing w:after="20" w:line="245" w:lineRule="auto"/>
            </w:pPr>
            <w:r>
              <w:rPr>
                <w:sz w:val="15"/>
              </w:rPr>
              <w:t>Atomic idempotent promotion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S2-26</w:t>
            </w:r>
          </w:p>
        </w:tc>
        <w:tc>
          <w:tcPr>
            <w:tcW w:type="dxa" w:w="6840"/>
            <w:tcMar>
              <w:top w:w="80" w:type="dxa"/>
              <w:start w:w="120" w:type="dxa"/>
              <w:bottom w:w="80" w:type="dxa"/>
              <w:end w:w="120" w:type="dxa"/>
            </w:tcMar>
            <w:vAlign w:val="center"/>
            <w:shd w:fill="F7F8FA"/>
          </w:tcPr>
          <w:p>
            <w:pPr>
              <w:spacing w:after="20" w:line="245" w:lineRule="auto"/>
            </w:pPr>
            <w:r>
              <w:rPr>
                <w:sz w:val="15"/>
              </w:rPr>
              <w:t>Correction and reversible decisions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S2-27</w:t>
            </w:r>
          </w:p>
        </w:tc>
        <w:tc>
          <w:tcPr>
            <w:tcW w:type="dxa" w:w="6840"/>
            <w:tcMar>
              <w:top w:w="80" w:type="dxa"/>
              <w:start w:w="120" w:type="dxa"/>
              <w:bottom w:w="80" w:type="dxa"/>
              <w:end w:w="120" w:type="dxa"/>
            </w:tcMar>
            <w:vAlign w:val="center"/>
          </w:tcPr>
          <w:p>
            <w:pPr>
              <w:spacing w:after="20" w:line="245" w:lineRule="auto"/>
            </w:pPr>
            <w:r>
              <w:rPr>
                <w:sz w:val="15"/>
              </w:rPr>
              <w:t>Batch rollback and promotion load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S2-28</w:t>
            </w:r>
          </w:p>
        </w:tc>
        <w:tc>
          <w:tcPr>
            <w:tcW w:type="dxa" w:w="6840"/>
            <w:tcMar>
              <w:top w:w="80" w:type="dxa"/>
              <w:start w:w="120" w:type="dxa"/>
              <w:bottom w:w="80" w:type="dxa"/>
              <w:end w:w="120" w:type="dxa"/>
            </w:tcMar>
            <w:vAlign w:val="center"/>
            <w:shd w:fill="F7F8FA"/>
          </w:tcPr>
          <w:p>
            <w:pPr>
              <w:spacing w:after="20" w:line="245" w:lineRule="auto"/>
            </w:pPr>
            <w:r>
              <w:rPr>
                <w:sz w:val="15"/>
              </w:rPr>
              <w:t>Event navigation and intake overview</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S2-29</w:t>
            </w:r>
          </w:p>
        </w:tc>
        <w:tc>
          <w:tcPr>
            <w:tcW w:type="dxa" w:w="6840"/>
            <w:tcMar>
              <w:top w:w="80" w:type="dxa"/>
              <w:start w:w="120" w:type="dxa"/>
              <w:bottom w:w="80" w:type="dxa"/>
              <w:end w:w="120" w:type="dxa"/>
            </w:tcMar>
            <w:vAlign w:val="center"/>
          </w:tcPr>
          <w:p>
            <w:pPr>
              <w:spacing w:after="20" w:line="245" w:lineRule="auto"/>
            </w:pPr>
            <w:r>
              <w:rPr>
                <w:sz w:val="15"/>
              </w:rPr>
              <w:t>New import and secure upload UI</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S2-30</w:t>
            </w:r>
          </w:p>
        </w:tc>
        <w:tc>
          <w:tcPr>
            <w:tcW w:type="dxa" w:w="6840"/>
            <w:tcMar>
              <w:top w:w="80" w:type="dxa"/>
              <w:start w:w="120" w:type="dxa"/>
              <w:bottom w:w="80" w:type="dxa"/>
              <w:end w:w="120" w:type="dxa"/>
            </w:tcMar>
            <w:vAlign w:val="center"/>
            <w:shd w:fill="F7F8FA"/>
          </w:tcPr>
          <w:p>
            <w:pPr>
              <w:spacing w:after="20" w:line="245" w:lineRule="auto"/>
            </w:pPr>
            <w:r>
              <w:rPr>
                <w:sz w:val="15"/>
              </w:rPr>
              <w:t>Batch shell, stage navigation and progress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S2-31</w:t>
            </w:r>
          </w:p>
        </w:tc>
        <w:tc>
          <w:tcPr>
            <w:tcW w:type="dxa" w:w="6840"/>
            <w:tcMar>
              <w:top w:w="80" w:type="dxa"/>
              <w:start w:w="120" w:type="dxa"/>
              <w:bottom w:w="80" w:type="dxa"/>
              <w:end w:w="120" w:type="dxa"/>
            </w:tcMar>
            <w:vAlign w:val="center"/>
          </w:tcPr>
          <w:p>
            <w:pPr>
              <w:spacing w:after="20" w:line="245" w:lineRule="auto"/>
            </w:pPr>
            <w:r>
              <w:rPr>
                <w:sz w:val="15"/>
              </w:rPr>
              <w:t>Intake frontend foundation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S2-32</w:t>
            </w:r>
          </w:p>
        </w:tc>
        <w:tc>
          <w:tcPr>
            <w:tcW w:type="dxa" w:w="6840"/>
            <w:tcMar>
              <w:top w:w="80" w:type="dxa"/>
              <w:start w:w="120" w:type="dxa"/>
              <w:bottom w:w="80" w:type="dxa"/>
              <w:end w:w="120" w:type="dxa"/>
            </w:tcMar>
            <w:vAlign w:val="center"/>
            <w:shd w:fill="F7F8FA"/>
          </w:tcPr>
          <w:p>
            <w:pPr>
              <w:spacing w:after="20" w:line="245" w:lineRule="auto"/>
            </w:pPr>
            <w:r>
              <w:rPr>
                <w:sz w:val="15"/>
              </w:rPr>
              <w:t>Worksheet and header selection UI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S2-33</w:t>
            </w:r>
          </w:p>
        </w:tc>
        <w:tc>
          <w:tcPr>
            <w:tcW w:type="dxa" w:w="6840"/>
            <w:tcMar>
              <w:top w:w="80" w:type="dxa"/>
              <w:start w:w="120" w:type="dxa"/>
              <w:bottom w:w="80" w:type="dxa"/>
              <w:end w:w="120" w:type="dxa"/>
            </w:tcMar>
            <w:vAlign w:val="center"/>
          </w:tcPr>
          <w:p>
            <w:pPr>
              <w:spacing w:after="20" w:line="245" w:lineRule="auto"/>
            </w:pPr>
            <w:r>
              <w:rPr>
                <w:sz w:val="15"/>
              </w:rPr>
              <w:t>Column mapping and transform preview</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S2-34</w:t>
            </w:r>
          </w:p>
        </w:tc>
        <w:tc>
          <w:tcPr>
            <w:tcW w:type="dxa" w:w="6840"/>
            <w:tcMar>
              <w:top w:w="80" w:type="dxa"/>
              <w:start w:w="120" w:type="dxa"/>
              <w:bottom w:w="80" w:type="dxa"/>
              <w:end w:w="120" w:type="dxa"/>
            </w:tcMar>
            <w:vAlign w:val="center"/>
            <w:shd w:fill="F7F8FA"/>
          </w:tcPr>
          <w:p>
            <w:pPr>
              <w:spacing w:after="20" w:line="245" w:lineRule="auto"/>
            </w:pPr>
            <w:r>
              <w:rPr>
                <w:sz w:val="15"/>
              </w:rPr>
              <w:t>Validation queue and working corrections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S2-35</w:t>
            </w:r>
          </w:p>
        </w:tc>
        <w:tc>
          <w:tcPr>
            <w:tcW w:type="dxa" w:w="6840"/>
            <w:tcMar>
              <w:top w:w="80" w:type="dxa"/>
              <w:start w:w="120" w:type="dxa"/>
              <w:bottom w:w="80" w:type="dxa"/>
              <w:end w:w="120" w:type="dxa"/>
            </w:tcMar>
            <w:vAlign w:val="center"/>
          </w:tcPr>
          <w:p>
            <w:pPr>
              <w:spacing w:after="20" w:line="245" w:lineRule="auto"/>
            </w:pPr>
            <w:r>
              <w:rPr>
                <w:sz w:val="15"/>
              </w:rPr>
              <w:t>Duplicate, candidate and promotion workspaces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S2-36</w:t>
            </w:r>
          </w:p>
        </w:tc>
        <w:tc>
          <w:tcPr>
            <w:tcW w:type="dxa" w:w="6840"/>
            <w:tcMar>
              <w:top w:w="80" w:type="dxa"/>
              <w:start w:w="120" w:type="dxa"/>
              <w:bottom w:w="80" w:type="dxa"/>
              <w:end w:w="120" w:type="dxa"/>
            </w:tcMar>
            <w:vAlign w:val="center"/>
            <w:shd w:fill="F7F8FA"/>
          </w:tcPr>
          <w:p>
            <w:pPr>
              <w:spacing w:after="20" w:line="245" w:lineRule="auto"/>
            </w:pPr>
            <w:r>
              <w:rPr>
                <w:sz w:val="15"/>
              </w:rPr>
              <w:t>Guest directory and detail</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S2-37</w:t>
            </w:r>
          </w:p>
        </w:tc>
        <w:tc>
          <w:tcPr>
            <w:tcW w:type="dxa" w:w="6840"/>
            <w:tcMar>
              <w:top w:w="80" w:type="dxa"/>
              <w:start w:w="120" w:type="dxa"/>
              <w:bottom w:w="80" w:type="dxa"/>
              <w:end w:w="120" w:type="dxa"/>
            </w:tcMar>
            <w:vAlign w:val="center"/>
          </w:tcPr>
          <w:p>
            <w:pPr>
              <w:spacing w:after="20" w:line="245" w:lineRule="auto"/>
            </w:pPr>
            <w:r>
              <w:rPr>
                <w:sz w:val="15"/>
              </w:rPr>
              <w:t>Manual guest intake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S2-38</w:t>
            </w:r>
          </w:p>
        </w:tc>
        <w:tc>
          <w:tcPr>
            <w:tcW w:type="dxa" w:w="6840"/>
            <w:tcMar>
              <w:top w:w="80" w:type="dxa"/>
              <w:start w:w="120" w:type="dxa"/>
              <w:bottom w:w="80" w:type="dxa"/>
              <w:end w:w="120" w:type="dxa"/>
            </w:tcMar>
            <w:vAlign w:val="center"/>
            <w:shd w:fill="F7F8FA"/>
          </w:tcPr>
          <w:p>
            <w:pPr>
              <w:spacing w:after="20" w:line="245" w:lineRule="auto"/>
            </w:pPr>
            <w:r>
              <w:rPr>
                <w:sz w:val="15"/>
              </w:rPr>
              <w:t>Household and identity review UI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S2-39</w:t>
            </w:r>
          </w:p>
        </w:tc>
        <w:tc>
          <w:tcPr>
            <w:tcW w:type="dxa" w:w="6840"/>
            <w:tcMar>
              <w:top w:w="80" w:type="dxa"/>
              <w:start w:w="120" w:type="dxa"/>
              <w:bottom w:w="80" w:type="dxa"/>
              <w:end w:w="120" w:type="dxa"/>
            </w:tcMar>
            <w:vAlign w:val="center"/>
          </w:tcPr>
          <w:p>
            <w:pPr>
              <w:spacing w:after="20" w:line="245" w:lineRule="auto"/>
            </w:pPr>
            <w:r>
              <w:rPr>
                <w:sz w:val="15"/>
              </w:rPr>
              <w:t>Correction, reversal, settings and history UI</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S2-40</w:t>
            </w:r>
          </w:p>
        </w:tc>
        <w:tc>
          <w:tcPr>
            <w:tcW w:type="dxa" w:w="6840"/>
            <w:tcMar>
              <w:top w:w="80" w:type="dxa"/>
              <w:start w:w="120" w:type="dxa"/>
              <w:bottom w:w="80" w:type="dxa"/>
              <w:end w:w="120" w:type="dxa"/>
            </w:tcMar>
            <w:vAlign w:val="center"/>
            <w:shd w:fill="F7F8FA"/>
          </w:tcPr>
          <w:p>
            <w:pPr>
              <w:spacing w:after="20" w:line="245" w:lineRule="auto"/>
            </w:pPr>
            <w:r>
              <w:rPr>
                <w:sz w:val="15"/>
              </w:rPr>
              <w:t>Deterministic intake intelligence and alerts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S2-41</w:t>
            </w:r>
          </w:p>
        </w:tc>
        <w:tc>
          <w:tcPr>
            <w:tcW w:type="dxa" w:w="6840"/>
            <w:tcMar>
              <w:top w:w="80" w:type="dxa"/>
              <w:start w:w="120" w:type="dxa"/>
              <w:bottom w:w="80" w:type="dxa"/>
              <w:end w:w="120" w:type="dxa"/>
            </w:tcMar>
            <w:vAlign w:val="center"/>
          </w:tcPr>
          <w:p>
            <w:pPr>
              <w:spacing w:after="20" w:line="245" w:lineRule="auto"/>
            </w:pPr>
            <w:r>
              <w:rPr>
                <w:sz w:val="15"/>
              </w:rPr>
              <w:t>Retention sweep and operational health</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S2-42</w:t>
            </w:r>
          </w:p>
        </w:tc>
        <w:tc>
          <w:tcPr>
            <w:tcW w:type="dxa" w:w="6840"/>
            <w:tcMar>
              <w:top w:w="80" w:type="dxa"/>
              <w:start w:w="120" w:type="dxa"/>
              <w:bottom w:w="80" w:type="dxa"/>
              <w:end w:w="120" w:type="dxa"/>
            </w:tcMar>
            <w:vAlign w:val="center"/>
            <w:shd w:fill="F7F8FA"/>
          </w:tcPr>
          <w:p>
            <w:pPr>
              <w:spacing w:after="20" w:line="245" w:lineRule="auto"/>
            </w:pPr>
            <w:r>
              <w:rPr>
                <w:sz w:val="15"/>
              </w:rPr>
              <w:t>Worker failure, scale and staging integration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S2-43</w:t>
            </w:r>
          </w:p>
        </w:tc>
        <w:tc>
          <w:tcPr>
            <w:tcW w:type="dxa" w:w="6840"/>
            <w:tcMar>
              <w:top w:w="80" w:type="dxa"/>
              <w:start w:w="120" w:type="dxa"/>
              <w:bottom w:w="80" w:type="dxa"/>
              <w:end w:w="120" w:type="dxa"/>
            </w:tcMar>
            <w:vAlign w:val="center"/>
          </w:tcPr>
          <w:p>
            <w:pPr>
              <w:spacing w:after="20" w:line="245" w:lineRule="auto"/>
            </w:pPr>
            <w:r>
              <w:rPr>
                <w:sz w:val="15"/>
              </w:rPr>
              <w:t>Clean-room full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S2-44</w:t>
            </w:r>
          </w:p>
        </w:tc>
        <w:tc>
          <w:tcPr>
            <w:tcW w:type="dxa" w:w="6840"/>
            <w:tcMar>
              <w:top w:w="80" w:type="dxa"/>
              <w:start w:w="120" w:type="dxa"/>
              <w:bottom w:w="80" w:type="dxa"/>
              <w:end w:w="120" w:type="dxa"/>
            </w:tcMar>
            <w:vAlign w:val="center"/>
            <w:shd w:fill="F7F8FA"/>
          </w:tcPr>
          <w:p>
            <w:pPr>
              <w:spacing w:after="20" w:line="245" w:lineRule="auto"/>
            </w:pPr>
            <w:r>
              <w:rPr>
                <w:sz w:val="15"/>
              </w:rPr>
              <w:t>Staging deployment and rollback</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S2-45</w:t>
            </w:r>
          </w:p>
        </w:tc>
        <w:tc>
          <w:tcPr>
            <w:tcW w:type="dxa" w:w="6840"/>
            <w:tcMar>
              <w:top w:w="80" w:type="dxa"/>
              <w:start w:w="120" w:type="dxa"/>
              <w:bottom w:w="80" w:type="dxa"/>
              <w:end w:w="120" w:type="dxa"/>
            </w:tcMar>
            <w:vAlign w:val="center"/>
          </w:tcPr>
          <w:p>
            <w:pPr>
              <w:spacing w:after="20" w:line="245" w:lineRule="auto"/>
            </w:pPr>
            <w:r>
              <w:rPr>
                <w:sz w:val="15"/>
              </w:rPr>
              <w:t>Independent architecture, privacy and UX audit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S2-46</w:t>
            </w:r>
          </w:p>
        </w:tc>
        <w:tc>
          <w:tcPr>
            <w:tcW w:type="dxa" w:w="6840"/>
            <w:tcMar>
              <w:top w:w="80" w:type="dxa"/>
              <w:start w:w="120" w:type="dxa"/>
              <w:bottom w:w="80" w:type="dxa"/>
              <w:end w:w="120" w:type="dxa"/>
            </w:tcMar>
            <w:vAlign w:val="center"/>
            <w:shd w:fill="F7F8FA"/>
          </w:tcPr>
          <w:p>
            <w:pPr>
              <w:spacing w:after="20" w:line="245" w:lineRule="auto"/>
            </w:pPr>
            <w:r>
              <w:rPr>
                <w:sz w:val="15"/>
              </w:rPr>
              <w:t>Handover and CEO acceptance dossier</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bl>
    <w:p>
      <w:pPr>
        <w:spacing w:after="0"/>
      </w:pPr>
    </w:p>
    <w:p>
      <w:pPr>
        <w:pStyle w:val="Heading2"/>
      </w:pPr>
      <w:r>
        <w:t>Slice 3 — RSVP and guest self-service</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S3-01</w:t>
            </w:r>
          </w:p>
        </w:tc>
        <w:tc>
          <w:tcPr>
            <w:tcW w:type="dxa" w:w="6840"/>
            <w:tcMar>
              <w:top w:w="80" w:type="dxa"/>
              <w:start w:w="120" w:type="dxa"/>
              <w:bottom w:w="80" w:type="dxa"/>
              <w:end w:w="120" w:type="dxa"/>
            </w:tcMar>
            <w:vAlign w:val="center"/>
          </w:tcPr>
          <w:p>
            <w:pPr>
              <w:spacing w:after="20" w:line="245" w:lineRule="auto"/>
            </w:pPr>
            <w:r>
              <w:rPr>
                <w:sz w:val="15"/>
              </w:rPr>
              <w:t>Verify Slice 2 entry gate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S3-02</w:t>
            </w:r>
          </w:p>
        </w:tc>
        <w:tc>
          <w:tcPr>
            <w:tcW w:type="dxa" w:w="6840"/>
            <w:tcMar>
              <w:top w:w="80" w:type="dxa"/>
              <w:start w:w="120" w:type="dxa"/>
              <w:bottom w:w="80" w:type="dxa"/>
              <w:end w:w="120" w:type="dxa"/>
            </w:tcMar>
            <w:vAlign w:val="center"/>
            <w:shd w:fill="F7F8FA"/>
          </w:tcPr>
          <w:p>
            <w:pPr>
              <w:spacing w:after="20" w:line="245" w:lineRule="auto"/>
            </w:pPr>
            <w:r>
              <w:rPr>
                <w:sz w:val="15"/>
              </w:rPr>
              <w:t>Ratify RSVP decisions and operating policy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S3-03</w:t>
            </w:r>
          </w:p>
        </w:tc>
        <w:tc>
          <w:tcPr>
            <w:tcW w:type="dxa" w:w="6840"/>
            <w:tcMar>
              <w:top w:w="80" w:type="dxa"/>
              <w:start w:w="120" w:type="dxa"/>
              <w:bottom w:w="80" w:type="dxa"/>
              <w:end w:w="120" w:type="dxa"/>
            </w:tcMar>
            <w:vAlign w:val="center"/>
          </w:tcPr>
          <w:p>
            <w:pPr>
              <w:spacing w:after="20" w:line="245" w:lineRule="auto"/>
            </w:pPr>
            <w:r>
              <w:rPr>
                <w:sz w:val="15"/>
              </w:rPr>
              <w:t>Slice 3 architecture and traceability ledger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S3-04</w:t>
            </w:r>
          </w:p>
        </w:tc>
        <w:tc>
          <w:tcPr>
            <w:tcW w:type="dxa" w:w="6840"/>
            <w:tcMar>
              <w:top w:w="80" w:type="dxa"/>
              <w:start w:w="120" w:type="dxa"/>
              <w:bottom w:w="80" w:type="dxa"/>
              <w:end w:w="120" w:type="dxa"/>
            </w:tcMar>
            <w:vAlign w:val="center"/>
            <w:shd w:fill="F7F8FA"/>
          </w:tcPr>
          <w:p>
            <w:pPr>
              <w:spacing w:after="20" w:line="245" w:lineRule="auto"/>
            </w:pPr>
            <w:r>
              <w:rPr>
                <w:sz w:val="15"/>
              </w:rPr>
              <w:t>RSVP identifiers, enums, errors and events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S3-05</w:t>
            </w:r>
          </w:p>
        </w:tc>
        <w:tc>
          <w:tcPr>
            <w:tcW w:type="dxa" w:w="6840"/>
            <w:tcMar>
              <w:top w:w="80" w:type="dxa"/>
              <w:start w:w="120" w:type="dxa"/>
              <w:bottom w:w="80" w:type="dxa"/>
              <w:end w:w="120" w:type="dxa"/>
            </w:tcMar>
            <w:vAlign w:val="center"/>
          </w:tcPr>
          <w:p>
            <w:pPr>
              <w:spacing w:after="20" w:line="245" w:lineRule="auto"/>
            </w:pPr>
            <w:r>
              <w:rPr>
                <w:sz w:val="15"/>
              </w:rPr>
              <w:t>RSVP policy and privacy configuration schema</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S3-06</w:t>
            </w:r>
          </w:p>
        </w:tc>
        <w:tc>
          <w:tcPr>
            <w:tcW w:type="dxa" w:w="6840"/>
            <w:tcMar>
              <w:top w:w="80" w:type="dxa"/>
              <w:start w:w="120" w:type="dxa"/>
              <w:bottom w:w="80" w:type="dxa"/>
              <w:end w:w="120" w:type="dxa"/>
            </w:tcMar>
            <w:vAlign w:val="center"/>
            <w:shd w:fill="F7F8FA"/>
          </w:tcPr>
          <w:p>
            <w:pPr>
              <w:spacing w:after="20" w:line="245" w:lineRule="auto"/>
            </w:pPr>
            <w:r>
              <w:rPr>
                <w:sz w:val="15"/>
              </w:rPr>
              <w:t>Questionnaire, section and question version schema</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S3-07</w:t>
            </w:r>
          </w:p>
        </w:tc>
        <w:tc>
          <w:tcPr>
            <w:tcW w:type="dxa" w:w="6840"/>
            <w:tcMar>
              <w:top w:w="80" w:type="dxa"/>
              <w:start w:w="120" w:type="dxa"/>
              <w:bottom w:w="80" w:type="dxa"/>
              <w:end w:w="120" w:type="dxa"/>
            </w:tcMar>
            <w:vAlign w:val="center"/>
          </w:tcPr>
          <w:p>
            <w:pPr>
              <w:spacing w:after="20" w:line="245" w:lineRule="auto"/>
            </w:pPr>
            <w:r>
              <w:rPr>
                <w:sz w:val="15"/>
              </w:rPr>
              <w:t>Invitation, token and session schema</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S3-08</w:t>
            </w:r>
          </w:p>
        </w:tc>
        <w:tc>
          <w:tcPr>
            <w:tcW w:type="dxa" w:w="6840"/>
            <w:tcMar>
              <w:top w:w="80" w:type="dxa"/>
              <w:start w:w="120" w:type="dxa"/>
              <w:bottom w:w="80" w:type="dxa"/>
              <w:end w:w="120" w:type="dxa"/>
            </w:tcMar>
            <w:vAlign w:val="center"/>
            <w:shd w:fill="F7F8FA"/>
          </w:tcPr>
          <w:p>
            <w:pPr>
              <w:spacing w:after="20" w:line="245" w:lineRule="auto"/>
            </w:pPr>
            <w:r>
              <w:rPr>
                <w:sz w:val="15"/>
              </w:rPr>
              <w:t>Entitlement, response and projection schema</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S3-09</w:t>
            </w:r>
          </w:p>
        </w:tc>
        <w:tc>
          <w:tcPr>
            <w:tcW w:type="dxa" w:w="6840"/>
            <w:tcMar>
              <w:top w:w="80" w:type="dxa"/>
              <w:start w:w="120" w:type="dxa"/>
              <w:bottom w:w="80" w:type="dxa"/>
              <w:end w:w="120" w:type="dxa"/>
            </w:tcMar>
            <w:vAlign w:val="center"/>
          </w:tcPr>
          <w:p>
            <w:pPr>
              <w:spacing w:after="20" w:line="245" w:lineRule="auto"/>
            </w:pPr>
            <w:r>
              <w:rPr>
                <w:sz w:val="15"/>
              </w:rPr>
              <w:t>Exception, assistance and audit schema</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S3-10</w:t>
            </w:r>
          </w:p>
        </w:tc>
        <w:tc>
          <w:tcPr>
            <w:tcW w:type="dxa" w:w="6840"/>
            <w:tcMar>
              <w:top w:w="80" w:type="dxa"/>
              <w:start w:w="120" w:type="dxa"/>
              <w:bottom w:w="80" w:type="dxa"/>
              <w:end w:w="120" w:type="dxa"/>
            </w:tcMar>
            <w:vAlign w:val="center"/>
            <w:shd w:fill="F7F8FA"/>
          </w:tcPr>
          <w:p>
            <w:pPr>
              <w:spacing w:after="20" w:line="245" w:lineRule="auto"/>
            </w:pPr>
            <w:r>
              <w:rPr>
                <w:sz w:val="15"/>
              </w:rPr>
              <w:t>Scoped repositories and persistence acceptance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S3-11</w:t>
            </w:r>
          </w:p>
        </w:tc>
        <w:tc>
          <w:tcPr>
            <w:tcW w:type="dxa" w:w="6840"/>
            <w:tcMar>
              <w:top w:w="80" w:type="dxa"/>
              <w:start w:w="120" w:type="dxa"/>
              <w:bottom w:w="80" w:type="dxa"/>
              <w:end w:w="120" w:type="dxa"/>
            </w:tcMar>
            <w:vAlign w:val="center"/>
          </w:tcPr>
          <w:p>
            <w:pPr>
              <w:spacing w:after="20" w:line="245" w:lineRule="auto"/>
            </w:pPr>
            <w:r>
              <w:rPr>
                <w:sz w:val="15"/>
              </w:rPr>
              <w:t>Token cryptography and key-ring contract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S3-12</w:t>
            </w:r>
          </w:p>
        </w:tc>
        <w:tc>
          <w:tcPr>
            <w:tcW w:type="dxa" w:w="6840"/>
            <w:tcMar>
              <w:top w:w="80" w:type="dxa"/>
              <w:start w:w="120" w:type="dxa"/>
              <w:bottom w:w="80" w:type="dxa"/>
              <w:end w:w="120" w:type="dxa"/>
            </w:tcMar>
            <w:vAlign w:val="center"/>
            <w:shd w:fill="F7F8FA"/>
          </w:tcPr>
          <w:p>
            <w:pPr>
              <w:spacing w:after="20" w:line="245" w:lineRule="auto"/>
            </w:pPr>
            <w:r>
              <w:rPr>
                <w:sz w:val="15"/>
              </w:rPr>
              <w:t>Invitation issue, rotate, revoke and expire services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S3-13</w:t>
            </w:r>
          </w:p>
        </w:tc>
        <w:tc>
          <w:tcPr>
            <w:tcW w:type="dxa" w:w="6840"/>
            <w:tcMar>
              <w:top w:w="80" w:type="dxa"/>
              <w:start w:w="120" w:type="dxa"/>
              <w:bottom w:w="80" w:type="dxa"/>
              <w:end w:w="120" w:type="dxa"/>
            </w:tcMar>
            <w:vAlign w:val="center"/>
          </w:tcPr>
          <w:p>
            <w:pPr>
              <w:spacing w:after="20" w:line="245" w:lineRule="auto"/>
            </w:pPr>
            <w:r>
              <w:rPr>
                <w:sz w:val="15"/>
              </w:rPr>
              <w:t>Guest token exchange and narrow session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S3-14</w:t>
            </w:r>
          </w:p>
        </w:tc>
        <w:tc>
          <w:tcPr>
            <w:tcW w:type="dxa" w:w="6840"/>
            <w:tcMar>
              <w:top w:w="80" w:type="dxa"/>
              <w:start w:w="120" w:type="dxa"/>
              <w:bottom w:w="80" w:type="dxa"/>
              <w:end w:w="120" w:type="dxa"/>
            </w:tcMar>
            <w:vAlign w:val="center"/>
            <w:shd w:fill="F7F8FA"/>
          </w:tcPr>
          <w:p>
            <w:pPr>
              <w:spacing w:after="20" w:line="245" w:lineRule="auto"/>
            </w:pPr>
            <w:r>
              <w:rPr>
                <w:sz w:val="15"/>
              </w:rPr>
              <w:t>Session recovery, abuse controls and logout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S3-15</w:t>
            </w:r>
          </w:p>
        </w:tc>
        <w:tc>
          <w:tcPr>
            <w:tcW w:type="dxa" w:w="6840"/>
            <w:tcMar>
              <w:top w:w="80" w:type="dxa"/>
              <w:start w:w="120" w:type="dxa"/>
              <w:bottom w:w="80" w:type="dxa"/>
              <w:end w:w="120" w:type="dxa"/>
            </w:tcMar>
            <w:vAlign w:val="center"/>
          </w:tcPr>
          <w:p>
            <w:pPr>
              <w:spacing w:after="20" w:line="245" w:lineRule="auto"/>
            </w:pPr>
            <w:r>
              <w:rPr>
                <w:sz w:val="15"/>
              </w:rPr>
              <w:t>Signed-link security acceptance and runbook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S3-16</w:t>
            </w:r>
          </w:p>
        </w:tc>
        <w:tc>
          <w:tcPr>
            <w:tcW w:type="dxa" w:w="6840"/>
            <w:tcMar>
              <w:top w:w="80" w:type="dxa"/>
              <w:start w:w="120" w:type="dxa"/>
              <w:bottom w:w="80" w:type="dxa"/>
              <w:end w:w="120" w:type="dxa"/>
            </w:tcMar>
            <w:vAlign w:val="center"/>
            <w:shd w:fill="F7F8FA"/>
          </w:tcPr>
          <w:p>
            <w:pPr>
              <w:spacing w:after="20" w:line="245" w:lineRule="auto"/>
            </w:pPr>
            <w:r>
              <w:rPr>
                <w:sz w:val="15"/>
              </w:rPr>
              <w:t>Questionnaire draft service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S3-17</w:t>
            </w:r>
          </w:p>
        </w:tc>
        <w:tc>
          <w:tcPr>
            <w:tcW w:type="dxa" w:w="6840"/>
            <w:tcMar>
              <w:top w:w="80" w:type="dxa"/>
              <w:start w:w="120" w:type="dxa"/>
              <w:bottom w:w="80" w:type="dxa"/>
              <w:end w:w="120" w:type="dxa"/>
            </w:tcMar>
            <w:vAlign w:val="center"/>
          </w:tcPr>
          <w:p>
            <w:pPr>
              <w:spacing w:after="20" w:line="245" w:lineRule="auto"/>
            </w:pPr>
            <w:r>
              <w:rPr>
                <w:sz w:val="15"/>
              </w:rPr>
              <w:t>Branching and validation compiler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S3-18</w:t>
            </w:r>
          </w:p>
        </w:tc>
        <w:tc>
          <w:tcPr>
            <w:tcW w:type="dxa" w:w="6840"/>
            <w:tcMar>
              <w:top w:w="80" w:type="dxa"/>
              <w:start w:w="120" w:type="dxa"/>
              <w:bottom w:w="80" w:type="dxa"/>
              <w:end w:w="120" w:type="dxa"/>
            </w:tcMar>
            <w:vAlign w:val="center"/>
            <w:shd w:fill="F7F8FA"/>
          </w:tcPr>
          <w:p>
            <w:pPr>
              <w:spacing w:after="20" w:line="245" w:lineRule="auto"/>
            </w:pPr>
            <w:r>
              <w:rPr>
                <w:sz w:val="15"/>
              </w:rPr>
              <w:t>Publish, close and archive form versions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S3-19</w:t>
            </w:r>
          </w:p>
        </w:tc>
        <w:tc>
          <w:tcPr>
            <w:tcW w:type="dxa" w:w="6840"/>
            <w:tcMar>
              <w:top w:w="80" w:type="dxa"/>
              <w:start w:w="120" w:type="dxa"/>
              <w:bottom w:w="80" w:type="dxa"/>
              <w:end w:w="120" w:type="dxa"/>
            </w:tcMar>
            <w:vAlign w:val="center"/>
          </w:tcPr>
          <w:p>
            <w:pPr>
              <w:spacing w:after="20" w:line="245" w:lineRule="auto"/>
            </w:pPr>
            <w:r>
              <w:rPr>
                <w:sz w:val="15"/>
              </w:rPr>
              <w:t>Response session and autosave service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S3-20</w:t>
            </w:r>
          </w:p>
        </w:tc>
        <w:tc>
          <w:tcPr>
            <w:tcW w:type="dxa" w:w="6840"/>
            <w:tcMar>
              <w:top w:w="80" w:type="dxa"/>
              <w:start w:w="120" w:type="dxa"/>
              <w:bottom w:w="80" w:type="dxa"/>
              <w:end w:w="120" w:type="dxa"/>
            </w:tcMar>
            <w:vAlign w:val="center"/>
            <w:shd w:fill="F7F8FA"/>
          </w:tcPr>
          <w:p>
            <w:pPr>
              <w:spacing w:after="20" w:line="245" w:lineRule="auto"/>
            </w:pPr>
            <w:r>
              <w:rPr>
                <w:sz w:val="15"/>
              </w:rPr>
              <w:t>Final submission and immutable receipt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S3-21</w:t>
            </w:r>
          </w:p>
        </w:tc>
        <w:tc>
          <w:tcPr>
            <w:tcW w:type="dxa" w:w="6840"/>
            <w:tcMar>
              <w:top w:w="80" w:type="dxa"/>
              <w:start w:w="120" w:type="dxa"/>
              <w:bottom w:w="80" w:type="dxa"/>
              <w:end w:w="120" w:type="dxa"/>
            </w:tcMar>
            <w:vAlign w:val="center"/>
          </w:tcPr>
          <w:p>
            <w:pPr>
              <w:spacing w:after="20" w:line="245" w:lineRule="auto"/>
            </w:pPr>
            <w:r>
              <w:rPr>
                <w:sz w:val="15"/>
              </w:rPr>
              <w:t>Attendance intent rules and projection engine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S3-22</w:t>
            </w:r>
          </w:p>
        </w:tc>
        <w:tc>
          <w:tcPr>
            <w:tcW w:type="dxa" w:w="6840"/>
            <w:tcMar>
              <w:top w:w="80" w:type="dxa"/>
              <w:start w:w="120" w:type="dxa"/>
              <w:bottom w:w="80" w:type="dxa"/>
              <w:end w:w="120" w:type="dxa"/>
            </w:tcMar>
            <w:vAlign w:val="center"/>
            <w:shd w:fill="F7F8FA"/>
          </w:tcPr>
          <w:p>
            <w:pPr>
              <w:spacing w:after="20" w:line="245" w:lineRule="auto"/>
            </w:pPr>
            <w:r>
              <w:rPr>
                <w:sz w:val="15"/>
              </w:rPr>
              <w:t>Companion and entitlement service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S3-23</w:t>
            </w:r>
          </w:p>
        </w:tc>
        <w:tc>
          <w:tcPr>
            <w:tcW w:type="dxa" w:w="6840"/>
            <w:tcMar>
              <w:top w:w="80" w:type="dxa"/>
              <w:start w:w="120" w:type="dxa"/>
              <w:bottom w:w="80" w:type="dxa"/>
              <w:end w:w="120" w:type="dxa"/>
            </w:tcMar>
            <w:vAlign w:val="center"/>
          </w:tcPr>
          <w:p>
            <w:pPr>
              <w:spacing w:after="20" w:line="245" w:lineRule="auto"/>
            </w:pPr>
            <w:r>
              <w:rPr>
                <w:sz w:val="15"/>
              </w:rPr>
              <w:t>Household respondent authority service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S3-24</w:t>
            </w:r>
          </w:p>
        </w:tc>
        <w:tc>
          <w:tcPr>
            <w:tcW w:type="dxa" w:w="6840"/>
            <w:tcMar>
              <w:top w:w="80" w:type="dxa"/>
              <w:start w:w="120" w:type="dxa"/>
              <w:bottom w:w="80" w:type="dxa"/>
              <w:end w:w="120" w:type="dxa"/>
            </w:tcMar>
            <w:vAlign w:val="center"/>
            <w:shd w:fill="F7F8FA"/>
          </w:tcPr>
          <w:p>
            <w:pPr>
              <w:spacing w:after="20" w:line="245" w:lineRule="auto"/>
            </w:pPr>
            <w:r>
              <w:rPr>
                <w:sz w:val="15"/>
              </w:rPr>
              <w:t>Headcount exception workflow</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S3-25</w:t>
            </w:r>
          </w:p>
        </w:tc>
        <w:tc>
          <w:tcPr>
            <w:tcW w:type="dxa" w:w="6840"/>
            <w:tcMar>
              <w:top w:w="80" w:type="dxa"/>
              <w:start w:w="120" w:type="dxa"/>
              <w:bottom w:w="80" w:type="dxa"/>
              <w:end w:w="120" w:type="dxa"/>
            </w:tcMar>
            <w:vAlign w:val="center"/>
          </w:tcPr>
          <w:p>
            <w:pPr>
              <w:spacing w:after="20" w:line="245" w:lineRule="auto"/>
            </w:pPr>
            <w:r>
              <w:rPr>
                <w:sz w:val="15"/>
              </w:rPr>
              <w:t>Projection reconciliation and scale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S3-26</w:t>
            </w:r>
          </w:p>
        </w:tc>
        <w:tc>
          <w:tcPr>
            <w:tcW w:type="dxa" w:w="6840"/>
            <w:tcMar>
              <w:top w:w="80" w:type="dxa"/>
              <w:start w:w="120" w:type="dxa"/>
              <w:bottom w:w="80" w:type="dxa"/>
              <w:end w:w="120" w:type="dxa"/>
            </w:tcMar>
            <w:vAlign w:val="center"/>
            <w:shd w:fill="F7F8FA"/>
          </w:tcPr>
          <w:p>
            <w:pPr>
              <w:spacing w:after="20" w:line="245" w:lineRule="auto"/>
            </w:pPr>
            <w:r>
              <w:rPr>
                <w:sz w:val="15"/>
              </w:rPr>
              <w:t>Sensitive answer and consent policy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S3-27</w:t>
            </w:r>
          </w:p>
        </w:tc>
        <w:tc>
          <w:tcPr>
            <w:tcW w:type="dxa" w:w="6840"/>
            <w:tcMar>
              <w:top w:w="80" w:type="dxa"/>
              <w:start w:w="120" w:type="dxa"/>
              <w:bottom w:w="80" w:type="dxa"/>
              <w:end w:w="120" w:type="dxa"/>
            </w:tcMar>
            <w:vAlign w:val="center"/>
          </w:tcPr>
          <w:p>
            <w:pPr>
              <w:spacing w:after="20" w:line="245" w:lineRule="auto"/>
            </w:pPr>
            <w:r>
              <w:rPr>
                <w:sz w:val="15"/>
              </w:rPr>
              <w:t>Assistance request workflow</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S3-28</w:t>
            </w:r>
          </w:p>
        </w:tc>
        <w:tc>
          <w:tcPr>
            <w:tcW w:type="dxa" w:w="6840"/>
            <w:tcMar>
              <w:top w:w="80" w:type="dxa"/>
              <w:start w:w="120" w:type="dxa"/>
              <w:bottom w:w="80" w:type="dxa"/>
              <w:end w:w="120" w:type="dxa"/>
            </w:tcMar>
            <w:vAlign w:val="center"/>
            <w:shd w:fill="F7F8FA"/>
          </w:tcPr>
          <w:p>
            <w:pPr>
              <w:spacing w:after="20" w:line="245" w:lineRule="auto"/>
            </w:pPr>
            <w:r>
              <w:rPr>
                <w:sz w:val="15"/>
              </w:rPr>
              <w:t>Guest amendment service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S3-29</w:t>
            </w:r>
          </w:p>
        </w:tc>
        <w:tc>
          <w:tcPr>
            <w:tcW w:type="dxa" w:w="6840"/>
            <w:tcMar>
              <w:top w:w="80" w:type="dxa"/>
              <w:start w:w="120" w:type="dxa"/>
              <w:bottom w:w="80" w:type="dxa"/>
              <w:end w:w="120" w:type="dxa"/>
            </w:tcMar>
            <w:vAlign w:val="center"/>
          </w:tcPr>
          <w:p>
            <w:pPr>
              <w:spacing w:after="20" w:line="245" w:lineRule="auto"/>
            </w:pPr>
            <w:r>
              <w:rPr>
                <w:sz w:val="15"/>
              </w:rPr>
              <w:t>Staff correction and withdrawal service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S3-30</w:t>
            </w:r>
          </w:p>
        </w:tc>
        <w:tc>
          <w:tcPr>
            <w:tcW w:type="dxa" w:w="6840"/>
            <w:tcMar>
              <w:top w:w="80" w:type="dxa"/>
              <w:start w:w="120" w:type="dxa"/>
              <w:bottom w:w="80" w:type="dxa"/>
              <w:end w:w="120" w:type="dxa"/>
            </w:tcMar>
            <w:vAlign w:val="center"/>
            <w:shd w:fill="F7F8FA"/>
          </w:tcPr>
          <w:p>
            <w:pPr>
              <w:spacing w:after="20" w:line="245" w:lineRule="auto"/>
            </w:pPr>
            <w:r>
              <w:rPr>
                <w:sz w:val="15"/>
              </w:rPr>
              <w:t>Retention, closure and correction acceptance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S3-31</w:t>
            </w:r>
          </w:p>
        </w:tc>
        <w:tc>
          <w:tcPr>
            <w:tcW w:type="dxa" w:w="6840"/>
            <w:tcMar>
              <w:top w:w="80" w:type="dxa"/>
              <w:start w:w="120" w:type="dxa"/>
              <w:bottom w:w="80" w:type="dxa"/>
              <w:end w:w="120" w:type="dxa"/>
            </w:tcMar>
            <w:vAlign w:val="center"/>
          </w:tcPr>
          <w:p>
            <w:pPr>
              <w:spacing w:after="20" w:line="245" w:lineRule="auto"/>
            </w:pPr>
            <w:r>
              <w:rPr>
                <w:sz w:val="15"/>
              </w:rPr>
              <w:t>Guest access, welcome and unavailable states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S3-32</w:t>
            </w:r>
          </w:p>
        </w:tc>
        <w:tc>
          <w:tcPr>
            <w:tcW w:type="dxa" w:w="6840"/>
            <w:tcMar>
              <w:top w:w="80" w:type="dxa"/>
              <w:start w:w="120" w:type="dxa"/>
              <w:bottom w:w="80" w:type="dxa"/>
              <w:end w:w="120" w:type="dxa"/>
            </w:tcMar>
            <w:vAlign w:val="center"/>
            <w:shd w:fill="F7F8FA"/>
          </w:tcPr>
          <w:p>
            <w:pPr>
              <w:spacing w:after="20" w:line="245" w:lineRule="auto"/>
            </w:pPr>
            <w:r>
              <w:rPr>
                <w:sz w:val="15"/>
              </w:rPr>
              <w:t>Versioned RSVP step renderer</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S3-33</w:t>
            </w:r>
          </w:p>
        </w:tc>
        <w:tc>
          <w:tcPr>
            <w:tcW w:type="dxa" w:w="6840"/>
            <w:tcMar>
              <w:top w:w="80" w:type="dxa"/>
              <w:start w:w="120" w:type="dxa"/>
              <w:bottom w:w="80" w:type="dxa"/>
              <w:end w:w="120" w:type="dxa"/>
            </w:tcMar>
            <w:vAlign w:val="center"/>
          </w:tcPr>
          <w:p>
            <w:pPr>
              <w:spacing w:after="20" w:line="245" w:lineRule="auto"/>
            </w:pPr>
            <w:r>
              <w:rPr>
                <w:sz w:val="15"/>
              </w:rPr>
              <w:t>Attendance and household response UI</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S3-34</w:t>
            </w:r>
          </w:p>
        </w:tc>
        <w:tc>
          <w:tcPr>
            <w:tcW w:type="dxa" w:w="6840"/>
            <w:tcMar>
              <w:top w:w="80" w:type="dxa"/>
              <w:start w:w="120" w:type="dxa"/>
              <w:bottom w:w="80" w:type="dxa"/>
              <w:end w:w="120" w:type="dxa"/>
            </w:tcMar>
            <w:vAlign w:val="center"/>
            <w:shd w:fill="F7F8FA"/>
          </w:tcPr>
          <w:p>
            <w:pPr>
              <w:spacing w:after="20" w:line="245" w:lineRule="auto"/>
            </w:pPr>
            <w:r>
              <w:rPr>
                <w:sz w:val="15"/>
              </w:rPr>
              <w:t>Companion and entitlement UI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S3-35</w:t>
            </w:r>
          </w:p>
        </w:tc>
        <w:tc>
          <w:tcPr>
            <w:tcW w:type="dxa" w:w="6840"/>
            <w:tcMar>
              <w:top w:w="80" w:type="dxa"/>
              <w:start w:w="120" w:type="dxa"/>
              <w:bottom w:w="80" w:type="dxa"/>
              <w:end w:w="120" w:type="dxa"/>
            </w:tcMar>
            <w:vAlign w:val="center"/>
          </w:tcPr>
          <w:p>
            <w:pPr>
              <w:spacing w:after="20" w:line="245" w:lineRule="auto"/>
            </w:pPr>
            <w:r>
              <w:rPr>
                <w:sz w:val="15"/>
              </w:rPr>
              <w:t>Needs, privacy and assistance UI</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S3-36</w:t>
            </w:r>
          </w:p>
        </w:tc>
        <w:tc>
          <w:tcPr>
            <w:tcW w:type="dxa" w:w="6840"/>
            <w:tcMar>
              <w:top w:w="80" w:type="dxa"/>
              <w:start w:w="120" w:type="dxa"/>
              <w:bottom w:w="80" w:type="dxa"/>
              <w:end w:w="120" w:type="dxa"/>
            </w:tcMar>
            <w:vAlign w:val="center"/>
            <w:shd w:fill="F7F8FA"/>
          </w:tcPr>
          <w:p>
            <w:pPr>
              <w:spacing w:after="20" w:line="245" w:lineRule="auto"/>
            </w:pPr>
            <w:r>
              <w:rPr>
                <w:sz w:val="15"/>
              </w:rPr>
              <w:t>Review, submit and confirmation UI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S3-37</w:t>
            </w:r>
          </w:p>
        </w:tc>
        <w:tc>
          <w:tcPr>
            <w:tcW w:type="dxa" w:w="6840"/>
            <w:tcMar>
              <w:top w:w="80" w:type="dxa"/>
              <w:start w:w="120" w:type="dxa"/>
              <w:bottom w:w="80" w:type="dxa"/>
              <w:end w:w="120" w:type="dxa"/>
            </w:tcMar>
            <w:vAlign w:val="center"/>
          </w:tcPr>
          <w:p>
            <w:pPr>
              <w:spacing w:after="20" w:line="245" w:lineRule="auto"/>
            </w:pPr>
            <w:r>
              <w:rPr>
                <w:sz w:val="15"/>
              </w:rPr>
              <w:t>Amendment and assistance status UI</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S3-38</w:t>
            </w:r>
          </w:p>
        </w:tc>
        <w:tc>
          <w:tcPr>
            <w:tcW w:type="dxa" w:w="6840"/>
            <w:tcMar>
              <w:top w:w="80" w:type="dxa"/>
              <w:start w:w="120" w:type="dxa"/>
              <w:bottom w:w="80" w:type="dxa"/>
              <w:end w:w="120" w:type="dxa"/>
            </w:tcMar>
            <w:vAlign w:val="center"/>
            <w:shd w:fill="F7F8FA"/>
          </w:tcPr>
          <w:p>
            <w:pPr>
              <w:spacing w:after="20" w:line="245" w:lineRule="auto"/>
            </w:pPr>
            <w:r>
              <w:rPr>
                <w:sz w:val="15"/>
              </w:rPr>
              <w:t>Guest frontend whole-journey acceptance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S3-39</w:t>
            </w:r>
          </w:p>
        </w:tc>
        <w:tc>
          <w:tcPr>
            <w:tcW w:type="dxa" w:w="6840"/>
            <w:tcMar>
              <w:top w:w="80" w:type="dxa"/>
              <w:start w:w="120" w:type="dxa"/>
              <w:bottom w:w="80" w:type="dxa"/>
              <w:end w:w="120" w:type="dxa"/>
            </w:tcMar>
            <w:vAlign w:val="center"/>
          </w:tcPr>
          <w:p>
            <w:pPr>
              <w:spacing w:after="20" w:line="245" w:lineRule="auto"/>
            </w:pPr>
            <w:r>
              <w:rPr>
                <w:sz w:val="15"/>
              </w:rPr>
              <w:t>RSVP staff overview</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S3-40</w:t>
            </w:r>
          </w:p>
        </w:tc>
        <w:tc>
          <w:tcPr>
            <w:tcW w:type="dxa" w:w="6840"/>
            <w:tcMar>
              <w:top w:w="80" w:type="dxa"/>
              <w:start w:w="120" w:type="dxa"/>
              <w:bottom w:w="80" w:type="dxa"/>
              <w:end w:w="120" w:type="dxa"/>
            </w:tcMar>
            <w:vAlign w:val="center"/>
            <w:shd w:fill="F7F8FA"/>
          </w:tcPr>
          <w:p>
            <w:pPr>
              <w:spacing w:after="20" w:line="245" w:lineRule="auto"/>
            </w:pPr>
            <w:r>
              <w:rPr>
                <w:sz w:val="15"/>
              </w:rPr>
              <w:t>RSVP policy and form builder UI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S3-41</w:t>
            </w:r>
          </w:p>
        </w:tc>
        <w:tc>
          <w:tcPr>
            <w:tcW w:type="dxa" w:w="6840"/>
            <w:tcMar>
              <w:top w:w="80" w:type="dxa"/>
              <w:start w:w="120" w:type="dxa"/>
              <w:bottom w:w="80" w:type="dxa"/>
              <w:end w:w="120" w:type="dxa"/>
            </w:tcMar>
            <w:vAlign w:val="center"/>
          </w:tcPr>
          <w:p>
            <w:pPr>
              <w:spacing w:after="20" w:line="245" w:lineRule="auto"/>
            </w:pPr>
            <w:r>
              <w:rPr>
                <w:sz w:val="15"/>
              </w:rPr>
              <w:t>Invitation and entitlement workspace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S3-42</w:t>
            </w:r>
          </w:p>
        </w:tc>
        <w:tc>
          <w:tcPr>
            <w:tcW w:type="dxa" w:w="6840"/>
            <w:tcMar>
              <w:top w:w="80" w:type="dxa"/>
              <w:start w:w="120" w:type="dxa"/>
              <w:bottom w:w="80" w:type="dxa"/>
              <w:end w:w="120" w:type="dxa"/>
            </w:tcMar>
            <w:vAlign w:val="center"/>
            <w:shd w:fill="F7F8FA"/>
          </w:tcPr>
          <w:p>
            <w:pPr>
              <w:spacing w:after="20" w:line="245" w:lineRule="auto"/>
            </w:pPr>
            <w:r>
              <w:rPr>
                <w:sz w:val="15"/>
              </w:rPr>
              <w:t>Response directory and history UI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S3-43</w:t>
            </w:r>
          </w:p>
        </w:tc>
        <w:tc>
          <w:tcPr>
            <w:tcW w:type="dxa" w:w="6840"/>
            <w:tcMar>
              <w:top w:w="80" w:type="dxa"/>
              <w:start w:w="120" w:type="dxa"/>
              <w:bottom w:w="80" w:type="dxa"/>
              <w:end w:w="120" w:type="dxa"/>
            </w:tcMar>
            <w:vAlign w:val="center"/>
          </w:tcPr>
          <w:p>
            <w:pPr>
              <w:spacing w:after="20" w:line="245" w:lineRule="auto"/>
            </w:pPr>
            <w:r>
              <w:rPr>
                <w:sz w:val="15"/>
              </w:rPr>
              <w:t>Exception and assistance queues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S3-44</w:t>
            </w:r>
          </w:p>
        </w:tc>
        <w:tc>
          <w:tcPr>
            <w:tcW w:type="dxa" w:w="6840"/>
            <w:tcMar>
              <w:top w:w="80" w:type="dxa"/>
              <w:start w:w="120" w:type="dxa"/>
              <w:bottom w:w="80" w:type="dxa"/>
              <w:end w:w="120" w:type="dxa"/>
            </w:tcMar>
            <w:vAlign w:val="center"/>
            <w:shd w:fill="F7F8FA"/>
          </w:tcPr>
          <w:p>
            <w:pPr>
              <w:spacing w:after="20" w:line="245" w:lineRule="auto"/>
            </w:pPr>
            <w:r>
              <w:rPr>
                <w:sz w:val="15"/>
              </w:rPr>
              <w:t>Deterministic alerts and operational views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S3-45</w:t>
            </w:r>
          </w:p>
        </w:tc>
        <w:tc>
          <w:tcPr>
            <w:tcW w:type="dxa" w:w="6840"/>
            <w:tcMar>
              <w:top w:w="80" w:type="dxa"/>
              <w:start w:w="120" w:type="dxa"/>
              <w:bottom w:w="80" w:type="dxa"/>
              <w:end w:w="120" w:type="dxa"/>
            </w:tcMar>
            <w:vAlign w:val="center"/>
          </w:tcPr>
          <w:p>
            <w:pPr>
              <w:spacing w:after="20" w:line="245" w:lineRule="auto"/>
            </w:pPr>
            <w:r>
              <w:rPr>
                <w:sz w:val="15"/>
              </w:rPr>
              <w:t>Staff frontend whole-surface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S3-46</w:t>
            </w:r>
          </w:p>
        </w:tc>
        <w:tc>
          <w:tcPr>
            <w:tcW w:type="dxa" w:w="6840"/>
            <w:tcMar>
              <w:top w:w="80" w:type="dxa"/>
              <w:start w:w="120" w:type="dxa"/>
              <w:bottom w:w="80" w:type="dxa"/>
              <w:end w:w="120" w:type="dxa"/>
            </w:tcMar>
            <w:vAlign w:val="center"/>
            <w:shd w:fill="F7F8FA"/>
          </w:tcPr>
          <w:p>
            <w:pPr>
              <w:spacing w:after="20" w:line="245" w:lineRule="auto"/>
            </w:pPr>
            <w:r>
              <w:rPr>
                <w:sz w:val="15"/>
              </w:rPr>
              <w:t>Workers, observability and operational recovery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S3-47</w:t>
            </w:r>
          </w:p>
        </w:tc>
        <w:tc>
          <w:tcPr>
            <w:tcW w:type="dxa" w:w="6840"/>
            <w:tcMar>
              <w:top w:w="80" w:type="dxa"/>
              <w:start w:w="120" w:type="dxa"/>
              <w:bottom w:w="80" w:type="dxa"/>
              <w:end w:w="120" w:type="dxa"/>
            </w:tcMar>
            <w:vAlign w:val="center"/>
          </w:tcPr>
          <w:p>
            <w:pPr>
              <w:spacing w:after="20" w:line="245" w:lineRule="auto"/>
            </w:pPr>
            <w:r>
              <w:rPr>
                <w:sz w:val="15"/>
              </w:rPr>
              <w:t>Integrated security, privacy, load and resilience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S3-48</w:t>
            </w:r>
          </w:p>
        </w:tc>
        <w:tc>
          <w:tcPr>
            <w:tcW w:type="dxa" w:w="6840"/>
            <w:tcMar>
              <w:top w:w="80" w:type="dxa"/>
              <w:start w:w="120" w:type="dxa"/>
              <w:bottom w:w="80" w:type="dxa"/>
              <w:end w:w="120" w:type="dxa"/>
            </w:tcMar>
            <w:vAlign w:val="center"/>
            <w:shd w:fill="F7F8FA"/>
          </w:tcPr>
          <w:p>
            <w:pPr>
              <w:spacing w:after="20" w:line="245" w:lineRule="auto"/>
            </w:pPr>
            <w:r>
              <w:rPr>
                <w:sz w:val="15"/>
              </w:rPr>
              <w:t>Clean-room whole-slice acceptance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S3-49</w:t>
            </w:r>
          </w:p>
        </w:tc>
        <w:tc>
          <w:tcPr>
            <w:tcW w:type="dxa" w:w="6840"/>
            <w:tcMar>
              <w:top w:w="80" w:type="dxa"/>
              <w:start w:w="120" w:type="dxa"/>
              <w:bottom w:w="80" w:type="dxa"/>
              <w:end w:w="120" w:type="dxa"/>
            </w:tcMar>
            <w:vAlign w:val="center"/>
          </w:tcPr>
          <w:p>
            <w:pPr>
              <w:spacing w:after="20" w:line="245" w:lineRule="auto"/>
            </w:pPr>
            <w:r>
              <w:rPr>
                <w:sz w:val="15"/>
              </w:rPr>
              <w:t>Staging deployment, rollback and independent audit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S3-50</w:t>
            </w:r>
          </w:p>
        </w:tc>
        <w:tc>
          <w:tcPr>
            <w:tcW w:type="dxa" w:w="6840"/>
            <w:tcMar>
              <w:top w:w="80" w:type="dxa"/>
              <w:start w:w="120" w:type="dxa"/>
              <w:bottom w:w="80" w:type="dxa"/>
              <w:end w:w="120" w:type="dxa"/>
            </w:tcMar>
            <w:vAlign w:val="center"/>
            <w:shd w:fill="F7F8FA"/>
          </w:tcPr>
          <w:p>
            <w:pPr>
              <w:spacing w:after="20" w:line="245" w:lineRule="auto"/>
            </w:pPr>
            <w:r>
              <w:rPr>
                <w:sz w:val="15"/>
              </w:rPr>
              <w:t>Handover and CEO acceptance dossier</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bl>
    <w:p>
      <w:pPr>
        <w:spacing w:after="0"/>
      </w:pPr>
    </w:p>
    <w:p>
      <w:pPr>
        <w:pStyle w:val="Heading2"/>
      </w:pPr>
      <w:r>
        <w:t>Slice 4 — Guest communications</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S4-01</w:t>
            </w:r>
          </w:p>
        </w:tc>
        <w:tc>
          <w:tcPr>
            <w:tcW w:type="dxa" w:w="6840"/>
            <w:tcMar>
              <w:top w:w="80" w:type="dxa"/>
              <w:start w:w="120" w:type="dxa"/>
              <w:bottom w:w="80" w:type="dxa"/>
              <w:end w:w="120" w:type="dxa"/>
            </w:tcMar>
            <w:vAlign w:val="center"/>
          </w:tcPr>
          <w:p>
            <w:pPr>
              <w:spacing w:after="20" w:line="245" w:lineRule="auto"/>
            </w:pPr>
            <w:r>
              <w:rPr>
                <w:sz w:val="15"/>
              </w:rPr>
              <w:t>Entry gate and repository reconnaissance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S4-02</w:t>
            </w:r>
          </w:p>
        </w:tc>
        <w:tc>
          <w:tcPr>
            <w:tcW w:type="dxa" w:w="6840"/>
            <w:tcMar>
              <w:top w:w="80" w:type="dxa"/>
              <w:start w:w="120" w:type="dxa"/>
              <w:bottom w:w="80" w:type="dxa"/>
              <w:end w:w="120" w:type="dxa"/>
            </w:tcMar>
            <w:vAlign w:val="center"/>
            <w:shd w:fill="F7F8FA"/>
          </w:tcPr>
          <w:p>
            <w:pPr>
              <w:spacing w:after="20" w:line="245" w:lineRule="auto"/>
            </w:pPr>
            <w:r>
              <w:rPr>
                <w:sz w:val="15"/>
              </w:rPr>
              <w:t>Slice 4 contracts and decision record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S4-03</w:t>
            </w:r>
          </w:p>
        </w:tc>
        <w:tc>
          <w:tcPr>
            <w:tcW w:type="dxa" w:w="6840"/>
            <w:tcMar>
              <w:top w:w="80" w:type="dxa"/>
              <w:start w:w="120" w:type="dxa"/>
              <w:bottom w:w="80" w:type="dxa"/>
              <w:end w:w="120" w:type="dxa"/>
            </w:tcMar>
            <w:vAlign w:val="center"/>
          </w:tcPr>
          <w:p>
            <w:pPr>
              <w:spacing w:after="20" w:line="245" w:lineRule="auto"/>
            </w:pPr>
            <w:r>
              <w:rPr>
                <w:sz w:val="15"/>
              </w:rPr>
              <w:t>Communications schema foundation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S4-04</w:t>
            </w:r>
          </w:p>
        </w:tc>
        <w:tc>
          <w:tcPr>
            <w:tcW w:type="dxa" w:w="6840"/>
            <w:tcMar>
              <w:top w:w="80" w:type="dxa"/>
              <w:start w:w="120" w:type="dxa"/>
              <w:bottom w:w="80" w:type="dxa"/>
              <w:end w:w="120" w:type="dxa"/>
            </w:tcMar>
            <w:vAlign w:val="center"/>
            <w:shd w:fill="F7F8FA"/>
          </w:tcPr>
          <w:p>
            <w:pPr>
              <w:spacing w:after="20" w:line="245" w:lineRule="auto"/>
            </w:pPr>
            <w:r>
              <w:rPr>
                <w:sz w:val="15"/>
              </w:rPr>
              <w:t>Contact point normalization service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S4-05</w:t>
            </w:r>
          </w:p>
        </w:tc>
        <w:tc>
          <w:tcPr>
            <w:tcW w:type="dxa" w:w="6840"/>
            <w:tcMar>
              <w:top w:w="80" w:type="dxa"/>
              <w:start w:w="120" w:type="dxa"/>
              <w:bottom w:w="80" w:type="dxa"/>
              <w:end w:w="120" w:type="dxa"/>
            </w:tcMar>
            <w:vAlign w:val="center"/>
          </w:tcPr>
          <w:p>
            <w:pPr>
              <w:spacing w:after="20" w:line="245" w:lineRule="auto"/>
            </w:pPr>
            <w:r>
              <w:rPr>
                <w:sz w:val="15"/>
              </w:rPr>
              <w:t>Consent and lawful-contact ledger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S4-06</w:t>
            </w:r>
          </w:p>
        </w:tc>
        <w:tc>
          <w:tcPr>
            <w:tcW w:type="dxa" w:w="6840"/>
            <w:tcMar>
              <w:top w:w="80" w:type="dxa"/>
              <w:start w:w="120" w:type="dxa"/>
              <w:bottom w:w="80" w:type="dxa"/>
              <w:end w:w="120" w:type="dxa"/>
            </w:tcMar>
            <w:vAlign w:val="center"/>
            <w:shd w:fill="F7F8FA"/>
          </w:tcPr>
          <w:p>
            <w:pPr>
              <w:spacing w:after="20" w:line="245" w:lineRule="auto"/>
            </w:pPr>
            <w:r>
              <w:rPr>
                <w:sz w:val="15"/>
              </w:rPr>
              <w:t>Suppression and do-not-contact enforcement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S4-07</w:t>
            </w:r>
          </w:p>
        </w:tc>
        <w:tc>
          <w:tcPr>
            <w:tcW w:type="dxa" w:w="6840"/>
            <w:tcMar>
              <w:top w:w="80" w:type="dxa"/>
              <w:start w:w="120" w:type="dxa"/>
              <w:bottom w:w="80" w:type="dxa"/>
              <w:end w:w="120" w:type="dxa"/>
            </w:tcMar>
            <w:vAlign w:val="center"/>
          </w:tcPr>
          <w:p>
            <w:pPr>
              <w:spacing w:after="20" w:line="245" w:lineRule="auto"/>
            </w:pPr>
            <w:r>
              <w:rPr>
                <w:sz w:val="15"/>
              </w:rPr>
              <w:t>Communication authorization policy</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S4-08</w:t>
            </w:r>
          </w:p>
        </w:tc>
        <w:tc>
          <w:tcPr>
            <w:tcW w:type="dxa" w:w="6840"/>
            <w:tcMar>
              <w:top w:w="80" w:type="dxa"/>
              <w:start w:w="120" w:type="dxa"/>
              <w:bottom w:w="80" w:type="dxa"/>
              <w:end w:w="120" w:type="dxa"/>
            </w:tcMar>
            <w:vAlign w:val="center"/>
            <w:shd w:fill="F7F8FA"/>
          </w:tcPr>
          <w:p>
            <w:pPr>
              <w:spacing w:after="20" w:line="245" w:lineRule="auto"/>
            </w:pPr>
            <w:r>
              <w:rPr>
                <w:sz w:val="15"/>
              </w:rPr>
              <w:t>Channel policy and event configuration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S4-09</w:t>
            </w:r>
          </w:p>
        </w:tc>
        <w:tc>
          <w:tcPr>
            <w:tcW w:type="dxa" w:w="6840"/>
            <w:tcMar>
              <w:top w:w="80" w:type="dxa"/>
              <w:start w:w="120" w:type="dxa"/>
              <w:bottom w:w="80" w:type="dxa"/>
              <w:end w:w="120" w:type="dxa"/>
            </w:tcMar>
            <w:vAlign w:val="center"/>
          </w:tcPr>
          <w:p>
            <w:pPr>
              <w:spacing w:after="20" w:line="245" w:lineRule="auto"/>
            </w:pPr>
            <w:r>
              <w:rPr>
                <w:sz w:val="15"/>
              </w:rPr>
              <w:t>Quiet hours and frequency caps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S4-10</w:t>
            </w:r>
          </w:p>
        </w:tc>
        <w:tc>
          <w:tcPr>
            <w:tcW w:type="dxa" w:w="6840"/>
            <w:tcMar>
              <w:top w:w="80" w:type="dxa"/>
              <w:start w:w="120" w:type="dxa"/>
              <w:bottom w:w="80" w:type="dxa"/>
              <w:end w:w="120" w:type="dxa"/>
            </w:tcMar>
            <w:vAlign w:val="center"/>
            <w:shd w:fill="F7F8FA"/>
          </w:tcPr>
          <w:p>
            <w:pPr>
              <w:spacing w:after="20" w:line="245" w:lineRule="auto"/>
            </w:pPr>
            <w:r>
              <w:rPr>
                <w:sz w:val="15"/>
              </w:rPr>
              <w:t>Fallback policy engine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S4-11</w:t>
            </w:r>
          </w:p>
        </w:tc>
        <w:tc>
          <w:tcPr>
            <w:tcW w:type="dxa" w:w="6840"/>
            <w:tcMar>
              <w:top w:w="80" w:type="dxa"/>
              <w:start w:w="120" w:type="dxa"/>
              <w:bottom w:w="80" w:type="dxa"/>
              <w:end w:w="120" w:type="dxa"/>
            </w:tcMar>
            <w:vAlign w:val="center"/>
          </w:tcPr>
          <w:p>
            <w:pPr>
              <w:spacing w:after="20" w:line="245" w:lineRule="auto"/>
            </w:pPr>
            <w:r>
              <w:rPr>
                <w:sz w:val="15"/>
              </w:rPr>
              <w:t>Template model and version lifecycle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S4-12</w:t>
            </w:r>
          </w:p>
        </w:tc>
        <w:tc>
          <w:tcPr>
            <w:tcW w:type="dxa" w:w="6840"/>
            <w:tcMar>
              <w:top w:w="80" w:type="dxa"/>
              <w:start w:w="120" w:type="dxa"/>
              <w:bottom w:w="80" w:type="dxa"/>
              <w:end w:w="120" w:type="dxa"/>
            </w:tcMar>
            <w:vAlign w:val="center"/>
            <w:shd w:fill="F7F8FA"/>
          </w:tcPr>
          <w:p>
            <w:pPr>
              <w:spacing w:after="20" w:line="245" w:lineRule="auto"/>
            </w:pPr>
            <w:r>
              <w:rPr>
                <w:sz w:val="15"/>
              </w:rPr>
              <w:t>Template variable registry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S4-13</w:t>
            </w:r>
          </w:p>
        </w:tc>
        <w:tc>
          <w:tcPr>
            <w:tcW w:type="dxa" w:w="6840"/>
            <w:tcMar>
              <w:top w:w="80" w:type="dxa"/>
              <w:start w:w="120" w:type="dxa"/>
              <w:bottom w:w="80" w:type="dxa"/>
              <w:end w:w="120" w:type="dxa"/>
            </w:tcMar>
            <w:vAlign w:val="center"/>
          </w:tcPr>
          <w:p>
            <w:pPr>
              <w:spacing w:after="20" w:line="245" w:lineRule="auto"/>
            </w:pPr>
            <w:r>
              <w:rPr>
                <w:sz w:val="15"/>
              </w:rPr>
              <w:t>Safe renderer and missing-data policy</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S4-14</w:t>
            </w:r>
          </w:p>
        </w:tc>
        <w:tc>
          <w:tcPr>
            <w:tcW w:type="dxa" w:w="6840"/>
            <w:tcMar>
              <w:top w:w="80" w:type="dxa"/>
              <w:start w:w="120" w:type="dxa"/>
              <w:bottom w:w="80" w:type="dxa"/>
              <w:end w:w="120" w:type="dxa"/>
            </w:tcMar>
            <w:vAlign w:val="center"/>
            <w:shd w:fill="F7F8FA"/>
          </w:tcPr>
          <w:p>
            <w:pPr>
              <w:spacing w:after="20" w:line="245" w:lineRule="auto"/>
            </w:pPr>
            <w:r>
              <w:rPr>
                <w:sz w:val="15"/>
              </w:rPr>
              <w:t>Template management API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S4-15</w:t>
            </w:r>
          </w:p>
        </w:tc>
        <w:tc>
          <w:tcPr>
            <w:tcW w:type="dxa" w:w="6840"/>
            <w:tcMar>
              <w:top w:w="80" w:type="dxa"/>
              <w:start w:w="120" w:type="dxa"/>
              <w:bottom w:w="80" w:type="dxa"/>
              <w:end w:w="120" w:type="dxa"/>
            </w:tcMar>
            <w:vAlign w:val="center"/>
          </w:tcPr>
          <w:p>
            <w:pPr>
              <w:spacing w:after="20" w:line="245" w:lineRule="auto"/>
            </w:pPr>
            <w:r>
              <w:rPr>
                <w:sz w:val="15"/>
              </w:rPr>
              <w:t>Template management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S4-16</w:t>
            </w:r>
          </w:p>
        </w:tc>
        <w:tc>
          <w:tcPr>
            <w:tcW w:type="dxa" w:w="6840"/>
            <w:tcMar>
              <w:top w:w="80" w:type="dxa"/>
              <w:start w:w="120" w:type="dxa"/>
              <w:bottom w:w="80" w:type="dxa"/>
              <w:end w:w="120" w:type="dxa"/>
            </w:tcMar>
            <w:vAlign w:val="center"/>
            <w:shd w:fill="F7F8FA"/>
          </w:tcPr>
          <w:p>
            <w:pPr>
              <w:spacing w:after="20" w:line="245" w:lineRule="auto"/>
            </w:pPr>
            <w:r>
              <w:rPr>
                <w:sz w:val="15"/>
              </w:rPr>
              <w:t>Audience query contract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S4-17</w:t>
            </w:r>
          </w:p>
        </w:tc>
        <w:tc>
          <w:tcPr>
            <w:tcW w:type="dxa" w:w="6840"/>
            <w:tcMar>
              <w:top w:w="80" w:type="dxa"/>
              <w:start w:w="120" w:type="dxa"/>
              <w:bottom w:w="80" w:type="dxa"/>
              <w:end w:w="120" w:type="dxa"/>
            </w:tcMar>
            <w:vAlign w:val="center"/>
          </w:tcPr>
          <w:p>
            <w:pPr>
              <w:spacing w:after="20" w:line="245" w:lineRule="auto"/>
            </w:pPr>
            <w:r>
              <w:rPr>
                <w:sz w:val="15"/>
              </w:rPr>
              <w:t>Audience builder backend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S4-18</w:t>
            </w:r>
          </w:p>
        </w:tc>
        <w:tc>
          <w:tcPr>
            <w:tcW w:type="dxa" w:w="6840"/>
            <w:tcMar>
              <w:top w:w="80" w:type="dxa"/>
              <w:start w:w="120" w:type="dxa"/>
              <w:bottom w:w="80" w:type="dxa"/>
              <w:end w:w="120" w:type="dxa"/>
            </w:tcMar>
            <w:vAlign w:val="center"/>
            <w:shd w:fill="F7F8FA"/>
          </w:tcPr>
          <w:p>
            <w:pPr>
              <w:spacing w:after="20" w:line="245" w:lineRule="auto"/>
            </w:pPr>
            <w:r>
              <w:rPr>
                <w:sz w:val="15"/>
              </w:rPr>
              <w:t>Audience builder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S4-19</w:t>
            </w:r>
          </w:p>
        </w:tc>
        <w:tc>
          <w:tcPr>
            <w:tcW w:type="dxa" w:w="6840"/>
            <w:tcMar>
              <w:top w:w="80" w:type="dxa"/>
              <w:start w:w="120" w:type="dxa"/>
              <w:bottom w:w="80" w:type="dxa"/>
              <w:end w:w="120" w:type="dxa"/>
            </w:tcMar>
            <w:vAlign w:val="center"/>
          </w:tcPr>
          <w:p>
            <w:pPr>
              <w:spacing w:after="20" w:line="245" w:lineRule="auto"/>
            </w:pPr>
            <w:r>
              <w:rPr>
                <w:sz w:val="15"/>
              </w:rPr>
              <w:t>Immutable audience snapshots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S4-20</w:t>
            </w:r>
          </w:p>
        </w:tc>
        <w:tc>
          <w:tcPr>
            <w:tcW w:type="dxa" w:w="6840"/>
            <w:tcMar>
              <w:top w:w="80" w:type="dxa"/>
              <w:start w:w="120" w:type="dxa"/>
              <w:bottom w:w="80" w:type="dxa"/>
              <w:end w:w="120" w:type="dxa"/>
            </w:tcMar>
            <w:vAlign w:val="center"/>
            <w:shd w:fill="F7F8FA"/>
          </w:tcPr>
          <w:p>
            <w:pPr>
              <w:spacing w:after="20" w:line="245" w:lineRule="auto"/>
            </w:pPr>
            <w:r>
              <w:rPr>
                <w:sz w:val="15"/>
              </w:rPr>
              <w:t>Campaign aggregate and state machine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S4-21</w:t>
            </w:r>
          </w:p>
        </w:tc>
        <w:tc>
          <w:tcPr>
            <w:tcW w:type="dxa" w:w="6840"/>
            <w:tcMar>
              <w:top w:w="80" w:type="dxa"/>
              <w:start w:w="120" w:type="dxa"/>
              <w:bottom w:w="80" w:type="dxa"/>
              <w:end w:w="120" w:type="dxa"/>
            </w:tcMar>
            <w:vAlign w:val="center"/>
          </w:tcPr>
          <w:p>
            <w:pPr>
              <w:spacing w:after="20" w:line="245" w:lineRule="auto"/>
            </w:pPr>
            <w:r>
              <w:rPr>
                <w:sz w:val="15"/>
              </w:rPr>
              <w:t>Campaign composer API</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S4-22</w:t>
            </w:r>
          </w:p>
        </w:tc>
        <w:tc>
          <w:tcPr>
            <w:tcW w:type="dxa" w:w="6840"/>
            <w:tcMar>
              <w:top w:w="80" w:type="dxa"/>
              <w:start w:w="120" w:type="dxa"/>
              <w:bottom w:w="80" w:type="dxa"/>
              <w:end w:w="120" w:type="dxa"/>
            </w:tcMar>
            <w:vAlign w:val="center"/>
            <w:shd w:fill="F7F8FA"/>
          </w:tcPr>
          <w:p>
            <w:pPr>
              <w:spacing w:after="20" w:line="245" w:lineRule="auto"/>
            </w:pPr>
            <w:r>
              <w:rPr>
                <w:sz w:val="15"/>
              </w:rPr>
              <w:t>Campaign composer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S4-23</w:t>
            </w:r>
          </w:p>
        </w:tc>
        <w:tc>
          <w:tcPr>
            <w:tcW w:type="dxa" w:w="6840"/>
            <w:tcMar>
              <w:top w:w="80" w:type="dxa"/>
              <w:start w:w="120" w:type="dxa"/>
              <w:bottom w:w="80" w:type="dxa"/>
              <w:end w:w="120" w:type="dxa"/>
            </w:tcMar>
            <w:vAlign w:val="center"/>
          </w:tcPr>
          <w:p>
            <w:pPr>
              <w:spacing w:after="20" w:line="245" w:lineRule="auto"/>
            </w:pPr>
            <w:r>
              <w:rPr>
                <w:sz w:val="15"/>
              </w:rPr>
              <w:t>Approval workflow backend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S4-24</w:t>
            </w:r>
          </w:p>
        </w:tc>
        <w:tc>
          <w:tcPr>
            <w:tcW w:type="dxa" w:w="6840"/>
            <w:tcMar>
              <w:top w:w="80" w:type="dxa"/>
              <w:start w:w="120" w:type="dxa"/>
              <w:bottom w:w="80" w:type="dxa"/>
              <w:end w:w="120" w:type="dxa"/>
            </w:tcMar>
            <w:vAlign w:val="center"/>
            <w:shd w:fill="F7F8FA"/>
          </w:tcPr>
          <w:p>
            <w:pPr>
              <w:spacing w:after="20" w:line="245" w:lineRule="auto"/>
            </w:pPr>
            <w:r>
              <w:rPr>
                <w:sz w:val="15"/>
              </w:rPr>
              <w:t>Approval inbox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S4-25</w:t>
            </w:r>
          </w:p>
        </w:tc>
        <w:tc>
          <w:tcPr>
            <w:tcW w:type="dxa" w:w="6840"/>
            <w:tcMar>
              <w:top w:w="80" w:type="dxa"/>
              <w:start w:w="120" w:type="dxa"/>
              <w:bottom w:w="80" w:type="dxa"/>
              <w:end w:w="120" w:type="dxa"/>
            </w:tcMar>
            <w:vAlign w:val="center"/>
          </w:tcPr>
          <w:p>
            <w:pPr>
              <w:spacing w:after="20" w:line="245" w:lineRule="auto"/>
            </w:pPr>
            <w:r>
              <w:rPr>
                <w:sz w:val="15"/>
              </w:rPr>
              <w:t>Test-send sandbox</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S4-26</w:t>
            </w:r>
          </w:p>
        </w:tc>
        <w:tc>
          <w:tcPr>
            <w:tcW w:type="dxa" w:w="6840"/>
            <w:tcMar>
              <w:top w:w="80" w:type="dxa"/>
              <w:start w:w="120" w:type="dxa"/>
              <w:bottom w:w="80" w:type="dxa"/>
              <w:end w:w="120" w:type="dxa"/>
            </w:tcMar>
            <w:vAlign w:val="center"/>
            <w:shd w:fill="F7F8FA"/>
          </w:tcPr>
          <w:p>
            <w:pPr>
              <w:spacing w:after="20" w:line="245" w:lineRule="auto"/>
            </w:pPr>
            <w:r>
              <w:rPr>
                <w:sz w:val="15"/>
              </w:rPr>
              <w:t>Scheduler and due-campaign claiming</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S4-27</w:t>
            </w:r>
          </w:p>
        </w:tc>
        <w:tc>
          <w:tcPr>
            <w:tcW w:type="dxa" w:w="6840"/>
            <w:tcMar>
              <w:top w:w="80" w:type="dxa"/>
              <w:start w:w="120" w:type="dxa"/>
              <w:bottom w:w="80" w:type="dxa"/>
              <w:end w:w="120" w:type="dxa"/>
            </w:tcMar>
            <w:vAlign w:val="center"/>
          </w:tcPr>
          <w:p>
            <w:pPr>
              <w:spacing w:after="20" w:line="245" w:lineRule="auto"/>
            </w:pPr>
            <w:r>
              <w:rPr>
                <w:sz w:val="15"/>
              </w:rPr>
              <w:t>Transactional outbox</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S4-28</w:t>
            </w:r>
          </w:p>
        </w:tc>
        <w:tc>
          <w:tcPr>
            <w:tcW w:type="dxa" w:w="6840"/>
            <w:tcMar>
              <w:top w:w="80" w:type="dxa"/>
              <w:start w:w="120" w:type="dxa"/>
              <w:bottom w:w="80" w:type="dxa"/>
              <w:end w:w="120" w:type="dxa"/>
            </w:tcMar>
            <w:vAlign w:val="center"/>
            <w:shd w:fill="F7F8FA"/>
          </w:tcPr>
          <w:p>
            <w:pPr>
              <w:spacing w:after="20" w:line="245" w:lineRule="auto"/>
            </w:pPr>
            <w:r>
              <w:rPr>
                <w:sz w:val="15"/>
              </w:rPr>
              <w:t>Message expansion worker</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S4-29</w:t>
            </w:r>
          </w:p>
        </w:tc>
        <w:tc>
          <w:tcPr>
            <w:tcW w:type="dxa" w:w="6840"/>
            <w:tcMar>
              <w:top w:w="80" w:type="dxa"/>
              <w:start w:w="120" w:type="dxa"/>
              <w:bottom w:w="80" w:type="dxa"/>
              <w:end w:w="120" w:type="dxa"/>
            </w:tcMar>
            <w:vAlign w:val="center"/>
          </w:tcPr>
          <w:p>
            <w:pPr>
              <w:spacing w:after="20" w:line="245" w:lineRule="auto"/>
            </w:pPr>
            <w:r>
              <w:rPr>
                <w:sz w:val="15"/>
              </w:rPr>
              <w:t>Delivery attempt and retry engine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S4-30</w:t>
            </w:r>
          </w:p>
        </w:tc>
        <w:tc>
          <w:tcPr>
            <w:tcW w:type="dxa" w:w="6840"/>
            <w:tcMar>
              <w:top w:w="80" w:type="dxa"/>
              <w:start w:w="120" w:type="dxa"/>
              <w:bottom w:w="80" w:type="dxa"/>
              <w:end w:w="120" w:type="dxa"/>
            </w:tcMar>
            <w:vAlign w:val="center"/>
            <w:shd w:fill="F7F8FA"/>
          </w:tcPr>
          <w:p>
            <w:pPr>
              <w:spacing w:after="20" w:line="245" w:lineRule="auto"/>
            </w:pPr>
            <w:r>
              <w:rPr>
                <w:sz w:val="15"/>
              </w:rPr>
              <w:t>Email sandbox adapter</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S4-31</w:t>
            </w:r>
          </w:p>
        </w:tc>
        <w:tc>
          <w:tcPr>
            <w:tcW w:type="dxa" w:w="6840"/>
            <w:tcMar>
              <w:top w:w="80" w:type="dxa"/>
              <w:start w:w="120" w:type="dxa"/>
              <w:bottom w:w="80" w:type="dxa"/>
              <w:end w:w="120" w:type="dxa"/>
            </w:tcMar>
            <w:vAlign w:val="center"/>
          </w:tcPr>
          <w:p>
            <w:pPr>
              <w:spacing w:after="20" w:line="245" w:lineRule="auto"/>
            </w:pPr>
            <w:r>
              <w:rPr>
                <w:sz w:val="15"/>
              </w:rPr>
              <w:t>WhatsApp sandbox adapter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S4-32</w:t>
            </w:r>
          </w:p>
        </w:tc>
        <w:tc>
          <w:tcPr>
            <w:tcW w:type="dxa" w:w="6840"/>
            <w:tcMar>
              <w:top w:w="80" w:type="dxa"/>
              <w:start w:w="120" w:type="dxa"/>
              <w:bottom w:w="80" w:type="dxa"/>
              <w:end w:w="120" w:type="dxa"/>
            </w:tcMar>
            <w:vAlign w:val="center"/>
            <w:shd w:fill="F7F8FA"/>
          </w:tcPr>
          <w:p>
            <w:pPr>
              <w:spacing w:after="20" w:line="245" w:lineRule="auto"/>
            </w:pPr>
            <w:r>
              <w:rPr>
                <w:sz w:val="15"/>
              </w:rPr>
              <w:t>SMS sandbox adapter</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S4-33</w:t>
            </w:r>
          </w:p>
        </w:tc>
        <w:tc>
          <w:tcPr>
            <w:tcW w:type="dxa" w:w="6840"/>
            <w:tcMar>
              <w:top w:w="80" w:type="dxa"/>
              <w:start w:w="120" w:type="dxa"/>
              <w:bottom w:w="80" w:type="dxa"/>
              <w:end w:w="120" w:type="dxa"/>
            </w:tcMar>
            <w:vAlign w:val="center"/>
          </w:tcPr>
          <w:p>
            <w:pPr>
              <w:spacing w:after="20" w:line="245" w:lineRule="auto"/>
            </w:pPr>
            <w:r>
              <w:rPr>
                <w:sz w:val="15"/>
              </w:rPr>
              <w:t>Webhook authentication and replay defence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S4-34</w:t>
            </w:r>
          </w:p>
        </w:tc>
        <w:tc>
          <w:tcPr>
            <w:tcW w:type="dxa" w:w="6840"/>
            <w:tcMar>
              <w:top w:w="80" w:type="dxa"/>
              <w:start w:w="120" w:type="dxa"/>
              <w:bottom w:w="80" w:type="dxa"/>
              <w:end w:w="120" w:type="dxa"/>
            </w:tcMar>
            <w:vAlign w:val="center"/>
            <w:shd w:fill="F7F8FA"/>
          </w:tcPr>
          <w:p>
            <w:pPr>
              <w:spacing w:after="20" w:line="245" w:lineRule="auto"/>
            </w:pPr>
            <w:r>
              <w:rPr>
                <w:sz w:val="15"/>
              </w:rPr>
              <w:t>Delivery status projection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S4-35</w:t>
            </w:r>
          </w:p>
        </w:tc>
        <w:tc>
          <w:tcPr>
            <w:tcW w:type="dxa" w:w="6840"/>
            <w:tcMar>
              <w:top w:w="80" w:type="dxa"/>
              <w:start w:w="120" w:type="dxa"/>
              <w:bottom w:w="80" w:type="dxa"/>
              <w:end w:w="120" w:type="dxa"/>
            </w:tcMar>
            <w:vAlign w:val="center"/>
          </w:tcPr>
          <w:p>
            <w:pPr>
              <w:spacing w:after="20" w:line="245" w:lineRule="auto"/>
            </w:pPr>
            <w:r>
              <w:rPr>
                <w:sz w:val="15"/>
              </w:rPr>
              <w:t>Delivery operations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S4-36</w:t>
            </w:r>
          </w:p>
        </w:tc>
        <w:tc>
          <w:tcPr>
            <w:tcW w:type="dxa" w:w="6840"/>
            <w:tcMar>
              <w:top w:w="80" w:type="dxa"/>
              <w:start w:w="120" w:type="dxa"/>
              <w:bottom w:w="80" w:type="dxa"/>
              <w:end w:w="120" w:type="dxa"/>
            </w:tcMar>
            <w:vAlign w:val="center"/>
            <w:shd w:fill="F7F8FA"/>
          </w:tcPr>
          <w:p>
            <w:pPr>
              <w:spacing w:after="20" w:line="245" w:lineRule="auto"/>
            </w:pPr>
            <w:r>
              <w:rPr>
                <w:sz w:val="15"/>
              </w:rPr>
              <w:t>Inbound message ingestion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S4-37</w:t>
            </w:r>
          </w:p>
        </w:tc>
        <w:tc>
          <w:tcPr>
            <w:tcW w:type="dxa" w:w="6840"/>
            <w:tcMar>
              <w:top w:w="80" w:type="dxa"/>
              <w:start w:w="120" w:type="dxa"/>
              <w:bottom w:w="80" w:type="dxa"/>
              <w:end w:w="120" w:type="dxa"/>
            </w:tcMar>
            <w:vAlign w:val="center"/>
          </w:tcPr>
          <w:p>
            <w:pPr>
              <w:spacing w:after="20" w:line="245" w:lineRule="auto"/>
            </w:pPr>
            <w:r>
              <w:rPr>
                <w:sz w:val="15"/>
              </w:rPr>
              <w:t>Inbound identity and event resolution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S4-38</w:t>
            </w:r>
          </w:p>
        </w:tc>
        <w:tc>
          <w:tcPr>
            <w:tcW w:type="dxa" w:w="6840"/>
            <w:tcMar>
              <w:top w:w="80" w:type="dxa"/>
              <w:start w:w="120" w:type="dxa"/>
              <w:bottom w:w="80" w:type="dxa"/>
              <w:end w:w="120" w:type="dxa"/>
            </w:tcMar>
            <w:vAlign w:val="center"/>
            <w:shd w:fill="F7F8FA"/>
          </w:tcPr>
          <w:p>
            <w:pPr>
              <w:spacing w:after="20" w:line="245" w:lineRule="auto"/>
            </w:pPr>
            <w:r>
              <w:rPr>
                <w:sz w:val="15"/>
              </w:rPr>
              <w:t>Conversation aggregate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S4-39</w:t>
            </w:r>
          </w:p>
        </w:tc>
        <w:tc>
          <w:tcPr>
            <w:tcW w:type="dxa" w:w="6840"/>
            <w:tcMar>
              <w:top w:w="80" w:type="dxa"/>
              <w:start w:w="120" w:type="dxa"/>
              <w:bottom w:w="80" w:type="dxa"/>
              <w:end w:w="120" w:type="dxa"/>
            </w:tcMar>
            <w:vAlign w:val="center"/>
          </w:tcPr>
          <w:p>
            <w:pPr>
              <w:spacing w:after="20" w:line="245" w:lineRule="auto"/>
            </w:pPr>
            <w:r>
              <w:rPr>
                <w:sz w:val="15"/>
              </w:rPr>
              <w:t>Unmatched inbox backend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S4-40</w:t>
            </w:r>
          </w:p>
        </w:tc>
        <w:tc>
          <w:tcPr>
            <w:tcW w:type="dxa" w:w="6840"/>
            <w:tcMar>
              <w:top w:w="80" w:type="dxa"/>
              <w:start w:w="120" w:type="dxa"/>
              <w:bottom w:w="80" w:type="dxa"/>
              <w:end w:w="120" w:type="dxa"/>
            </w:tcMar>
            <w:vAlign w:val="center"/>
            <w:shd w:fill="F7F8FA"/>
          </w:tcPr>
          <w:p>
            <w:pPr>
              <w:spacing w:after="20" w:line="245" w:lineRule="auto"/>
            </w:pPr>
            <w:r>
              <w:rPr>
                <w:sz w:val="15"/>
              </w:rPr>
              <w:t>Attachments and content safety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S4-41</w:t>
            </w:r>
          </w:p>
        </w:tc>
        <w:tc>
          <w:tcPr>
            <w:tcW w:type="dxa" w:w="6840"/>
            <w:tcMar>
              <w:top w:w="80" w:type="dxa"/>
              <w:start w:w="120" w:type="dxa"/>
              <w:bottom w:w="80" w:type="dxa"/>
              <w:end w:w="120" w:type="dxa"/>
            </w:tcMar>
            <w:vAlign w:val="center"/>
          </w:tcPr>
          <w:p>
            <w:pPr>
              <w:spacing w:after="20" w:line="245" w:lineRule="auto"/>
            </w:pPr>
            <w:r>
              <w:rPr>
                <w:sz w:val="15"/>
              </w:rPr>
              <w:t>Unified inbox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S4-42</w:t>
            </w:r>
          </w:p>
        </w:tc>
        <w:tc>
          <w:tcPr>
            <w:tcW w:type="dxa" w:w="6840"/>
            <w:tcMar>
              <w:top w:w="80" w:type="dxa"/>
              <w:start w:w="120" w:type="dxa"/>
              <w:bottom w:w="80" w:type="dxa"/>
              <w:end w:w="120" w:type="dxa"/>
            </w:tcMar>
            <w:vAlign w:val="center"/>
            <w:shd w:fill="F7F8FA"/>
          </w:tcPr>
          <w:p>
            <w:pPr>
              <w:spacing w:after="20" w:line="245" w:lineRule="auto"/>
            </w:pPr>
            <w:r>
              <w:rPr>
                <w:sz w:val="15"/>
              </w:rPr>
              <w:t>Unmatched inbox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S4-43</w:t>
            </w:r>
          </w:p>
        </w:tc>
        <w:tc>
          <w:tcPr>
            <w:tcW w:type="dxa" w:w="6840"/>
            <w:tcMar>
              <w:top w:w="80" w:type="dxa"/>
              <w:start w:w="120" w:type="dxa"/>
              <w:bottom w:w="80" w:type="dxa"/>
              <w:end w:w="120" w:type="dxa"/>
            </w:tcMar>
            <w:vAlign w:val="center"/>
          </w:tcPr>
          <w:p>
            <w:pPr>
              <w:spacing w:after="20" w:line="245" w:lineRule="auto"/>
            </w:pPr>
            <w:r>
              <w:rPr>
                <w:sz w:val="15"/>
              </w:rPr>
              <w:t>Concierge reply workflow</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S4-44</w:t>
            </w:r>
          </w:p>
        </w:tc>
        <w:tc>
          <w:tcPr>
            <w:tcW w:type="dxa" w:w="6840"/>
            <w:tcMar>
              <w:top w:w="80" w:type="dxa"/>
              <w:start w:w="120" w:type="dxa"/>
              <w:bottom w:w="80" w:type="dxa"/>
              <w:end w:w="120" w:type="dxa"/>
            </w:tcMar>
            <w:vAlign w:val="center"/>
            <w:shd w:fill="F7F8FA"/>
          </w:tcPr>
          <w:p>
            <w:pPr>
              <w:spacing w:after="20" w:line="245" w:lineRule="auto"/>
            </w:pPr>
            <w:r>
              <w:rPr>
                <w:sz w:val="15"/>
              </w:rPr>
              <w:t>SLA and escalation engine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S4-45</w:t>
            </w:r>
          </w:p>
        </w:tc>
        <w:tc>
          <w:tcPr>
            <w:tcW w:type="dxa" w:w="6840"/>
            <w:tcMar>
              <w:top w:w="80" w:type="dxa"/>
              <w:start w:w="120" w:type="dxa"/>
              <w:bottom w:w="80" w:type="dxa"/>
              <w:end w:w="120" w:type="dxa"/>
            </w:tcMar>
            <w:vAlign w:val="center"/>
          </w:tcPr>
          <w:p>
            <w:pPr>
              <w:spacing w:after="20" w:line="245" w:lineRule="auto"/>
            </w:pPr>
            <w:r>
              <w:rPr>
                <w:sz w:val="15"/>
              </w:rPr>
              <w:t>Contact correction workflow</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S4-46</w:t>
            </w:r>
          </w:p>
        </w:tc>
        <w:tc>
          <w:tcPr>
            <w:tcW w:type="dxa" w:w="6840"/>
            <w:tcMar>
              <w:top w:w="80" w:type="dxa"/>
              <w:start w:w="120" w:type="dxa"/>
              <w:bottom w:w="80" w:type="dxa"/>
              <w:end w:w="120" w:type="dxa"/>
            </w:tcMar>
            <w:vAlign w:val="center"/>
            <w:shd w:fill="F7F8FA"/>
          </w:tcPr>
          <w:p>
            <w:pPr>
              <w:spacing w:after="20" w:line="245" w:lineRule="auto"/>
            </w:pPr>
            <w:r>
              <w:rPr>
                <w:sz w:val="15"/>
              </w:rPr>
              <w:t>Communications dashboard API</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S4-47</w:t>
            </w:r>
          </w:p>
        </w:tc>
        <w:tc>
          <w:tcPr>
            <w:tcW w:type="dxa" w:w="6840"/>
            <w:tcMar>
              <w:top w:w="80" w:type="dxa"/>
              <w:start w:w="120" w:type="dxa"/>
              <w:bottom w:w="80" w:type="dxa"/>
              <w:end w:w="120" w:type="dxa"/>
            </w:tcMar>
            <w:vAlign w:val="center"/>
          </w:tcPr>
          <w:p>
            <w:pPr>
              <w:spacing w:after="20" w:line="245" w:lineRule="auto"/>
            </w:pPr>
            <w:r>
              <w:rPr>
                <w:sz w:val="15"/>
              </w:rPr>
              <w:t>Communications dashboard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S4-48</w:t>
            </w:r>
          </w:p>
        </w:tc>
        <w:tc>
          <w:tcPr>
            <w:tcW w:type="dxa" w:w="6840"/>
            <w:tcMar>
              <w:top w:w="80" w:type="dxa"/>
              <w:start w:w="120" w:type="dxa"/>
              <w:bottom w:w="80" w:type="dxa"/>
              <w:end w:w="120" w:type="dxa"/>
            </w:tcMar>
            <w:vAlign w:val="center"/>
            <w:shd w:fill="F7F8FA"/>
          </w:tcPr>
          <w:p>
            <w:pPr>
              <w:spacing w:after="20" w:line="245" w:lineRule="auto"/>
            </w:pPr>
            <w:r>
              <w:rPr>
                <w:sz w:val="15"/>
              </w:rPr>
              <w:t>Guest communication timeline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S4-49</w:t>
            </w:r>
          </w:p>
        </w:tc>
        <w:tc>
          <w:tcPr>
            <w:tcW w:type="dxa" w:w="6840"/>
            <w:tcMar>
              <w:top w:w="80" w:type="dxa"/>
              <w:start w:w="120" w:type="dxa"/>
              <w:bottom w:w="80" w:type="dxa"/>
              <w:end w:w="120" w:type="dxa"/>
            </w:tcMar>
            <w:vAlign w:val="center"/>
          </w:tcPr>
          <w:p>
            <w:pPr>
              <w:spacing w:after="20" w:line="245" w:lineRule="auto"/>
            </w:pPr>
            <w:r>
              <w:rPr>
                <w:sz w:val="15"/>
              </w:rPr>
              <w:t>Event communication settings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S4-50</w:t>
            </w:r>
          </w:p>
        </w:tc>
        <w:tc>
          <w:tcPr>
            <w:tcW w:type="dxa" w:w="6840"/>
            <w:tcMar>
              <w:top w:w="80" w:type="dxa"/>
              <w:start w:w="120" w:type="dxa"/>
              <w:bottom w:w="80" w:type="dxa"/>
              <w:end w:w="120" w:type="dxa"/>
            </w:tcMar>
            <w:vAlign w:val="center"/>
            <w:shd w:fill="F7F8FA"/>
          </w:tcPr>
          <w:p>
            <w:pPr>
              <w:spacing w:after="20" w:line="245" w:lineRule="auto"/>
            </w:pPr>
            <w:r>
              <w:rPr>
                <w:sz w:val="15"/>
              </w:rPr>
              <w:t>Notification centre and deep links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S4-51</w:t>
            </w:r>
          </w:p>
        </w:tc>
        <w:tc>
          <w:tcPr>
            <w:tcW w:type="dxa" w:w="6840"/>
            <w:tcMar>
              <w:top w:w="80" w:type="dxa"/>
              <w:start w:w="120" w:type="dxa"/>
              <w:bottom w:w="80" w:type="dxa"/>
              <w:end w:w="120" w:type="dxa"/>
            </w:tcMar>
            <w:vAlign w:val="center"/>
          </w:tcPr>
          <w:p>
            <w:pPr>
              <w:spacing w:after="20" w:line="245" w:lineRule="auto"/>
            </w:pPr>
            <w:r>
              <w:rPr>
                <w:sz w:val="15"/>
              </w:rPr>
              <w:t>Communication intelligence rules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S4-52</w:t>
            </w:r>
          </w:p>
        </w:tc>
        <w:tc>
          <w:tcPr>
            <w:tcW w:type="dxa" w:w="6840"/>
            <w:tcMar>
              <w:top w:w="80" w:type="dxa"/>
              <w:start w:w="120" w:type="dxa"/>
              <w:bottom w:w="80" w:type="dxa"/>
              <w:end w:w="120" w:type="dxa"/>
            </w:tcMar>
            <w:vAlign w:val="center"/>
            <w:shd w:fill="F7F8FA"/>
          </w:tcPr>
          <w:p>
            <w:pPr>
              <w:spacing w:after="20" w:line="245" w:lineRule="auto"/>
            </w:pPr>
            <w:r>
              <w:rPr>
                <w:sz w:val="15"/>
              </w:rPr>
              <w:t>Intelligence frontend integration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S4-53</w:t>
            </w:r>
          </w:p>
        </w:tc>
        <w:tc>
          <w:tcPr>
            <w:tcW w:type="dxa" w:w="6840"/>
            <w:tcMar>
              <w:top w:w="80" w:type="dxa"/>
              <w:start w:w="120" w:type="dxa"/>
              <w:bottom w:w="80" w:type="dxa"/>
              <w:end w:w="120" w:type="dxa"/>
            </w:tcMar>
            <w:vAlign w:val="center"/>
          </w:tcPr>
          <w:p>
            <w:pPr>
              <w:spacing w:after="20" w:line="245" w:lineRule="auto"/>
            </w:pPr>
            <w:r>
              <w:rPr>
                <w:sz w:val="15"/>
              </w:rPr>
              <w:t>Audit, observability and redaction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S4-54</w:t>
            </w:r>
          </w:p>
        </w:tc>
        <w:tc>
          <w:tcPr>
            <w:tcW w:type="dxa" w:w="6840"/>
            <w:tcMar>
              <w:top w:w="80" w:type="dxa"/>
              <w:start w:w="120" w:type="dxa"/>
              <w:bottom w:w="80" w:type="dxa"/>
              <w:end w:w="120" w:type="dxa"/>
            </w:tcMar>
            <w:vAlign w:val="center"/>
            <w:shd w:fill="F7F8FA"/>
          </w:tcPr>
          <w:p>
            <w:pPr>
              <w:spacing w:after="20" w:line="245" w:lineRule="auto"/>
            </w:pPr>
            <w:r>
              <w:rPr>
                <w:sz w:val="15"/>
              </w:rPr>
              <w:t>Retention, deletion and legal hold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S4-55</w:t>
            </w:r>
          </w:p>
        </w:tc>
        <w:tc>
          <w:tcPr>
            <w:tcW w:type="dxa" w:w="6840"/>
            <w:tcMar>
              <w:top w:w="80" w:type="dxa"/>
              <w:start w:w="120" w:type="dxa"/>
              <w:bottom w:w="80" w:type="dxa"/>
              <w:end w:w="120" w:type="dxa"/>
            </w:tcMar>
            <w:vAlign w:val="center"/>
          </w:tcPr>
          <w:p>
            <w:pPr>
              <w:spacing w:after="20" w:line="245" w:lineRule="auto"/>
            </w:pPr>
            <w:r>
              <w:rPr>
                <w:sz w:val="15"/>
              </w:rPr>
              <w:t>Accessibility and responsive frontend audit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S4-56</w:t>
            </w:r>
          </w:p>
        </w:tc>
        <w:tc>
          <w:tcPr>
            <w:tcW w:type="dxa" w:w="6840"/>
            <w:tcMar>
              <w:top w:w="80" w:type="dxa"/>
              <w:start w:w="120" w:type="dxa"/>
              <w:bottom w:w="80" w:type="dxa"/>
              <w:end w:w="120" w:type="dxa"/>
            </w:tcMar>
            <w:vAlign w:val="center"/>
            <w:shd w:fill="F7F8FA"/>
          </w:tcPr>
          <w:p>
            <w:pPr>
              <w:spacing w:after="20" w:line="245" w:lineRule="auto"/>
            </w:pPr>
            <w:r>
              <w:rPr>
                <w:sz w:val="15"/>
              </w:rPr>
              <w:t>Frontend integration and state consistency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S4-57</w:t>
            </w:r>
          </w:p>
        </w:tc>
        <w:tc>
          <w:tcPr>
            <w:tcW w:type="dxa" w:w="6840"/>
            <w:tcMar>
              <w:top w:w="80" w:type="dxa"/>
              <w:start w:w="120" w:type="dxa"/>
              <w:bottom w:w="80" w:type="dxa"/>
              <w:end w:w="120" w:type="dxa"/>
            </w:tcMar>
            <w:vAlign w:val="center"/>
          </w:tcPr>
          <w:p>
            <w:pPr>
              <w:spacing w:after="20" w:line="245" w:lineRule="auto"/>
            </w:pPr>
            <w:r>
              <w:rPr>
                <w:sz w:val="15"/>
              </w:rPr>
              <w:t>Security and privacy test campaign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S4-58</w:t>
            </w:r>
          </w:p>
        </w:tc>
        <w:tc>
          <w:tcPr>
            <w:tcW w:type="dxa" w:w="6840"/>
            <w:tcMar>
              <w:top w:w="80" w:type="dxa"/>
              <w:start w:w="120" w:type="dxa"/>
              <w:bottom w:w="80" w:type="dxa"/>
              <w:end w:w="120" w:type="dxa"/>
            </w:tcMar>
            <w:vAlign w:val="center"/>
            <w:shd w:fill="F7F8FA"/>
          </w:tcPr>
          <w:p>
            <w:pPr>
              <w:spacing w:after="20" w:line="245" w:lineRule="auto"/>
            </w:pPr>
            <w:r>
              <w:rPr>
                <w:sz w:val="15"/>
              </w:rPr>
              <w:t>Reliability and load qualification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S4-59</w:t>
            </w:r>
          </w:p>
        </w:tc>
        <w:tc>
          <w:tcPr>
            <w:tcW w:type="dxa" w:w="6840"/>
            <w:tcMar>
              <w:top w:w="80" w:type="dxa"/>
              <w:start w:w="120" w:type="dxa"/>
              <w:bottom w:w="80" w:type="dxa"/>
              <w:end w:w="120" w:type="dxa"/>
            </w:tcMar>
            <w:vAlign w:val="center"/>
          </w:tcPr>
          <w:p>
            <w:pPr>
              <w:spacing w:after="20" w:line="245" w:lineRule="auto"/>
            </w:pPr>
            <w:r>
              <w:rPr>
                <w:sz w:val="15"/>
              </w:rPr>
              <w:t>Clean-room Slice 4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S4-60</w:t>
            </w:r>
          </w:p>
        </w:tc>
        <w:tc>
          <w:tcPr>
            <w:tcW w:type="dxa" w:w="6840"/>
            <w:tcMar>
              <w:top w:w="80" w:type="dxa"/>
              <w:start w:w="120" w:type="dxa"/>
              <w:bottom w:w="80" w:type="dxa"/>
              <w:end w:w="120" w:type="dxa"/>
            </w:tcMar>
            <w:vAlign w:val="center"/>
            <w:shd w:fill="F7F8FA"/>
          </w:tcPr>
          <w:p>
            <w:pPr>
              <w:spacing w:after="20" w:line="245" w:lineRule="auto"/>
            </w:pPr>
            <w:r>
              <w:rPr>
                <w:sz w:val="15"/>
              </w:rPr>
              <w:t>Staging rehearsal and rollback</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S4-61</w:t>
            </w:r>
          </w:p>
        </w:tc>
        <w:tc>
          <w:tcPr>
            <w:tcW w:type="dxa" w:w="6840"/>
            <w:tcMar>
              <w:top w:w="80" w:type="dxa"/>
              <w:start w:w="120" w:type="dxa"/>
              <w:bottom w:w="80" w:type="dxa"/>
              <w:end w:w="120" w:type="dxa"/>
            </w:tcMar>
            <w:vAlign w:val="center"/>
          </w:tcPr>
          <w:p>
            <w:pPr>
              <w:spacing w:after="20" w:line="245" w:lineRule="auto"/>
            </w:pPr>
            <w:r>
              <w:rPr>
                <w:sz w:val="15"/>
              </w:rPr>
              <w:t>Independent audit and defect closure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S4-62</w:t>
            </w:r>
          </w:p>
        </w:tc>
        <w:tc>
          <w:tcPr>
            <w:tcW w:type="dxa" w:w="6840"/>
            <w:tcMar>
              <w:top w:w="80" w:type="dxa"/>
              <w:start w:w="120" w:type="dxa"/>
              <w:bottom w:w="80" w:type="dxa"/>
              <w:end w:w="120" w:type="dxa"/>
            </w:tcMar>
            <w:vAlign w:val="center"/>
            <w:shd w:fill="F7F8FA"/>
          </w:tcPr>
          <w:p>
            <w:pPr>
              <w:spacing w:after="20" w:line="245" w:lineRule="auto"/>
            </w:pPr>
            <w:r>
              <w:rPr>
                <w:sz w:val="15"/>
              </w:rPr>
              <w:t>CEO handover and Slice 4 exit gate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bl>
    <w:p>
      <w:pPr>
        <w:spacing w:after="0"/>
      </w:pPr>
    </w:p>
    <w:p>
      <w:pPr>
        <w:pStyle w:val="Heading2"/>
      </w:pPr>
      <w:r>
        <w:t>Slice 5 — Venue layout</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S5-01</w:t>
            </w:r>
          </w:p>
        </w:tc>
        <w:tc>
          <w:tcPr>
            <w:tcW w:type="dxa" w:w="6840"/>
            <w:tcMar>
              <w:top w:w="80" w:type="dxa"/>
              <w:start w:w="120" w:type="dxa"/>
              <w:bottom w:w="80" w:type="dxa"/>
              <w:end w:w="120" w:type="dxa"/>
            </w:tcMar>
            <w:vAlign w:val="center"/>
          </w:tcPr>
          <w:p>
            <w:pPr>
              <w:spacing w:after="20" w:line="245" w:lineRule="auto"/>
            </w:pPr>
            <w:r>
              <w:rPr>
                <w:sz w:val="15"/>
              </w:rPr>
              <w:t>Entry gate and repository reconnaissance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S5-02</w:t>
            </w:r>
          </w:p>
        </w:tc>
        <w:tc>
          <w:tcPr>
            <w:tcW w:type="dxa" w:w="6840"/>
            <w:tcMar>
              <w:top w:w="80" w:type="dxa"/>
              <w:start w:w="120" w:type="dxa"/>
              <w:bottom w:w="80" w:type="dxa"/>
              <w:end w:w="120" w:type="dxa"/>
            </w:tcMar>
            <w:vAlign w:val="center"/>
            <w:shd w:fill="F7F8FA"/>
          </w:tcPr>
          <w:p>
            <w:pPr>
              <w:spacing w:after="20" w:line="245" w:lineRule="auto"/>
            </w:pPr>
            <w:r>
              <w:rPr>
                <w:sz w:val="15"/>
              </w:rPr>
              <w:t>Venue-layout ADR and bounded-context contract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S5-03</w:t>
            </w:r>
          </w:p>
        </w:tc>
        <w:tc>
          <w:tcPr>
            <w:tcW w:type="dxa" w:w="6840"/>
            <w:tcMar>
              <w:top w:w="80" w:type="dxa"/>
              <w:start w:w="120" w:type="dxa"/>
              <w:bottom w:w="80" w:type="dxa"/>
              <w:end w:w="120" w:type="dxa"/>
            </w:tcMar>
            <w:vAlign w:val="center"/>
          </w:tcPr>
          <w:p>
            <w:pPr>
              <w:spacing w:after="20" w:line="245" w:lineRule="auto"/>
            </w:pPr>
            <w:r>
              <w:rPr>
                <w:sz w:val="15"/>
              </w:rPr>
              <w:t>Open-decision register and safe defaults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S5-04</w:t>
            </w:r>
          </w:p>
        </w:tc>
        <w:tc>
          <w:tcPr>
            <w:tcW w:type="dxa" w:w="6840"/>
            <w:tcMar>
              <w:top w:w="80" w:type="dxa"/>
              <w:start w:w="120" w:type="dxa"/>
              <w:bottom w:w="80" w:type="dxa"/>
              <w:end w:w="120" w:type="dxa"/>
            </w:tcMar>
            <w:vAlign w:val="center"/>
            <w:shd w:fill="F7F8FA"/>
          </w:tcPr>
          <w:p>
            <w:pPr>
              <w:spacing w:after="20" w:line="245" w:lineRule="auto"/>
            </w:pPr>
            <w:r>
              <w:rPr>
                <w:sz w:val="15"/>
              </w:rPr>
              <w:t>Canonical geometry and serialization contracts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S5-05</w:t>
            </w:r>
          </w:p>
        </w:tc>
        <w:tc>
          <w:tcPr>
            <w:tcW w:type="dxa" w:w="6840"/>
            <w:tcMar>
              <w:top w:w="80" w:type="dxa"/>
              <w:start w:w="120" w:type="dxa"/>
              <w:bottom w:w="80" w:type="dxa"/>
              <w:end w:w="120" w:type="dxa"/>
            </w:tcMar>
            <w:vAlign w:val="center"/>
          </w:tcPr>
          <w:p>
            <w:pPr>
              <w:spacing w:after="20" w:line="245" w:lineRule="auto"/>
            </w:pPr>
            <w:r>
              <w:rPr>
                <w:sz w:val="15"/>
              </w:rPr>
              <w:t>Venue-layout schema foundation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S5-06</w:t>
            </w:r>
          </w:p>
        </w:tc>
        <w:tc>
          <w:tcPr>
            <w:tcW w:type="dxa" w:w="6840"/>
            <w:tcMar>
              <w:top w:w="80" w:type="dxa"/>
              <w:start w:w="120" w:type="dxa"/>
              <w:bottom w:w="80" w:type="dxa"/>
              <w:end w:w="120" w:type="dxa"/>
            </w:tcMar>
            <w:vAlign w:val="center"/>
            <w:shd w:fill="F7F8FA"/>
          </w:tcPr>
          <w:p>
            <w:pPr>
              <w:spacing w:after="20" w:line="245" w:lineRule="auto"/>
            </w:pPr>
            <w:r>
              <w:rPr>
                <w:sz w:val="15"/>
              </w:rPr>
              <w:t>Database invariants, indexes and immutability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S5-07</w:t>
            </w:r>
          </w:p>
        </w:tc>
        <w:tc>
          <w:tcPr>
            <w:tcW w:type="dxa" w:w="6840"/>
            <w:tcMar>
              <w:top w:w="80" w:type="dxa"/>
              <w:start w:w="120" w:type="dxa"/>
              <w:bottom w:w="80" w:type="dxa"/>
              <w:end w:w="120" w:type="dxa"/>
            </w:tcMar>
            <w:vAlign w:val="center"/>
          </w:tcPr>
          <w:p>
            <w:pPr>
              <w:spacing w:after="20" w:line="245" w:lineRule="auto"/>
            </w:pPr>
            <w:r>
              <w:rPr>
                <w:sz w:val="15"/>
              </w:rPr>
              <w:t>Venue registry domain and permissions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S5-08</w:t>
            </w:r>
          </w:p>
        </w:tc>
        <w:tc>
          <w:tcPr>
            <w:tcW w:type="dxa" w:w="6840"/>
            <w:tcMar>
              <w:top w:w="80" w:type="dxa"/>
              <w:start w:w="120" w:type="dxa"/>
              <w:bottom w:w="80" w:type="dxa"/>
              <w:end w:w="120" w:type="dxa"/>
            </w:tcMar>
            <w:vAlign w:val="center"/>
            <w:shd w:fill="F7F8FA"/>
          </w:tcPr>
          <w:p>
            <w:pPr>
              <w:spacing w:after="20" w:line="245" w:lineRule="auto"/>
            </w:pPr>
            <w:r>
              <w:rPr>
                <w:sz w:val="15"/>
              </w:rPr>
              <w:t>Venue facts, evidence and verification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S5-09</w:t>
            </w:r>
          </w:p>
        </w:tc>
        <w:tc>
          <w:tcPr>
            <w:tcW w:type="dxa" w:w="6840"/>
            <w:tcMar>
              <w:top w:w="80" w:type="dxa"/>
              <w:start w:w="120" w:type="dxa"/>
              <w:bottom w:w="80" w:type="dxa"/>
              <w:end w:w="120" w:type="dxa"/>
            </w:tcMar>
            <w:vAlign w:val="center"/>
          </w:tcPr>
          <w:p>
            <w:pPr>
              <w:spacing w:after="20" w:line="245" w:lineRule="auto"/>
            </w:pPr>
            <w:r>
              <w:rPr>
                <w:sz w:val="15"/>
              </w:rPr>
              <w:t>Venue and EventVenue APIs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S5-10</w:t>
            </w:r>
          </w:p>
        </w:tc>
        <w:tc>
          <w:tcPr>
            <w:tcW w:type="dxa" w:w="6840"/>
            <w:tcMar>
              <w:top w:w="80" w:type="dxa"/>
              <w:start w:w="120" w:type="dxa"/>
              <w:bottom w:w="80" w:type="dxa"/>
              <w:end w:w="120" w:type="dxa"/>
            </w:tcMar>
            <w:vAlign w:val="center"/>
            <w:shd w:fill="F7F8FA"/>
          </w:tcPr>
          <w:p>
            <w:pPr>
              <w:spacing w:after="20" w:line="245" w:lineRule="auto"/>
            </w:pPr>
            <w:r>
              <w:rPr>
                <w:sz w:val="15"/>
              </w:rPr>
              <w:t>Venue registry and detail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S5-11</w:t>
            </w:r>
          </w:p>
        </w:tc>
        <w:tc>
          <w:tcPr>
            <w:tcW w:type="dxa" w:w="6840"/>
            <w:tcMar>
              <w:top w:w="80" w:type="dxa"/>
              <w:start w:w="120" w:type="dxa"/>
              <w:bottom w:w="80" w:type="dxa"/>
              <w:end w:w="120" w:type="dxa"/>
            </w:tcMar>
            <w:vAlign w:val="center"/>
          </w:tcPr>
          <w:p>
            <w:pPr>
              <w:spacing w:after="20" w:line="245" w:lineRule="auto"/>
            </w:pPr>
            <w:r>
              <w:rPr>
                <w:sz w:val="15"/>
              </w:rPr>
              <w:t>Event venue setup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S5-12</w:t>
            </w:r>
          </w:p>
        </w:tc>
        <w:tc>
          <w:tcPr>
            <w:tcW w:type="dxa" w:w="6840"/>
            <w:tcMar>
              <w:top w:w="80" w:type="dxa"/>
              <w:start w:w="120" w:type="dxa"/>
              <w:bottom w:w="80" w:type="dxa"/>
              <w:end w:w="120" w:type="dxa"/>
            </w:tcMar>
            <w:vAlign w:val="center"/>
            <w:shd w:fill="F7F8FA"/>
          </w:tcPr>
          <w:p>
            <w:pPr>
              <w:spacing w:after="20" w:line="245" w:lineRule="auto"/>
            </w:pPr>
            <w:r>
              <w:rPr>
                <w:sz w:val="15"/>
              </w:rPr>
              <w:t>Layout aggregate and lifecycle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S5-13</w:t>
            </w:r>
          </w:p>
        </w:tc>
        <w:tc>
          <w:tcPr>
            <w:tcW w:type="dxa" w:w="6840"/>
            <w:tcMar>
              <w:top w:w="80" w:type="dxa"/>
              <w:start w:w="120" w:type="dxa"/>
              <w:bottom w:w="80" w:type="dxa"/>
              <w:end w:w="120" w:type="dxa"/>
            </w:tcMar>
            <w:vAlign w:val="center"/>
          </w:tcPr>
          <w:p>
            <w:pPr>
              <w:spacing w:after="20" w:line="245" w:lineRule="auto"/>
            </w:pPr>
            <w:r>
              <w:rPr>
                <w:sz w:val="15"/>
              </w:rPr>
              <w:t>Layout revision and canonical state service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S5-14</w:t>
            </w:r>
          </w:p>
        </w:tc>
        <w:tc>
          <w:tcPr>
            <w:tcW w:type="dxa" w:w="6840"/>
            <w:tcMar>
              <w:top w:w="80" w:type="dxa"/>
              <w:start w:w="120" w:type="dxa"/>
              <w:bottom w:w="80" w:type="dxa"/>
              <w:end w:w="120" w:type="dxa"/>
            </w:tcMar>
            <w:vAlign w:val="center"/>
            <w:shd w:fill="F7F8FA"/>
          </w:tcPr>
          <w:p>
            <w:pPr>
              <w:spacing w:after="20" w:line="245" w:lineRule="auto"/>
            </w:pPr>
            <w:r>
              <w:rPr>
                <w:sz w:val="15"/>
              </w:rPr>
              <w:t>LayoutObject base and subtype registry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S5-15</w:t>
            </w:r>
          </w:p>
        </w:tc>
        <w:tc>
          <w:tcPr>
            <w:tcW w:type="dxa" w:w="6840"/>
            <w:tcMar>
              <w:top w:w="80" w:type="dxa"/>
              <w:start w:w="120" w:type="dxa"/>
              <w:bottom w:w="80" w:type="dxa"/>
              <w:end w:w="120" w:type="dxa"/>
            </w:tcMar>
            <w:vAlign w:val="center"/>
          </w:tcPr>
          <w:p>
            <w:pPr>
              <w:spacing w:after="20" w:line="245" w:lineRule="auto"/>
            </w:pPr>
            <w:r>
              <w:rPr>
                <w:sz w:val="15"/>
              </w:rPr>
              <w:t>Zone domain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S5-16</w:t>
            </w:r>
          </w:p>
        </w:tc>
        <w:tc>
          <w:tcPr>
            <w:tcW w:type="dxa" w:w="6840"/>
            <w:tcMar>
              <w:top w:w="80" w:type="dxa"/>
              <w:start w:w="120" w:type="dxa"/>
              <w:bottom w:w="80" w:type="dxa"/>
              <w:end w:w="120" w:type="dxa"/>
            </w:tcMar>
            <w:vAlign w:val="center"/>
            <w:shd w:fill="F7F8FA"/>
          </w:tcPr>
          <w:p>
            <w:pPr>
              <w:spacing w:after="20" w:line="245" w:lineRule="auto"/>
            </w:pPr>
            <w:r>
              <w:rPr>
                <w:sz w:val="15"/>
              </w:rPr>
              <w:t>Table domain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S5-17</w:t>
            </w:r>
          </w:p>
        </w:tc>
        <w:tc>
          <w:tcPr>
            <w:tcW w:type="dxa" w:w="6840"/>
            <w:tcMar>
              <w:top w:w="80" w:type="dxa"/>
              <w:start w:w="120" w:type="dxa"/>
              <w:bottom w:w="80" w:type="dxa"/>
              <w:end w:w="120" w:type="dxa"/>
            </w:tcMar>
            <w:vAlign w:val="center"/>
          </w:tcPr>
          <w:p>
            <w:pPr>
              <w:spacing w:after="20" w:line="245" w:lineRule="auto"/>
            </w:pPr>
            <w:r>
              <w:rPr>
                <w:sz w:val="15"/>
              </w:rPr>
              <w:t>Seat geometry domain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S5-18</w:t>
            </w:r>
          </w:p>
        </w:tc>
        <w:tc>
          <w:tcPr>
            <w:tcW w:type="dxa" w:w="6840"/>
            <w:tcMar>
              <w:top w:w="80" w:type="dxa"/>
              <w:start w:w="120" w:type="dxa"/>
              <w:bottom w:w="80" w:type="dxa"/>
              <w:end w:w="120" w:type="dxa"/>
            </w:tcMar>
            <w:vAlign w:val="center"/>
            <w:shd w:fill="F7F8FA"/>
          </w:tcPr>
          <w:p>
            <w:pPr>
              <w:spacing w:after="20" w:line="245" w:lineRule="auto"/>
            </w:pPr>
            <w:r>
              <w:rPr>
                <w:sz w:val="15"/>
              </w:rPr>
              <w:t>Fixture domain and object catalogue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S5-19</w:t>
            </w:r>
          </w:p>
        </w:tc>
        <w:tc>
          <w:tcPr>
            <w:tcW w:type="dxa" w:w="6840"/>
            <w:tcMar>
              <w:top w:w="80" w:type="dxa"/>
              <w:start w:w="120" w:type="dxa"/>
              <w:bottom w:w="80" w:type="dxa"/>
              <w:end w:w="120" w:type="dxa"/>
            </w:tcMar>
            <w:vAlign w:val="center"/>
          </w:tcPr>
          <w:p>
            <w:pPr>
              <w:spacing w:after="20" w:line="245" w:lineRule="auto"/>
            </w:pPr>
            <w:r>
              <w:rPr>
                <w:sz w:val="15"/>
              </w:rPr>
              <w:t>Route domain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S5-20</w:t>
            </w:r>
          </w:p>
        </w:tc>
        <w:tc>
          <w:tcPr>
            <w:tcW w:type="dxa" w:w="6840"/>
            <w:tcMar>
              <w:top w:w="80" w:type="dxa"/>
              <w:start w:w="120" w:type="dxa"/>
              <w:bottom w:w="80" w:type="dxa"/>
              <w:end w:w="120" w:type="dxa"/>
            </w:tcMar>
            <w:vAlign w:val="center"/>
            <w:shd w:fill="F7F8FA"/>
          </w:tcPr>
          <w:p>
            <w:pPr>
              <w:spacing w:after="20" w:line="245" w:lineRule="auto"/>
            </w:pPr>
            <w:r>
              <w:rPr>
                <w:sz w:val="15"/>
              </w:rPr>
              <w:t>Safe, restricted and clearance areas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S5-21</w:t>
            </w:r>
          </w:p>
        </w:tc>
        <w:tc>
          <w:tcPr>
            <w:tcW w:type="dxa" w:w="6840"/>
            <w:tcMar>
              <w:top w:w="80" w:type="dxa"/>
              <w:start w:w="120" w:type="dxa"/>
              <w:bottom w:w="80" w:type="dxa"/>
              <w:end w:w="120" w:type="dxa"/>
            </w:tcMar>
            <w:vAlign w:val="center"/>
          </w:tcPr>
          <w:p>
            <w:pPr>
              <w:spacing w:after="20" w:line="245" w:lineRule="auto"/>
            </w:pPr>
            <w:r>
              <w:rPr>
                <w:sz w:val="15"/>
              </w:rPr>
              <w:t>Spatial command bus and idempotency</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S5-22</w:t>
            </w:r>
          </w:p>
        </w:tc>
        <w:tc>
          <w:tcPr>
            <w:tcW w:type="dxa" w:w="6840"/>
            <w:tcMar>
              <w:top w:w="80" w:type="dxa"/>
              <w:start w:w="120" w:type="dxa"/>
              <w:bottom w:w="80" w:type="dxa"/>
              <w:end w:w="120" w:type="dxa"/>
            </w:tcMar>
            <w:vAlign w:val="center"/>
            <w:shd w:fill="F7F8FA"/>
          </w:tcPr>
          <w:p>
            <w:pPr>
              <w:spacing w:after="20" w:line="245" w:lineRule="auto"/>
            </w:pPr>
            <w:r>
              <w:rPr>
                <w:sz w:val="15"/>
              </w:rPr>
              <w:t>Create, update and delete object commands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S5-23</w:t>
            </w:r>
          </w:p>
        </w:tc>
        <w:tc>
          <w:tcPr>
            <w:tcW w:type="dxa" w:w="6840"/>
            <w:tcMar>
              <w:top w:w="80" w:type="dxa"/>
              <w:start w:w="120" w:type="dxa"/>
              <w:bottom w:w="80" w:type="dxa"/>
              <w:end w:w="120" w:type="dxa"/>
            </w:tcMar>
            <w:vAlign w:val="center"/>
          </w:tcPr>
          <w:p>
            <w:pPr>
              <w:spacing w:after="20" w:line="245" w:lineRule="auto"/>
            </w:pPr>
            <w:r>
              <w:rPr>
                <w:sz w:val="15"/>
              </w:rPr>
              <w:t>Move, resize and rotate commands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S5-24</w:t>
            </w:r>
          </w:p>
        </w:tc>
        <w:tc>
          <w:tcPr>
            <w:tcW w:type="dxa" w:w="6840"/>
            <w:tcMar>
              <w:top w:w="80" w:type="dxa"/>
              <w:start w:w="120" w:type="dxa"/>
              <w:bottom w:w="80" w:type="dxa"/>
              <w:end w:w="120" w:type="dxa"/>
            </w:tcMar>
            <w:vAlign w:val="center"/>
            <w:shd w:fill="F7F8FA"/>
          </w:tcPr>
          <w:p>
            <w:pPr>
              <w:spacing w:after="20" w:line="245" w:lineRule="auto"/>
            </w:pPr>
            <w:r>
              <w:rPr>
                <w:sz w:val="15"/>
              </w:rPr>
              <w:t>Selection, duplication, grouping and layers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S5-25</w:t>
            </w:r>
          </w:p>
        </w:tc>
        <w:tc>
          <w:tcPr>
            <w:tcW w:type="dxa" w:w="6840"/>
            <w:tcMar>
              <w:top w:w="80" w:type="dxa"/>
              <w:start w:w="120" w:type="dxa"/>
              <w:bottom w:w="80" w:type="dxa"/>
              <w:end w:w="120" w:type="dxa"/>
            </w:tcMar>
            <w:vAlign w:val="center"/>
          </w:tcPr>
          <w:p>
            <w:pPr>
              <w:spacing w:after="20" w:line="245" w:lineRule="auto"/>
            </w:pPr>
            <w:r>
              <w:rPr>
                <w:sz w:val="15"/>
              </w:rPr>
              <w:t>Undo and redo engine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S5-26</w:t>
            </w:r>
          </w:p>
        </w:tc>
        <w:tc>
          <w:tcPr>
            <w:tcW w:type="dxa" w:w="6840"/>
            <w:tcMar>
              <w:top w:w="80" w:type="dxa"/>
              <w:start w:w="120" w:type="dxa"/>
              <w:bottom w:w="80" w:type="dxa"/>
              <w:end w:w="120" w:type="dxa"/>
            </w:tcMar>
            <w:vAlign w:val="center"/>
            <w:shd w:fill="F7F8FA"/>
          </w:tcPr>
          <w:p>
            <w:pPr>
              <w:spacing w:after="20" w:line="245" w:lineRule="auto"/>
            </w:pPr>
            <w:r>
              <w:rPr>
                <w:sz w:val="15"/>
              </w:rPr>
              <w:t>Autosave, editor lease and visible persistence state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S5-27</w:t>
            </w:r>
          </w:p>
        </w:tc>
        <w:tc>
          <w:tcPr>
            <w:tcW w:type="dxa" w:w="6840"/>
            <w:tcMar>
              <w:top w:w="80" w:type="dxa"/>
              <w:start w:w="120" w:type="dxa"/>
              <w:bottom w:w="80" w:type="dxa"/>
              <w:end w:w="120" w:type="dxa"/>
            </w:tcMar>
            <w:vAlign w:val="center"/>
          </w:tcPr>
          <w:p>
            <w:pPr>
              <w:spacing w:after="20" w:line="245" w:lineRule="auto"/>
            </w:pPr>
            <w:r>
              <w:rPr>
                <w:sz w:val="15"/>
              </w:rPr>
              <w:t>Stale-editor and reconnect recovery</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S5-28</w:t>
            </w:r>
          </w:p>
        </w:tc>
        <w:tc>
          <w:tcPr>
            <w:tcW w:type="dxa" w:w="6840"/>
            <w:tcMar>
              <w:top w:w="80" w:type="dxa"/>
              <w:start w:w="120" w:type="dxa"/>
              <w:bottom w:w="80" w:type="dxa"/>
              <w:end w:w="120" w:type="dxa"/>
            </w:tcMar>
            <w:vAlign w:val="center"/>
            <w:shd w:fill="F7F8FA"/>
          </w:tcPr>
          <w:p>
            <w:pPr>
              <w:spacing w:after="20" w:line="245" w:lineRule="auto"/>
            </w:pPr>
            <w:r>
              <w:rPr>
                <w:sz w:val="15"/>
              </w:rPr>
              <w:t>Asset upload and provenance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S5-29</w:t>
            </w:r>
          </w:p>
        </w:tc>
        <w:tc>
          <w:tcPr>
            <w:tcW w:type="dxa" w:w="6840"/>
            <w:tcMar>
              <w:top w:w="80" w:type="dxa"/>
              <w:start w:w="120" w:type="dxa"/>
              <w:bottom w:w="80" w:type="dxa"/>
              <w:end w:w="120" w:type="dxa"/>
            </w:tcMar>
            <w:vAlign w:val="center"/>
          </w:tcPr>
          <w:p>
            <w:pPr>
              <w:spacing w:after="20" w:line="245" w:lineRule="auto"/>
            </w:pPr>
            <w:r>
              <w:rPr>
                <w:sz w:val="15"/>
              </w:rPr>
              <w:t>Asset scanning, derivatives and quarantine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S5-30</w:t>
            </w:r>
          </w:p>
        </w:tc>
        <w:tc>
          <w:tcPr>
            <w:tcW w:type="dxa" w:w="6840"/>
            <w:tcMar>
              <w:top w:w="80" w:type="dxa"/>
              <w:start w:w="120" w:type="dxa"/>
              <w:bottom w:w="80" w:type="dxa"/>
              <w:end w:w="120" w:type="dxa"/>
            </w:tcMar>
            <w:vAlign w:val="center"/>
            <w:shd w:fill="F7F8FA"/>
          </w:tcPr>
          <w:p>
            <w:pPr>
              <w:spacing w:after="20" w:line="245" w:lineRule="auto"/>
            </w:pPr>
            <w:r>
              <w:rPr>
                <w:sz w:val="15"/>
              </w:rPr>
              <w:t>Asset calibration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S5-31</w:t>
            </w:r>
          </w:p>
        </w:tc>
        <w:tc>
          <w:tcPr>
            <w:tcW w:type="dxa" w:w="6840"/>
            <w:tcMar>
              <w:top w:w="80" w:type="dxa"/>
              <w:start w:w="120" w:type="dxa"/>
              <w:bottom w:w="80" w:type="dxa"/>
              <w:end w:w="120" w:type="dxa"/>
            </w:tcMar>
            <w:vAlign w:val="center"/>
          </w:tcPr>
          <w:p>
            <w:pPr>
              <w:spacing w:after="20" w:line="245" w:lineRule="auto"/>
            </w:pPr>
            <w:r>
              <w:rPr>
                <w:sz w:val="15"/>
              </w:rPr>
              <w:t>Layout studio shell and route integration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S5-32</w:t>
            </w:r>
          </w:p>
        </w:tc>
        <w:tc>
          <w:tcPr>
            <w:tcW w:type="dxa" w:w="6840"/>
            <w:tcMar>
              <w:top w:w="80" w:type="dxa"/>
              <w:start w:w="120" w:type="dxa"/>
              <w:bottom w:w="80" w:type="dxa"/>
              <w:end w:w="120" w:type="dxa"/>
            </w:tcMar>
            <w:vAlign w:val="center"/>
            <w:shd w:fill="F7F8FA"/>
          </w:tcPr>
          <w:p>
            <w:pPr>
              <w:spacing w:after="20" w:line="245" w:lineRule="auto"/>
            </w:pPr>
            <w:r>
              <w:rPr>
                <w:sz w:val="15"/>
              </w:rPr>
              <w:t>Konva projection and hydration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S5-33</w:t>
            </w:r>
          </w:p>
        </w:tc>
        <w:tc>
          <w:tcPr>
            <w:tcW w:type="dxa" w:w="6840"/>
            <w:tcMar>
              <w:top w:w="80" w:type="dxa"/>
              <w:start w:w="120" w:type="dxa"/>
              <w:bottom w:w="80" w:type="dxa"/>
              <w:end w:w="120" w:type="dxa"/>
            </w:tcMar>
            <w:vAlign w:val="center"/>
          </w:tcPr>
          <w:p>
            <w:pPr>
              <w:spacing w:after="20" w:line="245" w:lineRule="auto"/>
            </w:pPr>
            <w:r>
              <w:rPr>
                <w:sz w:val="15"/>
              </w:rPr>
              <w:t>Object library and creation tools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S5-34</w:t>
            </w:r>
          </w:p>
        </w:tc>
        <w:tc>
          <w:tcPr>
            <w:tcW w:type="dxa" w:w="6840"/>
            <w:tcMar>
              <w:top w:w="80" w:type="dxa"/>
              <w:start w:w="120" w:type="dxa"/>
              <w:bottom w:w="80" w:type="dxa"/>
              <w:end w:w="120" w:type="dxa"/>
            </w:tcMar>
            <w:vAlign w:val="center"/>
            <w:shd w:fill="F7F8FA"/>
          </w:tcPr>
          <w:p>
            <w:pPr>
              <w:spacing w:after="20" w:line="245" w:lineRule="auto"/>
            </w:pPr>
            <w:r>
              <w:rPr>
                <w:sz w:val="15"/>
              </w:rPr>
              <w:t>Typed object inspector</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S5-35</w:t>
            </w:r>
          </w:p>
        </w:tc>
        <w:tc>
          <w:tcPr>
            <w:tcW w:type="dxa" w:w="6840"/>
            <w:tcMar>
              <w:top w:w="80" w:type="dxa"/>
              <w:start w:w="120" w:type="dxa"/>
              <w:bottom w:w="80" w:type="dxa"/>
              <w:end w:w="120" w:type="dxa"/>
            </w:tcMar>
            <w:vAlign w:val="center"/>
          </w:tcPr>
          <w:p>
            <w:pPr>
              <w:spacing w:after="20" w:line="245" w:lineRule="auto"/>
            </w:pPr>
            <w:r>
              <w:rPr>
                <w:sz w:val="15"/>
              </w:rPr>
              <w:t>Layers and object navigator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S5-36</w:t>
            </w:r>
          </w:p>
        </w:tc>
        <w:tc>
          <w:tcPr>
            <w:tcW w:type="dxa" w:w="6840"/>
            <w:tcMar>
              <w:top w:w="80" w:type="dxa"/>
              <w:start w:w="120" w:type="dxa"/>
              <w:bottom w:w="80" w:type="dxa"/>
              <w:end w:w="120" w:type="dxa"/>
            </w:tcMar>
            <w:vAlign w:val="center"/>
            <w:shd w:fill="F7F8FA"/>
          </w:tcPr>
          <w:p>
            <w:pPr>
              <w:spacing w:after="20" w:line="245" w:lineRule="auto"/>
            </w:pPr>
            <w:r>
              <w:rPr>
                <w:sz w:val="15"/>
              </w:rPr>
              <w:t>Canvas interactions and snapping</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S5-37</w:t>
            </w:r>
          </w:p>
        </w:tc>
        <w:tc>
          <w:tcPr>
            <w:tcW w:type="dxa" w:w="6840"/>
            <w:tcMar>
              <w:top w:w="80" w:type="dxa"/>
              <w:start w:w="120" w:type="dxa"/>
              <w:bottom w:w="80" w:type="dxa"/>
              <w:end w:w="120" w:type="dxa"/>
            </w:tcMar>
            <w:vAlign w:val="center"/>
          </w:tcPr>
          <w:p>
            <w:pPr>
              <w:spacing w:after="20" w:line="245" w:lineRule="auto"/>
            </w:pPr>
            <w:r>
              <w:rPr>
                <w:sz w:val="15"/>
              </w:rPr>
              <w:t>Responsive tablet and mobile surfaces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S5-38</w:t>
            </w:r>
          </w:p>
        </w:tc>
        <w:tc>
          <w:tcPr>
            <w:tcW w:type="dxa" w:w="6840"/>
            <w:tcMar>
              <w:top w:w="80" w:type="dxa"/>
              <w:start w:w="120" w:type="dxa"/>
              <w:bottom w:w="80" w:type="dxa"/>
              <w:end w:w="120" w:type="dxa"/>
            </w:tcMar>
            <w:vAlign w:val="center"/>
            <w:shd w:fill="F7F8FA"/>
          </w:tcPr>
          <w:p>
            <w:pPr>
              <w:spacing w:after="20" w:line="245" w:lineRule="auto"/>
            </w:pPr>
            <w:r>
              <w:rPr>
                <w:sz w:val="15"/>
              </w:rPr>
              <w:t>Canvas accessibility equivalence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S5-39</w:t>
            </w:r>
          </w:p>
        </w:tc>
        <w:tc>
          <w:tcPr>
            <w:tcW w:type="dxa" w:w="6840"/>
            <w:tcMar>
              <w:top w:w="80" w:type="dxa"/>
              <w:start w:w="120" w:type="dxa"/>
              <w:bottom w:w="80" w:type="dxa"/>
              <w:end w:w="120" w:type="dxa"/>
            </w:tcMar>
            <w:vAlign w:val="center"/>
          </w:tcPr>
          <w:p>
            <w:pPr>
              <w:spacing w:after="20" w:line="245" w:lineRule="auto"/>
            </w:pPr>
            <w:r>
              <w:rPr>
                <w:sz w:val="15"/>
              </w:rPr>
              <w:t>Capacity model and calculations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S5-40</w:t>
            </w:r>
          </w:p>
        </w:tc>
        <w:tc>
          <w:tcPr>
            <w:tcW w:type="dxa" w:w="6840"/>
            <w:tcMar>
              <w:top w:w="80" w:type="dxa"/>
              <w:start w:w="120" w:type="dxa"/>
              <w:bottom w:w="80" w:type="dxa"/>
              <w:end w:w="120" w:type="dxa"/>
            </w:tcMar>
            <w:vAlign w:val="center"/>
            <w:shd w:fill="F7F8FA"/>
          </w:tcPr>
          <w:p>
            <w:pPr>
              <w:spacing w:after="20" w:line="245" w:lineRule="auto"/>
            </w:pPr>
            <w:r>
              <w:rPr>
                <w:sz w:val="15"/>
              </w:rPr>
              <w:t>Attendance read adapter</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S5-41</w:t>
            </w:r>
          </w:p>
        </w:tc>
        <w:tc>
          <w:tcPr>
            <w:tcW w:type="dxa" w:w="6840"/>
            <w:tcMar>
              <w:top w:w="80" w:type="dxa"/>
              <w:start w:w="120" w:type="dxa"/>
              <w:bottom w:w="80" w:type="dxa"/>
              <w:end w:w="120" w:type="dxa"/>
            </w:tcMar>
            <w:vAlign w:val="center"/>
          </w:tcPr>
          <w:p>
            <w:pPr>
              <w:spacing w:after="20" w:line="245" w:lineRule="auto"/>
            </w:pPr>
            <w:r>
              <w:rPr>
                <w:sz w:val="15"/>
              </w:rPr>
              <w:t>Validation engine framework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S5-42</w:t>
            </w:r>
          </w:p>
        </w:tc>
        <w:tc>
          <w:tcPr>
            <w:tcW w:type="dxa" w:w="6840"/>
            <w:tcMar>
              <w:top w:w="80" w:type="dxa"/>
              <w:start w:w="120" w:type="dxa"/>
              <w:bottom w:w="80" w:type="dxa"/>
              <w:end w:w="120" w:type="dxa"/>
            </w:tcMar>
            <w:vAlign w:val="center"/>
            <w:shd w:fill="F7F8FA"/>
          </w:tcPr>
          <w:p>
            <w:pPr>
              <w:spacing w:after="20" w:line="245" w:lineRule="auto"/>
            </w:pPr>
            <w:r>
              <w:rPr>
                <w:sz w:val="15"/>
              </w:rPr>
              <w:t>Geometry, bounds and overlap rules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S5-43</w:t>
            </w:r>
          </w:p>
        </w:tc>
        <w:tc>
          <w:tcPr>
            <w:tcW w:type="dxa" w:w="6840"/>
            <w:tcMar>
              <w:top w:w="80" w:type="dxa"/>
              <w:start w:w="120" w:type="dxa"/>
              <w:bottom w:w="80" w:type="dxa"/>
              <w:end w:w="120" w:type="dxa"/>
            </w:tcMar>
            <w:vAlign w:val="center"/>
          </w:tcPr>
          <w:p>
            <w:pPr>
              <w:spacing w:after="20" w:line="245" w:lineRule="auto"/>
            </w:pPr>
            <w:r>
              <w:rPr>
                <w:sz w:val="15"/>
              </w:rPr>
              <w:t>Routes, accessibility and clearance rules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S5-44</w:t>
            </w:r>
          </w:p>
        </w:tc>
        <w:tc>
          <w:tcPr>
            <w:tcW w:type="dxa" w:w="6840"/>
            <w:tcMar>
              <w:top w:w="80" w:type="dxa"/>
              <w:start w:w="120" w:type="dxa"/>
              <w:bottom w:w="80" w:type="dxa"/>
              <w:end w:w="120" w:type="dxa"/>
            </w:tcMar>
            <w:vAlign w:val="center"/>
            <w:shd w:fill="F7F8FA"/>
          </w:tcPr>
          <w:p>
            <w:pPr>
              <w:spacing w:after="20" w:line="245" w:lineRule="auto"/>
            </w:pPr>
            <w:r>
              <w:rPr>
                <w:sz w:val="15"/>
              </w:rPr>
              <w:t>Capacity, source and identifier rules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S5-45</w:t>
            </w:r>
          </w:p>
        </w:tc>
        <w:tc>
          <w:tcPr>
            <w:tcW w:type="dxa" w:w="6840"/>
            <w:tcMar>
              <w:top w:w="80" w:type="dxa"/>
              <w:start w:w="120" w:type="dxa"/>
              <w:bottom w:w="80" w:type="dxa"/>
              <w:end w:w="120" w:type="dxa"/>
            </w:tcMar>
            <w:vAlign w:val="center"/>
          </w:tcPr>
          <w:p>
            <w:pPr>
              <w:spacing w:after="20" w:line="245" w:lineRule="auto"/>
            </w:pPr>
            <w:r>
              <w:rPr>
                <w:sz w:val="15"/>
              </w:rPr>
              <w:t>Validation centre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S5-46</w:t>
            </w:r>
          </w:p>
        </w:tc>
        <w:tc>
          <w:tcPr>
            <w:tcW w:type="dxa" w:w="6840"/>
            <w:tcMar>
              <w:top w:w="80" w:type="dxa"/>
              <w:start w:w="120" w:type="dxa"/>
              <w:bottom w:w="80" w:type="dxa"/>
              <w:end w:w="120" w:type="dxa"/>
            </w:tcMar>
            <w:vAlign w:val="center"/>
            <w:shd w:fill="F7F8FA"/>
          </w:tcPr>
          <w:p>
            <w:pPr>
              <w:spacing w:after="20" w:line="245" w:lineRule="auto"/>
            </w:pPr>
            <w:r>
              <w:rPr>
                <w:sz w:val="15"/>
              </w:rPr>
              <w:t>Capacity report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S5-47</w:t>
            </w:r>
          </w:p>
        </w:tc>
        <w:tc>
          <w:tcPr>
            <w:tcW w:type="dxa" w:w="6840"/>
            <w:tcMar>
              <w:top w:w="80" w:type="dxa"/>
              <w:start w:w="120" w:type="dxa"/>
              <w:bottom w:w="80" w:type="dxa"/>
              <w:end w:w="120" w:type="dxa"/>
            </w:tcMar>
            <w:vAlign w:val="center"/>
          </w:tcPr>
          <w:p>
            <w:pPr>
              <w:spacing w:after="20" w:line="245" w:lineRule="auto"/>
            </w:pPr>
            <w:r>
              <w:rPr>
                <w:sz w:val="15"/>
              </w:rPr>
              <w:t>Layout intelligence rules and UI</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S5-48</w:t>
            </w:r>
          </w:p>
        </w:tc>
        <w:tc>
          <w:tcPr>
            <w:tcW w:type="dxa" w:w="6840"/>
            <w:tcMar>
              <w:top w:w="80" w:type="dxa"/>
              <w:start w:w="120" w:type="dxa"/>
              <w:bottom w:w="80" w:type="dxa"/>
              <w:end w:w="120" w:type="dxa"/>
            </w:tcMar>
            <w:vAlign w:val="center"/>
            <w:shd w:fill="F7F8FA"/>
          </w:tcPr>
          <w:p>
            <w:pPr>
              <w:spacing w:after="20" w:line="245" w:lineRule="auto"/>
            </w:pPr>
            <w:r>
              <w:rPr>
                <w:sz w:val="15"/>
              </w:rPr>
              <w:t>Named snapshots and immutable hashes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S5-49</w:t>
            </w:r>
          </w:p>
        </w:tc>
        <w:tc>
          <w:tcPr>
            <w:tcW w:type="dxa" w:w="6840"/>
            <w:tcMar>
              <w:top w:w="80" w:type="dxa"/>
              <w:start w:w="120" w:type="dxa"/>
              <w:bottom w:w="80" w:type="dxa"/>
              <w:end w:w="120" w:type="dxa"/>
            </w:tcMar>
            <w:vAlign w:val="center"/>
          </w:tcPr>
          <w:p>
            <w:pPr>
              <w:spacing w:after="20" w:line="245" w:lineRule="auto"/>
            </w:pPr>
            <w:r>
              <w:rPr>
                <w:sz w:val="15"/>
              </w:rPr>
              <w:t>Semantic and spatial version diff</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S5-50</w:t>
            </w:r>
          </w:p>
        </w:tc>
        <w:tc>
          <w:tcPr>
            <w:tcW w:type="dxa" w:w="6840"/>
            <w:tcMar>
              <w:top w:w="80" w:type="dxa"/>
              <w:start w:w="120" w:type="dxa"/>
              <w:bottom w:w="80" w:type="dxa"/>
              <w:end w:w="120" w:type="dxa"/>
            </w:tcMar>
            <w:vAlign w:val="center"/>
            <w:shd w:fill="F7F8FA"/>
          </w:tcPr>
          <w:p>
            <w:pPr>
              <w:spacing w:after="20" w:line="245" w:lineRule="auto"/>
            </w:pPr>
            <w:r>
              <w:rPr>
                <w:sz w:val="15"/>
              </w:rPr>
              <w:t>Snapshot history, comparison and restore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S5-51</w:t>
            </w:r>
          </w:p>
        </w:tc>
        <w:tc>
          <w:tcPr>
            <w:tcW w:type="dxa" w:w="6840"/>
            <w:tcMar>
              <w:top w:w="80" w:type="dxa"/>
              <w:start w:w="120" w:type="dxa"/>
              <w:bottom w:w="80" w:type="dxa"/>
              <w:end w:w="120" w:type="dxa"/>
            </w:tcMar>
            <w:vAlign w:val="center"/>
          </w:tcPr>
          <w:p>
            <w:pPr>
              <w:spacing w:after="20" w:line="245" w:lineRule="auto"/>
            </w:pPr>
            <w:r>
              <w:rPr>
                <w:sz w:val="15"/>
              </w:rPr>
              <w:t>Layout approval workflow</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S5-52</w:t>
            </w:r>
          </w:p>
        </w:tc>
        <w:tc>
          <w:tcPr>
            <w:tcW w:type="dxa" w:w="6840"/>
            <w:tcMar>
              <w:top w:w="80" w:type="dxa"/>
              <w:start w:w="120" w:type="dxa"/>
              <w:bottom w:w="80" w:type="dxa"/>
              <w:end w:w="120" w:type="dxa"/>
            </w:tcMar>
            <w:vAlign w:val="center"/>
            <w:shd w:fill="F7F8FA"/>
          </w:tcPr>
          <w:p>
            <w:pPr>
              <w:spacing w:after="20" w:line="245" w:lineRule="auto"/>
            </w:pPr>
            <w:r>
              <w:rPr>
                <w:sz w:val="15"/>
              </w:rPr>
              <w:t>Publication and supersession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S5-53</w:t>
            </w:r>
          </w:p>
        </w:tc>
        <w:tc>
          <w:tcPr>
            <w:tcW w:type="dxa" w:w="6840"/>
            <w:tcMar>
              <w:top w:w="80" w:type="dxa"/>
              <w:start w:w="120" w:type="dxa"/>
              <w:bottom w:w="80" w:type="dxa"/>
              <w:end w:w="120" w:type="dxa"/>
            </w:tcMar>
            <w:vAlign w:val="center"/>
          </w:tcPr>
          <w:p>
            <w:pPr>
              <w:spacing w:after="20" w:line="245" w:lineRule="auto"/>
            </w:pPr>
            <w:r>
              <w:rPr>
                <w:sz w:val="15"/>
              </w:rPr>
              <w:t>Approval, publication and published-view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S5-54</w:t>
            </w:r>
          </w:p>
        </w:tc>
        <w:tc>
          <w:tcPr>
            <w:tcW w:type="dxa" w:w="6840"/>
            <w:tcMar>
              <w:top w:w="80" w:type="dxa"/>
              <w:start w:w="120" w:type="dxa"/>
              <w:bottom w:w="80" w:type="dxa"/>
              <w:end w:w="120" w:type="dxa"/>
            </w:tcMar>
            <w:vAlign w:val="center"/>
            <w:shd w:fill="F7F8FA"/>
          </w:tcPr>
          <w:p>
            <w:pPr>
              <w:spacing w:after="20" w:line="245" w:lineRule="auto"/>
            </w:pPr>
            <w:r>
              <w:rPr>
                <w:sz w:val="15"/>
              </w:rPr>
              <w:t>Status-marked exports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S5-55</w:t>
            </w:r>
          </w:p>
        </w:tc>
        <w:tc>
          <w:tcPr>
            <w:tcW w:type="dxa" w:w="6840"/>
            <w:tcMar>
              <w:top w:w="80" w:type="dxa"/>
              <w:start w:w="120" w:type="dxa"/>
              <w:bottom w:w="80" w:type="dxa"/>
              <w:end w:w="120" w:type="dxa"/>
            </w:tcMar>
            <w:vAlign w:val="center"/>
          </w:tcPr>
          <w:p>
            <w:pPr>
              <w:spacing w:after="20" w:line="245" w:lineRule="auto"/>
            </w:pPr>
            <w:r>
              <w:rPr>
                <w:sz w:val="15"/>
              </w:rPr>
              <w:t>Stable downstream publication contract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S5-56</w:t>
            </w:r>
          </w:p>
        </w:tc>
        <w:tc>
          <w:tcPr>
            <w:tcW w:type="dxa" w:w="6840"/>
            <w:tcMar>
              <w:top w:w="80" w:type="dxa"/>
              <w:start w:w="120" w:type="dxa"/>
              <w:bottom w:w="80" w:type="dxa"/>
              <w:end w:w="120" w:type="dxa"/>
            </w:tcMar>
            <w:vAlign w:val="center"/>
            <w:shd w:fill="F7F8FA"/>
          </w:tcPr>
          <w:p>
            <w:pPr>
              <w:spacing w:after="20" w:line="245" w:lineRule="auto"/>
            </w:pPr>
            <w:r>
              <w:rPr>
                <w:sz w:val="15"/>
              </w:rPr>
              <w:t>Audit, observability, retention and runbooks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S5-57</w:t>
            </w:r>
          </w:p>
        </w:tc>
        <w:tc>
          <w:tcPr>
            <w:tcW w:type="dxa" w:w="6840"/>
            <w:tcMar>
              <w:top w:w="80" w:type="dxa"/>
              <w:start w:w="120" w:type="dxa"/>
              <w:bottom w:w="80" w:type="dxa"/>
              <w:end w:w="120" w:type="dxa"/>
            </w:tcMar>
            <w:vAlign w:val="center"/>
          </w:tcPr>
          <w:p>
            <w:pPr>
              <w:spacing w:after="20" w:line="245" w:lineRule="auto"/>
            </w:pPr>
            <w:r>
              <w:rPr>
                <w:sz w:val="15"/>
              </w:rPr>
              <w:t>Performance and reliability qualification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S5-58</w:t>
            </w:r>
          </w:p>
        </w:tc>
        <w:tc>
          <w:tcPr>
            <w:tcW w:type="dxa" w:w="6840"/>
            <w:tcMar>
              <w:top w:w="80" w:type="dxa"/>
              <w:start w:w="120" w:type="dxa"/>
              <w:bottom w:w="80" w:type="dxa"/>
              <w:end w:w="120" w:type="dxa"/>
            </w:tcMar>
            <w:vAlign w:val="center"/>
            <w:shd w:fill="F7F8FA"/>
          </w:tcPr>
          <w:p>
            <w:pPr>
              <w:spacing w:after="20" w:line="245" w:lineRule="auto"/>
            </w:pPr>
            <w:r>
              <w:rPr>
                <w:sz w:val="15"/>
              </w:rPr>
              <w:t>Security, privacy and accessibility audit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S5-59</w:t>
            </w:r>
          </w:p>
        </w:tc>
        <w:tc>
          <w:tcPr>
            <w:tcW w:type="dxa" w:w="6840"/>
            <w:tcMar>
              <w:top w:w="80" w:type="dxa"/>
              <w:start w:w="120" w:type="dxa"/>
              <w:bottom w:w="80" w:type="dxa"/>
              <w:end w:w="120" w:type="dxa"/>
            </w:tcMar>
            <w:vAlign w:val="center"/>
          </w:tcPr>
          <w:p>
            <w:pPr>
              <w:spacing w:after="20" w:line="245" w:lineRule="auto"/>
            </w:pPr>
            <w:r>
              <w:rPr>
                <w:sz w:val="15"/>
              </w:rPr>
              <w:t>Clean-room staging, rollback and acceptance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S5-60</w:t>
            </w:r>
          </w:p>
        </w:tc>
        <w:tc>
          <w:tcPr>
            <w:tcW w:type="dxa" w:w="6840"/>
            <w:tcMar>
              <w:top w:w="80" w:type="dxa"/>
              <w:start w:w="120" w:type="dxa"/>
              <w:bottom w:w="80" w:type="dxa"/>
              <w:end w:w="120" w:type="dxa"/>
            </w:tcMar>
            <w:vAlign w:val="center"/>
            <w:shd w:fill="F7F8FA"/>
          </w:tcPr>
          <w:p>
            <w:pPr>
              <w:spacing w:after="20" w:line="245" w:lineRule="auto"/>
            </w:pPr>
            <w:r>
              <w:rPr>
                <w:sz w:val="15"/>
              </w:rPr>
              <w:t>Independent audit, CEO handover and exit gate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bl>
    <w:p>
      <w:pPr>
        <w:spacing w:after="0"/>
      </w:pPr>
    </w:p>
    <w:p>
      <w:pPr>
        <w:pStyle w:val="Heading2"/>
      </w:pPr>
      <w:r>
        <w:t>Slice 6 — Seating allocation</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S6-00</w:t>
            </w:r>
          </w:p>
        </w:tc>
        <w:tc>
          <w:tcPr>
            <w:tcW w:type="dxa" w:w="6840"/>
            <w:tcMar>
              <w:top w:w="80" w:type="dxa"/>
              <w:start w:w="120" w:type="dxa"/>
              <w:bottom w:w="80" w:type="dxa"/>
              <w:end w:w="120" w:type="dxa"/>
            </w:tcMar>
            <w:vAlign w:val="center"/>
          </w:tcPr>
          <w:p>
            <w:pPr>
              <w:spacing w:after="20" w:line="245" w:lineRule="auto"/>
            </w:pPr>
            <w:r>
              <w:rPr>
                <w:sz w:val="15"/>
              </w:rPr>
              <w:t>Entry audit and implementation lock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S6-01</w:t>
            </w:r>
          </w:p>
        </w:tc>
        <w:tc>
          <w:tcPr>
            <w:tcW w:type="dxa" w:w="6840"/>
            <w:tcMar>
              <w:top w:w="80" w:type="dxa"/>
              <w:start w:w="120" w:type="dxa"/>
              <w:bottom w:w="80" w:type="dxa"/>
              <w:end w:w="120" w:type="dxa"/>
            </w:tcMar>
            <w:vAlign w:val="center"/>
            <w:shd w:fill="F7F8FA"/>
          </w:tcPr>
          <w:p>
            <w:pPr>
              <w:spacing w:after="20" w:line="245" w:lineRule="auto"/>
            </w:pPr>
            <w:r>
              <w:rPr>
                <w:sz w:val="15"/>
              </w:rPr>
              <w:t>Canonical seating schema and invariants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S6-02</w:t>
            </w:r>
          </w:p>
        </w:tc>
        <w:tc>
          <w:tcPr>
            <w:tcW w:type="dxa" w:w="6840"/>
            <w:tcMar>
              <w:top w:w="80" w:type="dxa"/>
              <w:start w:w="120" w:type="dxa"/>
              <w:bottom w:w="80" w:type="dxa"/>
              <w:end w:w="120" w:type="dxa"/>
            </w:tcMar>
            <w:vAlign w:val="center"/>
          </w:tcPr>
          <w:p>
            <w:pPr>
              <w:spacing w:after="20" w:line="245" w:lineRule="auto"/>
            </w:pPr>
            <w:r>
              <w:rPr>
                <w:sz w:val="15"/>
              </w:rPr>
              <w:t>Privacy-minimised input package and readiness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S6-03</w:t>
            </w:r>
          </w:p>
        </w:tc>
        <w:tc>
          <w:tcPr>
            <w:tcW w:type="dxa" w:w="6840"/>
            <w:tcMar>
              <w:top w:w="80" w:type="dxa"/>
              <w:start w:w="120" w:type="dxa"/>
              <w:bottom w:w="80" w:type="dxa"/>
              <w:end w:w="120" w:type="dxa"/>
            </w:tcMar>
            <w:vAlign w:val="center"/>
            <w:shd w:fill="F7F8FA"/>
          </w:tcPr>
          <w:p>
            <w:pPr>
              <w:spacing w:after="20" w:line="245" w:lineRule="auto"/>
            </w:pPr>
            <w:r>
              <w:rPr>
                <w:sz w:val="15"/>
              </w:rPr>
              <w:t>Constraint service and evidence separation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S6-04</w:t>
            </w:r>
          </w:p>
        </w:tc>
        <w:tc>
          <w:tcPr>
            <w:tcW w:type="dxa" w:w="6840"/>
            <w:tcMar>
              <w:top w:w="80" w:type="dxa"/>
              <w:start w:w="120" w:type="dxa"/>
              <w:bottom w:w="80" w:type="dxa"/>
              <w:end w:w="120" w:type="dxa"/>
            </w:tcMar>
            <w:vAlign w:val="center"/>
          </w:tcPr>
          <w:p>
            <w:pPr>
              <w:spacing w:after="20" w:line="245" w:lineRule="auto"/>
            </w:pPr>
            <w:r>
              <w:rPr>
                <w:sz w:val="15"/>
              </w:rPr>
              <w:t>Reservation blocks and capacity accounting</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S6-05</w:t>
            </w:r>
          </w:p>
        </w:tc>
        <w:tc>
          <w:tcPr>
            <w:tcW w:type="dxa" w:w="6840"/>
            <w:tcMar>
              <w:top w:w="80" w:type="dxa"/>
              <w:start w:w="120" w:type="dxa"/>
              <w:bottom w:w="80" w:type="dxa"/>
              <w:end w:w="120" w:type="dxa"/>
            </w:tcMar>
            <w:vAlign w:val="center"/>
            <w:shd w:fill="F7F8FA"/>
          </w:tcPr>
          <w:p>
            <w:pPr>
              <w:spacing w:after="20" w:line="245" w:lineRule="auto"/>
            </w:pPr>
            <w:r>
              <w:rPr>
                <w:sz w:val="15"/>
              </w:rPr>
              <w:t>Stateless deterministic solver gateway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S6-06</w:t>
            </w:r>
          </w:p>
        </w:tc>
        <w:tc>
          <w:tcPr>
            <w:tcW w:type="dxa" w:w="6840"/>
            <w:tcMar>
              <w:top w:w="80" w:type="dxa"/>
              <w:start w:w="120" w:type="dxa"/>
              <w:bottom w:w="80" w:type="dxa"/>
              <w:end w:w="120" w:type="dxa"/>
            </w:tcMar>
            <w:vAlign w:val="center"/>
          </w:tcPr>
          <w:p>
            <w:pPr>
              <w:spacing w:after="20" w:line="245" w:lineRule="auto"/>
            </w:pPr>
            <w:r>
              <w:rPr>
                <w:sz w:val="15"/>
              </w:rPr>
              <w:t>Feasibility, objectives and explanations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S6-07</w:t>
            </w:r>
          </w:p>
        </w:tc>
        <w:tc>
          <w:tcPr>
            <w:tcW w:type="dxa" w:w="6840"/>
            <w:tcMar>
              <w:top w:w="80" w:type="dxa"/>
              <w:start w:w="120" w:type="dxa"/>
              <w:bottom w:w="80" w:type="dxa"/>
              <w:end w:w="120" w:type="dxa"/>
            </w:tcMar>
            <w:vAlign w:val="center"/>
            <w:shd w:fill="F7F8FA"/>
          </w:tcPr>
          <w:p>
            <w:pPr>
              <w:spacing w:after="20" w:line="245" w:lineRule="auto"/>
            </w:pPr>
            <w:r>
              <w:rPr>
                <w:sz w:val="15"/>
              </w:rPr>
              <w:t>Seating overview, readiness and rule workbenches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S6-08</w:t>
            </w:r>
          </w:p>
        </w:tc>
        <w:tc>
          <w:tcPr>
            <w:tcW w:type="dxa" w:w="6840"/>
            <w:tcMar>
              <w:top w:w="80" w:type="dxa"/>
              <w:start w:w="120" w:type="dxa"/>
              <w:bottom w:w="80" w:type="dxa"/>
              <w:end w:w="120" w:type="dxa"/>
            </w:tcMar>
            <w:vAlign w:val="center"/>
          </w:tcPr>
          <w:p>
            <w:pPr>
              <w:spacing w:after="20" w:line="245" w:lineRule="auto"/>
            </w:pPr>
            <w:r>
              <w:rPr>
                <w:sz w:val="15"/>
              </w:rPr>
              <w:t>Run launcher, monitor, infeasibility and comparison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S6-09</w:t>
            </w:r>
          </w:p>
        </w:tc>
        <w:tc>
          <w:tcPr>
            <w:tcW w:type="dxa" w:w="6840"/>
            <w:tcMar>
              <w:top w:w="80" w:type="dxa"/>
              <w:start w:w="120" w:type="dxa"/>
              <w:bottom w:w="80" w:type="dxa"/>
              <w:end w:w="120" w:type="dxa"/>
            </w:tcMar>
            <w:vAlign w:val="center"/>
            <w:shd w:fill="F7F8FA"/>
          </w:tcPr>
          <w:p>
            <w:pPr>
              <w:spacing w:after="20" w:line="245" w:lineRule="auto"/>
            </w:pPr>
            <w:r>
              <w:rPr>
                <w:sz w:val="15"/>
              </w:rPr>
              <w:t>Manual seating commands and revalidation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S6-10</w:t>
            </w:r>
          </w:p>
        </w:tc>
        <w:tc>
          <w:tcPr>
            <w:tcW w:type="dxa" w:w="6840"/>
            <w:tcMar>
              <w:top w:w="80" w:type="dxa"/>
              <w:start w:w="120" w:type="dxa"/>
              <w:bottom w:w="80" w:type="dxa"/>
              <w:end w:w="120" w:type="dxa"/>
            </w:tcMar>
            <w:vAlign w:val="center"/>
          </w:tcPr>
          <w:p>
            <w:pPr>
              <w:spacing w:after="20" w:line="245" w:lineRule="auto"/>
            </w:pPr>
            <w:r>
              <w:rPr>
                <w:sz w:val="15"/>
              </w:rPr>
              <w:t>Production Seating Studio</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S6-11</w:t>
            </w:r>
          </w:p>
        </w:tc>
        <w:tc>
          <w:tcPr>
            <w:tcW w:type="dxa" w:w="6840"/>
            <w:tcMar>
              <w:top w:w="80" w:type="dxa"/>
              <w:start w:w="120" w:type="dxa"/>
              <w:bottom w:w="80" w:type="dxa"/>
              <w:end w:w="120" w:type="dxa"/>
            </w:tcMar>
            <w:vAlign w:val="center"/>
            <w:shd w:fill="F7F8FA"/>
          </w:tcPr>
          <w:p>
            <w:pPr>
              <w:spacing w:after="20" w:line="245" w:lineRule="auto"/>
            </w:pPr>
            <w:r>
              <w:rPr>
                <w:sz w:val="15"/>
              </w:rPr>
              <w:t>Findings, intelligence and source drift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S6-12</w:t>
            </w:r>
          </w:p>
        </w:tc>
        <w:tc>
          <w:tcPr>
            <w:tcW w:type="dxa" w:w="6840"/>
            <w:tcMar>
              <w:top w:w="80" w:type="dxa"/>
              <w:start w:w="120" w:type="dxa"/>
              <w:bottom w:w="80" w:type="dxa"/>
              <w:end w:w="120" w:type="dxa"/>
            </w:tcMar>
            <w:vAlign w:val="center"/>
          </w:tcPr>
          <w:p>
            <w:pPr>
              <w:spacing w:after="20" w:line="245" w:lineRule="auto"/>
            </w:pPr>
            <w:r>
              <w:rPr>
                <w:sz w:val="15"/>
              </w:rPr>
              <w:t>Approval, immutable publication and exports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S6-13</w:t>
            </w:r>
          </w:p>
        </w:tc>
        <w:tc>
          <w:tcPr>
            <w:tcW w:type="dxa" w:w="6840"/>
            <w:tcMar>
              <w:top w:w="80" w:type="dxa"/>
              <w:start w:w="120" w:type="dxa"/>
              <w:bottom w:w="80" w:type="dxa"/>
              <w:end w:w="120" w:type="dxa"/>
            </w:tcMar>
            <w:vAlign w:val="center"/>
            <w:shd w:fill="F7F8FA"/>
          </w:tcPr>
          <w:p>
            <w:pPr>
              <w:spacing w:after="20" w:line="245" w:lineRule="auto"/>
            </w:pPr>
            <w:r>
              <w:rPr>
                <w:sz w:val="15"/>
              </w:rPr>
              <w:t>Performance, reliability, security and accessibility qualification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S6-14</w:t>
            </w:r>
          </w:p>
        </w:tc>
        <w:tc>
          <w:tcPr>
            <w:tcW w:type="dxa" w:w="6840"/>
            <w:tcMar>
              <w:top w:w="80" w:type="dxa"/>
              <w:start w:w="120" w:type="dxa"/>
              <w:bottom w:w="80" w:type="dxa"/>
              <w:end w:w="120" w:type="dxa"/>
            </w:tcMar>
            <w:vAlign w:val="center"/>
          </w:tcPr>
          <w:p>
            <w:pPr>
              <w:spacing w:after="20" w:line="245" w:lineRule="auto"/>
            </w:pPr>
            <w:r>
              <w:rPr>
                <w:sz w:val="15"/>
              </w:rPr>
              <w:t>Tuning freeze, sealed holdout and release rehearsal</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S6-15</w:t>
            </w:r>
          </w:p>
        </w:tc>
        <w:tc>
          <w:tcPr>
            <w:tcW w:type="dxa" w:w="6840"/>
            <w:tcMar>
              <w:top w:w="80" w:type="dxa"/>
              <w:start w:w="120" w:type="dxa"/>
              <w:bottom w:w="80" w:type="dxa"/>
              <w:end w:w="120" w:type="dxa"/>
            </w:tcMar>
            <w:vAlign w:val="center"/>
            <w:shd w:fill="F7F8FA"/>
          </w:tcPr>
          <w:p>
            <w:pPr>
              <w:spacing w:after="20" w:line="245" w:lineRule="auto"/>
            </w:pPr>
            <w:r>
              <w:rPr>
                <w:sz w:val="15"/>
              </w:rPr>
              <w:t>Independent audit and defect closure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S6-16</w:t>
            </w:r>
          </w:p>
        </w:tc>
        <w:tc>
          <w:tcPr>
            <w:tcW w:type="dxa" w:w="6840"/>
            <w:tcMar>
              <w:top w:w="80" w:type="dxa"/>
              <w:start w:w="120" w:type="dxa"/>
              <w:bottom w:w="80" w:type="dxa"/>
              <w:end w:w="120" w:type="dxa"/>
            </w:tcMar>
            <w:vAlign w:val="center"/>
          </w:tcPr>
          <w:p>
            <w:pPr>
              <w:spacing w:after="20" w:line="245" w:lineRule="auto"/>
            </w:pPr>
            <w:r>
              <w:rPr>
                <w:sz w:val="15"/>
              </w:rPr>
              <w:t>Slice 6 exit commit and handover</w:t>
            </w:r>
          </w:p>
        </w:tc>
        <w:tc>
          <w:tcPr>
            <w:tcW w:type="dxa" w:w="1440"/>
            <w:tcMar>
              <w:top w:w="80" w:type="dxa"/>
              <w:start w:w="120" w:type="dxa"/>
              <w:bottom w:w="80" w:type="dxa"/>
              <w:end w:w="120" w:type="dxa"/>
            </w:tcMar>
            <w:vAlign w:val="center"/>
          </w:tcPr>
          <w:p>
            <w:pPr>
              <w:spacing w:after="20" w:line="245" w:lineRule="auto"/>
            </w:pPr>
            <w:r>
              <w:rPr>
                <w:sz w:val="15"/>
              </w:rPr>
              <w:t>NOT STARTED</w:t>
            </w:r>
          </w:p>
        </w:tc>
      </w:tr>
    </w:tbl>
    <w:p>
      <w:pPr>
        <w:spacing w:after="0"/>
      </w:pPr>
    </w:p>
    <w:p>
      <w:pPr>
        <w:pStyle w:val="Heading2"/>
      </w:pPr>
      <w:r>
        <w:t>Slice 7 — Credentials and QR</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S7-00</w:t>
            </w:r>
          </w:p>
        </w:tc>
        <w:tc>
          <w:tcPr>
            <w:tcW w:type="dxa" w:w="6840"/>
            <w:tcMar>
              <w:top w:w="80" w:type="dxa"/>
              <w:start w:w="120" w:type="dxa"/>
              <w:bottom w:w="80" w:type="dxa"/>
              <w:end w:w="120" w:type="dxa"/>
            </w:tcMar>
            <w:vAlign w:val="center"/>
          </w:tcPr>
          <w:p>
            <w:pPr>
              <w:spacing w:after="20" w:line="245" w:lineRule="auto"/>
            </w:pPr>
            <w:r>
              <w:rPr>
                <w:sz w:val="15"/>
              </w:rPr>
              <w:t>Entry audit and threat-model lock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S7-01</w:t>
            </w:r>
          </w:p>
        </w:tc>
        <w:tc>
          <w:tcPr>
            <w:tcW w:type="dxa" w:w="6840"/>
            <w:tcMar>
              <w:top w:w="80" w:type="dxa"/>
              <w:start w:w="120" w:type="dxa"/>
              <w:bottom w:w="80" w:type="dxa"/>
              <w:end w:w="120" w:type="dxa"/>
            </w:tcMar>
            <w:vAlign w:val="center"/>
            <w:shd w:fill="F7F8FA"/>
          </w:tcPr>
          <w:p>
            <w:pPr>
              <w:spacing w:after="20" w:line="245" w:lineRule="auto"/>
            </w:pPr>
            <w:r>
              <w:rPr>
                <w:sz w:val="15"/>
              </w:rPr>
              <w:t>Canonical credential schema and invariants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S7-02</w:t>
            </w:r>
          </w:p>
        </w:tc>
        <w:tc>
          <w:tcPr>
            <w:tcW w:type="dxa" w:w="6840"/>
            <w:tcMar>
              <w:top w:w="80" w:type="dxa"/>
              <w:start w:w="120" w:type="dxa"/>
              <w:bottom w:w="80" w:type="dxa"/>
              <w:end w:w="120" w:type="dxa"/>
            </w:tcMar>
            <w:vAlign w:val="center"/>
          </w:tcPr>
          <w:p>
            <w:pPr>
              <w:spacing w:after="20" w:line="245" w:lineRule="auto"/>
            </w:pPr>
            <w:r>
              <w:rPr>
                <w:sz w:val="15"/>
              </w:rPr>
              <w:t>Token, key and QR envelope service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S7-03</w:t>
            </w:r>
          </w:p>
        </w:tc>
        <w:tc>
          <w:tcPr>
            <w:tcW w:type="dxa" w:w="6840"/>
            <w:tcMar>
              <w:top w:w="80" w:type="dxa"/>
              <w:start w:w="120" w:type="dxa"/>
              <w:bottom w:w="80" w:type="dxa"/>
              <w:end w:w="120" w:type="dxa"/>
            </w:tcMar>
            <w:vAlign w:val="center"/>
            <w:shd w:fill="F7F8FA"/>
          </w:tcPr>
          <w:p>
            <w:pPr>
              <w:spacing w:after="20" w:line="245" w:lineRule="auto"/>
            </w:pPr>
            <w:r>
              <w:rPr>
                <w:sz w:val="15"/>
              </w:rPr>
              <w:t>Template governance and field policy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S7-04</w:t>
            </w:r>
          </w:p>
        </w:tc>
        <w:tc>
          <w:tcPr>
            <w:tcW w:type="dxa" w:w="6840"/>
            <w:tcMar>
              <w:top w:w="80" w:type="dxa"/>
              <w:start w:w="120" w:type="dxa"/>
              <w:bottom w:w="80" w:type="dxa"/>
              <w:end w:w="120" w:type="dxa"/>
            </w:tcMar>
            <w:vAlign w:val="center"/>
          </w:tcPr>
          <w:p>
            <w:pPr>
              <w:spacing w:after="20" w:line="245" w:lineRule="auto"/>
            </w:pPr>
            <w:r>
              <w:rPr>
                <w:sz w:val="15"/>
              </w:rPr>
              <w:t>Eligibility and dependency hashing</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S7-05</w:t>
            </w:r>
          </w:p>
        </w:tc>
        <w:tc>
          <w:tcPr>
            <w:tcW w:type="dxa" w:w="6840"/>
            <w:tcMar>
              <w:top w:w="80" w:type="dxa"/>
              <w:start w:w="120" w:type="dxa"/>
              <w:bottom w:w="80" w:type="dxa"/>
              <w:end w:w="120" w:type="dxa"/>
            </w:tcMar>
            <w:vAlign w:val="center"/>
            <w:shd w:fill="F7F8FA"/>
          </w:tcPr>
          <w:p>
            <w:pPr>
              <w:spacing w:after="20" w:line="245" w:lineRule="auto"/>
            </w:pPr>
            <w:r>
              <w:rPr>
                <w:sz w:val="15"/>
              </w:rPr>
              <w:t>Sandboxed deterministic rendering and storage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S7-06</w:t>
            </w:r>
          </w:p>
        </w:tc>
        <w:tc>
          <w:tcPr>
            <w:tcW w:type="dxa" w:w="6840"/>
            <w:tcMar>
              <w:top w:w="80" w:type="dxa"/>
              <w:start w:w="120" w:type="dxa"/>
              <w:bottom w:w="80" w:type="dxa"/>
              <w:end w:w="120" w:type="dxa"/>
            </w:tcMar>
            <w:vAlign w:val="center"/>
          </w:tcPr>
          <w:p>
            <w:pPr>
              <w:spacing w:after="20" w:line="245" w:lineRule="auto"/>
            </w:pPr>
            <w:r>
              <w:rPr>
                <w:sz w:val="15"/>
              </w:rPr>
              <w:t>Credential lifecycle, bulk generation and approval</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S7-07</w:t>
            </w:r>
          </w:p>
        </w:tc>
        <w:tc>
          <w:tcPr>
            <w:tcW w:type="dxa" w:w="6840"/>
            <w:tcMar>
              <w:top w:w="80" w:type="dxa"/>
              <w:start w:w="120" w:type="dxa"/>
              <w:bottom w:w="80" w:type="dxa"/>
              <w:end w:w="120" w:type="dxa"/>
            </w:tcMar>
            <w:vAlign w:val="center"/>
            <w:shd w:fill="F7F8FA"/>
          </w:tcPr>
          <w:p>
            <w:pPr>
              <w:spacing w:after="20" w:line="245" w:lineRule="auto"/>
            </w:pPr>
            <w:r>
              <w:rPr>
                <w:sz w:val="15"/>
              </w:rPr>
              <w:t>Delivery integration and signed guest card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S7-08</w:t>
            </w:r>
          </w:p>
        </w:tc>
        <w:tc>
          <w:tcPr>
            <w:tcW w:type="dxa" w:w="6840"/>
            <w:tcMar>
              <w:top w:w="80" w:type="dxa"/>
              <w:start w:w="120" w:type="dxa"/>
              <w:bottom w:w="80" w:type="dxa"/>
              <w:end w:w="120" w:type="dxa"/>
            </w:tcMar>
            <w:vAlign w:val="center"/>
          </w:tcPr>
          <w:p>
            <w:pPr>
              <w:spacing w:after="20" w:line="245" w:lineRule="auto"/>
            </w:pPr>
            <w:r>
              <w:rPr>
                <w:sz w:val="15"/>
              </w:rPr>
              <w:t>Revocation, replacement, expiry and containment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S7-09</w:t>
            </w:r>
          </w:p>
        </w:tc>
        <w:tc>
          <w:tcPr>
            <w:tcW w:type="dxa" w:w="6840"/>
            <w:tcMar>
              <w:top w:w="80" w:type="dxa"/>
              <w:start w:w="120" w:type="dxa"/>
              <w:bottom w:w="80" w:type="dxa"/>
              <w:end w:w="120" w:type="dxa"/>
            </w:tcMar>
            <w:vAlign w:val="center"/>
            <w:shd w:fill="F7F8FA"/>
          </w:tcPr>
          <w:p>
            <w:pPr>
              <w:spacing w:after="20" w:line="245" w:lineRule="auto"/>
            </w:pPr>
            <w:r>
              <w:rPr>
                <w:sz w:val="15"/>
              </w:rPr>
              <w:t>Seating and source staleness workflow</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S7-10</w:t>
            </w:r>
          </w:p>
        </w:tc>
        <w:tc>
          <w:tcPr>
            <w:tcW w:type="dxa" w:w="6840"/>
            <w:tcMar>
              <w:top w:w="80" w:type="dxa"/>
              <w:start w:w="120" w:type="dxa"/>
              <w:bottom w:w="80" w:type="dxa"/>
              <w:end w:w="120" w:type="dxa"/>
            </w:tcMar>
            <w:vAlign w:val="center"/>
          </w:tcPr>
          <w:p>
            <w:pPr>
              <w:spacing w:after="20" w:line="245" w:lineRule="auto"/>
            </w:pPr>
            <w:r>
              <w:rPr>
                <w:sz w:val="15"/>
              </w:rPr>
              <w:t>Resolution gateway and Slice 8 contract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S7-11</w:t>
            </w:r>
          </w:p>
        </w:tc>
        <w:tc>
          <w:tcPr>
            <w:tcW w:type="dxa" w:w="6840"/>
            <w:tcMar>
              <w:top w:w="80" w:type="dxa"/>
              <w:start w:w="120" w:type="dxa"/>
              <w:bottom w:w="80" w:type="dxa"/>
              <w:end w:w="120" w:type="dxa"/>
            </w:tcMar>
            <w:vAlign w:val="center"/>
            <w:shd w:fill="F7F8FA"/>
          </w:tcPr>
          <w:p>
            <w:pPr>
              <w:spacing w:after="20" w:line="245" w:lineRule="auto"/>
            </w:pPr>
            <w:r>
              <w:rPr>
                <w:sz w:val="15"/>
              </w:rPr>
              <w:t>Credential overview, Template Studio and Preview Lab</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S7-12</w:t>
            </w:r>
          </w:p>
        </w:tc>
        <w:tc>
          <w:tcPr>
            <w:tcW w:type="dxa" w:w="6840"/>
            <w:tcMar>
              <w:top w:w="80" w:type="dxa"/>
              <w:start w:w="120" w:type="dxa"/>
              <w:bottom w:w="80" w:type="dxa"/>
              <w:end w:w="120" w:type="dxa"/>
            </w:tcMar>
            <w:vAlign w:val="center"/>
          </w:tcPr>
          <w:p>
            <w:pPr>
              <w:spacing w:after="20" w:line="245" w:lineRule="auto"/>
            </w:pPr>
            <w:r>
              <w:rPr>
                <w:sz w:val="15"/>
              </w:rPr>
              <w:t>Eligibility, batches, delivery and credential-detail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S7-13</w:t>
            </w:r>
          </w:p>
        </w:tc>
        <w:tc>
          <w:tcPr>
            <w:tcW w:type="dxa" w:w="6840"/>
            <w:tcMar>
              <w:top w:w="80" w:type="dxa"/>
              <w:start w:w="120" w:type="dxa"/>
              <w:bottom w:w="80" w:type="dxa"/>
              <w:end w:w="120" w:type="dxa"/>
            </w:tcMar>
            <w:vAlign w:val="center"/>
            <w:shd w:fill="F7F8FA"/>
          </w:tcPr>
          <w:p>
            <w:pPr>
              <w:spacing w:after="20" w:line="245" w:lineRule="auto"/>
            </w:pPr>
            <w:r>
              <w:rPr>
                <w:sz w:val="15"/>
              </w:rPr>
              <w:t>Findings, security, audit and recovery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S7-14</w:t>
            </w:r>
          </w:p>
        </w:tc>
        <w:tc>
          <w:tcPr>
            <w:tcW w:type="dxa" w:w="6840"/>
            <w:tcMar>
              <w:top w:w="80" w:type="dxa"/>
              <w:start w:w="120" w:type="dxa"/>
              <w:bottom w:w="80" w:type="dxa"/>
              <w:end w:w="120" w:type="dxa"/>
            </w:tcMar>
            <w:vAlign w:val="center"/>
          </w:tcPr>
          <w:p>
            <w:pPr>
              <w:spacing w:after="20" w:line="245" w:lineRule="auto"/>
            </w:pPr>
            <w:r>
              <w:rPr>
                <w:sz w:val="15"/>
              </w:rPr>
              <w:t>Physical and 600-guest qualification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S7-15</w:t>
            </w:r>
          </w:p>
        </w:tc>
        <w:tc>
          <w:tcPr>
            <w:tcW w:type="dxa" w:w="6840"/>
            <w:tcMar>
              <w:top w:w="80" w:type="dxa"/>
              <w:start w:w="120" w:type="dxa"/>
              <w:bottom w:w="80" w:type="dxa"/>
              <w:end w:w="120" w:type="dxa"/>
            </w:tcMar>
            <w:vAlign w:val="center"/>
            <w:shd w:fill="F7F8FA"/>
          </w:tcPr>
          <w:p>
            <w:pPr>
              <w:spacing w:after="20" w:line="245" w:lineRule="auto"/>
            </w:pPr>
            <w:r>
              <w:rPr>
                <w:sz w:val="15"/>
              </w:rPr>
              <w:t>Threat-model review and operational rehearsal</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S7-16</w:t>
            </w:r>
          </w:p>
        </w:tc>
        <w:tc>
          <w:tcPr>
            <w:tcW w:type="dxa" w:w="6840"/>
            <w:tcMar>
              <w:top w:w="80" w:type="dxa"/>
              <w:start w:w="120" w:type="dxa"/>
              <w:bottom w:w="80" w:type="dxa"/>
              <w:end w:w="120" w:type="dxa"/>
            </w:tcMar>
            <w:vAlign w:val="center"/>
          </w:tcPr>
          <w:p>
            <w:pPr>
              <w:spacing w:after="20" w:line="245" w:lineRule="auto"/>
            </w:pPr>
            <w:r>
              <w:rPr>
                <w:sz w:val="15"/>
              </w:rPr>
              <w:t>Independent audit, clean-room exit and Slice 8 handover</w:t>
            </w:r>
          </w:p>
        </w:tc>
        <w:tc>
          <w:tcPr>
            <w:tcW w:type="dxa" w:w="1440"/>
            <w:tcMar>
              <w:top w:w="80" w:type="dxa"/>
              <w:start w:w="120" w:type="dxa"/>
              <w:bottom w:w="80" w:type="dxa"/>
              <w:end w:w="120" w:type="dxa"/>
            </w:tcMar>
            <w:vAlign w:val="center"/>
          </w:tcPr>
          <w:p>
            <w:pPr>
              <w:spacing w:after="20" w:line="245" w:lineRule="auto"/>
            </w:pPr>
            <w:r>
              <w:rPr>
                <w:sz w:val="15"/>
              </w:rPr>
              <w:t>NOT STARTED</w:t>
            </w:r>
          </w:p>
        </w:tc>
      </w:tr>
    </w:tbl>
    <w:p>
      <w:pPr>
        <w:spacing w:after="0"/>
      </w:pPr>
    </w:p>
    <w:p>
      <w:pPr>
        <w:pStyle w:val="Heading2"/>
      </w:pPr>
      <w:r>
        <w:t>Slice 8 — EDR and check-in</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S8-00</w:t>
            </w:r>
          </w:p>
        </w:tc>
        <w:tc>
          <w:tcPr>
            <w:tcW w:type="dxa" w:w="6840"/>
            <w:tcMar>
              <w:top w:w="80" w:type="dxa"/>
              <w:start w:w="120" w:type="dxa"/>
              <w:bottom w:w="80" w:type="dxa"/>
              <w:end w:w="120" w:type="dxa"/>
            </w:tcMar>
            <w:vAlign w:val="center"/>
          </w:tcPr>
          <w:p>
            <w:pPr>
              <w:spacing w:after="20" w:line="245" w:lineRule="auto"/>
            </w:pPr>
            <w:r>
              <w:rPr>
                <w:sz w:val="15"/>
              </w:rPr>
              <w:t>Entry audit, authority lock and operational policy register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S8-01</w:t>
            </w:r>
          </w:p>
        </w:tc>
        <w:tc>
          <w:tcPr>
            <w:tcW w:type="dxa" w:w="6840"/>
            <w:tcMar>
              <w:top w:w="80" w:type="dxa"/>
              <w:start w:w="120" w:type="dxa"/>
              <w:bottom w:w="80" w:type="dxa"/>
              <w:end w:w="120" w:type="dxa"/>
            </w:tcMar>
            <w:vAlign w:val="center"/>
            <w:shd w:fill="F7F8FA"/>
          </w:tcPr>
          <w:p>
            <w:pPr>
              <w:spacing w:after="20" w:line="245" w:lineRule="auto"/>
            </w:pPr>
            <w:r>
              <w:rPr>
                <w:sz w:val="15"/>
              </w:rPr>
              <w:t>Canonical EDR schema, migrations and invariants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S8-02</w:t>
            </w:r>
          </w:p>
        </w:tc>
        <w:tc>
          <w:tcPr>
            <w:tcW w:type="dxa" w:w="6840"/>
            <w:tcMar>
              <w:top w:w="80" w:type="dxa"/>
              <w:start w:w="120" w:type="dxa"/>
              <w:bottom w:w="80" w:type="dxa"/>
              <w:end w:w="120" w:type="dxa"/>
            </w:tcMar>
            <w:vAlign w:val="center"/>
          </w:tcPr>
          <w:p>
            <w:pPr>
              <w:spacing w:after="20" w:line="245" w:lineRule="auto"/>
            </w:pPr>
            <w:r>
              <w:rPr>
                <w:sz w:val="15"/>
              </w:rPr>
              <w:t>Snapshot builder, minimisation and atomic publication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S8-03</w:t>
            </w:r>
          </w:p>
        </w:tc>
        <w:tc>
          <w:tcPr>
            <w:tcW w:type="dxa" w:w="6840"/>
            <w:tcMar>
              <w:top w:w="80" w:type="dxa"/>
              <w:start w:w="120" w:type="dxa"/>
              <w:bottom w:w="80" w:type="dxa"/>
              <w:end w:w="120" w:type="dxa"/>
            </w:tcMar>
            <w:vAlign w:val="center"/>
            <w:shd w:fill="F7F8FA"/>
          </w:tcPr>
          <w:p>
            <w:pPr>
              <w:spacing w:after="20" w:line="245" w:lineRule="auto"/>
            </w:pPr>
            <w:r>
              <w:rPr>
                <w:sz w:val="15"/>
              </w:rPr>
              <w:t>Runtime lifecycle and sole-write-authority enforcement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S8-04</w:t>
            </w:r>
          </w:p>
        </w:tc>
        <w:tc>
          <w:tcPr>
            <w:tcW w:type="dxa" w:w="6840"/>
            <w:tcMar>
              <w:top w:w="80" w:type="dxa"/>
              <w:start w:w="120" w:type="dxa"/>
              <w:bottom w:w="80" w:type="dxa"/>
              <w:end w:w="120" w:type="dxa"/>
            </w:tcMar>
            <w:vAlign w:val="center"/>
          </w:tcPr>
          <w:p>
            <w:pPr>
              <w:spacing w:after="20" w:line="245" w:lineRule="auto"/>
            </w:pPr>
            <w:r>
              <w:rPr>
                <w:sz w:val="15"/>
              </w:rPr>
              <w:t>Device trust, provisioning, sessions and loss containment</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S8-05</w:t>
            </w:r>
          </w:p>
        </w:tc>
        <w:tc>
          <w:tcPr>
            <w:tcW w:type="dxa" w:w="6840"/>
            <w:tcMar>
              <w:top w:w="80" w:type="dxa"/>
              <w:start w:w="120" w:type="dxa"/>
              <w:bottom w:w="80" w:type="dxa"/>
              <w:end w:w="120" w:type="dxa"/>
            </w:tcMar>
            <w:vAlign w:val="center"/>
            <w:shd w:fill="F7F8FA"/>
          </w:tcPr>
          <w:p>
            <w:pPr>
              <w:spacing w:after="20" w:line="245" w:lineRule="auto"/>
            </w:pPr>
            <w:r>
              <w:rPr>
                <w:sz w:val="15"/>
              </w:rPr>
              <w:t>Encrypted local runtime, search and durable offline outbox</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S8-06</w:t>
            </w:r>
          </w:p>
        </w:tc>
        <w:tc>
          <w:tcPr>
            <w:tcW w:type="dxa" w:w="6840"/>
            <w:tcMar>
              <w:top w:w="80" w:type="dxa"/>
              <w:start w:w="120" w:type="dxa"/>
              <w:bottom w:w="80" w:type="dxa"/>
              <w:end w:w="120" w:type="dxa"/>
            </w:tcMar>
            <w:vAlign w:val="center"/>
          </w:tcPr>
          <w:p>
            <w:pPr>
              <w:spacing w:after="20" w:line="245" w:lineRule="auto"/>
            </w:pPr>
            <w:r>
              <w:rPr>
                <w:sz w:val="15"/>
              </w:rPr>
              <w:t>Command, idempotency, ledger, projections and corrections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S8-07</w:t>
            </w:r>
          </w:p>
        </w:tc>
        <w:tc>
          <w:tcPr>
            <w:tcW w:type="dxa" w:w="6840"/>
            <w:tcMar>
              <w:top w:w="80" w:type="dxa"/>
              <w:start w:w="120" w:type="dxa"/>
              <w:bottom w:w="80" w:type="dxa"/>
              <w:end w:w="120" w:type="dxa"/>
            </w:tcMar>
            <w:vAlign w:val="center"/>
            <w:shd w:fill="F7F8FA"/>
          </w:tcPr>
          <w:p>
            <w:pPr>
              <w:spacing w:after="20" w:line="245" w:lineRule="auto"/>
            </w:pPr>
            <w:r>
              <w:rPr>
                <w:sz w:val="15"/>
              </w:rPr>
              <w:t>Sync, gaps, conflicts, SSE and dead-letter recovery</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S8-08</w:t>
            </w:r>
          </w:p>
        </w:tc>
        <w:tc>
          <w:tcPr>
            <w:tcW w:type="dxa" w:w="6840"/>
            <w:tcMar>
              <w:top w:w="80" w:type="dxa"/>
              <w:start w:w="120" w:type="dxa"/>
              <w:bottom w:w="80" w:type="dxa"/>
              <w:end w:w="120" w:type="dxa"/>
            </w:tcMar>
            <w:vAlign w:val="center"/>
          </w:tcPr>
          <w:p>
            <w:pPr>
              <w:spacing w:after="20" w:line="245" w:lineRule="auto"/>
            </w:pPr>
            <w:r>
              <w:rPr>
                <w:sz w:val="15"/>
              </w:rPr>
              <w:t>Admission, denial, referral, re-entry and household services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S8-09</w:t>
            </w:r>
          </w:p>
        </w:tc>
        <w:tc>
          <w:tcPr>
            <w:tcW w:type="dxa" w:w="6840"/>
            <w:tcMar>
              <w:top w:w="80" w:type="dxa"/>
              <w:start w:w="120" w:type="dxa"/>
              <w:bottom w:w="80" w:type="dxa"/>
              <w:end w:w="120" w:type="dxa"/>
            </w:tcMar>
            <w:vAlign w:val="center"/>
            <w:shd w:fill="F7F8FA"/>
          </w:tcPr>
          <w:p>
            <w:pPr>
              <w:spacing w:after="20" w:line="245" w:lineRule="auto"/>
            </w:pPr>
            <w:r>
              <w:rPr>
                <w:sz w:val="15"/>
              </w:rPr>
              <w:t>Walk-ins, entitlement, capacity and supervisor exceptions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S8-10</w:t>
            </w:r>
          </w:p>
        </w:tc>
        <w:tc>
          <w:tcPr>
            <w:tcW w:type="dxa" w:w="6840"/>
            <w:tcMar>
              <w:top w:w="80" w:type="dxa"/>
              <w:start w:w="120" w:type="dxa"/>
              <w:bottom w:w="80" w:type="dxa"/>
              <w:end w:w="120" w:type="dxa"/>
            </w:tcMar>
            <w:vAlign w:val="center"/>
          </w:tcPr>
          <w:p>
            <w:pPr>
              <w:spacing w:after="20" w:line="245" w:lineRule="auto"/>
            </w:pPr>
            <w:r>
              <w:rPr>
                <w:sz w:val="15"/>
              </w:rPr>
              <w:t>Event-day command and runtime/device workspaces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S8-11</w:t>
            </w:r>
          </w:p>
        </w:tc>
        <w:tc>
          <w:tcPr>
            <w:tcW w:type="dxa" w:w="6840"/>
            <w:tcMar>
              <w:top w:w="80" w:type="dxa"/>
              <w:start w:w="120" w:type="dxa"/>
              <w:bottom w:w="80" w:type="dxa"/>
              <w:end w:w="120" w:type="dxa"/>
            </w:tcMar>
            <w:vAlign w:val="center"/>
            <w:shd w:fill="F7F8FA"/>
          </w:tcPr>
          <w:p>
            <w:pPr>
              <w:spacing w:after="20" w:line="245" w:lineRule="auto"/>
            </w:pPr>
            <w:r>
              <w:rPr>
                <w:sz w:val="15"/>
              </w:rPr>
              <w:t>Scanner, kiosk, concierge and household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S8-12</w:t>
            </w:r>
          </w:p>
        </w:tc>
        <w:tc>
          <w:tcPr>
            <w:tcW w:type="dxa" w:w="6840"/>
            <w:tcMar>
              <w:top w:w="80" w:type="dxa"/>
              <w:start w:w="120" w:type="dxa"/>
              <w:bottom w:w="80" w:type="dxa"/>
              <w:end w:w="120" w:type="dxa"/>
            </w:tcMar>
            <w:vAlign w:val="center"/>
          </w:tcPr>
          <w:p>
            <w:pPr>
              <w:spacing w:after="20" w:line="245" w:lineRule="auto"/>
            </w:pPr>
            <w:r>
              <w:rPr>
                <w:sz w:val="15"/>
              </w:rPr>
              <w:t>Conflict, sync, dead-letter, capacity and recovery workspaces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S8-13</w:t>
            </w:r>
          </w:p>
        </w:tc>
        <w:tc>
          <w:tcPr>
            <w:tcW w:type="dxa" w:w="6840"/>
            <w:tcMar>
              <w:top w:w="80" w:type="dxa"/>
              <w:start w:w="120" w:type="dxa"/>
              <w:bottom w:w="80" w:type="dxa"/>
              <w:end w:w="120" w:type="dxa"/>
            </w:tcMar>
            <w:vAlign w:val="center"/>
            <w:shd w:fill="F7F8FA"/>
          </w:tcPr>
          <w:p>
            <w:pPr>
              <w:spacing w:after="20" w:line="245" w:lineRule="auto"/>
            </w:pPr>
            <w:r>
              <w:rPr>
                <w:sz w:val="15"/>
              </w:rPr>
              <w:t>Reconciliation, Director close, sealed result and outcome import</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S8-14</w:t>
            </w:r>
          </w:p>
        </w:tc>
        <w:tc>
          <w:tcPr>
            <w:tcW w:type="dxa" w:w="6840"/>
            <w:tcMar>
              <w:top w:w="80" w:type="dxa"/>
              <w:start w:w="120" w:type="dxa"/>
              <w:bottom w:w="80" w:type="dxa"/>
              <w:end w:w="120" w:type="dxa"/>
            </w:tcMar>
            <w:vAlign w:val="center"/>
          </w:tcPr>
          <w:p>
            <w:pPr>
              <w:spacing w:after="20" w:line="245" w:lineRule="auto"/>
            </w:pPr>
            <w:r>
              <w:rPr>
                <w:sz w:val="15"/>
              </w:rPr>
              <w:t>Security, privacy, accessibility, performance and failure qualification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S8-15</w:t>
            </w:r>
          </w:p>
        </w:tc>
        <w:tc>
          <w:tcPr>
            <w:tcW w:type="dxa" w:w="6840"/>
            <w:tcMar>
              <w:top w:w="80" w:type="dxa"/>
              <w:start w:w="120" w:type="dxa"/>
              <w:bottom w:w="80" w:type="dxa"/>
              <w:end w:w="120" w:type="dxa"/>
            </w:tcMar>
            <w:vAlign w:val="center"/>
            <w:shd w:fill="F7F8FA"/>
          </w:tcPr>
          <w:p>
            <w:pPr>
              <w:spacing w:after="20" w:line="245" w:lineRule="auto"/>
            </w:pPr>
            <w:r>
              <w:rPr>
                <w:sz w:val="15"/>
              </w:rPr>
              <w:t>Supervised 9-device simulation and operational readiness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S8-16</w:t>
            </w:r>
          </w:p>
        </w:tc>
        <w:tc>
          <w:tcPr>
            <w:tcW w:type="dxa" w:w="6840"/>
            <w:tcMar>
              <w:top w:w="80" w:type="dxa"/>
              <w:start w:w="120" w:type="dxa"/>
              <w:bottom w:w="80" w:type="dxa"/>
              <w:end w:w="120" w:type="dxa"/>
            </w:tcMar>
            <w:vAlign w:val="center"/>
          </w:tcPr>
          <w:p>
            <w:pPr>
              <w:spacing w:after="20" w:line="245" w:lineRule="auto"/>
            </w:pPr>
            <w:r>
              <w:rPr>
                <w:sz w:val="15"/>
              </w:rPr>
              <w:t>Independent audit, clean-room release, rollback and Slice 9 handover</w:t>
            </w:r>
          </w:p>
        </w:tc>
        <w:tc>
          <w:tcPr>
            <w:tcW w:type="dxa" w:w="1440"/>
            <w:tcMar>
              <w:top w:w="80" w:type="dxa"/>
              <w:start w:w="120" w:type="dxa"/>
              <w:bottom w:w="80" w:type="dxa"/>
              <w:end w:w="120" w:type="dxa"/>
            </w:tcMar>
            <w:vAlign w:val="center"/>
          </w:tcPr>
          <w:p>
            <w:pPr>
              <w:spacing w:after="20" w:line="245" w:lineRule="auto"/>
            </w:pPr>
            <w:r>
              <w:rPr>
                <w:sz w:val="15"/>
              </w:rPr>
              <w:t>NOT STARTED</w:t>
            </w:r>
          </w:p>
        </w:tc>
      </w:tr>
    </w:tbl>
    <w:p>
      <w:pPr>
        <w:spacing w:after="0"/>
      </w:pPr>
    </w:p>
    <w:p>
      <w:pPr>
        <w:pStyle w:val="Heading2"/>
      </w:pPr>
      <w:r>
        <w:t>Slice 9 — Standards, readiness and operational intelligence</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S9-00</w:t>
            </w:r>
          </w:p>
        </w:tc>
        <w:tc>
          <w:tcPr>
            <w:tcW w:type="dxa" w:w="6840"/>
            <w:tcMar>
              <w:top w:w="80" w:type="dxa"/>
              <w:start w:w="120" w:type="dxa"/>
              <w:bottom w:w="80" w:type="dxa"/>
              <w:end w:w="120" w:type="dxa"/>
            </w:tcMar>
            <w:vAlign w:val="center"/>
          </w:tcPr>
          <w:p>
            <w:pPr>
              <w:spacing w:after="20" w:line="245" w:lineRule="auto"/>
            </w:pPr>
            <w:r>
              <w:rPr>
                <w:sz w:val="15"/>
              </w:rPr>
              <w:t>Entry audit, authority and precedence lock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S9-01</w:t>
            </w:r>
          </w:p>
        </w:tc>
        <w:tc>
          <w:tcPr>
            <w:tcW w:type="dxa" w:w="6840"/>
            <w:tcMar>
              <w:top w:w="80" w:type="dxa"/>
              <w:start w:w="120" w:type="dxa"/>
              <w:bottom w:w="80" w:type="dxa"/>
              <w:end w:w="120" w:type="dxa"/>
            </w:tcMar>
            <w:vAlign w:val="center"/>
            <w:shd w:fill="F7F8FA"/>
          </w:tcPr>
          <w:p>
            <w:pPr>
              <w:spacing w:after="20" w:line="245" w:lineRule="auto"/>
            </w:pPr>
            <w:r>
              <w:rPr>
                <w:sz w:val="15"/>
              </w:rPr>
              <w:t>Knowledge schemas, loader, validation and publication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S9-02</w:t>
            </w:r>
          </w:p>
        </w:tc>
        <w:tc>
          <w:tcPr>
            <w:tcW w:type="dxa" w:w="6840"/>
            <w:tcMar>
              <w:top w:w="80" w:type="dxa"/>
              <w:start w:w="120" w:type="dxa"/>
              <w:bottom w:w="80" w:type="dxa"/>
              <w:end w:w="120" w:type="dxa"/>
            </w:tcMar>
            <w:vAlign w:val="center"/>
          </w:tcPr>
          <w:p>
            <w:pPr>
              <w:spacing w:after="20" w:line="245" w:lineRule="auto"/>
            </w:pPr>
            <w:r>
              <w:rPr>
                <w:sz w:val="15"/>
              </w:rPr>
              <w:t>Knowledge Library and editor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S9-03</w:t>
            </w:r>
          </w:p>
        </w:tc>
        <w:tc>
          <w:tcPr>
            <w:tcW w:type="dxa" w:w="6840"/>
            <w:tcMar>
              <w:top w:w="80" w:type="dxa"/>
              <w:start w:w="120" w:type="dxa"/>
              <w:bottom w:w="80" w:type="dxa"/>
              <w:end w:w="120" w:type="dxa"/>
            </w:tcMar>
            <w:vAlign w:val="center"/>
            <w:shd w:fill="F7F8FA"/>
          </w:tcPr>
          <w:p>
            <w:pPr>
              <w:spacing w:after="20" w:line="245" w:lineRule="auto"/>
            </w:pPr>
            <w:r>
              <w:rPr>
                <w:sz w:val="15"/>
              </w:rPr>
              <w:t>Event fact adapters, freshness and applicability engine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S9-04</w:t>
            </w:r>
          </w:p>
        </w:tc>
        <w:tc>
          <w:tcPr>
            <w:tcW w:type="dxa" w:w="6840"/>
            <w:tcMar>
              <w:top w:w="80" w:type="dxa"/>
              <w:start w:w="120" w:type="dxa"/>
              <w:bottom w:w="80" w:type="dxa"/>
              <w:end w:w="120" w:type="dxa"/>
            </w:tcMar>
            <w:vAlign w:val="center"/>
          </w:tcPr>
          <w:p>
            <w:pPr>
              <w:spacing w:after="20" w:line="245" w:lineRule="auto"/>
            </w:pPr>
            <w:r>
              <w:rPr>
                <w:sz w:val="15"/>
              </w:rPr>
              <w:t>Applicability review and event publication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S9-05</w:t>
            </w:r>
          </w:p>
        </w:tc>
        <w:tc>
          <w:tcPr>
            <w:tcW w:type="dxa" w:w="6840"/>
            <w:tcMar>
              <w:top w:w="80" w:type="dxa"/>
              <w:start w:w="120" w:type="dxa"/>
              <w:bottom w:w="80" w:type="dxa"/>
              <w:end w:w="120" w:type="dxa"/>
            </w:tcMar>
            <w:vAlign w:val="center"/>
            <w:shd w:fill="F7F8FA"/>
          </w:tcPr>
          <w:p>
            <w:pPr>
              <w:spacing w:after="20" w:line="245" w:lineRule="auto"/>
            </w:pPr>
            <w:r>
              <w:rPr>
                <w:sz w:val="15"/>
              </w:rPr>
              <w:t>Standards Plan, ownership, checkpoints and coverage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S9-06</w:t>
            </w:r>
          </w:p>
        </w:tc>
        <w:tc>
          <w:tcPr>
            <w:tcW w:type="dxa" w:w="6840"/>
            <w:tcMar>
              <w:top w:w="80" w:type="dxa"/>
              <w:start w:w="120" w:type="dxa"/>
              <w:bottom w:w="80" w:type="dxa"/>
              <w:end w:w="120" w:type="dxa"/>
            </w:tcMar>
            <w:vAlign w:val="center"/>
          </w:tcPr>
          <w:p>
            <w:pPr>
              <w:spacing w:after="20" w:line="245" w:lineRule="auto"/>
            </w:pPr>
            <w:r>
              <w:rPr>
                <w:sz w:val="15"/>
              </w:rPr>
              <w:t>Assurance contracts, evidence and invalidation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S9-07</w:t>
            </w:r>
          </w:p>
        </w:tc>
        <w:tc>
          <w:tcPr>
            <w:tcW w:type="dxa" w:w="6840"/>
            <w:tcMar>
              <w:top w:w="80" w:type="dxa"/>
              <w:start w:w="120" w:type="dxa"/>
              <w:bottom w:w="80" w:type="dxa"/>
              <w:end w:w="120" w:type="dxa"/>
            </w:tcMar>
            <w:vAlign w:val="center"/>
            <w:shd w:fill="F7F8FA"/>
          </w:tcPr>
          <w:p>
            <w:pPr>
              <w:spacing w:after="20" w:line="245" w:lineRule="auto"/>
            </w:pPr>
            <w:r>
              <w:rPr>
                <w:sz w:val="15"/>
              </w:rPr>
              <w:t>Evidence capture, verification and readiness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S9-08</w:t>
            </w:r>
          </w:p>
        </w:tc>
        <w:tc>
          <w:tcPr>
            <w:tcW w:type="dxa" w:w="6840"/>
            <w:tcMar>
              <w:top w:w="80" w:type="dxa"/>
              <w:start w:w="120" w:type="dxa"/>
              <w:bottom w:w="80" w:type="dxa"/>
              <w:end w:w="120" w:type="dxa"/>
            </w:tcMar>
            <w:vAlign w:val="center"/>
          </w:tcPr>
          <w:p>
            <w:pPr>
              <w:spacing w:after="20" w:line="245" w:lineRule="auto"/>
            </w:pPr>
            <w:r>
              <w:rPr>
                <w:sz w:val="15"/>
              </w:rPr>
              <w:t>Signals, evaluation, findings, priority and friction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S9-09</w:t>
            </w:r>
          </w:p>
        </w:tc>
        <w:tc>
          <w:tcPr>
            <w:tcW w:type="dxa" w:w="6840"/>
            <w:tcMar>
              <w:top w:w="80" w:type="dxa"/>
              <w:start w:w="120" w:type="dxa"/>
              <w:bottom w:w="80" w:type="dxa"/>
              <w:end w:w="120" w:type="dxa"/>
            </w:tcMar>
            <w:vAlign w:val="center"/>
            <w:shd w:fill="F7F8FA"/>
          </w:tcPr>
          <w:p>
            <w:pPr>
              <w:spacing w:after="20" w:line="245" w:lineRule="auto"/>
            </w:pPr>
            <w:r>
              <w:rPr>
                <w:sz w:val="15"/>
              </w:rPr>
              <w:t>Recommendations, alerts and escalation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S9-10</w:t>
            </w:r>
          </w:p>
        </w:tc>
        <w:tc>
          <w:tcPr>
            <w:tcW w:type="dxa" w:w="6840"/>
            <w:tcMar>
              <w:top w:w="80" w:type="dxa"/>
              <w:start w:w="120" w:type="dxa"/>
              <w:bottom w:w="80" w:type="dxa"/>
              <w:end w:w="120" w:type="dxa"/>
            </w:tcMar>
            <w:vAlign w:val="center"/>
          </w:tcPr>
          <w:p>
            <w:pPr>
              <w:spacing w:after="20" w:line="245" w:lineRule="auto"/>
            </w:pPr>
            <w:r>
              <w:rPr>
                <w:sz w:val="15"/>
              </w:rPr>
              <w:t>Decision, approval, action and outcome workflow</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S9-11</w:t>
            </w:r>
          </w:p>
        </w:tc>
        <w:tc>
          <w:tcPr>
            <w:tcW w:type="dxa" w:w="6840"/>
            <w:tcMar>
              <w:top w:w="80" w:type="dxa"/>
              <w:start w:w="120" w:type="dxa"/>
              <w:bottom w:w="80" w:type="dxa"/>
              <w:end w:w="120" w:type="dxa"/>
            </w:tcMar>
            <w:vAlign w:val="center"/>
            <w:shd w:fill="F7F8FA"/>
          </w:tcPr>
          <w:p>
            <w:pPr>
              <w:spacing w:after="20" w:line="245" w:lineRule="auto"/>
            </w:pPr>
            <w:r>
              <w:rPr>
                <w:sz w:val="15"/>
              </w:rPr>
              <w:t>Intelligence, decision, CEO and outcome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S9-12</w:t>
            </w:r>
          </w:p>
        </w:tc>
        <w:tc>
          <w:tcPr>
            <w:tcW w:type="dxa" w:w="6840"/>
            <w:tcMar>
              <w:top w:w="80" w:type="dxa"/>
              <w:start w:w="120" w:type="dxa"/>
              <w:bottom w:w="80" w:type="dxa"/>
              <w:end w:w="120" w:type="dxa"/>
            </w:tcMar>
            <w:vAlign w:val="center"/>
          </w:tcPr>
          <w:p>
            <w:pPr>
              <w:spacing w:after="20" w:line="245" w:lineRule="auto"/>
            </w:pPr>
            <w:r>
              <w:rPr>
                <w:sz w:val="15"/>
              </w:rPr>
              <w:t>Role briefings, huddles, handover and command cards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S9-13</w:t>
            </w:r>
          </w:p>
        </w:tc>
        <w:tc>
          <w:tcPr>
            <w:tcW w:type="dxa" w:w="6840"/>
            <w:tcMar>
              <w:top w:w="80" w:type="dxa"/>
              <w:start w:w="120" w:type="dxa"/>
              <w:bottom w:w="80" w:type="dxa"/>
              <w:end w:w="120" w:type="dxa"/>
            </w:tcMar>
            <w:vAlign w:val="center"/>
            <w:shd w:fill="F7F8FA"/>
          </w:tcPr>
          <w:p>
            <w:pPr>
              <w:spacing w:after="20" w:line="245" w:lineRule="auto"/>
            </w:pPr>
            <w:r>
              <w:rPr>
                <w:sz w:val="15"/>
              </w:rPr>
              <w:t>AI shadow harness and divergence review</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S9-14</w:t>
            </w:r>
          </w:p>
        </w:tc>
        <w:tc>
          <w:tcPr>
            <w:tcW w:type="dxa" w:w="6840"/>
            <w:tcMar>
              <w:top w:w="80" w:type="dxa"/>
              <w:start w:w="120" w:type="dxa"/>
              <w:bottom w:w="80" w:type="dxa"/>
              <w:end w:w="120" w:type="dxa"/>
            </w:tcMar>
            <w:vAlign w:val="center"/>
          </w:tcPr>
          <w:p>
            <w:pPr>
              <w:spacing w:after="20" w:line="245" w:lineRule="auto"/>
            </w:pPr>
            <w:r>
              <w:rPr>
                <w:sz w:val="15"/>
              </w:rPr>
              <w:t>Security, privacy, accessibility, performance and failure qualification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S9-15</w:t>
            </w:r>
          </w:p>
        </w:tc>
        <w:tc>
          <w:tcPr>
            <w:tcW w:type="dxa" w:w="6840"/>
            <w:tcMar>
              <w:top w:w="80" w:type="dxa"/>
              <w:start w:w="120" w:type="dxa"/>
              <w:bottom w:w="80" w:type="dxa"/>
              <w:end w:w="120" w:type="dxa"/>
            </w:tcMar>
            <w:vAlign w:val="center"/>
            <w:shd w:fill="F7F8FA"/>
          </w:tcPr>
          <w:p>
            <w:pPr>
              <w:spacing w:after="20" w:line="245" w:lineRule="auto"/>
            </w:pPr>
            <w:r>
              <w:rPr>
                <w:sz w:val="15"/>
              </w:rPr>
              <w:t>End-to-end intelligence rehearsal and CEO ratification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S9-16</w:t>
            </w:r>
          </w:p>
        </w:tc>
        <w:tc>
          <w:tcPr>
            <w:tcW w:type="dxa" w:w="6840"/>
            <w:tcMar>
              <w:top w:w="80" w:type="dxa"/>
              <w:start w:w="120" w:type="dxa"/>
              <w:bottom w:w="80" w:type="dxa"/>
              <w:end w:w="120" w:type="dxa"/>
            </w:tcMar>
            <w:vAlign w:val="center"/>
          </w:tcPr>
          <w:p>
            <w:pPr>
              <w:spacing w:after="20" w:line="245" w:lineRule="auto"/>
            </w:pPr>
            <w:r>
              <w:rPr>
                <w:sz w:val="15"/>
              </w:rPr>
              <w:t>Independent audit, clean-room release and Slice 10 handoff</w:t>
            </w:r>
          </w:p>
        </w:tc>
        <w:tc>
          <w:tcPr>
            <w:tcW w:type="dxa" w:w="1440"/>
            <w:tcMar>
              <w:top w:w="80" w:type="dxa"/>
              <w:start w:w="120" w:type="dxa"/>
              <w:bottom w:w="80" w:type="dxa"/>
              <w:end w:w="120" w:type="dxa"/>
            </w:tcMar>
            <w:vAlign w:val="center"/>
          </w:tcPr>
          <w:p>
            <w:pPr>
              <w:spacing w:after="20" w:line="245" w:lineRule="auto"/>
            </w:pPr>
            <w:r>
              <w:rPr>
                <w:sz w:val="15"/>
              </w:rPr>
              <w:t>NOT STARTED</w:t>
            </w:r>
          </w:p>
        </w:tc>
      </w:tr>
    </w:tbl>
    <w:p>
      <w:pPr>
        <w:spacing w:after="0"/>
      </w:pPr>
    </w:p>
    <w:p>
      <w:pPr>
        <w:pStyle w:val="Heading2"/>
      </w:pPr>
      <w:r>
        <w:t>Slice 10 — FaceGate gated integration</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S10-00</w:t>
            </w:r>
          </w:p>
        </w:tc>
        <w:tc>
          <w:tcPr>
            <w:tcW w:type="dxa" w:w="6840"/>
            <w:tcMar>
              <w:top w:w="80" w:type="dxa"/>
              <w:start w:w="120" w:type="dxa"/>
              <w:bottom w:w="80" w:type="dxa"/>
              <w:end w:w="120" w:type="dxa"/>
            </w:tcMar>
            <w:vAlign w:val="center"/>
          </w:tcPr>
          <w:p>
            <w:pPr>
              <w:spacing w:after="20" w:line="245" w:lineRule="auto"/>
            </w:pPr>
            <w:r>
              <w:rPr>
                <w:sz w:val="15"/>
              </w:rPr>
              <w:t>Entry audit, authority, isolation and threat lock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S10-01</w:t>
            </w:r>
          </w:p>
        </w:tc>
        <w:tc>
          <w:tcPr>
            <w:tcW w:type="dxa" w:w="6840"/>
            <w:tcMar>
              <w:top w:w="80" w:type="dxa"/>
              <w:start w:w="120" w:type="dxa"/>
              <w:bottom w:w="80" w:type="dxa"/>
              <w:end w:w="120" w:type="dxa"/>
            </w:tcMar>
            <w:vAlign w:val="center"/>
            <w:shd w:fill="F7F8FA"/>
          </w:tcPr>
          <w:p>
            <w:pPr>
              <w:spacing w:after="20" w:line="245" w:lineRule="auto"/>
            </w:pPr>
            <w:r>
              <w:rPr>
                <w:sz w:val="15"/>
              </w:rPr>
              <w:t>Isolated FaceGate foundation and canonical schema</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S10-02</w:t>
            </w:r>
          </w:p>
        </w:tc>
        <w:tc>
          <w:tcPr>
            <w:tcW w:type="dxa" w:w="6840"/>
            <w:tcMar>
              <w:top w:w="80" w:type="dxa"/>
              <w:start w:w="120" w:type="dxa"/>
              <w:bottom w:w="80" w:type="dxa"/>
              <w:end w:w="120" w:type="dxa"/>
            </w:tcMar>
            <w:vAlign w:val="center"/>
          </w:tcPr>
          <w:p>
            <w:pPr>
              <w:spacing w:after="20" w:line="245" w:lineRule="auto"/>
            </w:pPr>
            <w:r>
              <w:rPr>
                <w:sz w:val="15"/>
              </w:rPr>
              <w:t>Event enablement, four-key approvals and kill switch</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S10-03</w:t>
            </w:r>
          </w:p>
        </w:tc>
        <w:tc>
          <w:tcPr>
            <w:tcW w:type="dxa" w:w="6840"/>
            <w:tcMar>
              <w:top w:w="80" w:type="dxa"/>
              <w:start w:w="120" w:type="dxa"/>
              <w:bottom w:w="80" w:type="dxa"/>
              <w:end w:w="120" w:type="dxa"/>
            </w:tcMar>
            <w:vAlign w:val="center"/>
            <w:shd w:fill="F7F8FA"/>
          </w:tcPr>
          <w:p>
            <w:pPr>
              <w:spacing w:after="20" w:line="245" w:lineRule="auto"/>
            </w:pPr>
            <w:r>
              <w:rPr>
                <w:sz w:val="15"/>
              </w:rPr>
              <w:t>Consent, refusal, capacity and rights domain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S10-04</w:t>
            </w:r>
          </w:p>
        </w:tc>
        <w:tc>
          <w:tcPr>
            <w:tcW w:type="dxa" w:w="6840"/>
            <w:tcMar>
              <w:top w:w="80" w:type="dxa"/>
              <w:start w:w="120" w:type="dxa"/>
              <w:bottom w:w="80" w:type="dxa"/>
              <w:end w:w="120" w:type="dxa"/>
            </w:tcMar>
            <w:vAlign w:val="center"/>
          </w:tcPr>
          <w:p>
            <w:pPr>
              <w:spacing w:after="20" w:line="245" w:lineRule="auto"/>
            </w:pPr>
            <w:r>
              <w:rPr>
                <w:sz w:val="15"/>
              </w:rPr>
              <w:t>Guest consent, refusal, withdrawal and rights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S10-05</w:t>
            </w:r>
          </w:p>
        </w:tc>
        <w:tc>
          <w:tcPr>
            <w:tcW w:type="dxa" w:w="6840"/>
            <w:tcMar>
              <w:top w:w="80" w:type="dxa"/>
              <w:start w:w="120" w:type="dxa"/>
              <w:bottom w:w="80" w:type="dxa"/>
              <w:end w:w="120" w:type="dxa"/>
            </w:tcMar>
            <w:vAlign w:val="center"/>
            <w:shd w:fill="F7F8FA"/>
          </w:tcPr>
          <w:p>
            <w:pPr>
              <w:spacing w:after="20" w:line="245" w:lineRule="auto"/>
            </w:pPr>
            <w:r>
              <w:rPr>
                <w:sz w:val="15"/>
              </w:rPr>
              <w:t>EventGuest mapping and enrolment lifecycle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S10-06</w:t>
            </w:r>
          </w:p>
        </w:tc>
        <w:tc>
          <w:tcPr>
            <w:tcW w:type="dxa" w:w="6840"/>
            <w:tcMar>
              <w:top w:w="80" w:type="dxa"/>
              <w:start w:w="120" w:type="dxa"/>
              <w:bottom w:w="80" w:type="dxa"/>
              <w:end w:w="120" w:type="dxa"/>
            </w:tcMar>
            <w:vAlign w:val="center"/>
          </w:tcPr>
          <w:p>
            <w:pPr>
              <w:spacing w:after="20" w:line="245" w:lineRule="auto"/>
            </w:pPr>
            <w:r>
              <w:rPr>
                <w:sz w:val="15"/>
              </w:rPr>
              <w:t>Secure capture, quality, liveness boundary and enrolment UX</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S10-07</w:t>
            </w:r>
          </w:p>
        </w:tc>
        <w:tc>
          <w:tcPr>
            <w:tcW w:type="dxa" w:w="6840"/>
            <w:tcMar>
              <w:top w:w="80" w:type="dxa"/>
              <w:start w:w="120" w:type="dxa"/>
              <w:bottom w:w="80" w:type="dxa"/>
              <w:end w:w="120" w:type="dxa"/>
            </w:tcMar>
            <w:vAlign w:val="center"/>
            <w:shd w:fill="F7F8FA"/>
          </w:tcPr>
          <w:p>
            <w:pPr>
              <w:spacing w:after="20" w:line="245" w:lineRule="auto"/>
            </w:pPr>
            <w:r>
              <w:rPr>
                <w:sz w:val="15"/>
              </w:rPr>
              <w:t>AWS provider adapter, collections and reconciliation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S10-08</w:t>
            </w:r>
          </w:p>
        </w:tc>
        <w:tc>
          <w:tcPr>
            <w:tcW w:type="dxa" w:w="6840"/>
            <w:tcMar>
              <w:top w:w="80" w:type="dxa"/>
              <w:start w:w="120" w:type="dxa"/>
              <w:bottom w:w="80" w:type="dxa"/>
              <w:end w:w="120" w:type="dxa"/>
            </w:tcMar>
            <w:vAlign w:val="center"/>
          </w:tcPr>
          <w:p>
            <w:pPr>
              <w:spacing w:after="20" w:line="245" w:lineRule="auto"/>
            </w:pPr>
            <w:r>
              <w:rPr>
                <w:sz w:val="15"/>
              </w:rPr>
              <w:t>Matching policy, thresholds and human-review service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S10-09</w:t>
            </w:r>
          </w:p>
        </w:tc>
        <w:tc>
          <w:tcPr>
            <w:tcW w:type="dxa" w:w="6840"/>
            <w:tcMar>
              <w:top w:w="80" w:type="dxa"/>
              <w:start w:w="120" w:type="dxa"/>
              <w:bottom w:w="80" w:type="dxa"/>
              <w:end w:w="120" w:type="dxa"/>
            </w:tcMar>
            <w:vAlign w:val="center"/>
            <w:shd w:fill="F7F8FA"/>
          </w:tcPr>
          <w:p>
            <w:pPr>
              <w:spacing w:after="20" w:line="245" w:lineRule="auto"/>
            </w:pPr>
            <w:r>
              <w:rPr>
                <w:sz w:val="15"/>
              </w:rPr>
              <w:t>Gate operator and human-review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S10-10</w:t>
            </w:r>
          </w:p>
        </w:tc>
        <w:tc>
          <w:tcPr>
            <w:tcW w:type="dxa" w:w="6840"/>
            <w:tcMar>
              <w:top w:w="80" w:type="dxa"/>
              <w:start w:w="120" w:type="dxa"/>
              <w:bottom w:w="80" w:type="dxa"/>
              <w:end w:w="120" w:type="dxa"/>
            </w:tcMar>
            <w:vAlign w:val="center"/>
          </w:tcPr>
          <w:p>
            <w:pPr>
              <w:spacing w:after="20" w:line="245" w:lineRule="auto"/>
            </w:pPr>
            <w:r>
              <w:rPr>
                <w:sz w:val="15"/>
              </w:rPr>
              <w:t>Signed EDR assertion, receipt and reconciliation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S10-11</w:t>
            </w:r>
          </w:p>
        </w:tc>
        <w:tc>
          <w:tcPr>
            <w:tcW w:type="dxa" w:w="6840"/>
            <w:tcMar>
              <w:top w:w="80" w:type="dxa"/>
              <w:start w:w="120" w:type="dxa"/>
              <w:bottom w:w="80" w:type="dxa"/>
              <w:end w:w="120" w:type="dxa"/>
            </w:tcMar>
            <w:vAlign w:val="center"/>
            <w:shd w:fill="F7F8FA"/>
          </w:tcPr>
          <w:p>
            <w:pPr>
              <w:spacing w:after="20" w:line="245" w:lineRule="auto"/>
            </w:pPr>
            <w:r>
              <w:rPr>
                <w:sz w:val="15"/>
              </w:rPr>
              <w:t>Withdrawal, retention sweeper and verified deletion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S10-12</w:t>
            </w:r>
          </w:p>
        </w:tc>
        <w:tc>
          <w:tcPr>
            <w:tcW w:type="dxa" w:w="6840"/>
            <w:tcMar>
              <w:top w:w="80" w:type="dxa"/>
              <w:start w:w="120" w:type="dxa"/>
              <w:bottom w:w="80" w:type="dxa"/>
              <w:end w:w="120" w:type="dxa"/>
            </w:tcMar>
            <w:vAlign w:val="center"/>
          </w:tcPr>
          <w:p>
            <w:pPr>
              <w:spacing w:after="20" w:line="245" w:lineRule="auto"/>
            </w:pPr>
            <w:r>
              <w:rPr>
                <w:sz w:val="15"/>
              </w:rPr>
              <w:t>Privacy operations, deletion evidence and rights frontend</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S10-13</w:t>
            </w:r>
          </w:p>
        </w:tc>
        <w:tc>
          <w:tcPr>
            <w:tcW w:type="dxa" w:w="6840"/>
            <w:tcMar>
              <w:top w:w="80" w:type="dxa"/>
              <w:start w:w="120" w:type="dxa"/>
              <w:bottom w:w="80" w:type="dxa"/>
              <w:end w:w="120" w:type="dxa"/>
            </w:tcMar>
            <w:vAlign w:val="center"/>
            <w:shd w:fill="F7F8FA"/>
          </w:tcPr>
          <w:p>
            <w:pPr>
              <w:spacing w:after="20" w:line="245" w:lineRule="auto"/>
            </w:pPr>
            <w:r>
              <w:rPr>
                <w:sz w:val="15"/>
              </w:rPr>
              <w:t>Command, incident and operational-control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S10-14</w:t>
            </w:r>
          </w:p>
        </w:tc>
        <w:tc>
          <w:tcPr>
            <w:tcW w:type="dxa" w:w="6840"/>
            <w:tcMar>
              <w:top w:w="80" w:type="dxa"/>
              <w:start w:w="120" w:type="dxa"/>
              <w:bottom w:w="80" w:type="dxa"/>
              <w:end w:w="120" w:type="dxa"/>
            </w:tcMar>
            <w:vAlign w:val="center"/>
          </w:tcPr>
          <w:p>
            <w:pPr>
              <w:spacing w:after="20" w:line="245" w:lineRule="auto"/>
            </w:pPr>
            <w:r>
              <w:rPr>
                <w:sz w:val="15"/>
              </w:rPr>
              <w:t>Shadow harness, ground truth and fairness evaluation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S10-15</w:t>
            </w:r>
          </w:p>
        </w:tc>
        <w:tc>
          <w:tcPr>
            <w:tcW w:type="dxa" w:w="6840"/>
            <w:tcMar>
              <w:top w:w="80" w:type="dxa"/>
              <w:start w:w="120" w:type="dxa"/>
              <w:bottom w:w="80" w:type="dxa"/>
              <w:end w:w="120" w:type="dxa"/>
            </w:tcMar>
            <w:vAlign w:val="center"/>
            <w:shd w:fill="F7F8FA"/>
          </w:tcPr>
          <w:p>
            <w:pPr>
              <w:spacing w:after="20" w:line="245" w:lineRule="auto"/>
            </w:pPr>
            <w:r>
              <w:rPr>
                <w:sz w:val="15"/>
              </w:rPr>
              <w:t>Security, privacy, accessibility, scale and failure qualification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S10-16</w:t>
            </w:r>
          </w:p>
        </w:tc>
        <w:tc>
          <w:tcPr>
            <w:tcW w:type="dxa" w:w="6840"/>
            <w:tcMar>
              <w:top w:w="80" w:type="dxa"/>
              <w:start w:w="120" w:type="dxa"/>
              <w:bottom w:w="80" w:type="dxa"/>
              <w:end w:w="120" w:type="dxa"/>
            </w:tcMar>
            <w:vAlign w:val="center"/>
          </w:tcPr>
          <w:p>
            <w:pPr>
              <w:spacing w:after="20" w:line="245" w:lineRule="auto"/>
            </w:pPr>
            <w:r>
              <w:rPr>
                <w:sz w:val="15"/>
              </w:rPr>
              <w:t>Supervised shadow rehearsal and production decision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S10-17</w:t>
            </w:r>
          </w:p>
        </w:tc>
        <w:tc>
          <w:tcPr>
            <w:tcW w:type="dxa" w:w="6840"/>
            <w:tcMar>
              <w:top w:w="80" w:type="dxa"/>
              <w:start w:w="120" w:type="dxa"/>
              <w:bottom w:w="80" w:type="dxa"/>
              <w:end w:w="120" w:type="dxa"/>
            </w:tcMar>
            <w:vAlign w:val="center"/>
            <w:shd w:fill="F7F8FA"/>
          </w:tcPr>
          <w:p>
            <w:pPr>
              <w:spacing w:after="20" w:line="245" w:lineRule="auto"/>
            </w:pPr>
            <w:r>
              <w:rPr>
                <w:sz w:val="15"/>
              </w:rPr>
              <w:t>Independent audit, clean-room release and Slice 11 handoff</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bl>
    <w:p>
      <w:pPr>
        <w:spacing w:after="0"/>
      </w:pPr>
    </w:p>
    <w:p>
      <w:pPr>
        <w:pStyle w:val="Heading2"/>
      </w:pPr>
      <w:r>
        <w:t>Slice 11 — Cross-event knowledge and learning</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S11-00</w:t>
            </w:r>
          </w:p>
        </w:tc>
        <w:tc>
          <w:tcPr>
            <w:tcW w:type="dxa" w:w="6840"/>
            <w:tcMar>
              <w:top w:w="80" w:type="dxa"/>
              <w:start w:w="120" w:type="dxa"/>
              <w:bottom w:w="80" w:type="dxa"/>
              <w:end w:w="120" w:type="dxa"/>
            </w:tcMar>
            <w:vAlign w:val="center"/>
          </w:tcPr>
          <w:p>
            <w:pPr>
              <w:spacing w:after="20" w:line="245" w:lineRule="auto"/>
            </w:pPr>
            <w:r>
              <w:rPr>
                <w:sz w:val="15"/>
              </w:rPr>
              <w:t>Entry audit, policy and privacy lock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S11-01</w:t>
            </w:r>
          </w:p>
        </w:tc>
        <w:tc>
          <w:tcPr>
            <w:tcW w:type="dxa" w:w="6840"/>
            <w:tcMar>
              <w:top w:w="80" w:type="dxa"/>
              <w:start w:w="120" w:type="dxa"/>
              <w:bottom w:w="80" w:type="dxa"/>
              <w:end w:w="120" w:type="dxa"/>
            </w:tcMar>
            <w:vAlign w:val="center"/>
            <w:shd w:fill="F7F8FA"/>
          </w:tcPr>
          <w:p>
            <w:pPr>
              <w:spacing w:after="20" w:line="245" w:lineRule="auto"/>
            </w:pPr>
            <w:r>
              <w:rPr>
                <w:sz w:val="15"/>
              </w:rPr>
              <w:t>Cross-event domain, schema, policy engine and lineage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S11-02</w:t>
            </w:r>
          </w:p>
        </w:tc>
        <w:tc>
          <w:tcPr>
            <w:tcW w:type="dxa" w:w="6840"/>
            <w:tcMar>
              <w:top w:w="80" w:type="dxa"/>
              <w:start w:w="120" w:type="dxa"/>
              <w:bottom w:w="80" w:type="dxa"/>
              <w:end w:w="120" w:type="dxa"/>
            </w:tcMar>
            <w:vAlign w:val="center"/>
          </w:tcPr>
          <w:p>
            <w:pPr>
              <w:spacing w:after="20" w:line="245" w:lineRule="auto"/>
            </w:pPr>
            <w:r>
              <w:rPr>
                <w:sz w:val="15"/>
              </w:rPr>
              <w:t>Learning intake, candidate validation and evidence graph</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S11-03</w:t>
            </w:r>
          </w:p>
        </w:tc>
        <w:tc>
          <w:tcPr>
            <w:tcW w:type="dxa" w:w="6840"/>
            <w:tcMar>
              <w:top w:w="80" w:type="dxa"/>
              <w:start w:w="120" w:type="dxa"/>
              <w:bottom w:w="80" w:type="dxa"/>
              <w:end w:w="120" w:type="dxa"/>
            </w:tcMar>
            <w:vAlign w:val="center"/>
            <w:shd w:fill="F7F8FA"/>
          </w:tcPr>
          <w:p>
            <w:pPr>
              <w:spacing w:after="20" w:line="245" w:lineRule="auto"/>
            </w:pPr>
            <w:r>
              <w:rPr>
                <w:sz w:val="15"/>
              </w:rPr>
              <w:t>Venue Identity registry and reversible merge</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S11-04</w:t>
            </w:r>
          </w:p>
        </w:tc>
        <w:tc>
          <w:tcPr>
            <w:tcW w:type="dxa" w:w="6840"/>
            <w:tcMar>
              <w:top w:w="80" w:type="dxa"/>
              <w:start w:w="120" w:type="dxa"/>
              <w:bottom w:w="80" w:type="dxa"/>
              <w:end w:w="120" w:type="dxa"/>
            </w:tcMar>
            <w:vAlign w:val="center"/>
          </w:tcPr>
          <w:p>
            <w:pPr>
              <w:spacing w:after="20" w:line="245" w:lineRule="auto"/>
            </w:pPr>
            <w:r>
              <w:rPr>
                <w:sz w:val="15"/>
              </w:rPr>
              <w:t>Pattern Library, corroboration and event application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S11-05</w:t>
            </w:r>
          </w:p>
        </w:tc>
        <w:tc>
          <w:tcPr>
            <w:tcW w:type="dxa" w:w="6840"/>
            <w:tcMar>
              <w:top w:w="80" w:type="dxa"/>
              <w:start w:w="120" w:type="dxa"/>
              <w:bottom w:w="80" w:type="dxa"/>
              <w:end w:w="120" w:type="dxa"/>
            </w:tcMar>
            <w:vAlign w:val="center"/>
            <w:shd w:fill="F7F8FA"/>
          </w:tcPr>
          <w:p>
            <w:pPr>
              <w:spacing w:after="20" w:line="245" w:lineRule="auto"/>
            </w:pPr>
            <w:r>
              <w:rPr>
                <w:sz w:val="15"/>
              </w:rPr>
              <w:t>Vendor history, comparable summaries and disputes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S11-06</w:t>
            </w:r>
          </w:p>
        </w:tc>
        <w:tc>
          <w:tcPr>
            <w:tcW w:type="dxa" w:w="6840"/>
            <w:tcMar>
              <w:top w:w="80" w:type="dxa"/>
              <w:start w:w="120" w:type="dxa"/>
              <w:bottom w:w="80" w:type="dxa"/>
              <w:end w:w="120" w:type="dxa"/>
            </w:tcMar>
            <w:vAlign w:val="center"/>
          </w:tcPr>
          <w:p>
            <w:pPr>
              <w:spacing w:after="20" w:line="245" w:lineRule="auto"/>
            </w:pPr>
            <w:r>
              <w:rPr>
                <w:sz w:val="15"/>
              </w:rPr>
              <w:t>PersonProfile, reversible links and reusable memory domain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S11-07</w:t>
            </w:r>
          </w:p>
        </w:tc>
        <w:tc>
          <w:tcPr>
            <w:tcW w:type="dxa" w:w="6840"/>
            <w:tcMar>
              <w:top w:w="80" w:type="dxa"/>
              <w:start w:w="120" w:type="dxa"/>
              <w:bottom w:w="80" w:type="dxa"/>
              <w:end w:w="120" w:type="dxa"/>
            </w:tcMar>
            <w:vAlign w:val="center"/>
            <w:shd w:fill="F7F8FA"/>
          </w:tcPr>
          <w:p>
            <w:pPr>
              <w:spacing w:after="20" w:line="245" w:lineRule="auto"/>
            </w:pPr>
            <w:r>
              <w:rPr>
                <w:sz w:val="15"/>
              </w:rPr>
              <w:t>Identity-match and person-memory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S11-08</w:t>
            </w:r>
          </w:p>
        </w:tc>
        <w:tc>
          <w:tcPr>
            <w:tcW w:type="dxa" w:w="6840"/>
            <w:tcMar>
              <w:top w:w="80" w:type="dxa"/>
              <w:start w:w="120" w:type="dxa"/>
              <w:bottom w:w="80" w:type="dxa"/>
              <w:end w:w="120" w:type="dxa"/>
            </w:tcMar>
            <w:vAlign w:val="center"/>
          </w:tcPr>
          <w:p>
            <w:pPr>
              <w:spacing w:after="20" w:line="245" w:lineRule="auto"/>
            </w:pPr>
            <w:r>
              <w:rPr>
                <w:sz w:val="15"/>
              </w:rPr>
              <w:t>Privacy tiers, contracts and curator promotion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S11-09</w:t>
            </w:r>
          </w:p>
        </w:tc>
        <w:tc>
          <w:tcPr>
            <w:tcW w:type="dxa" w:w="6840"/>
            <w:tcMar>
              <w:top w:w="80" w:type="dxa"/>
              <w:start w:w="120" w:type="dxa"/>
              <w:bottom w:w="80" w:type="dxa"/>
              <w:end w:w="120" w:type="dxa"/>
            </w:tcMar>
            <w:vAlign w:val="center"/>
            <w:shd w:fill="F7F8FA"/>
          </w:tcPr>
          <w:p>
            <w:pPr>
              <w:spacing w:after="20" w:line="245" w:lineRule="auto"/>
            </w:pPr>
            <w:r>
              <w:rPr>
                <w:sz w:val="15"/>
              </w:rPr>
              <w:t>Learning Inbox and Knowledge Library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S11-10</w:t>
            </w:r>
          </w:p>
        </w:tc>
        <w:tc>
          <w:tcPr>
            <w:tcW w:type="dxa" w:w="6840"/>
            <w:tcMar>
              <w:top w:w="80" w:type="dxa"/>
              <w:start w:w="120" w:type="dxa"/>
              <w:bottom w:w="80" w:type="dxa"/>
              <w:end w:w="120" w:type="dxa"/>
            </w:tcMar>
            <w:vAlign w:val="center"/>
          </w:tcPr>
          <w:p>
            <w:pPr>
              <w:spacing w:after="20" w:line="245" w:lineRule="auto"/>
            </w:pPr>
            <w:r>
              <w:rPr>
                <w:sz w:val="15"/>
              </w:rPr>
              <w:t>Cohort safety, suppression and portfolio query engine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S11-11</w:t>
            </w:r>
          </w:p>
        </w:tc>
        <w:tc>
          <w:tcPr>
            <w:tcW w:type="dxa" w:w="6840"/>
            <w:tcMar>
              <w:top w:w="80" w:type="dxa"/>
              <w:start w:w="120" w:type="dxa"/>
              <w:bottom w:w="80" w:type="dxa"/>
              <w:end w:w="120" w:type="dxa"/>
            </w:tcMar>
            <w:vAlign w:val="center"/>
            <w:shd w:fill="F7F8FA"/>
          </w:tcPr>
          <w:p>
            <w:pPr>
              <w:spacing w:after="20" w:line="245" w:lineRule="auto"/>
            </w:pPr>
            <w:r>
              <w:rPr>
                <w:sz w:val="15"/>
              </w:rPr>
              <w:t>Portfolio and CEO intelligence frontend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S11-12</w:t>
            </w:r>
          </w:p>
        </w:tc>
        <w:tc>
          <w:tcPr>
            <w:tcW w:type="dxa" w:w="6840"/>
            <w:tcMar>
              <w:top w:w="80" w:type="dxa"/>
              <w:start w:w="120" w:type="dxa"/>
              <w:bottom w:w="80" w:type="dxa"/>
              <w:end w:w="120" w:type="dxa"/>
            </w:tcMar>
            <w:vAlign w:val="center"/>
          </w:tcPr>
          <w:p>
            <w:pPr>
              <w:spacing w:after="20" w:line="245" w:lineRule="auto"/>
            </w:pPr>
            <w:r>
              <w:rPr>
                <w:sz w:val="15"/>
              </w:rPr>
              <w:t>Reusable templates, event application and change proposals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S11-13</w:t>
            </w:r>
          </w:p>
        </w:tc>
        <w:tc>
          <w:tcPr>
            <w:tcW w:type="dxa" w:w="6840"/>
            <w:tcMar>
              <w:top w:w="80" w:type="dxa"/>
              <w:start w:w="120" w:type="dxa"/>
              <w:bottom w:w="80" w:type="dxa"/>
              <w:end w:w="120" w:type="dxa"/>
            </w:tcMar>
            <w:vAlign w:val="center"/>
            <w:shd w:fill="F7F8FA"/>
          </w:tcPr>
          <w:p>
            <w:pPr>
              <w:spacing w:after="20" w:line="245" w:lineRule="auto"/>
            </w:pPr>
            <w:r>
              <w:rPr>
                <w:sz w:val="15"/>
              </w:rPr>
              <w:t>Correction, revocation, retention and privacy operations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S11-14</w:t>
            </w:r>
          </w:p>
        </w:tc>
        <w:tc>
          <w:tcPr>
            <w:tcW w:type="dxa" w:w="6840"/>
            <w:tcMar>
              <w:top w:w="80" w:type="dxa"/>
              <w:start w:w="120" w:type="dxa"/>
              <w:bottom w:w="80" w:type="dxa"/>
              <w:end w:w="120" w:type="dxa"/>
            </w:tcMar>
            <w:vAlign w:val="center"/>
          </w:tcPr>
          <w:p>
            <w:pPr>
              <w:spacing w:after="20" w:line="245" w:lineRule="auto"/>
            </w:pPr>
            <w:r>
              <w:rPr>
                <w:sz w:val="15"/>
              </w:rPr>
              <w:t>AI advisory and shadow evaluation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S11-15</w:t>
            </w:r>
          </w:p>
        </w:tc>
        <w:tc>
          <w:tcPr>
            <w:tcW w:type="dxa" w:w="6840"/>
            <w:tcMar>
              <w:top w:w="80" w:type="dxa"/>
              <w:start w:w="120" w:type="dxa"/>
              <w:bottom w:w="80" w:type="dxa"/>
              <w:end w:w="120" w:type="dxa"/>
            </w:tcMar>
            <w:vAlign w:val="center"/>
            <w:shd w:fill="F7F8FA"/>
          </w:tcPr>
          <w:p>
            <w:pPr>
              <w:spacing w:after="20" w:line="245" w:lineRule="auto"/>
            </w:pPr>
            <w:r>
              <w:rPr>
                <w:sz w:val="15"/>
              </w:rPr>
              <w:t>Security, privacy, accessibility, performance and failure qualification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S11-16</w:t>
            </w:r>
          </w:p>
        </w:tc>
        <w:tc>
          <w:tcPr>
            <w:tcW w:type="dxa" w:w="6840"/>
            <w:tcMar>
              <w:top w:w="80" w:type="dxa"/>
              <w:start w:w="120" w:type="dxa"/>
              <w:bottom w:w="80" w:type="dxa"/>
              <w:end w:w="120" w:type="dxa"/>
            </w:tcMar>
            <w:vAlign w:val="center"/>
          </w:tcPr>
          <w:p>
            <w:pPr>
              <w:spacing w:after="20" w:line="245" w:lineRule="auto"/>
            </w:pPr>
            <w:r>
              <w:rPr>
                <w:sz w:val="15"/>
              </w:rPr>
              <w:t>End-to-end learning rehearsal and policy ratification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S11-17</w:t>
            </w:r>
          </w:p>
        </w:tc>
        <w:tc>
          <w:tcPr>
            <w:tcW w:type="dxa" w:w="6840"/>
            <w:tcMar>
              <w:top w:w="80" w:type="dxa"/>
              <w:start w:w="120" w:type="dxa"/>
              <w:bottom w:w="80" w:type="dxa"/>
              <w:end w:w="120" w:type="dxa"/>
            </w:tcMar>
            <w:vAlign w:val="center"/>
            <w:shd w:fill="F7F8FA"/>
          </w:tcPr>
          <w:p>
            <w:pPr>
              <w:spacing w:after="20" w:line="245" w:lineRule="auto"/>
            </w:pPr>
            <w:r>
              <w:rPr>
                <w:sz w:val="15"/>
              </w:rPr>
              <w:t>Independent audit, clean-room release and Slice 12 handoff</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bl>
    <w:p>
      <w:pPr>
        <w:spacing w:after="0"/>
      </w:pPr>
    </w:p>
    <w:p>
      <w:pPr>
        <w:pStyle w:val="Heading2"/>
      </w:pPr>
      <w:r>
        <w:t>Slice 12 — Whole-system validation and release</w:t>
      </w:r>
    </w:p>
    <w:tbl>
      <w:tblPr>
        <w:tblStyle w:val="TableGrid"/>
        <w:tblW w:type="dxa" w:w="9360"/>
        <w:jc w:val="left"/>
        <w:tblLayout w:type="fixed"/>
        <w:tblLook w:firstColumn="1" w:firstRow="1" w:lastColumn="0" w:lastRow="0" w:noHBand="0" w:noVBand="1" w:val="04A0"/>
        <w:tblInd w:w="120" w:type="dxa"/>
      </w:tblPr>
      <w:tblGrid>
        <w:gridCol w:w="1080"/>
        <w:gridCol w:w="6840"/>
        <w:gridCol w:w="1440"/>
      </w:tblGrid>
      <w:tr>
        <w:trPr>
          <w:tblHeader w:val="true"/>
        </w:trPr>
        <w:tc>
          <w:tcPr>
            <w:tcW w:type="dxa" w:w="1080"/>
            <w:shd w:fill="E8EEF5"/>
            <w:tcMar>
              <w:top w:w="80" w:type="dxa"/>
              <w:start w:w="120" w:type="dxa"/>
              <w:bottom w:w="80" w:type="dxa"/>
              <w:end w:w="120" w:type="dxa"/>
            </w:tcMar>
          </w:tcPr>
          <w:p>
            <w:r>
              <w:rPr>
                <w:b/>
              </w:rPr>
              <w:t>Prompt</w:t>
            </w:r>
          </w:p>
        </w:tc>
        <w:tc>
          <w:tcPr>
            <w:tcW w:type="dxa" w:w="6840"/>
            <w:shd w:fill="E8EEF5"/>
            <w:tcMar>
              <w:top w:w="80" w:type="dxa"/>
              <w:start w:w="120" w:type="dxa"/>
              <w:bottom w:w="80" w:type="dxa"/>
              <w:end w:w="120" w:type="dxa"/>
            </w:tcMar>
          </w:tcPr>
          <w:p>
            <w:r>
              <w:rPr>
                <w:b/>
              </w:rPr>
              <w:t>Controlled outcome</w:t>
            </w:r>
          </w:p>
        </w:tc>
        <w:tc>
          <w:tcPr>
            <w:tcW w:type="dxa" w:w="1440"/>
            <w:shd w:fill="E8EEF5"/>
            <w:tcMar>
              <w:top w:w="80" w:type="dxa"/>
              <w:start w:w="120" w:type="dxa"/>
              <w:bottom w:w="80" w:type="dxa"/>
              <w:end w:w="120" w:type="dxa"/>
            </w:tcMar>
          </w:tcPr>
          <w:p>
            <w:r>
              <w:rPr>
                <w:b/>
              </w:rPr>
              <w:t>Status</w:t>
            </w:r>
          </w:p>
        </w:tc>
      </w:tr>
      <w:tr>
        <w:tc>
          <w:tcPr>
            <w:tcW w:type="dxa" w:w="1080"/>
            <w:tcMar>
              <w:top w:w="80" w:type="dxa"/>
              <w:start w:w="120" w:type="dxa"/>
              <w:bottom w:w="80" w:type="dxa"/>
              <w:end w:w="120" w:type="dxa"/>
            </w:tcMar>
            <w:vAlign w:val="center"/>
          </w:tcPr>
          <w:p>
            <w:pPr>
              <w:spacing w:after="20" w:line="245" w:lineRule="auto"/>
            </w:pPr>
            <w:r>
              <w:rPr>
                <w:sz w:val="15"/>
              </w:rPr>
              <w:t>S12-00</w:t>
            </w:r>
          </w:p>
        </w:tc>
        <w:tc>
          <w:tcPr>
            <w:tcW w:type="dxa" w:w="6840"/>
            <w:tcMar>
              <w:top w:w="80" w:type="dxa"/>
              <w:start w:w="120" w:type="dxa"/>
              <w:bottom w:w="80" w:type="dxa"/>
              <w:end w:w="120" w:type="dxa"/>
            </w:tcMar>
            <w:vAlign w:val="center"/>
          </w:tcPr>
          <w:p>
            <w:pPr>
              <w:spacing w:after="20" w:line="245" w:lineRule="auto"/>
            </w:pPr>
            <w:r>
              <w:rPr>
                <w:sz w:val="15"/>
              </w:rPr>
              <w:t>Entry audit and release policy lock</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S12-01</w:t>
            </w:r>
          </w:p>
        </w:tc>
        <w:tc>
          <w:tcPr>
            <w:tcW w:type="dxa" w:w="6840"/>
            <w:tcMar>
              <w:top w:w="80" w:type="dxa"/>
              <w:start w:w="120" w:type="dxa"/>
              <w:bottom w:w="80" w:type="dxa"/>
              <w:end w:w="120" w:type="dxa"/>
            </w:tcMar>
            <w:vAlign w:val="center"/>
            <w:shd w:fill="F7F8FA"/>
          </w:tcPr>
          <w:p>
            <w:pPr>
              <w:spacing w:after="20" w:line="245" w:lineRule="auto"/>
            </w:pPr>
            <w:r>
              <w:rPr>
                <w:sz w:val="15"/>
              </w:rPr>
              <w:t>Release registry, immutable candidate and evidence graph</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S12-02</w:t>
            </w:r>
          </w:p>
        </w:tc>
        <w:tc>
          <w:tcPr>
            <w:tcW w:type="dxa" w:w="6840"/>
            <w:tcMar>
              <w:top w:w="80" w:type="dxa"/>
              <w:start w:w="120" w:type="dxa"/>
              <w:bottom w:w="80" w:type="dxa"/>
              <w:end w:w="120" w:type="dxa"/>
            </w:tcMar>
            <w:vAlign w:val="center"/>
          </w:tcPr>
          <w:p>
            <w:pPr>
              <w:spacing w:after="20" w:line="245" w:lineRule="auto"/>
            </w:pPr>
            <w:r>
              <w:rPr>
                <w:sz w:val="15"/>
              </w:rPr>
              <w:t>Production-like environment, synthetic data factory and scenario orchestrator</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S12-03</w:t>
            </w:r>
          </w:p>
        </w:tc>
        <w:tc>
          <w:tcPr>
            <w:tcW w:type="dxa" w:w="6840"/>
            <w:tcMar>
              <w:top w:w="80" w:type="dxa"/>
              <w:start w:w="120" w:type="dxa"/>
              <w:bottom w:w="80" w:type="dxa"/>
              <w:end w:w="120" w:type="dxa"/>
            </w:tcMar>
            <w:vAlign w:val="center"/>
            <w:shd w:fill="F7F8FA"/>
          </w:tcPr>
          <w:p>
            <w:pPr>
              <w:spacing w:after="20" w:line="245" w:lineRule="auto"/>
            </w:pPr>
            <w:r>
              <w:rPr>
                <w:sz w:val="15"/>
              </w:rPr>
              <w:t>Whole-system contract, migration, permission and integration qualification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S12-04</w:t>
            </w:r>
          </w:p>
        </w:tc>
        <w:tc>
          <w:tcPr>
            <w:tcW w:type="dxa" w:w="6840"/>
            <w:tcMar>
              <w:top w:w="80" w:type="dxa"/>
              <w:start w:w="120" w:type="dxa"/>
              <w:bottom w:w="80" w:type="dxa"/>
              <w:end w:w="120" w:type="dxa"/>
            </w:tcMar>
            <w:vAlign w:val="center"/>
          </w:tcPr>
          <w:p>
            <w:pPr>
              <w:spacing w:after="20" w:line="245" w:lineRule="auto"/>
            </w:pPr>
            <w:r>
              <w:rPr>
                <w:sz w:val="15"/>
              </w:rPr>
              <w:t>Frontend route/state inventory and critical journey automation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S12-05</w:t>
            </w:r>
          </w:p>
        </w:tc>
        <w:tc>
          <w:tcPr>
            <w:tcW w:type="dxa" w:w="6840"/>
            <w:tcMar>
              <w:top w:w="80" w:type="dxa"/>
              <w:start w:w="120" w:type="dxa"/>
              <w:bottom w:w="80" w:type="dxa"/>
              <w:end w:w="120" w:type="dxa"/>
            </w:tcMar>
            <w:vAlign w:val="center"/>
            <w:shd w:fill="F7F8FA"/>
          </w:tcPr>
          <w:p>
            <w:pPr>
              <w:spacing w:after="20" w:line="245" w:lineRule="auto"/>
            </w:pPr>
            <w:r>
              <w:rPr>
                <w:sz w:val="15"/>
              </w:rPr>
              <w:t>Responsive, device, accessibility and observed usability qualification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S12-06</w:t>
            </w:r>
          </w:p>
        </w:tc>
        <w:tc>
          <w:tcPr>
            <w:tcW w:type="dxa" w:w="6840"/>
            <w:tcMar>
              <w:top w:w="80" w:type="dxa"/>
              <w:start w:w="120" w:type="dxa"/>
              <w:bottom w:w="80" w:type="dxa"/>
              <w:end w:w="120" w:type="dxa"/>
            </w:tcMar>
            <w:vAlign w:val="center"/>
          </w:tcPr>
          <w:p>
            <w:pPr>
              <w:spacing w:after="20" w:line="245" w:lineRule="auto"/>
            </w:pPr>
            <w:r>
              <w:rPr>
                <w:sz w:val="15"/>
              </w:rPr>
              <w:t>600-guest performance, concurrency and provider-capacity qualification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S12-07</w:t>
            </w:r>
          </w:p>
        </w:tc>
        <w:tc>
          <w:tcPr>
            <w:tcW w:type="dxa" w:w="6840"/>
            <w:tcMar>
              <w:top w:w="80" w:type="dxa"/>
              <w:start w:w="120" w:type="dxa"/>
              <w:bottom w:w="80" w:type="dxa"/>
              <w:end w:w="120" w:type="dxa"/>
            </w:tcMar>
            <w:vAlign w:val="center"/>
            <w:shd w:fill="F7F8FA"/>
          </w:tcPr>
          <w:p>
            <w:pPr>
              <w:spacing w:after="20" w:line="245" w:lineRule="auto"/>
            </w:pPr>
            <w:r>
              <w:rPr>
                <w:sz w:val="15"/>
              </w:rPr>
              <w:t>Offline fleet, partition, replay and reconciliation harness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S12-08</w:t>
            </w:r>
          </w:p>
        </w:tc>
        <w:tc>
          <w:tcPr>
            <w:tcW w:type="dxa" w:w="6840"/>
            <w:tcMar>
              <w:top w:w="80" w:type="dxa"/>
              <w:start w:w="120" w:type="dxa"/>
              <w:bottom w:w="80" w:type="dxa"/>
              <w:end w:w="120" w:type="dxa"/>
            </w:tcMar>
            <w:vAlign w:val="center"/>
          </w:tcPr>
          <w:p>
            <w:pPr>
              <w:spacing w:after="20" w:line="245" w:lineRule="auto"/>
            </w:pPr>
            <w:r>
              <w:rPr>
                <w:sz w:val="15"/>
              </w:rPr>
              <w:t>Failure, disaster, backup, restore, rollback and continuity drills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S12-09</w:t>
            </w:r>
          </w:p>
        </w:tc>
        <w:tc>
          <w:tcPr>
            <w:tcW w:type="dxa" w:w="6840"/>
            <w:tcMar>
              <w:top w:w="80" w:type="dxa"/>
              <w:start w:w="120" w:type="dxa"/>
              <w:bottom w:w="80" w:type="dxa"/>
              <w:end w:w="120" w:type="dxa"/>
            </w:tcMar>
            <w:vAlign w:val="center"/>
            <w:shd w:fill="F7F8FA"/>
          </w:tcPr>
          <w:p>
            <w:pPr>
              <w:spacing w:after="20" w:line="245" w:lineRule="auto"/>
            </w:pPr>
            <w:r>
              <w:rPr>
                <w:sz w:val="15"/>
              </w:rPr>
              <w:t>Security, privacy, retention, deletion and rights qualification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S12-10</w:t>
            </w:r>
          </w:p>
        </w:tc>
        <w:tc>
          <w:tcPr>
            <w:tcW w:type="dxa" w:w="6840"/>
            <w:tcMar>
              <w:top w:w="80" w:type="dxa"/>
              <w:start w:w="120" w:type="dxa"/>
              <w:bottom w:w="80" w:type="dxa"/>
              <w:end w:w="120" w:type="dxa"/>
            </w:tcMar>
            <w:vAlign w:val="center"/>
          </w:tcPr>
          <w:p>
            <w:pPr>
              <w:spacing w:after="20" w:line="245" w:lineRule="auto"/>
            </w:pPr>
            <w:r>
              <w:rPr>
                <w:sz w:val="15"/>
              </w:rPr>
              <w:t>Observability, SLO, alert, incident and support readiness</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S12-11</w:t>
            </w:r>
          </w:p>
        </w:tc>
        <w:tc>
          <w:tcPr>
            <w:tcW w:type="dxa" w:w="6840"/>
            <w:tcMar>
              <w:top w:w="80" w:type="dxa"/>
              <w:start w:w="120" w:type="dxa"/>
              <w:bottom w:w="80" w:type="dxa"/>
              <w:end w:w="120" w:type="dxa"/>
            </w:tcMar>
            <w:vAlign w:val="center"/>
            <w:shd w:fill="F7F8FA"/>
          </w:tcPr>
          <w:p>
            <w:pPr>
              <w:spacing w:after="20" w:line="245" w:lineRule="auto"/>
            </w:pPr>
            <w:r>
              <w:rPr>
                <w:sz w:val="15"/>
              </w:rPr>
              <w:t>AI shadow, FaceGate and cross-event specialist gates</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S12-12</w:t>
            </w:r>
          </w:p>
        </w:tc>
        <w:tc>
          <w:tcPr>
            <w:tcW w:type="dxa" w:w="6840"/>
            <w:tcMar>
              <w:top w:w="80" w:type="dxa"/>
              <w:start w:w="120" w:type="dxa"/>
              <w:bottom w:w="80" w:type="dxa"/>
              <w:end w:w="120" w:type="dxa"/>
            </w:tcMar>
            <w:vAlign w:val="center"/>
          </w:tcPr>
          <w:p>
            <w:pPr>
              <w:spacing w:after="20" w:line="245" w:lineRule="auto"/>
            </w:pPr>
            <w:r>
              <w:rPr>
                <w:sz w:val="15"/>
              </w:rPr>
              <w:t>Full synthetic Lagos reference-event rehearsal</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S12-13</w:t>
            </w:r>
          </w:p>
        </w:tc>
        <w:tc>
          <w:tcPr>
            <w:tcW w:type="dxa" w:w="6840"/>
            <w:tcMar>
              <w:top w:w="80" w:type="dxa"/>
              <w:start w:w="120" w:type="dxa"/>
              <w:bottom w:w="80" w:type="dxa"/>
              <w:end w:w="120" w:type="dxa"/>
            </w:tcMar>
            <w:vAlign w:val="center"/>
            <w:shd w:fill="F7F8FA"/>
          </w:tcPr>
          <w:p>
            <w:pPr>
              <w:spacing w:after="20" w:line="245" w:lineRule="auto"/>
            </w:pPr>
            <w:r>
              <w:rPr>
                <w:sz w:val="15"/>
              </w:rPr>
              <w:t>Pilot Control Room and Release Evidence Dashboard</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S12-14</w:t>
            </w:r>
          </w:p>
        </w:tc>
        <w:tc>
          <w:tcPr>
            <w:tcW w:type="dxa" w:w="6840"/>
            <w:tcMar>
              <w:top w:w="80" w:type="dxa"/>
              <w:start w:w="120" w:type="dxa"/>
              <w:bottom w:w="80" w:type="dxa"/>
              <w:end w:w="120" w:type="dxa"/>
            </w:tcMar>
            <w:vAlign w:val="center"/>
          </w:tcPr>
          <w:p>
            <w:pPr>
              <w:spacing w:after="20" w:line="245" w:lineRule="auto"/>
            </w:pPr>
            <w:r>
              <w:rPr>
                <w:sz w:val="15"/>
              </w:rPr>
              <w:t>Supervised pilot preparation, training, approvals and dry run</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S12-15</w:t>
            </w:r>
          </w:p>
        </w:tc>
        <w:tc>
          <w:tcPr>
            <w:tcW w:type="dxa" w:w="6840"/>
            <w:tcMar>
              <w:top w:w="80" w:type="dxa"/>
              <w:start w:w="120" w:type="dxa"/>
              <w:bottom w:w="80" w:type="dxa"/>
              <w:end w:w="120" w:type="dxa"/>
            </w:tcMar>
            <w:vAlign w:val="center"/>
            <w:shd w:fill="F7F8FA"/>
          </w:tcPr>
          <w:p>
            <w:pPr>
              <w:spacing w:after="20" w:line="245" w:lineRule="auto"/>
            </w:pPr>
            <w:r>
              <w:rPr>
                <w:sz w:val="15"/>
              </w:rPr>
              <w:t>Supervised pilot execution, close and reconciliation</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r>
        <w:tc>
          <w:tcPr>
            <w:tcW w:type="dxa" w:w="1080"/>
            <w:tcMar>
              <w:top w:w="80" w:type="dxa"/>
              <w:start w:w="120" w:type="dxa"/>
              <w:bottom w:w="80" w:type="dxa"/>
              <w:end w:w="120" w:type="dxa"/>
            </w:tcMar>
            <w:vAlign w:val="center"/>
          </w:tcPr>
          <w:p>
            <w:pPr>
              <w:spacing w:after="20" w:line="245" w:lineRule="auto"/>
            </w:pPr>
            <w:r>
              <w:rPr>
                <w:sz w:val="15"/>
              </w:rPr>
              <w:t>S12-16</w:t>
            </w:r>
          </w:p>
        </w:tc>
        <w:tc>
          <w:tcPr>
            <w:tcW w:type="dxa" w:w="6840"/>
            <w:tcMar>
              <w:top w:w="80" w:type="dxa"/>
              <w:start w:w="120" w:type="dxa"/>
              <w:bottom w:w="80" w:type="dxa"/>
              <w:end w:w="120" w:type="dxa"/>
            </w:tcMar>
            <w:vAlign w:val="center"/>
          </w:tcPr>
          <w:p>
            <w:pPr>
              <w:spacing w:after="20" w:line="245" w:lineRule="auto"/>
            </w:pPr>
            <w:r>
              <w:rPr>
                <w:sz w:val="15"/>
              </w:rPr>
              <w:t>Defect correction, independent regression and candidate freeze</w:t>
            </w:r>
          </w:p>
        </w:tc>
        <w:tc>
          <w:tcPr>
            <w:tcW w:type="dxa" w:w="1440"/>
            <w:tcMar>
              <w:top w:w="80" w:type="dxa"/>
              <w:start w:w="120" w:type="dxa"/>
              <w:bottom w:w="80" w:type="dxa"/>
              <w:end w:w="120" w:type="dxa"/>
            </w:tcMar>
            <w:vAlign w:val="center"/>
          </w:tcPr>
          <w:p>
            <w:pPr>
              <w:spacing w:after="20" w:line="245" w:lineRule="auto"/>
            </w:pPr>
            <w:r>
              <w:rPr>
                <w:sz w:val="15"/>
              </w:rPr>
              <w:t>NOT STARTED</w:t>
            </w:r>
          </w:p>
        </w:tc>
      </w:tr>
      <w:tr>
        <w:tc>
          <w:tcPr>
            <w:tcW w:type="dxa" w:w="1080"/>
            <w:tcMar>
              <w:top w:w="80" w:type="dxa"/>
              <w:start w:w="120" w:type="dxa"/>
              <w:bottom w:w="80" w:type="dxa"/>
              <w:end w:w="120" w:type="dxa"/>
            </w:tcMar>
            <w:vAlign w:val="center"/>
            <w:shd w:fill="F7F8FA"/>
          </w:tcPr>
          <w:p>
            <w:pPr>
              <w:spacing w:after="20" w:line="245" w:lineRule="auto"/>
            </w:pPr>
            <w:r>
              <w:rPr>
                <w:sz w:val="15"/>
              </w:rPr>
              <w:t>S12-17</w:t>
            </w:r>
          </w:p>
        </w:tc>
        <w:tc>
          <w:tcPr>
            <w:tcW w:type="dxa" w:w="6840"/>
            <w:tcMar>
              <w:top w:w="80" w:type="dxa"/>
              <w:start w:w="120" w:type="dxa"/>
              <w:bottom w:w="80" w:type="dxa"/>
              <w:end w:w="120" w:type="dxa"/>
            </w:tcMar>
            <w:vAlign w:val="center"/>
            <w:shd w:fill="F7F8FA"/>
          </w:tcPr>
          <w:p>
            <w:pPr>
              <w:spacing w:after="20" w:line="245" w:lineRule="auto"/>
            </w:pPr>
            <w:r>
              <w:rPr>
                <w:sz w:val="15"/>
              </w:rPr>
              <w:t>G0-G6 review, CEO authorisation, staged release and handoff</w:t>
            </w:r>
          </w:p>
        </w:tc>
        <w:tc>
          <w:tcPr>
            <w:tcW w:type="dxa" w:w="1440"/>
            <w:tcMar>
              <w:top w:w="80" w:type="dxa"/>
              <w:start w:w="120" w:type="dxa"/>
              <w:bottom w:w="80" w:type="dxa"/>
              <w:end w:w="120" w:type="dxa"/>
            </w:tcMar>
            <w:vAlign w:val="center"/>
            <w:shd w:fill="F7F8FA"/>
          </w:tcPr>
          <w:p>
            <w:pPr>
              <w:spacing w:after="20" w:line="245" w:lineRule="auto"/>
            </w:pPr>
            <w:r>
              <w:rPr>
                <w:sz w:val="15"/>
              </w:rPr>
              <w:t>NOT STARTED</w:t>
            </w:r>
          </w:p>
        </w:tc>
      </w:tr>
    </w:tbl>
    <w:p>
      <w:pPr>
        <w:spacing w:after="0"/>
      </w:pPr>
    </w:p>
    <w:p>
      <w:pPr>
        <w:spacing w:after="0"/>
      </w:pPr>
      <w:r>
        <w:rPr>
          <w:sz w:val="2"/>
        </w:rPr>
        <w:br w:type="page"/>
      </w:r>
    </w:p>
    <w:p>
      <w:pPr>
        <w:pStyle w:val="Heading1"/>
      </w:pPr>
      <w:r>
        <w:t>Appendix B. Final handover checklist</w:t>
      </w:r>
    </w:p>
    <w:p>
      <w:pPr>
        <w:pStyle w:val="ListBullet"/>
      </w:pPr>
      <w:r>
        <w:t>All 379 prompts have an accepted or formally superseded record; none is silently skipped.</w:t>
      </w:r>
    </w:p>
    <w:p>
      <w:pPr>
        <w:pStyle w:val="ListBullet"/>
      </w:pPr>
      <w:r>
        <w:t>All 12 slice exit commits and dossiers are independently accepted.</w:t>
      </w:r>
    </w:p>
    <w:p>
      <w:pPr>
        <w:pStyle w:val="ListBullet"/>
      </w:pPr>
      <w:r>
        <w:t>The release candidate binds exact code, artifacts, migrations, config, knowledge/policies, providers/models, flags and environment.</w:t>
      </w:r>
    </w:p>
    <w:p>
      <w:pPr>
        <w:pStyle w:val="ListBullet"/>
      </w:pPr>
      <w:r>
        <w:t>No orphan requirement, screen, API, event, migration, flag, test, evidence, defect or residual risk remains.</w:t>
      </w:r>
    </w:p>
    <w:p>
      <w:pPr>
        <w:pStyle w:val="ListBullet"/>
      </w:pPr>
      <w:r>
        <w:t>Frontend role journeys, accessibility, device matrix, performance and failure recovery pass on the exact candidate.</w:t>
      </w:r>
    </w:p>
    <w:p>
      <w:pPr>
        <w:pStyle w:val="ListBullet"/>
      </w:pPr>
      <w:r>
        <w:t>All canonical and provider ledgers reconcile; accepted events and correction history are preserved.</w:t>
      </w:r>
    </w:p>
    <w:p>
      <w:pPr>
        <w:pStyle w:val="ListBullet"/>
      </w:pPr>
      <w:r>
        <w:t>Security, privacy, retention/deletion, backup/restore, rollback and support evidence is current.</w:t>
      </w:r>
    </w:p>
    <w:p>
      <w:pPr>
        <w:pStyle w:val="ListBullet"/>
      </w:pPr>
      <w:r>
        <w:t>AI, FaceGate and cross-event capabilities show exact independent stage and authority; default OFF where unapproved.</w:t>
      </w:r>
    </w:p>
    <w:p>
      <w:pPr>
        <w:pStyle w:val="ListBullet"/>
      </w:pPr>
      <w:r>
        <w:t>G0-G6 evidence, reviewers, expiry and decisions are complete.</w:t>
      </w:r>
    </w:p>
    <w:p>
      <w:pPr>
        <w:pStyle w:val="ListBullet"/>
      </w:pPr>
      <w:r>
        <w:t>CEO production record states exact scope, rollout stage, conditions, stop/rollback authority and post-release review.</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Canonical completion</w:t>
            </w:r>
          </w:p>
        </w:tc>
      </w:tr>
      <w:tr>
        <w:tc>
          <w:tcPr>
            <w:tcW w:type="dxa" w:w="9360"/>
            <w:tcMar>
              <w:top w:w="80" w:type="dxa"/>
              <w:start w:w="120" w:type="dxa"/>
              <w:bottom w:w="80" w:type="dxa"/>
              <w:end w:w="120" w:type="dxa"/>
            </w:tcMar>
            <w:vAlign w:val="center"/>
            <w:shd w:fill="FFF8E8"/>
          </w:tcPr>
          <w:p>
            <w:pPr>
              <w:spacing w:after="20" w:line="245" w:lineRule="auto"/>
            </w:pPr>
            <w:r>
              <w:rPr>
                <w:sz w:val="18"/>
              </w:rPr>
              <w:t>The system is complete only when intended users can operate the full event lifecycle through usable, accessible and resilient interfaces; consequential state is governed by canonical data, evidence and authority; the reference event and supervised pilot pass; and the CEO explicitly authorises the bounded production stage.</w:t>
            </w:r>
          </w:p>
        </w:tc>
      </w:tr>
    </w:tbl>
    <w:p>
      <w:pPr>
        <w:spacing w:after="0"/>
      </w:pPr>
    </w:p>
    <w:sectPr w:rsidR="00FC693F" w:rsidRPr="0006063C" w:rsidSect="00034616">
      <w:headerReference w:type="default" r:id="rId9"/>
      <w:footerReference w:type="default" r:id="rId10"/>
      <w:pgSz w:w="12240" w:h="15840"/>
      <w:pgMar w:top="1181" w:right="1181" w:bottom="1080"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Master Build Control Index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Calibri" w:hAnsi="Calibri"/>
      <w:b/>
      <w:color w:val="A57C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Master Build Control Index</dc:title>
  <dc:subject>Canonical execution, acceptance and release register</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