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B56A2D"/>
          <w:sz w:val="22"/>
        </w:rPr>
        <w:t>SLICE 9</w:t>
      </w:r>
    </w:p>
    <w:p>
      <w:pPr>
        <w:pStyle w:val="Title"/>
      </w:pPr>
      <w:r>
        <w:t>Standards, Readiness and Operational Intelligence</w:t>
      </w:r>
    </w:p>
    <w:p>
      <w:pPr>
        <w:pStyle w:val="Subtitle"/>
      </w:pPr>
      <w:r>
        <w:t>Implementation Specification and Build Plan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DCECEF"/>
            <w:tcMar>
              <w:top w:w="80" w:type="dxa"/>
              <w:start w:w="120" w:type="dxa"/>
              <w:bottom w:w="80" w:type="dxa"/>
              <w:end w:w="120" w:type="dxa"/>
            </w:tcMar>
          </w:tcPr>
          <w:p>
            <w:r>
              <w:rPr>
                <w:b/>
              </w:rPr>
              <w:t>Control</w:t>
            </w:r>
          </w:p>
        </w:tc>
        <w:tc>
          <w:tcPr>
            <w:tcW w:type="dxa" w:w="7128"/>
            <w:shd w:fill="DCECEF"/>
            <w:tcMar>
              <w:top w:w="80" w:type="dxa"/>
              <w:start w:w="120" w:type="dxa"/>
              <w:bottom w:w="80" w:type="dxa"/>
              <w:end w:w="120" w:type="dxa"/>
            </w:tcMar>
          </w:tcPr>
          <w:p>
            <w:r>
              <w:rPr>
                <w:b/>
              </w:rPr>
              <w:t>Value</w:t>
            </w:r>
          </w:p>
        </w:tc>
      </w:tr>
      <w:tr>
        <w:tc>
          <w:tcPr>
            <w:tcW w:type="dxa" w:w="2232"/>
            <w:vAlign w:val="center"/>
            <w:tcMar>
              <w:top w:w="80" w:type="dxa"/>
              <w:start w:w="120" w:type="dxa"/>
              <w:bottom w:w="80" w:type="dxa"/>
              <w:end w:w="120" w:type="dxa"/>
            </w:tcMar>
          </w:tcPr>
          <w:p>
            <w:pPr>
              <w:spacing w:after="40" w:line="252" w:lineRule="auto"/>
            </w:pPr>
            <w:r>
              <w:t>Version</w:t>
            </w:r>
          </w:p>
        </w:tc>
        <w:tc>
          <w:tcPr>
            <w:tcW w:type="dxa" w:w="7128"/>
            <w:vAlign w:val="center"/>
            <w:tcMar>
              <w:top w:w="80" w:type="dxa"/>
              <w:start w:w="120" w:type="dxa"/>
              <w:bottom w:w="80" w:type="dxa"/>
              <w:end w:w="120" w:type="dxa"/>
            </w:tcMar>
          </w:tcPr>
          <w:p>
            <w:pPr>
              <w:spacing w:after="40" w:line="252" w:lineRule="auto"/>
            </w:pPr>
            <w:r>
              <w:t>1.0 - Ratification draft</w:t>
            </w:r>
          </w:p>
        </w:tc>
      </w:tr>
      <w:tr>
        <w:tc>
          <w:tcPr>
            <w:tcW w:type="dxa" w:w="2232"/>
            <w:vAlign w:val="center"/>
            <w:tcMar>
              <w:top w:w="80" w:type="dxa"/>
              <w:start w:w="120" w:type="dxa"/>
              <w:bottom w:w="80" w:type="dxa"/>
              <w:end w:w="120" w:type="dxa"/>
            </w:tcMar>
            <w:shd w:fill="F5F7F9"/>
          </w:tcPr>
          <w:p>
            <w:pPr>
              <w:spacing w:after="40" w:line="252" w:lineRule="auto"/>
            </w:pPr>
            <w:r>
              <w:t>Blueprint scope</w:t>
            </w:r>
          </w:p>
        </w:tc>
        <w:tc>
          <w:tcPr>
            <w:tcW w:type="dxa" w:w="7128"/>
            <w:vAlign w:val="center"/>
            <w:tcMar>
              <w:top w:w="80" w:type="dxa"/>
              <w:start w:w="120" w:type="dxa"/>
              <w:bottom w:w="80" w:type="dxa"/>
              <w:end w:w="120" w:type="dxa"/>
            </w:tcMar>
            <w:shd w:fill="F5F7F9"/>
          </w:tcPr>
          <w:p>
            <w:pPr>
              <w:spacing w:after="40" w:line="252" w:lineRule="auto"/>
            </w:pPr>
            <w:r>
              <w:t>Knowledge applicability, standard plans, evidence, readiness, risks, alerts, decisions and outcome verification.</w:t>
            </w:r>
          </w:p>
        </w:tc>
      </w:tr>
      <w:tr>
        <w:tc>
          <w:tcPr>
            <w:tcW w:type="dxa" w:w="2232"/>
            <w:vAlign w:val="center"/>
            <w:tcMar>
              <w:top w:w="80" w:type="dxa"/>
              <w:start w:w="120" w:type="dxa"/>
              <w:bottom w:w="80" w:type="dxa"/>
              <w:end w:w="120" w:type="dxa"/>
            </w:tcMar>
          </w:tcPr>
          <w:p>
            <w:pPr>
              <w:spacing w:after="40" w:line="252" w:lineRule="auto"/>
            </w:pPr>
            <w:r>
              <w:t>Frontend promise</w:t>
            </w:r>
          </w:p>
        </w:tc>
        <w:tc>
          <w:tcPr>
            <w:tcW w:type="dxa" w:w="7128"/>
            <w:vAlign w:val="center"/>
            <w:tcMar>
              <w:top w:w="80" w:type="dxa"/>
              <w:start w:w="120" w:type="dxa"/>
              <w:bottom w:w="80" w:type="dxa"/>
              <w:end w:w="120" w:type="dxa"/>
            </w:tcMar>
          </w:tcPr>
          <w:p>
            <w:pPr>
              <w:spacing w:after="40" w:line="252" w:lineRule="auto"/>
            </w:pPr>
            <w:r>
              <w:t>Standards/readiness workspace, decision queue, command intelligence cards, role briefings and CEO filter.</w:t>
            </w:r>
          </w:p>
        </w:tc>
      </w:tr>
      <w:tr>
        <w:tc>
          <w:tcPr>
            <w:tcW w:type="dxa" w:w="2232"/>
            <w:vAlign w:val="center"/>
            <w:tcMar>
              <w:top w:w="80" w:type="dxa"/>
              <w:start w:w="120" w:type="dxa"/>
              <w:bottom w:w="80" w:type="dxa"/>
              <w:end w:w="120" w:type="dxa"/>
            </w:tcMar>
            <w:shd w:fill="F5F7F9"/>
          </w:tcPr>
          <w:p>
            <w:pPr>
              <w:spacing w:after="40" w:line="252" w:lineRule="auto"/>
            </w:pPr>
            <w:r>
              <w:t>Backend promise</w:t>
            </w:r>
          </w:p>
        </w:tc>
        <w:tc>
          <w:tcPr>
            <w:tcW w:type="dxa" w:w="7128"/>
            <w:vAlign w:val="center"/>
            <w:tcMar>
              <w:top w:w="80" w:type="dxa"/>
              <w:start w:w="120" w:type="dxa"/>
              <w:bottom w:w="80" w:type="dxa"/>
              <w:end w:w="120" w:type="dxa"/>
            </w:tcMar>
            <w:shd w:fill="F5F7F9"/>
          </w:tcPr>
          <w:p>
            <w:pPr>
              <w:spacing w:after="40" w:line="252" w:lineRule="auto"/>
            </w:pPr>
            <w:r>
              <w:t>Versioned knowledge, applicability and assurance contracts, signal pipeline, recommendations, approvals and verified outcomes.</w:t>
            </w:r>
          </w:p>
        </w:tc>
      </w:tr>
      <w:tr>
        <w:tc>
          <w:tcPr>
            <w:tcW w:type="dxa" w:w="2232"/>
            <w:vAlign w:val="center"/>
            <w:tcMar>
              <w:top w:w="80" w:type="dxa"/>
              <w:start w:w="120" w:type="dxa"/>
              <w:bottom w:w="80" w:type="dxa"/>
              <w:end w:w="120" w:type="dxa"/>
            </w:tcMar>
          </w:tcPr>
          <w:p>
            <w:pPr>
              <w:spacing w:after="40" w:line="252" w:lineRule="auto"/>
            </w:pPr>
            <w:r>
              <w:t>Entry gate</w:t>
            </w:r>
          </w:p>
        </w:tc>
        <w:tc>
          <w:tcPr>
            <w:tcW w:type="dxa" w:w="7128"/>
            <w:vAlign w:val="center"/>
            <w:tcMar>
              <w:top w:w="80" w:type="dxa"/>
              <w:start w:w="120" w:type="dxa"/>
              <w:bottom w:w="80" w:type="dxa"/>
              <w:end w:w="120" w:type="dxa"/>
            </w:tcMar>
          </w:tcPr>
          <w:p>
            <w:pPr>
              <w:spacing w:after="40" w:line="252" w:lineRule="auto"/>
            </w:pPr>
            <w:r>
              <w:t>Accepted Slice 8 exit; current event facts, operational outcomes and EDR contracts; Intelligence Specification v1.0 available.</w:t>
            </w:r>
          </w:p>
        </w:tc>
      </w:tr>
      <w:tr>
        <w:tc>
          <w:tcPr>
            <w:tcW w:type="dxa" w:w="2232"/>
            <w:vAlign w:val="center"/>
            <w:tcMar>
              <w:top w:w="80" w:type="dxa"/>
              <w:start w:w="120" w:type="dxa"/>
              <w:bottom w:w="80" w:type="dxa"/>
              <w:end w:w="120" w:type="dxa"/>
            </w:tcMar>
            <w:shd w:fill="F5F7F9"/>
          </w:tcPr>
          <w:p>
            <w:pPr>
              <w:spacing w:after="40" w:line="252" w:lineRule="auto"/>
            </w:pPr>
            <w:r>
              <w:t>Acceptance focus</w:t>
            </w:r>
          </w:p>
        </w:tc>
        <w:tc>
          <w:tcPr>
            <w:tcW w:type="dxa" w:w="7128"/>
            <w:vAlign w:val="center"/>
            <w:tcMar>
              <w:top w:w="80" w:type="dxa"/>
              <w:start w:w="120" w:type="dxa"/>
              <w:bottom w:w="80" w:type="dxa"/>
              <w:end w:w="120" w:type="dxa"/>
            </w:tcMar>
            <w:shd w:fill="F5F7F9"/>
          </w:tcPr>
          <w:p>
            <w:pPr>
              <w:spacing w:after="40" w:line="252" w:lineRule="auto"/>
            </w:pPr>
            <w:r>
              <w:t>Unknown/stale/contradicted truth, explainability, evidence-before-Green, escalation, permission boundaries and AI shadow evaluation.</w:t>
            </w:r>
          </w:p>
        </w:tc>
      </w:tr>
      <w:tr>
        <w:tc>
          <w:tcPr>
            <w:tcW w:type="dxa" w:w="2232"/>
            <w:vAlign w:val="center"/>
            <w:tcMar>
              <w:top w:w="80" w:type="dxa"/>
              <w:start w:w="120" w:type="dxa"/>
              <w:bottom w:w="80" w:type="dxa"/>
              <w:end w:w="120" w:type="dxa"/>
            </w:tcMar>
          </w:tcPr>
          <w:p>
            <w:pPr>
              <w:spacing w:after="40" w:line="252" w:lineRule="auto"/>
            </w:pPr>
            <w:r>
              <w:t>Exit gate</w:t>
            </w:r>
          </w:p>
        </w:tc>
        <w:tc>
          <w:tcPr>
            <w:tcW w:type="dxa" w:w="7128"/>
            <w:vAlign w:val="center"/>
            <w:tcMar>
              <w:top w:w="80" w:type="dxa"/>
              <w:start w:w="120" w:type="dxa"/>
              <w:bottom w:w="80" w:type="dxa"/>
              <w:end w:w="120" w:type="dxa"/>
            </w:tcMar>
          </w:tcPr>
          <w:p>
            <w:pPr>
              <w:spacing w:after="40" w:line="252" w:lineRule="auto"/>
            </w:pPr>
            <w:r>
              <w:t>CEO ratifies knowledge and decision authority after independent operational-intelligence rehearsal.</w:t>
            </w:r>
          </w:p>
        </w:tc>
      </w:tr>
      <w:tr>
        <w:tc>
          <w:tcPr>
            <w:tcW w:type="dxa" w:w="2232"/>
            <w:vAlign w:val="center"/>
            <w:tcMar>
              <w:top w:w="80" w:type="dxa"/>
              <w:start w:w="120" w:type="dxa"/>
              <w:bottom w:w="80" w:type="dxa"/>
              <w:end w:w="120" w:type="dxa"/>
            </w:tcMar>
            <w:shd w:fill="F5F7F9"/>
          </w:tcPr>
          <w:p>
            <w:pPr>
              <w:spacing w:after="40" w:line="252" w:lineRule="auto"/>
            </w:pPr>
            <w:r>
              <w:t>Boundary</w:t>
            </w:r>
          </w:p>
        </w:tc>
        <w:tc>
          <w:tcPr>
            <w:tcW w:type="dxa" w:w="7128"/>
            <w:vAlign w:val="center"/>
            <w:tcMar>
              <w:top w:w="80" w:type="dxa"/>
              <w:start w:w="120" w:type="dxa"/>
              <w:bottom w:w="80" w:type="dxa"/>
              <w:end w:w="120" w:type="dxa"/>
            </w:tcMar>
            <w:shd w:fill="F5F7F9"/>
          </w:tcPr>
          <w:p>
            <w:pPr>
              <w:spacing w:after="40" w:line="252" w:lineRule="auto"/>
            </w:pPr>
            <w:r>
              <w:t>No FaceGate implementation and no autonomous cross-event learning/promotion of doctrine.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CECEF"/>
            <w:tcMar>
              <w:top w:w="80" w:type="dxa"/>
              <w:start w:w="120" w:type="dxa"/>
              <w:bottom w:w="80" w:type="dxa"/>
              <w:end w:w="120" w:type="dxa"/>
            </w:tcMar>
            <w:shd w:fill="CFE3E7"/>
          </w:tcPr>
          <w:p>
            <w:r>
              <w:rPr>
                <w:b/>
              </w:rPr>
              <w:t>Canonical outcome</w:t>
            </w:r>
          </w:p>
        </w:tc>
      </w:tr>
      <w:tr>
        <w:tc>
          <w:tcPr>
            <w:tcW w:type="dxa" w:w="9360"/>
            <w:vAlign w:val="center"/>
            <w:tcMar>
              <w:top w:w="80" w:type="dxa"/>
              <w:start w:w="120" w:type="dxa"/>
              <w:bottom w:w="80" w:type="dxa"/>
              <w:end w:w="120" w:type="dxa"/>
            </w:tcMar>
            <w:shd w:fill="FFF8ED"/>
          </w:tcPr>
          <w:p>
            <w:pPr>
              <w:spacing w:after="40" w:line="252" w:lineRule="auto"/>
            </w:pPr>
            <w:r>
              <w:t>Maison Doclar can publish approved business knowledge, determine exactly what applies to one event, convert standards into owned evidence plans, calculate truthful readiness, produce explainable alerts and recommendations, route consequential decisions to the correct human authority and verify whether action worked—without AI or event outcomes silently changing doctrine.</w:t>
            </w:r>
          </w:p>
        </w:tc>
      </w:tr>
    </w:tbl>
    <w:p>
      <w:pPr>
        <w:spacing w:after="0"/>
      </w:pPr>
    </w:p>
    <w:p>
      <w:pPr>
        <w:spacing w:before="0" w:after="0" w:line="20" w:lineRule="exact"/>
      </w:pPr>
      <w:r>
        <w:rPr>
          <w:sz w:val="2"/>
        </w:rPr>
        <w:br w:type="page"/>
      </w:r>
    </w:p>
    <w:p>
      <w:pPr>
        <w:pStyle w:val="Heading1"/>
      </w:pPr>
      <w:r>
        <w:t>1. Purpose and authority</w:t>
      </w:r>
    </w:p>
    <w:p>
      <w:r>
        <w:t>This document is the build authority for Slice 9 of the ratified Maison Doclar Canonical Build Blueprint. It operationalises the 30-module Intelligence Specification as a governed, event-scoped knowledge and assurance system. The Intelligence Specification remains the source of business doctrine; this document defines how software stores, versions, applies, explains and controls that doctrine.</w:t>
      </w:r>
    </w:p>
    <w:p>
      <w:pPr>
        <w:pStyle w:val="Heading2"/>
      </w:pPr>
      <w:r>
        <w:t>1.1 Binding blueprint interpretation</w:t>
      </w:r>
    </w:p>
    <w:tbl>
      <w:tblPr>
        <w:tblStyle w:val="TableGrid"/>
        <w:tblW w:type="dxa" w:w="9360"/>
        <w:jc w:val="left"/>
        <w:tblLayout w:type="fixed"/>
        <w:tblLook w:firstColumn="1" w:firstRow="1" w:lastColumn="0" w:lastRow="0" w:noHBand="0" w:noVBand="1" w:val="04A0"/>
        <w:tblInd w:w="120" w:type="dxa"/>
      </w:tblPr>
      <w:tblGrid>
        <w:gridCol w:w="2448"/>
        <w:gridCol w:w="6912"/>
      </w:tblGrid>
      <w:tr>
        <w:trPr>
          <w:tblHeader w:val="true"/>
        </w:trPr>
        <w:tc>
          <w:tcPr>
            <w:tcW w:type="dxa" w:w="2448"/>
            <w:shd w:fill="DCECEF"/>
            <w:tcMar>
              <w:top w:w="80" w:type="dxa"/>
              <w:start w:w="120" w:type="dxa"/>
              <w:bottom w:w="80" w:type="dxa"/>
              <w:end w:w="120" w:type="dxa"/>
            </w:tcMar>
          </w:tcPr>
          <w:p>
            <w:r>
              <w:rPr>
                <w:b/>
              </w:rPr>
              <w:t>Blueprint requirement</w:t>
            </w:r>
          </w:p>
        </w:tc>
        <w:tc>
          <w:tcPr>
            <w:tcW w:type="dxa" w:w="6912"/>
            <w:shd w:fill="DCECEF"/>
            <w:tcMar>
              <w:top w:w="80" w:type="dxa"/>
              <w:start w:w="120" w:type="dxa"/>
              <w:bottom w:w="80" w:type="dxa"/>
              <w:end w:w="120" w:type="dxa"/>
            </w:tcMar>
          </w:tcPr>
          <w:p>
            <w:r>
              <w:rPr>
                <w:b/>
              </w:rPr>
              <w:t>Binding implementation</w:t>
            </w:r>
          </w:p>
        </w:tc>
      </w:tr>
      <w:tr>
        <w:tc>
          <w:tcPr>
            <w:tcW w:type="dxa" w:w="2448"/>
            <w:vAlign w:val="center"/>
            <w:tcMar>
              <w:top w:w="80" w:type="dxa"/>
              <w:start w:w="120" w:type="dxa"/>
              <w:bottom w:w="80" w:type="dxa"/>
              <w:end w:w="120" w:type="dxa"/>
            </w:tcMar>
          </w:tcPr>
          <w:p>
            <w:pPr>
              <w:spacing w:after="40" w:line="252" w:lineRule="auto"/>
            </w:pPr>
            <w:r>
              <w:t>Knowledge applicability</w:t>
            </w:r>
          </w:p>
        </w:tc>
        <w:tc>
          <w:tcPr>
            <w:tcW w:type="dxa" w:w="6912"/>
            <w:vAlign w:val="center"/>
            <w:tcMar>
              <w:top w:w="80" w:type="dxa"/>
              <w:start w:w="120" w:type="dxa"/>
              <w:bottom w:w="80" w:type="dxa"/>
              <w:end w:w="120" w:type="dxa"/>
            </w:tcMar>
          </w:tcPr>
          <w:p>
            <w:pPr>
              <w:spacing w:after="40" w:line="252" w:lineRule="auto"/>
            </w:pPr>
            <w:r>
              <w:t>Only approved, current knowledge whose conditions match verified event context may be selected; every result retains rule/version/reason.</w:t>
            </w:r>
          </w:p>
        </w:tc>
      </w:tr>
      <w:tr>
        <w:tc>
          <w:tcPr>
            <w:tcW w:type="dxa" w:w="2448"/>
            <w:vAlign w:val="center"/>
            <w:tcMar>
              <w:top w:w="80" w:type="dxa"/>
              <w:start w:w="120" w:type="dxa"/>
              <w:bottom w:w="80" w:type="dxa"/>
              <w:end w:w="120" w:type="dxa"/>
            </w:tcMar>
            <w:shd w:fill="F5F7F9"/>
          </w:tcPr>
          <w:p>
            <w:pPr>
              <w:spacing w:after="40" w:line="252" w:lineRule="auto"/>
            </w:pPr>
            <w:r>
              <w:t>Standard plans</w:t>
            </w:r>
          </w:p>
        </w:tc>
        <w:tc>
          <w:tcPr>
            <w:tcW w:type="dxa" w:w="6912"/>
            <w:vAlign w:val="center"/>
            <w:tcMar>
              <w:top w:w="80" w:type="dxa"/>
              <w:start w:w="120" w:type="dxa"/>
              <w:bottom w:w="80" w:type="dxa"/>
              <w:end w:w="120" w:type="dxa"/>
            </w:tcMar>
            <w:shd w:fill="F5F7F9"/>
          </w:tcPr>
          <w:p>
            <w:pPr>
              <w:spacing w:after="40" w:line="252" w:lineRule="auto"/>
            </w:pPr>
            <w:r>
              <w:t>Applicable standards become event-owned plan items with owner, checkpoint, required evidence, latest safe time and exception authority.</w:t>
            </w:r>
          </w:p>
        </w:tc>
      </w:tr>
      <w:tr>
        <w:tc>
          <w:tcPr>
            <w:tcW w:type="dxa" w:w="2448"/>
            <w:vAlign w:val="center"/>
            <w:tcMar>
              <w:top w:w="80" w:type="dxa"/>
              <w:start w:w="120" w:type="dxa"/>
              <w:bottom w:w="80" w:type="dxa"/>
              <w:end w:w="120" w:type="dxa"/>
            </w:tcMar>
          </w:tcPr>
          <w:p>
            <w:pPr>
              <w:spacing w:after="40" w:line="252" w:lineRule="auto"/>
            </w:pPr>
            <w:r>
              <w:t>Evidence/readiness</w:t>
            </w:r>
          </w:p>
        </w:tc>
        <w:tc>
          <w:tcPr>
            <w:tcW w:type="dxa" w:w="6912"/>
            <w:vAlign w:val="center"/>
            <w:tcMar>
              <w:top w:w="80" w:type="dxa"/>
              <w:start w:w="120" w:type="dxa"/>
              <w:bottom w:w="80" w:type="dxa"/>
              <w:end w:w="120" w:type="dxa"/>
            </w:tcMar>
          </w:tcPr>
          <w:p>
            <w:pPr>
              <w:spacing w:after="40" w:line="252" w:lineRule="auto"/>
            </w:pPr>
            <w:r>
              <w:t>Green is a claim proven by its assurance contract and fresh verified evidence; missing evidence is Unknown, not failure or success.</w:t>
            </w:r>
          </w:p>
        </w:tc>
      </w:tr>
      <w:tr>
        <w:tc>
          <w:tcPr>
            <w:tcW w:type="dxa" w:w="2448"/>
            <w:vAlign w:val="center"/>
            <w:tcMar>
              <w:top w:w="80" w:type="dxa"/>
              <w:start w:w="120" w:type="dxa"/>
              <w:bottom w:w="80" w:type="dxa"/>
              <w:end w:w="120" w:type="dxa"/>
            </w:tcMar>
            <w:shd w:fill="F5F7F9"/>
          </w:tcPr>
          <w:p>
            <w:pPr>
              <w:spacing w:after="40" w:line="252" w:lineRule="auto"/>
            </w:pPr>
            <w:r>
              <w:t>Signals/intelligence</w:t>
            </w:r>
          </w:p>
        </w:tc>
        <w:tc>
          <w:tcPr>
            <w:tcW w:type="dxa" w:w="6912"/>
            <w:vAlign w:val="center"/>
            <w:tcMar>
              <w:top w:w="80" w:type="dxa"/>
              <w:start w:w="120" w:type="dxa"/>
              <w:bottom w:w="80" w:type="dxa"/>
              <w:end w:w="120" w:type="dxa"/>
            </w:tcMar>
            <w:shd w:fill="F5F7F9"/>
          </w:tcPr>
          <w:p>
            <w:pPr>
              <w:spacing w:after="40" w:line="252" w:lineRule="auto"/>
            </w:pPr>
            <w:r>
              <w:t>Facts, assertions, observations, forecasts, absences and conflicts retain provenance/freshness and drive deterministic findings.</w:t>
            </w:r>
          </w:p>
        </w:tc>
      </w:tr>
      <w:tr>
        <w:tc>
          <w:tcPr>
            <w:tcW w:type="dxa" w:w="2448"/>
            <w:vAlign w:val="center"/>
            <w:tcMar>
              <w:top w:w="80" w:type="dxa"/>
              <w:start w:w="120" w:type="dxa"/>
              <w:bottom w:w="80" w:type="dxa"/>
              <w:end w:w="120" w:type="dxa"/>
            </w:tcMar>
          </w:tcPr>
          <w:p>
            <w:pPr>
              <w:spacing w:after="40" w:line="252" w:lineRule="auto"/>
            </w:pPr>
            <w:r>
              <w:t>Recommendations</w:t>
            </w:r>
          </w:p>
        </w:tc>
        <w:tc>
          <w:tcPr>
            <w:tcW w:type="dxa" w:w="6912"/>
            <w:vAlign w:val="center"/>
            <w:tcMar>
              <w:top w:w="80" w:type="dxa"/>
              <w:start w:w="120" w:type="dxa"/>
              <w:bottom w:w="80" w:type="dxa"/>
              <w:end w:w="120" w:type="dxa"/>
            </w:tcMar>
          </w:tcPr>
          <w:p>
            <w:pPr>
              <w:spacing w:after="40" w:line="252" w:lineRule="auto"/>
            </w:pPr>
            <w:r>
              <w:t>Every output states what, why, inputs, applicable knowledge, confidence, urgency, owner, authority, action, alternatives, expiry and required proof.</w:t>
            </w:r>
          </w:p>
        </w:tc>
      </w:tr>
      <w:tr>
        <w:tc>
          <w:tcPr>
            <w:tcW w:type="dxa" w:w="2448"/>
            <w:vAlign w:val="center"/>
            <w:tcMar>
              <w:top w:w="80" w:type="dxa"/>
              <w:start w:w="120" w:type="dxa"/>
              <w:bottom w:w="80" w:type="dxa"/>
              <w:end w:w="120" w:type="dxa"/>
            </w:tcMar>
            <w:shd w:fill="F5F7F9"/>
          </w:tcPr>
          <w:p>
            <w:pPr>
              <w:spacing w:after="40" w:line="252" w:lineRule="auto"/>
            </w:pPr>
            <w:r>
              <w:t>Decisions/approvals</w:t>
            </w:r>
          </w:p>
        </w:tc>
        <w:tc>
          <w:tcPr>
            <w:tcW w:type="dxa" w:w="6912"/>
            <w:vAlign w:val="center"/>
            <w:tcMar>
              <w:top w:w="80" w:type="dxa"/>
              <w:start w:w="120" w:type="dxa"/>
              <w:bottom w:w="80" w:type="dxa"/>
              <w:end w:w="120" w:type="dxa"/>
            </w:tcMar>
            <w:shd w:fill="F5F7F9"/>
          </w:tcPr>
          <w:p>
            <w:pPr>
              <w:spacing w:after="40" w:line="252" w:lineRule="auto"/>
            </w:pPr>
            <w:r>
              <w:t>Consequential action remains human-owned; reserved decisions cannot be delegated by interface convenience.</w:t>
            </w:r>
          </w:p>
        </w:tc>
      </w:tr>
      <w:tr>
        <w:tc>
          <w:tcPr>
            <w:tcW w:type="dxa" w:w="2448"/>
            <w:vAlign w:val="center"/>
            <w:tcMar>
              <w:top w:w="80" w:type="dxa"/>
              <w:start w:w="120" w:type="dxa"/>
              <w:bottom w:w="80" w:type="dxa"/>
              <w:end w:w="120" w:type="dxa"/>
            </w:tcMar>
          </w:tcPr>
          <w:p>
            <w:pPr>
              <w:spacing w:after="40" w:line="252" w:lineRule="auto"/>
            </w:pPr>
            <w:r>
              <w:t>Outcome verification</w:t>
            </w:r>
          </w:p>
        </w:tc>
        <w:tc>
          <w:tcPr>
            <w:tcW w:type="dxa" w:w="6912"/>
            <w:vAlign w:val="center"/>
            <w:tcMar>
              <w:top w:w="80" w:type="dxa"/>
              <w:start w:w="120" w:type="dxa"/>
              <w:bottom w:w="80" w:type="dxa"/>
              <w:end w:w="120" w:type="dxa"/>
            </w:tcMar>
          </w:tcPr>
          <w:p>
            <w:pPr>
              <w:spacing w:after="40" w:line="252" w:lineRule="auto"/>
            </w:pPr>
            <w:r>
              <w:t>An action is not “resolved” until defined outcome evidence verifies its effect; failure or uncertainty remains visible.</w:t>
            </w:r>
          </w:p>
        </w:tc>
      </w:tr>
      <w:tr>
        <w:tc>
          <w:tcPr>
            <w:tcW w:type="dxa" w:w="2448"/>
            <w:vAlign w:val="center"/>
            <w:tcMar>
              <w:top w:w="80" w:type="dxa"/>
              <w:start w:w="120" w:type="dxa"/>
              <w:bottom w:w="80" w:type="dxa"/>
              <w:end w:w="120" w:type="dxa"/>
            </w:tcMar>
            <w:shd w:fill="F5F7F9"/>
          </w:tcPr>
          <w:p>
            <w:pPr>
              <w:spacing w:after="40" w:line="252" w:lineRule="auto"/>
            </w:pPr>
            <w:r>
              <w:t>AI boundary</w:t>
            </w:r>
          </w:p>
        </w:tc>
        <w:tc>
          <w:tcPr>
            <w:tcW w:type="dxa" w:w="6912"/>
            <w:vAlign w:val="center"/>
            <w:tcMar>
              <w:top w:w="80" w:type="dxa"/>
              <w:start w:w="120" w:type="dxa"/>
              <w:bottom w:w="80" w:type="dxa"/>
              <w:end w:w="120" w:type="dxa"/>
            </w:tcMar>
            <w:shd w:fill="F5F7F9"/>
          </w:tcPr>
          <w:p>
            <w:pPr>
              <w:spacing w:after="40" w:line="252" w:lineRule="auto"/>
            </w:pPr>
            <w:r>
              <w:t>AI retrieves, compares, drafts and proposes only in shadow/advisory modes; it cannot publish knowledge, invent facts, approve or execute irreversible action.</w:t>
            </w:r>
          </w:p>
        </w:tc>
      </w:tr>
      <w:tr>
        <w:tc>
          <w:tcPr>
            <w:tcW w:type="dxa" w:w="2448"/>
            <w:vAlign w:val="center"/>
            <w:tcMar>
              <w:top w:w="80" w:type="dxa"/>
              <w:start w:w="120" w:type="dxa"/>
              <w:bottom w:w="80" w:type="dxa"/>
              <w:end w:w="120" w:type="dxa"/>
            </w:tcMar>
          </w:tcPr>
          <w:p>
            <w:pPr>
              <w:spacing w:after="40" w:line="252" w:lineRule="auto"/>
            </w:pPr>
            <w:r>
              <w:t>Acceptance</w:t>
            </w:r>
          </w:p>
        </w:tc>
        <w:tc>
          <w:tcPr>
            <w:tcW w:type="dxa" w:w="6912"/>
            <w:vAlign w:val="center"/>
            <w:tcMar>
              <w:top w:w="80" w:type="dxa"/>
              <w:start w:w="120" w:type="dxa"/>
              <w:bottom w:w="80" w:type="dxa"/>
              <w:end w:w="120" w:type="dxa"/>
            </w:tcMar>
          </w:tcPr>
          <w:p>
            <w:pPr>
              <w:spacing w:after="40" w:line="252" w:lineRule="auto"/>
            </w:pPr>
            <w:r>
              <w:t>Unknown/stale/contradicted states, evidence-before-Green, escalation, explainability and AI shadow tests pass.</w:t>
            </w:r>
          </w:p>
        </w:tc>
      </w:tr>
      <w:tr>
        <w:tc>
          <w:tcPr>
            <w:tcW w:type="dxa" w:w="2448"/>
            <w:vAlign w:val="center"/>
            <w:tcMar>
              <w:top w:w="80" w:type="dxa"/>
              <w:start w:w="120" w:type="dxa"/>
              <w:bottom w:w="80" w:type="dxa"/>
              <w:end w:w="120" w:type="dxa"/>
            </w:tcMar>
            <w:shd w:fill="F5F7F9"/>
          </w:tcPr>
          <w:p>
            <w:pPr>
              <w:spacing w:after="40" w:line="252" w:lineRule="auto"/>
            </w:pPr>
            <w:r>
              <w:t>Exit</w:t>
            </w:r>
          </w:p>
        </w:tc>
        <w:tc>
          <w:tcPr>
            <w:tcW w:type="dxa" w:w="6912"/>
            <w:vAlign w:val="center"/>
            <w:tcMar>
              <w:top w:w="80" w:type="dxa"/>
              <w:start w:w="120" w:type="dxa"/>
              <w:bottom w:w="80" w:type="dxa"/>
              <w:end w:w="120" w:type="dxa"/>
            </w:tcMar>
            <w:shd w:fill="F5F7F9"/>
          </w:tcPr>
          <w:p>
            <w:pPr>
              <w:spacing w:after="40" w:line="252" w:lineRule="auto"/>
            </w:pPr>
            <w:r>
              <w:t>CEO ratifies knowledge publication, interpretation and reserved decision authority.</w:t>
            </w:r>
          </w:p>
        </w:tc>
      </w:tr>
    </w:tbl>
    <w:p>
      <w:pPr>
        <w:spacing w:after="0"/>
      </w:pPr>
    </w:p>
    <w:p>
      <w:pPr>
        <w:pStyle w:val="Heading2"/>
      </w:pPr>
      <w:r>
        <w:t>1.2 Slice completion rule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CECEF"/>
            <w:tcMar>
              <w:top w:w="80" w:type="dxa"/>
              <w:start w:w="120" w:type="dxa"/>
              <w:bottom w:w="80" w:type="dxa"/>
              <w:end w:w="120" w:type="dxa"/>
            </w:tcMar>
            <w:shd w:fill="CFE3E7"/>
          </w:tcPr>
          <w:p>
            <w:r>
              <w:rPr>
                <w:b/>
              </w:rPr>
              <w:t>Definition of done</w:t>
            </w:r>
          </w:p>
        </w:tc>
      </w:tr>
      <w:tr>
        <w:tc>
          <w:tcPr>
            <w:tcW w:type="dxa" w:w="9360"/>
            <w:vAlign w:val="center"/>
            <w:tcMar>
              <w:top w:w="80" w:type="dxa"/>
              <w:start w:w="120" w:type="dxa"/>
              <w:bottom w:w="80" w:type="dxa"/>
              <w:end w:w="120" w:type="dxa"/>
            </w:tcMar>
            <w:shd w:fill="EEF5F6"/>
          </w:tcPr>
          <w:p>
            <w:pPr>
              <w:spacing w:after="40" w:line="252" w:lineRule="auto"/>
            </w:pPr>
            <w:r>
              <w:t>Slice 9 is incomplete until approved knowledge is represented in executable and human-readable form, event applicability and assurance are proven, frontend decision work is usable, every output is explainable, deployment and recovery are verified, AI shadow tests pass, traceability is complete and CEO authority is ratified.</w:t>
            </w:r>
          </w:p>
        </w:tc>
      </w:tr>
    </w:tbl>
    <w:p>
      <w:pPr>
        <w:spacing w:after="0"/>
      </w:pPr>
    </w:p>
    <w:p>
      <w:pPr>
        <w:spacing w:before="0" w:after="0" w:line="20" w:lineRule="exact"/>
      </w:pPr>
      <w:r>
        <w:rPr>
          <w:sz w:val="2"/>
        </w:rPr>
        <w:br w:type="page"/>
      </w:r>
    </w:p>
    <w:p>
      <w:pPr>
        <w:pStyle w:val="Heading1"/>
      </w:pPr>
      <w:r>
        <w:t>2. Scope and boundaries</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DCECEF"/>
            <w:tcMar>
              <w:top w:w="80" w:type="dxa"/>
              <w:start w:w="120" w:type="dxa"/>
              <w:bottom w:w="80" w:type="dxa"/>
              <w:end w:w="120" w:type="dxa"/>
            </w:tcMar>
          </w:tcPr>
          <w:p>
            <w:r>
              <w:rPr>
                <w:b/>
              </w:rPr>
              <w:t>Included capability</w:t>
            </w:r>
          </w:p>
        </w:tc>
        <w:tc>
          <w:tcPr>
            <w:tcW w:type="dxa" w:w="7200"/>
            <w:shd w:fill="DCECEF"/>
            <w:tcMar>
              <w:top w:w="80" w:type="dxa"/>
              <w:start w:w="120" w:type="dxa"/>
              <w:bottom w:w="80" w:type="dxa"/>
              <w:end w:w="120" w:type="dxa"/>
            </w:tcMar>
          </w:tcPr>
          <w:p>
            <w:r>
              <w:rPr>
                <w:b/>
              </w:rPr>
              <w:t>Required result</w:t>
            </w:r>
          </w:p>
        </w:tc>
      </w:tr>
      <w:tr>
        <w:tc>
          <w:tcPr>
            <w:tcW w:type="dxa" w:w="2160"/>
            <w:vAlign w:val="center"/>
            <w:tcMar>
              <w:top w:w="80" w:type="dxa"/>
              <w:start w:w="120" w:type="dxa"/>
              <w:bottom w:w="80" w:type="dxa"/>
              <w:end w:w="120" w:type="dxa"/>
            </w:tcMar>
          </w:tcPr>
          <w:p>
            <w:pPr>
              <w:spacing w:after="40" w:line="252" w:lineRule="auto"/>
            </w:pPr>
            <w:r>
              <w:t>Knowledge registry</w:t>
            </w:r>
          </w:p>
        </w:tc>
        <w:tc>
          <w:tcPr>
            <w:tcW w:type="dxa" w:w="7200"/>
            <w:vAlign w:val="center"/>
            <w:tcMar>
              <w:top w:w="80" w:type="dxa"/>
              <w:start w:w="120" w:type="dxa"/>
              <w:bottom w:w="80" w:type="dxa"/>
              <w:end w:w="120" w:type="dxa"/>
            </w:tcMar>
          </w:tcPr>
          <w:p>
            <w:pPr>
              <w:spacing w:after="40" w:line="252" w:lineRule="auto"/>
            </w:pPr>
            <w:r>
              <w:t>Doctrine, rules, standards, SOPs, context packs, datasets, patterns and cases with source, owner, state and immutable versions.</w:t>
            </w:r>
          </w:p>
        </w:tc>
      </w:tr>
      <w:tr>
        <w:tc>
          <w:tcPr>
            <w:tcW w:type="dxa" w:w="2160"/>
            <w:vAlign w:val="center"/>
            <w:tcMar>
              <w:top w:w="80" w:type="dxa"/>
              <w:start w:w="120" w:type="dxa"/>
              <w:bottom w:w="80" w:type="dxa"/>
              <w:end w:w="120" w:type="dxa"/>
            </w:tcMar>
            <w:shd w:fill="F5F7F9"/>
          </w:tcPr>
          <w:p>
            <w:pPr>
              <w:spacing w:after="40" w:line="252" w:lineRule="auto"/>
            </w:pPr>
            <w:r>
              <w:t>Applicability</w:t>
            </w:r>
          </w:p>
        </w:tc>
        <w:tc>
          <w:tcPr>
            <w:tcW w:type="dxa" w:w="7200"/>
            <w:vAlign w:val="center"/>
            <w:tcMar>
              <w:top w:w="80" w:type="dxa"/>
              <w:start w:w="120" w:type="dxa"/>
              <w:bottom w:w="80" w:type="dxa"/>
              <w:end w:w="120" w:type="dxa"/>
            </w:tcMar>
            <w:shd w:fill="F5F7F9"/>
          </w:tcPr>
          <w:p>
            <w:pPr>
              <w:spacing w:after="40" w:line="252" w:lineRule="auto"/>
            </w:pPr>
            <w:r>
              <w:t>Event/context/phase/guest/vendor/domain conditions evaluated into included, excluded, conditional, blocked or conflicted results.</w:t>
            </w:r>
          </w:p>
        </w:tc>
      </w:tr>
      <w:tr>
        <w:tc>
          <w:tcPr>
            <w:tcW w:type="dxa" w:w="2160"/>
            <w:vAlign w:val="center"/>
            <w:tcMar>
              <w:top w:w="80" w:type="dxa"/>
              <w:start w:w="120" w:type="dxa"/>
              <w:bottom w:w="80" w:type="dxa"/>
              <w:end w:w="120" w:type="dxa"/>
            </w:tcMar>
          </w:tcPr>
          <w:p>
            <w:pPr>
              <w:spacing w:after="40" w:line="252" w:lineRule="auto"/>
            </w:pPr>
            <w:r>
              <w:t>Standards planning</w:t>
            </w:r>
          </w:p>
        </w:tc>
        <w:tc>
          <w:tcPr>
            <w:tcW w:type="dxa" w:w="7200"/>
            <w:vAlign w:val="center"/>
            <w:tcMar>
              <w:top w:w="80" w:type="dxa"/>
              <w:start w:w="120" w:type="dxa"/>
              <w:bottom w:w="80" w:type="dxa"/>
              <w:end w:w="120" w:type="dxa"/>
            </w:tcMar>
          </w:tcPr>
          <w:p>
            <w:pPr>
              <w:spacing w:after="40" w:line="252" w:lineRule="auto"/>
            </w:pPr>
            <w:r>
              <w:t>Event Service Standards Plan, checkpoints, roles, briefing views, evidence and approved exceptions.</w:t>
            </w:r>
          </w:p>
        </w:tc>
      </w:tr>
      <w:tr>
        <w:tc>
          <w:tcPr>
            <w:tcW w:type="dxa" w:w="2160"/>
            <w:vAlign w:val="center"/>
            <w:tcMar>
              <w:top w:w="80" w:type="dxa"/>
              <w:start w:w="120" w:type="dxa"/>
              <w:bottom w:w="80" w:type="dxa"/>
              <w:end w:w="120" w:type="dxa"/>
            </w:tcMar>
            <w:shd w:fill="F5F7F9"/>
          </w:tcPr>
          <w:p>
            <w:pPr>
              <w:spacing w:after="40" w:line="252" w:lineRule="auto"/>
            </w:pPr>
            <w:r>
              <w:t>Assurance/readiness</w:t>
            </w:r>
          </w:p>
        </w:tc>
        <w:tc>
          <w:tcPr>
            <w:tcW w:type="dxa" w:w="7200"/>
            <w:vAlign w:val="center"/>
            <w:tcMar>
              <w:top w:w="80" w:type="dxa"/>
              <w:start w:w="120" w:type="dxa"/>
              <w:bottom w:w="80" w:type="dxa"/>
              <w:end w:w="120" w:type="dxa"/>
            </w:tcMar>
            <w:shd w:fill="F5F7F9"/>
          </w:tcPr>
          <w:p>
            <w:pPr>
              <w:spacing w:after="40" w:line="252" w:lineRule="auto"/>
            </w:pPr>
            <w:r>
              <w:t>Domain declarations using Unknown/Red/Amber/Green/Exception and evidence freshness; no opaque overall score.</w:t>
            </w:r>
          </w:p>
        </w:tc>
      </w:tr>
      <w:tr>
        <w:tc>
          <w:tcPr>
            <w:tcW w:type="dxa" w:w="2160"/>
            <w:vAlign w:val="center"/>
            <w:tcMar>
              <w:top w:w="80" w:type="dxa"/>
              <w:start w:w="120" w:type="dxa"/>
              <w:bottom w:w="80" w:type="dxa"/>
              <w:end w:w="120" w:type="dxa"/>
            </w:tcMar>
          </w:tcPr>
          <w:p>
            <w:pPr>
              <w:spacing w:after="40" w:line="252" w:lineRule="auto"/>
            </w:pPr>
            <w:r>
              <w:t>Signals/findings</w:t>
            </w:r>
          </w:p>
        </w:tc>
        <w:tc>
          <w:tcPr>
            <w:tcW w:type="dxa" w:w="7200"/>
            <w:vAlign w:val="center"/>
            <w:tcMar>
              <w:top w:w="80" w:type="dxa"/>
              <w:start w:w="120" w:type="dxa"/>
              <w:bottom w:w="80" w:type="dxa"/>
              <w:end w:w="120" w:type="dxa"/>
            </w:tcMar>
          </w:tcPr>
          <w:p>
            <w:pPr>
              <w:spacing w:after="40" w:line="252" w:lineRule="auto"/>
            </w:pPr>
            <w:r>
              <w:t>Provenance/freshness validation, rule evaluation, conflicts, risks, dependencies, friction and latest-safe-action calculation.</w:t>
            </w:r>
          </w:p>
        </w:tc>
      </w:tr>
      <w:tr>
        <w:tc>
          <w:tcPr>
            <w:tcW w:type="dxa" w:w="2160"/>
            <w:vAlign w:val="center"/>
            <w:tcMar>
              <w:top w:w="80" w:type="dxa"/>
              <w:start w:w="120" w:type="dxa"/>
              <w:bottom w:w="80" w:type="dxa"/>
              <w:end w:w="120" w:type="dxa"/>
            </w:tcMar>
            <w:shd w:fill="F5F7F9"/>
          </w:tcPr>
          <w:p>
            <w:pPr>
              <w:spacing w:after="40" w:line="252" w:lineRule="auto"/>
            </w:pPr>
            <w:r>
              <w:t>Recommendations</w:t>
            </w:r>
          </w:p>
        </w:tc>
        <w:tc>
          <w:tcPr>
            <w:tcW w:type="dxa" w:w="7200"/>
            <w:vAlign w:val="center"/>
            <w:tcMar>
              <w:top w:w="80" w:type="dxa"/>
              <w:start w:w="120" w:type="dxa"/>
              <w:bottom w:w="80" w:type="dxa"/>
              <w:end w:w="120" w:type="dxa"/>
            </w:tcMar>
            <w:shd w:fill="F5F7F9"/>
          </w:tcPr>
          <w:p>
            <w:pPr>
              <w:spacing w:after="40" w:line="252" w:lineRule="auto"/>
            </w:pPr>
            <w:r>
              <w:t>Explainable action/alternatives, confidence, urgency, owner, decision authority, expiry and expected benefit.</w:t>
            </w:r>
          </w:p>
        </w:tc>
      </w:tr>
      <w:tr>
        <w:tc>
          <w:tcPr>
            <w:tcW w:type="dxa" w:w="2160"/>
            <w:vAlign w:val="center"/>
            <w:tcMar>
              <w:top w:w="80" w:type="dxa"/>
              <w:start w:w="120" w:type="dxa"/>
              <w:bottom w:w="80" w:type="dxa"/>
              <w:end w:w="120" w:type="dxa"/>
            </w:tcMar>
          </w:tcPr>
          <w:p>
            <w:pPr>
              <w:spacing w:after="40" w:line="252" w:lineRule="auto"/>
            </w:pPr>
            <w:r>
              <w:t>Workflow</w:t>
            </w:r>
          </w:p>
        </w:tc>
        <w:tc>
          <w:tcPr>
            <w:tcW w:type="dxa" w:w="7200"/>
            <w:vAlign w:val="center"/>
            <w:tcMar>
              <w:top w:w="80" w:type="dxa"/>
              <w:start w:w="120" w:type="dxa"/>
              <w:bottom w:w="80" w:type="dxa"/>
              <w:end w:w="120" w:type="dxa"/>
            </w:tcMar>
          </w:tcPr>
          <w:p>
            <w:pPr>
              <w:spacing w:after="40" w:line="252" w:lineRule="auto"/>
            </w:pPr>
            <w:r>
              <w:t>Acknowledgement, assignment, escalation, decision, approval, action, verification, expiry and supersession.</w:t>
            </w:r>
          </w:p>
        </w:tc>
      </w:tr>
      <w:tr>
        <w:tc>
          <w:tcPr>
            <w:tcW w:type="dxa" w:w="2160"/>
            <w:vAlign w:val="center"/>
            <w:tcMar>
              <w:top w:w="80" w:type="dxa"/>
              <w:start w:w="120" w:type="dxa"/>
              <w:bottom w:w="80" w:type="dxa"/>
              <w:end w:w="120" w:type="dxa"/>
            </w:tcMar>
            <w:shd w:fill="F5F7F9"/>
          </w:tcPr>
          <w:p>
            <w:pPr>
              <w:spacing w:after="40" w:line="252" w:lineRule="auto"/>
            </w:pPr>
            <w:r>
              <w:t>Frontend</w:t>
            </w:r>
          </w:p>
        </w:tc>
        <w:tc>
          <w:tcPr>
            <w:tcW w:type="dxa" w:w="7200"/>
            <w:vAlign w:val="center"/>
            <w:tcMar>
              <w:top w:w="80" w:type="dxa"/>
              <w:start w:w="120" w:type="dxa"/>
              <w:bottom w:w="80" w:type="dxa"/>
              <w:end w:w="120" w:type="dxa"/>
            </w:tcMar>
            <w:shd w:fill="F5F7F9"/>
          </w:tcPr>
          <w:p>
            <w:pPr>
              <w:spacing w:after="40" w:line="252" w:lineRule="auto"/>
            </w:pPr>
            <w:r>
              <w:t>Knowledge library, applicability review, standards/readiness, evidence, decision queue, CEO briefing/filter, command cards and role briefs.</w:t>
            </w:r>
          </w:p>
        </w:tc>
      </w:tr>
      <w:tr>
        <w:tc>
          <w:tcPr>
            <w:tcW w:type="dxa" w:w="2160"/>
            <w:vAlign w:val="center"/>
            <w:tcMar>
              <w:top w:w="80" w:type="dxa"/>
              <w:start w:w="120" w:type="dxa"/>
              <w:bottom w:w="80" w:type="dxa"/>
              <w:end w:w="120" w:type="dxa"/>
            </w:tcMar>
          </w:tcPr>
          <w:p>
            <w:pPr>
              <w:spacing w:after="40" w:line="252" w:lineRule="auto"/>
            </w:pPr>
            <w:r>
              <w:t>AI shadow</w:t>
            </w:r>
          </w:p>
        </w:tc>
        <w:tc>
          <w:tcPr>
            <w:tcW w:type="dxa" w:w="7200"/>
            <w:vAlign w:val="center"/>
            <w:tcMar>
              <w:top w:w="80" w:type="dxa"/>
              <w:start w:w="120" w:type="dxa"/>
              <w:bottom w:w="80" w:type="dxa"/>
              <w:end w:w="120" w:type="dxa"/>
            </w:tcMar>
          </w:tcPr>
          <w:p>
            <w:pPr>
              <w:spacing w:after="40" w:line="252" w:lineRule="auto"/>
            </w:pPr>
            <w:r>
              <w:t>Known-good case library, deterministic comparison, divergence report and no-authority enforcement.</w:t>
            </w:r>
          </w:p>
        </w:tc>
      </w:tr>
      <w:tr>
        <w:tc>
          <w:tcPr>
            <w:tcW w:type="dxa" w:w="2160"/>
            <w:vAlign w:val="center"/>
            <w:tcMar>
              <w:top w:w="80" w:type="dxa"/>
              <w:start w:w="120" w:type="dxa"/>
              <w:bottom w:w="80" w:type="dxa"/>
              <w:end w:w="120" w:type="dxa"/>
            </w:tcMar>
            <w:shd w:fill="F5F7F9"/>
          </w:tcPr>
          <w:p>
            <w:pPr>
              <w:spacing w:after="40" w:line="252" w:lineRule="auto"/>
            </w:pPr>
            <w:r>
              <w:t>Operational handoff</w:t>
            </w:r>
          </w:p>
        </w:tc>
        <w:tc>
          <w:tcPr>
            <w:tcW w:type="dxa" w:w="7200"/>
            <w:vAlign w:val="center"/>
            <w:tcMar>
              <w:top w:w="80" w:type="dxa"/>
              <w:start w:w="120" w:type="dxa"/>
              <w:bottom w:w="80" w:type="dxa"/>
              <w:end w:w="120" w:type="dxa"/>
            </w:tcMar>
            <w:shd w:fill="F5F7F9"/>
          </w:tcPr>
          <w:p>
            <w:pPr>
              <w:spacing w:after="40" w:line="252" w:lineRule="auto"/>
            </w:pPr>
            <w:r>
              <w:t>Publish approved event intelligence/standards into planning and EDR snapshots without becoming live attendance truth.</w:t>
            </w:r>
          </w:p>
        </w:tc>
      </w:tr>
    </w:tbl>
    <w:p>
      <w:pPr>
        <w:spacing w:after="0"/>
      </w:pPr>
    </w:p>
    <w:p>
      <w:pPr>
        <w:pStyle w:val="Heading2"/>
      </w:pPr>
      <w:r>
        <w:t>2.1 Explicit exclusions</w:t>
      </w:r>
    </w:p>
    <w:p>
      <w:pPr>
        <w:pStyle w:val="ListBullet"/>
      </w:pPr>
      <w:r>
        <w:t>Slice 10 FaceGate, biometric consent/enrolment/matching/deletion and provider operations.</w:t>
      </w:r>
    </w:p>
    <w:p>
      <w:pPr>
        <w:pStyle w:val="ListBullet"/>
      </w:pPr>
      <w:r>
        <w:t>Slice 11 cross-event trend mining, reusable-memory promotion and autonomous knowledge learning. Slice 9 may create KnowledgeChangeProposal records only.</w:t>
      </w:r>
    </w:p>
    <w:p>
      <w:pPr>
        <w:pStyle w:val="ListBullet"/>
      </w:pPr>
      <w:r>
        <w:t>Replacing authoritative event, guest, vendor, programme, seating, credential, communication or EDR facts with intelligence copies.</w:t>
      </w:r>
    </w:p>
    <w:p>
      <w:pPr>
        <w:pStyle w:val="ListBullet"/>
      </w:pPr>
      <w:r>
        <w:t>Automatic publication of doctrine from event outcomes, AI output, historical patterns or external feeds.</w:t>
      </w:r>
    </w:p>
    <w:p>
      <w:pPr>
        <w:pStyle w:val="ListBullet"/>
      </w:pPr>
      <w:r>
        <w:t>A single “guest importance”, “event success” or opaque readiness score that hides domain failure.</w:t>
      </w:r>
    </w:p>
    <w:p>
      <w:pPr>
        <w:pStyle w:val="ListBullet"/>
      </w:pPr>
      <w:r>
        <w:t>AI execution of decisions, messages, guest-impact actions, legal/medical/security/protocol confirmation or reserved approvals.</w:t>
      </w:r>
    </w:p>
    <w:p>
      <w:pPr>
        <w:spacing w:before="0" w:after="0" w:line="20" w:lineRule="exact"/>
      </w:pPr>
      <w:r>
        <w:rPr>
          <w:sz w:val="2"/>
        </w:rPr>
        <w:br w:type="page"/>
      </w:r>
    </w:p>
    <w:p>
      <w:pPr>
        <w:pStyle w:val="Heading1"/>
      </w:pPr>
      <w:r>
        <w:t>3. Entry gate and dependencies</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DCECEF"/>
            <w:tcMar>
              <w:top w:w="80" w:type="dxa"/>
              <w:start w:w="120" w:type="dxa"/>
              <w:bottom w:w="80" w:type="dxa"/>
              <w:end w:w="120" w:type="dxa"/>
            </w:tcMar>
          </w:tcPr>
          <w:p>
            <w:r>
              <w:rPr>
                <w:b/>
              </w:rPr>
              <w:t>Dependency</w:t>
            </w:r>
          </w:p>
        </w:tc>
        <w:tc>
          <w:tcPr>
            <w:tcW w:type="dxa" w:w="7272"/>
            <w:shd w:fill="DCECEF"/>
            <w:tcMar>
              <w:top w:w="80" w:type="dxa"/>
              <w:start w:w="120" w:type="dxa"/>
              <w:bottom w:w="80" w:type="dxa"/>
              <w:end w:w="120" w:type="dxa"/>
            </w:tcMar>
          </w:tcPr>
          <w:p>
            <w:r>
              <w:rPr>
                <w:b/>
              </w:rPr>
              <w:t>Required evidence</w:t>
            </w:r>
          </w:p>
        </w:tc>
      </w:tr>
      <w:tr>
        <w:tc>
          <w:tcPr>
            <w:tcW w:type="dxa" w:w="2088"/>
            <w:vAlign w:val="center"/>
            <w:tcMar>
              <w:top w:w="80" w:type="dxa"/>
              <w:start w:w="120" w:type="dxa"/>
              <w:bottom w:w="80" w:type="dxa"/>
              <w:end w:w="120" w:type="dxa"/>
            </w:tcMar>
          </w:tcPr>
          <w:p>
            <w:pPr>
              <w:spacing w:after="40" w:line="252" w:lineRule="auto"/>
            </w:pPr>
            <w:r>
              <w:t>Intelligence Specification</w:t>
            </w:r>
          </w:p>
        </w:tc>
        <w:tc>
          <w:tcPr>
            <w:tcW w:type="dxa" w:w="7272"/>
            <w:vAlign w:val="center"/>
            <w:tcMar>
              <w:top w:w="80" w:type="dxa"/>
              <w:start w:w="120" w:type="dxa"/>
              <w:bottom w:w="80" w:type="dxa"/>
              <w:end w:w="120" w:type="dxa"/>
            </w:tcMar>
          </w:tcPr>
          <w:p>
            <w:pPr>
              <w:spacing w:after="40" w:line="252" w:lineRule="auto"/>
            </w:pPr>
            <w:r>
              <w:t>Final v1.0 present, stable section/module citations and unresolved decisions register available.</w:t>
            </w:r>
          </w:p>
        </w:tc>
      </w:tr>
      <w:tr>
        <w:tc>
          <w:tcPr>
            <w:tcW w:type="dxa" w:w="2088"/>
            <w:vAlign w:val="center"/>
            <w:tcMar>
              <w:top w:w="80" w:type="dxa"/>
              <w:start w:w="120" w:type="dxa"/>
              <w:bottom w:w="80" w:type="dxa"/>
              <w:end w:w="120" w:type="dxa"/>
            </w:tcMar>
            <w:shd w:fill="F5F7F9"/>
          </w:tcPr>
          <w:p>
            <w:pPr>
              <w:spacing w:after="40" w:line="252" w:lineRule="auto"/>
            </w:pPr>
            <w:r>
              <w:t>Slice 8</w:t>
            </w:r>
          </w:p>
        </w:tc>
        <w:tc>
          <w:tcPr>
            <w:tcW w:type="dxa" w:w="7272"/>
            <w:vAlign w:val="center"/>
            <w:tcMar>
              <w:top w:w="80" w:type="dxa"/>
              <w:start w:w="120" w:type="dxa"/>
              <w:bottom w:w="80" w:type="dxa"/>
              <w:end w:w="120" w:type="dxa"/>
            </w:tcMar>
            <w:shd w:fill="F5F7F9"/>
          </w:tcPr>
          <w:p>
            <w:pPr>
              <w:spacing w:after="40" w:line="252" w:lineRule="auto"/>
            </w:pPr>
            <w:r>
              <w:t>Accepted exit and versioned EDR outcome/snapshot/command contracts; event-day facts remain EDR-owned.</w:t>
            </w:r>
          </w:p>
        </w:tc>
      </w:tr>
      <w:tr>
        <w:tc>
          <w:tcPr>
            <w:tcW w:type="dxa" w:w="2088"/>
            <w:vAlign w:val="center"/>
            <w:tcMar>
              <w:top w:w="80" w:type="dxa"/>
              <w:start w:w="120" w:type="dxa"/>
              <w:bottom w:w="80" w:type="dxa"/>
              <w:end w:w="120" w:type="dxa"/>
            </w:tcMar>
          </w:tcPr>
          <w:p>
            <w:pPr>
              <w:spacing w:after="40" w:line="252" w:lineRule="auto"/>
            </w:pPr>
            <w:r>
              <w:t>Core event data</w:t>
            </w:r>
          </w:p>
        </w:tc>
        <w:tc>
          <w:tcPr>
            <w:tcW w:type="dxa" w:w="7272"/>
            <w:vAlign w:val="center"/>
            <w:tcMar>
              <w:top w:w="80" w:type="dxa"/>
              <w:start w:w="120" w:type="dxa"/>
              <w:bottom w:w="80" w:type="dxa"/>
              <w:end w:w="120" w:type="dxa"/>
            </w:tcMar>
          </w:tcPr>
          <w:p>
            <w:pPr>
              <w:spacing w:after="40" w:line="252" w:lineRule="auto"/>
            </w:pPr>
            <w:r>
              <w:t>Current event, phase, principals, authority map, guests, venues, programme, vendors, staff, communications, seating, risks and dependencies.</w:t>
            </w:r>
          </w:p>
        </w:tc>
      </w:tr>
      <w:tr>
        <w:tc>
          <w:tcPr>
            <w:tcW w:type="dxa" w:w="2088"/>
            <w:vAlign w:val="center"/>
            <w:tcMar>
              <w:top w:w="80" w:type="dxa"/>
              <w:start w:w="120" w:type="dxa"/>
              <w:bottom w:w="80" w:type="dxa"/>
              <w:end w:w="120" w:type="dxa"/>
            </w:tcMar>
            <w:shd w:fill="F5F7F9"/>
          </w:tcPr>
          <w:p>
            <w:pPr>
              <w:spacing w:after="40" w:line="252" w:lineRule="auto"/>
            </w:pPr>
            <w:r>
              <w:t>Identity/permissions</w:t>
            </w:r>
          </w:p>
        </w:tc>
        <w:tc>
          <w:tcPr>
            <w:tcW w:type="dxa" w:w="7272"/>
            <w:vAlign w:val="center"/>
            <w:tcMar>
              <w:top w:w="80" w:type="dxa"/>
              <w:start w:w="120" w:type="dxa"/>
              <w:bottom w:w="80" w:type="dxa"/>
              <w:end w:w="120" w:type="dxa"/>
            </w:tcMar>
            <w:shd w:fill="F5F7F9"/>
          </w:tcPr>
          <w:p>
            <w:pPr>
              <w:spacing w:after="40" w:line="252" w:lineRule="auto"/>
            </w:pPr>
            <w:r>
              <w:t>Policy enforcement for organisation/client/event/assignment/sensitivity/action/phase and approval rule.</w:t>
            </w:r>
          </w:p>
        </w:tc>
      </w:tr>
      <w:tr>
        <w:tc>
          <w:tcPr>
            <w:tcW w:type="dxa" w:w="2088"/>
            <w:vAlign w:val="center"/>
            <w:tcMar>
              <w:top w:w="80" w:type="dxa"/>
              <w:start w:w="120" w:type="dxa"/>
              <w:bottom w:w="80" w:type="dxa"/>
              <w:end w:w="120" w:type="dxa"/>
            </w:tcMar>
          </w:tcPr>
          <w:p>
            <w:pPr>
              <w:spacing w:after="40" w:line="252" w:lineRule="auto"/>
            </w:pPr>
            <w:r>
              <w:t>Audit/workflow</w:t>
            </w:r>
          </w:p>
        </w:tc>
        <w:tc>
          <w:tcPr>
            <w:tcW w:type="dxa" w:w="7272"/>
            <w:vAlign w:val="center"/>
            <w:tcMar>
              <w:top w:w="80" w:type="dxa"/>
              <w:start w:w="120" w:type="dxa"/>
              <w:bottom w:w="80" w:type="dxa"/>
              <w:end w:w="120" w:type="dxa"/>
            </w:tcMar>
          </w:tcPr>
          <w:p>
            <w:pPr>
              <w:spacing w:after="40" w:line="252" w:lineRule="auto"/>
            </w:pPr>
            <w:r>
              <w:t>Immutable audit, tasks, approval requests, notifications, outbox, idempotency, deadlines and escalation primitives.</w:t>
            </w:r>
          </w:p>
        </w:tc>
      </w:tr>
      <w:tr>
        <w:tc>
          <w:tcPr>
            <w:tcW w:type="dxa" w:w="2088"/>
            <w:vAlign w:val="center"/>
            <w:tcMar>
              <w:top w:w="80" w:type="dxa"/>
              <w:start w:w="120" w:type="dxa"/>
              <w:bottom w:w="80" w:type="dxa"/>
              <w:end w:w="120" w:type="dxa"/>
            </w:tcMar>
            <w:shd w:fill="F5F7F9"/>
          </w:tcPr>
          <w:p>
            <w:pPr>
              <w:spacing w:after="40" w:line="252" w:lineRule="auto"/>
            </w:pPr>
            <w:r>
              <w:t>Evidence</w:t>
            </w:r>
          </w:p>
        </w:tc>
        <w:tc>
          <w:tcPr>
            <w:tcW w:type="dxa" w:w="7272"/>
            <w:vAlign w:val="center"/>
            <w:tcMar>
              <w:top w:w="80" w:type="dxa"/>
              <w:start w:w="120" w:type="dxa"/>
              <w:bottom w:w="80" w:type="dxa"/>
              <w:end w:w="120" w:type="dxa"/>
            </w:tcMar>
            <w:shd w:fill="F5F7F9"/>
          </w:tcPr>
          <w:p>
            <w:pPr>
              <w:spacing w:after="40" w:line="252" w:lineRule="auto"/>
            </w:pPr>
            <w:r>
              <w:t>Controlled object storage, hashes, provenance, reviewer/verification, retention and restricted-field support.</w:t>
            </w:r>
          </w:p>
        </w:tc>
      </w:tr>
      <w:tr>
        <w:tc>
          <w:tcPr>
            <w:tcW w:type="dxa" w:w="2088"/>
            <w:vAlign w:val="center"/>
            <w:tcMar>
              <w:top w:w="80" w:type="dxa"/>
              <w:start w:w="120" w:type="dxa"/>
              <w:bottom w:w="80" w:type="dxa"/>
              <w:end w:w="120" w:type="dxa"/>
            </w:tcMar>
          </w:tcPr>
          <w:p>
            <w:pPr>
              <w:spacing w:after="40" w:line="252" w:lineRule="auto"/>
            </w:pPr>
            <w:r>
              <w:t>Repository</w:t>
            </w:r>
          </w:p>
        </w:tc>
        <w:tc>
          <w:tcPr>
            <w:tcW w:type="dxa" w:w="7272"/>
            <w:vAlign w:val="center"/>
            <w:tcMar>
              <w:top w:w="80" w:type="dxa"/>
              <w:start w:w="120" w:type="dxa"/>
              <w:bottom w:w="80" w:type="dxa"/>
              <w:end w:w="120" w:type="dxa"/>
            </w:tcMar>
          </w:tcPr>
          <w:p>
            <w:pPr>
              <w:spacing w:after="40" w:line="252" w:lineRule="auto"/>
            </w:pPr>
            <w:r>
              <w:t>Human-readable structured knowledge directory, schemas, validators, tests and deployment pipeline.</w:t>
            </w:r>
          </w:p>
        </w:tc>
      </w:tr>
      <w:tr>
        <w:tc>
          <w:tcPr>
            <w:tcW w:type="dxa" w:w="2088"/>
            <w:vAlign w:val="center"/>
            <w:tcMar>
              <w:top w:w="80" w:type="dxa"/>
              <w:start w:w="120" w:type="dxa"/>
              <w:bottom w:w="80" w:type="dxa"/>
              <w:end w:w="120" w:type="dxa"/>
            </w:tcMar>
            <w:shd w:fill="F5F7F9"/>
          </w:tcPr>
          <w:p>
            <w:pPr>
              <w:spacing w:after="40" w:line="252" w:lineRule="auto"/>
            </w:pPr>
            <w:r>
              <w:t>Operations</w:t>
            </w:r>
          </w:p>
        </w:tc>
        <w:tc>
          <w:tcPr>
            <w:tcW w:type="dxa" w:w="7272"/>
            <w:vAlign w:val="center"/>
            <w:tcMar>
              <w:top w:w="80" w:type="dxa"/>
              <w:start w:w="120" w:type="dxa"/>
              <w:bottom w:w="80" w:type="dxa"/>
              <w:end w:w="120" w:type="dxa"/>
            </w:tcMar>
            <w:shd w:fill="F5F7F9"/>
          </w:tcPr>
          <w:p>
            <w:pPr>
              <w:spacing w:after="40" w:line="252" w:lineRule="auto"/>
            </w:pPr>
            <w:r>
              <w:t>CEO, Knowledge Steward, Event Director, domain owners, Evidence Reviewer, Decision Authority and AI Systems Owner assigned.</w:t>
            </w:r>
          </w:p>
        </w:tc>
      </w:tr>
      <w:tr>
        <w:tc>
          <w:tcPr>
            <w:tcW w:type="dxa" w:w="2088"/>
            <w:vAlign w:val="center"/>
            <w:tcMar>
              <w:top w:w="80" w:type="dxa"/>
              <w:start w:w="120" w:type="dxa"/>
              <w:bottom w:w="80" w:type="dxa"/>
              <w:end w:w="120" w:type="dxa"/>
            </w:tcMar>
          </w:tcPr>
          <w:p>
            <w:pPr>
              <w:spacing w:after="40" w:line="252" w:lineRule="auto"/>
            </w:pPr>
            <w:r>
              <w:t>Evaluation</w:t>
            </w:r>
          </w:p>
        </w:tc>
        <w:tc>
          <w:tcPr>
            <w:tcW w:type="dxa" w:w="7272"/>
            <w:vAlign w:val="center"/>
            <w:tcMar>
              <w:top w:w="80" w:type="dxa"/>
              <w:start w:w="120" w:type="dxa"/>
              <w:bottom w:w="80" w:type="dxa"/>
              <w:end w:w="120" w:type="dxa"/>
            </w:tcMar>
          </w:tcPr>
          <w:p>
            <w:pPr>
              <w:spacing w:after="40" w:line="252" w:lineRule="auto"/>
            </w:pPr>
            <w:r>
              <w:t>Known-good judgement cases and human gold decisions available for shadow-mode comparison.</w:t>
            </w:r>
          </w:p>
        </w:tc>
      </w:tr>
    </w:tbl>
    <w:p>
      <w:pPr>
        <w:spacing w:after="0"/>
      </w:pPr>
    </w:p>
    <w:p>
      <w:pPr>
        <w:pStyle w:val="Heading2"/>
      </w:pPr>
      <w:r>
        <w:t>3.1 Stop conditions</w:t>
      </w:r>
    </w:p>
    <w:p>
      <w:pPr>
        <w:pStyle w:val="ListBullet"/>
      </w:pPr>
      <w:r>
        <w:t>No authoritative Intelligence Specification version or stable knowledge IDs/source passages.</w:t>
      </w:r>
    </w:p>
    <w:p>
      <w:pPr>
        <w:pStyle w:val="ListBullet"/>
      </w:pPr>
      <w:r>
        <w:t>Critical unresolved CEO decision has no safe provisional position and would materially change rule behavior.</w:t>
      </w:r>
    </w:p>
    <w:p>
      <w:pPr>
        <w:pStyle w:val="ListBullet"/>
      </w:pPr>
      <w:r>
        <w:t>Event facts cannot be read with provenance/version/freshness or scope enforcement.</w:t>
      </w:r>
    </w:p>
    <w:p>
      <w:pPr>
        <w:pStyle w:val="ListBullet"/>
      </w:pPr>
      <w:r>
        <w:t>Knowledge publisher, interpreter, evidence verifier and reserved decision authorities are not named.</w:t>
      </w:r>
    </w:p>
    <w:p>
      <w:pPr>
        <w:pStyle w:val="ListBullet"/>
      </w:pPr>
      <w:r>
        <w:t>AI can access or act beyond its approved read/draft/recommend boundary.</w:t>
      </w:r>
    </w:p>
    <w:p>
      <w:pPr>
        <w:spacing w:before="0" w:after="0" w:line="20" w:lineRule="exact"/>
      </w:pPr>
      <w:r>
        <w:rPr>
          <w:sz w:val="2"/>
        </w:rPr>
        <w:br w:type="page"/>
      </w:r>
    </w:p>
    <w:p>
      <w:pPr>
        <w:pStyle w:val="Heading1"/>
      </w:pPr>
      <w:r>
        <w:t>4. Product laws and invariants</w:t>
      </w:r>
    </w:p>
    <w:tbl>
      <w:tblPr>
        <w:tblStyle w:val="TableGrid"/>
        <w:tblW w:type="dxa" w:w="9360"/>
        <w:jc w:val="left"/>
        <w:tblLayout w:type="fixed"/>
        <w:tblLook w:firstColumn="1" w:firstRow="1" w:lastColumn="0" w:lastRow="0" w:noHBand="0" w:noVBand="1" w:val="04A0"/>
        <w:tblInd w:w="120" w:type="dxa"/>
      </w:tblPr>
      <w:tblGrid>
        <w:gridCol w:w="1008"/>
        <w:gridCol w:w="3960"/>
        <w:gridCol w:w="4392"/>
      </w:tblGrid>
      <w:tr>
        <w:trPr>
          <w:tblHeader w:val="true"/>
        </w:trPr>
        <w:tc>
          <w:tcPr>
            <w:tcW w:type="dxa" w:w="1008"/>
            <w:shd w:fill="DCECEF"/>
            <w:tcMar>
              <w:top w:w="80" w:type="dxa"/>
              <w:start w:w="120" w:type="dxa"/>
              <w:bottom w:w="80" w:type="dxa"/>
              <w:end w:w="120" w:type="dxa"/>
            </w:tcMar>
          </w:tcPr>
          <w:p>
            <w:r>
              <w:rPr>
                <w:b/>
              </w:rPr>
              <w:t>ID</w:t>
            </w:r>
          </w:p>
        </w:tc>
        <w:tc>
          <w:tcPr>
            <w:tcW w:type="dxa" w:w="3960"/>
            <w:shd w:fill="DCECEF"/>
            <w:tcMar>
              <w:top w:w="80" w:type="dxa"/>
              <w:start w:w="120" w:type="dxa"/>
              <w:bottom w:w="80" w:type="dxa"/>
              <w:end w:w="120" w:type="dxa"/>
            </w:tcMar>
          </w:tcPr>
          <w:p>
            <w:r>
              <w:rPr>
                <w:b/>
              </w:rPr>
              <w:t>Invariant</w:t>
            </w:r>
          </w:p>
        </w:tc>
        <w:tc>
          <w:tcPr>
            <w:tcW w:type="dxa" w:w="4392"/>
            <w:shd w:fill="DCECEF"/>
            <w:tcMar>
              <w:top w:w="80" w:type="dxa"/>
              <w:start w:w="120" w:type="dxa"/>
              <w:bottom w:w="80" w:type="dxa"/>
              <w:end w:w="120" w:type="dxa"/>
            </w:tcMar>
          </w:tcPr>
          <w:p>
            <w:r>
              <w:rPr>
                <w:b/>
              </w:rPr>
              <w:t>Enforcement</w:t>
            </w:r>
          </w:p>
        </w:tc>
      </w:tr>
      <w:tr>
        <w:tc>
          <w:tcPr>
            <w:tcW w:type="dxa" w:w="1008"/>
            <w:vAlign w:val="center"/>
            <w:tcMar>
              <w:top w:w="80" w:type="dxa"/>
              <w:start w:w="120" w:type="dxa"/>
              <w:bottom w:w="80" w:type="dxa"/>
              <w:end w:w="120" w:type="dxa"/>
            </w:tcMar>
          </w:tcPr>
          <w:p>
            <w:pPr>
              <w:spacing w:after="40" w:line="252" w:lineRule="auto"/>
            </w:pPr>
            <w:r>
              <w:t>S9-L01</w:t>
            </w:r>
          </w:p>
        </w:tc>
        <w:tc>
          <w:tcPr>
            <w:tcW w:type="dxa" w:w="3960"/>
            <w:vAlign w:val="center"/>
            <w:tcMar>
              <w:top w:w="80" w:type="dxa"/>
              <w:start w:w="120" w:type="dxa"/>
              <w:bottom w:w="80" w:type="dxa"/>
              <w:end w:w="120" w:type="dxa"/>
            </w:tcMar>
          </w:tcPr>
          <w:p>
            <w:pPr>
              <w:spacing w:after="40" w:line="252" w:lineRule="auto"/>
            </w:pPr>
            <w:r>
              <w:t>Knowledge mechanism is code; Maison Doclar judgement is versioned data.</w:t>
            </w:r>
          </w:p>
        </w:tc>
        <w:tc>
          <w:tcPr>
            <w:tcW w:type="dxa" w:w="4392"/>
            <w:vAlign w:val="center"/>
            <w:tcMar>
              <w:top w:w="80" w:type="dxa"/>
              <w:start w:w="120" w:type="dxa"/>
              <w:bottom w:w="80" w:type="dxa"/>
              <w:end w:w="120" w:type="dxa"/>
            </w:tcMar>
          </w:tcPr>
          <w:p>
            <w:pPr>
              <w:spacing w:after="40" w:line="252" w:lineRule="auto"/>
            </w:pPr>
            <w:r>
              <w:t>Schemas/validators hardcoded; rules human-readable and machine-evaluable.</w:t>
            </w:r>
          </w:p>
        </w:tc>
      </w:tr>
      <w:tr>
        <w:tc>
          <w:tcPr>
            <w:tcW w:type="dxa" w:w="1008"/>
            <w:vAlign w:val="center"/>
            <w:tcMar>
              <w:top w:w="80" w:type="dxa"/>
              <w:start w:w="120" w:type="dxa"/>
              <w:bottom w:w="80" w:type="dxa"/>
              <w:end w:w="120" w:type="dxa"/>
            </w:tcMar>
            <w:shd w:fill="F5F7F9"/>
          </w:tcPr>
          <w:p>
            <w:pPr>
              <w:spacing w:after="40" w:line="252" w:lineRule="auto"/>
            </w:pPr>
            <w:r>
              <w:t>S9-L02</w:t>
            </w:r>
          </w:p>
        </w:tc>
        <w:tc>
          <w:tcPr>
            <w:tcW w:type="dxa" w:w="3960"/>
            <w:vAlign w:val="center"/>
            <w:tcMar>
              <w:top w:w="80" w:type="dxa"/>
              <w:start w:w="120" w:type="dxa"/>
              <w:bottom w:w="80" w:type="dxa"/>
              <w:end w:w="120" w:type="dxa"/>
            </w:tcMar>
            <w:shd w:fill="F5F7F9"/>
          </w:tcPr>
          <w:p>
            <w:pPr>
              <w:spacing w:after="40" w:line="252" w:lineRule="auto"/>
            </w:pPr>
            <w:r>
              <w:t>Only approved current knowledge may drive production.</w:t>
            </w:r>
          </w:p>
        </w:tc>
        <w:tc>
          <w:tcPr>
            <w:tcW w:type="dxa" w:w="4392"/>
            <w:vAlign w:val="center"/>
            <w:tcMar>
              <w:top w:w="80" w:type="dxa"/>
              <w:start w:w="120" w:type="dxa"/>
              <w:bottom w:w="80" w:type="dxa"/>
              <w:end w:w="120" w:type="dxa"/>
            </w:tcMar>
            <w:shd w:fill="F5F7F9"/>
          </w:tcPr>
          <w:p>
            <w:pPr>
              <w:spacing w:after="40" w:line="252" w:lineRule="auto"/>
            </w:pPr>
            <w:r>
              <w:t>Draft/proposed/rejected/superseded retained but non-executable.</w:t>
            </w:r>
          </w:p>
        </w:tc>
      </w:tr>
      <w:tr>
        <w:tc>
          <w:tcPr>
            <w:tcW w:type="dxa" w:w="1008"/>
            <w:vAlign w:val="center"/>
            <w:tcMar>
              <w:top w:w="80" w:type="dxa"/>
              <w:start w:w="120" w:type="dxa"/>
              <w:bottom w:w="80" w:type="dxa"/>
              <w:end w:w="120" w:type="dxa"/>
            </w:tcMar>
          </w:tcPr>
          <w:p>
            <w:pPr>
              <w:spacing w:after="40" w:line="252" w:lineRule="auto"/>
            </w:pPr>
            <w:r>
              <w:t>S9-L03</w:t>
            </w:r>
          </w:p>
        </w:tc>
        <w:tc>
          <w:tcPr>
            <w:tcW w:type="dxa" w:w="3960"/>
            <w:vAlign w:val="center"/>
            <w:tcMar>
              <w:top w:w="80" w:type="dxa"/>
              <w:start w:w="120" w:type="dxa"/>
              <w:bottom w:w="80" w:type="dxa"/>
              <w:end w:w="120" w:type="dxa"/>
            </w:tcMar>
          </w:tcPr>
          <w:p>
            <w:pPr>
              <w:spacing w:after="40" w:line="252" w:lineRule="auto"/>
            </w:pPr>
            <w:r>
              <w:t>Every conclusion is traceable.</w:t>
            </w:r>
          </w:p>
        </w:tc>
        <w:tc>
          <w:tcPr>
            <w:tcW w:type="dxa" w:w="4392"/>
            <w:vAlign w:val="center"/>
            <w:tcMar>
              <w:top w:w="80" w:type="dxa"/>
              <w:start w:w="120" w:type="dxa"/>
              <w:bottom w:w="80" w:type="dxa"/>
              <w:end w:w="120" w:type="dxa"/>
            </w:tcMar>
          </w:tcPr>
          <w:p>
            <w:pPr>
              <w:spacing w:after="40" w:line="252" w:lineRule="auto"/>
            </w:pPr>
            <w:r>
              <w:t>Source facts, versions, applicable rules, evaluation and actor history.</w:t>
            </w:r>
          </w:p>
        </w:tc>
      </w:tr>
      <w:tr>
        <w:tc>
          <w:tcPr>
            <w:tcW w:type="dxa" w:w="1008"/>
            <w:vAlign w:val="center"/>
            <w:tcMar>
              <w:top w:w="80" w:type="dxa"/>
              <w:start w:w="120" w:type="dxa"/>
              <w:bottom w:w="80" w:type="dxa"/>
              <w:end w:w="120" w:type="dxa"/>
            </w:tcMar>
            <w:shd w:fill="F5F7F9"/>
          </w:tcPr>
          <w:p>
            <w:pPr>
              <w:spacing w:after="40" w:line="252" w:lineRule="auto"/>
            </w:pPr>
            <w:r>
              <w:t>S9-L04</w:t>
            </w:r>
          </w:p>
        </w:tc>
        <w:tc>
          <w:tcPr>
            <w:tcW w:type="dxa" w:w="3960"/>
            <w:vAlign w:val="center"/>
            <w:tcMar>
              <w:top w:w="80" w:type="dxa"/>
              <w:start w:w="120" w:type="dxa"/>
              <w:bottom w:w="80" w:type="dxa"/>
              <w:end w:w="120" w:type="dxa"/>
            </w:tcMar>
            <w:shd w:fill="F5F7F9"/>
          </w:tcPr>
          <w:p>
            <w:pPr>
              <w:spacing w:after="40" w:line="252" w:lineRule="auto"/>
            </w:pPr>
            <w:r>
              <w:t>Missing is Unknown, not failed or passed.</w:t>
            </w:r>
          </w:p>
        </w:tc>
        <w:tc>
          <w:tcPr>
            <w:tcW w:type="dxa" w:w="4392"/>
            <w:vAlign w:val="center"/>
            <w:tcMar>
              <w:top w:w="80" w:type="dxa"/>
              <w:start w:w="120" w:type="dxa"/>
              <w:bottom w:w="80" w:type="dxa"/>
              <w:end w:w="120" w:type="dxa"/>
            </w:tcMar>
            <w:shd w:fill="F5F7F9"/>
          </w:tcPr>
          <w:p>
            <w:pPr>
              <w:spacing w:after="40" w:line="252" w:lineRule="auto"/>
            </w:pPr>
            <w:r>
              <w:t>Truth-state type and UI tests.</w:t>
            </w:r>
          </w:p>
        </w:tc>
      </w:tr>
      <w:tr>
        <w:tc>
          <w:tcPr>
            <w:tcW w:type="dxa" w:w="1008"/>
            <w:vAlign w:val="center"/>
            <w:tcMar>
              <w:top w:w="80" w:type="dxa"/>
              <w:start w:w="120" w:type="dxa"/>
              <w:bottom w:w="80" w:type="dxa"/>
              <w:end w:w="120" w:type="dxa"/>
            </w:tcMar>
          </w:tcPr>
          <w:p>
            <w:pPr>
              <w:spacing w:after="40" w:line="252" w:lineRule="auto"/>
            </w:pPr>
            <w:r>
              <w:t>S9-L05</w:t>
            </w:r>
          </w:p>
        </w:tc>
        <w:tc>
          <w:tcPr>
            <w:tcW w:type="dxa" w:w="3960"/>
            <w:vAlign w:val="center"/>
            <w:tcMar>
              <w:top w:w="80" w:type="dxa"/>
              <w:start w:w="120" w:type="dxa"/>
              <w:bottom w:w="80" w:type="dxa"/>
              <w:end w:w="120" w:type="dxa"/>
            </w:tcMar>
          </w:tcPr>
          <w:p>
            <w:pPr>
              <w:spacing w:after="40" w:line="252" w:lineRule="auto"/>
            </w:pPr>
            <w:r>
              <w:t>Green requires evidence.</w:t>
            </w:r>
          </w:p>
        </w:tc>
        <w:tc>
          <w:tcPr>
            <w:tcW w:type="dxa" w:w="4392"/>
            <w:vAlign w:val="center"/>
            <w:tcMar>
              <w:top w:w="80" w:type="dxa"/>
              <w:start w:w="120" w:type="dxa"/>
              <w:bottom w:w="80" w:type="dxa"/>
              <w:end w:w="120" w:type="dxa"/>
            </w:tcMar>
          </w:tcPr>
          <w:p>
            <w:pPr>
              <w:spacing w:after="40" w:line="252" w:lineRule="auto"/>
            </w:pPr>
            <w:r>
              <w:t>Assurance contract, verification and freshness gates.</w:t>
            </w:r>
          </w:p>
        </w:tc>
      </w:tr>
      <w:tr>
        <w:tc>
          <w:tcPr>
            <w:tcW w:type="dxa" w:w="1008"/>
            <w:vAlign w:val="center"/>
            <w:tcMar>
              <w:top w:w="80" w:type="dxa"/>
              <w:start w:w="120" w:type="dxa"/>
              <w:bottom w:w="80" w:type="dxa"/>
              <w:end w:w="120" w:type="dxa"/>
            </w:tcMar>
            <w:shd w:fill="F5F7F9"/>
          </w:tcPr>
          <w:p>
            <w:pPr>
              <w:spacing w:after="40" w:line="252" w:lineRule="auto"/>
            </w:pPr>
            <w:r>
              <w:t>S9-L06</w:t>
            </w:r>
          </w:p>
        </w:tc>
        <w:tc>
          <w:tcPr>
            <w:tcW w:type="dxa" w:w="3960"/>
            <w:vAlign w:val="center"/>
            <w:tcMar>
              <w:top w:w="80" w:type="dxa"/>
              <w:start w:w="120" w:type="dxa"/>
              <w:bottom w:w="80" w:type="dxa"/>
              <w:end w:w="120" w:type="dxa"/>
            </w:tcMar>
            <w:shd w:fill="F5F7F9"/>
          </w:tcPr>
          <w:p>
            <w:pPr>
              <w:spacing w:after="40" w:line="252" w:lineRule="auto"/>
            </w:pPr>
            <w:r>
              <w:t>Contradictions remain visible.</w:t>
            </w:r>
          </w:p>
        </w:tc>
        <w:tc>
          <w:tcPr>
            <w:tcW w:type="dxa" w:w="4392"/>
            <w:vAlign w:val="center"/>
            <w:tcMar>
              <w:top w:w="80" w:type="dxa"/>
              <w:start w:w="120" w:type="dxa"/>
              <w:bottom w:w="80" w:type="dxa"/>
              <w:end w:w="120" w:type="dxa"/>
            </w:tcMar>
            <w:shd w:fill="F5F7F9"/>
          </w:tcPr>
          <w:p>
            <w:pPr>
              <w:spacing w:after="40" w:line="252" w:lineRule="auto"/>
            </w:pPr>
            <w:r>
              <w:t>Conflict record, precedence analysis and named authority.</w:t>
            </w:r>
          </w:p>
        </w:tc>
      </w:tr>
      <w:tr>
        <w:tc>
          <w:tcPr>
            <w:tcW w:type="dxa" w:w="1008"/>
            <w:vAlign w:val="center"/>
            <w:tcMar>
              <w:top w:w="80" w:type="dxa"/>
              <w:start w:w="120" w:type="dxa"/>
              <w:bottom w:w="80" w:type="dxa"/>
              <w:end w:w="120" w:type="dxa"/>
            </w:tcMar>
          </w:tcPr>
          <w:p>
            <w:pPr>
              <w:spacing w:after="40" w:line="252" w:lineRule="auto"/>
            </w:pPr>
            <w:r>
              <w:t>S9-L07</w:t>
            </w:r>
          </w:p>
        </w:tc>
        <w:tc>
          <w:tcPr>
            <w:tcW w:type="dxa" w:w="3960"/>
            <w:vAlign w:val="center"/>
            <w:tcMar>
              <w:top w:w="80" w:type="dxa"/>
              <w:start w:w="120" w:type="dxa"/>
              <w:bottom w:w="80" w:type="dxa"/>
              <w:end w:w="120" w:type="dxa"/>
            </w:tcMar>
          </w:tcPr>
          <w:p>
            <w:pPr>
              <w:spacing w:after="40" w:line="252" w:lineRule="auto"/>
            </w:pPr>
            <w:r>
              <w:t>Lower authority cannot silently override higher authority.</w:t>
            </w:r>
          </w:p>
        </w:tc>
        <w:tc>
          <w:tcPr>
            <w:tcW w:type="dxa" w:w="4392"/>
            <w:vAlign w:val="center"/>
            <w:tcMar>
              <w:top w:w="80" w:type="dxa"/>
              <w:start w:w="120" w:type="dxa"/>
              <w:bottom w:w="80" w:type="dxa"/>
              <w:end w:w="120" w:type="dxa"/>
            </w:tcMar>
          </w:tcPr>
          <w:p>
            <w:pPr>
              <w:spacing w:after="40" w:line="252" w:lineRule="auto"/>
            </w:pPr>
            <w:r>
              <w:t>Safety/law -&gt; event facts -&gt; specialist -&gt; rule -&gt; context -&gt; pattern -&gt; AI.</w:t>
            </w:r>
          </w:p>
        </w:tc>
      </w:tr>
      <w:tr>
        <w:tc>
          <w:tcPr>
            <w:tcW w:type="dxa" w:w="1008"/>
            <w:vAlign w:val="center"/>
            <w:tcMar>
              <w:top w:w="80" w:type="dxa"/>
              <w:start w:w="120" w:type="dxa"/>
              <w:bottom w:w="80" w:type="dxa"/>
              <w:end w:w="120" w:type="dxa"/>
            </w:tcMar>
            <w:shd w:fill="F5F7F9"/>
          </w:tcPr>
          <w:p>
            <w:pPr>
              <w:spacing w:after="40" w:line="252" w:lineRule="auto"/>
            </w:pPr>
            <w:r>
              <w:t>S9-L08</w:t>
            </w:r>
          </w:p>
        </w:tc>
        <w:tc>
          <w:tcPr>
            <w:tcW w:type="dxa" w:w="3960"/>
            <w:vAlign w:val="center"/>
            <w:tcMar>
              <w:top w:w="80" w:type="dxa"/>
              <w:start w:w="120" w:type="dxa"/>
              <w:bottom w:w="80" w:type="dxa"/>
              <w:end w:w="120" w:type="dxa"/>
            </w:tcMar>
            <w:shd w:fill="F5F7F9"/>
          </w:tcPr>
          <w:p>
            <w:pPr>
              <w:spacing w:after="40" w:line="252" w:lineRule="auto"/>
            </w:pPr>
            <w:r>
              <w:t>Context packs are considerations, not stereotypes.</w:t>
            </w:r>
          </w:p>
        </w:tc>
        <w:tc>
          <w:tcPr>
            <w:tcW w:type="dxa" w:w="4392"/>
            <w:vAlign w:val="center"/>
            <w:tcMar>
              <w:top w:w="80" w:type="dxa"/>
              <w:start w:w="120" w:type="dxa"/>
              <w:bottom w:w="80" w:type="dxa"/>
              <w:end w:w="120" w:type="dxa"/>
            </w:tcMar>
            <w:shd w:fill="F5F7F9"/>
          </w:tcPr>
          <w:p>
            <w:pPr>
              <w:spacing w:after="40" w:line="252" w:lineRule="auto"/>
            </w:pPr>
            <w:r>
              <w:t>Event verification required before consequential application.</w:t>
            </w:r>
          </w:p>
        </w:tc>
      </w:tr>
      <w:tr>
        <w:tc>
          <w:tcPr>
            <w:tcW w:type="dxa" w:w="1008"/>
            <w:vAlign w:val="center"/>
            <w:tcMar>
              <w:top w:w="80" w:type="dxa"/>
              <w:start w:w="120" w:type="dxa"/>
              <w:bottom w:w="80" w:type="dxa"/>
              <w:end w:w="120" w:type="dxa"/>
            </w:tcMar>
          </w:tcPr>
          <w:p>
            <w:pPr>
              <w:spacing w:after="40" w:line="252" w:lineRule="auto"/>
            </w:pPr>
            <w:r>
              <w:t>S9-L09</w:t>
            </w:r>
          </w:p>
        </w:tc>
        <w:tc>
          <w:tcPr>
            <w:tcW w:type="dxa" w:w="3960"/>
            <w:vAlign w:val="center"/>
            <w:tcMar>
              <w:top w:w="80" w:type="dxa"/>
              <w:start w:w="120" w:type="dxa"/>
              <w:bottom w:w="80" w:type="dxa"/>
              <w:end w:w="120" w:type="dxa"/>
            </w:tcMar>
          </w:tcPr>
          <w:p>
            <w:pPr>
              <w:spacing w:after="40" w:line="252" w:lineRule="auto"/>
            </w:pPr>
            <w:r>
              <w:t>Readiness is multidimensional.</w:t>
            </w:r>
          </w:p>
        </w:tc>
        <w:tc>
          <w:tcPr>
            <w:tcW w:type="dxa" w:w="4392"/>
            <w:vAlign w:val="center"/>
            <w:tcMar>
              <w:top w:w="80" w:type="dxa"/>
              <w:start w:w="120" w:type="dxa"/>
              <w:bottom w:w="80" w:type="dxa"/>
              <w:end w:w="120" w:type="dxa"/>
            </w:tcMar>
          </w:tcPr>
          <w:p>
            <w:pPr>
              <w:spacing w:after="40" w:line="252" w:lineRule="auto"/>
            </w:pPr>
            <w:r>
              <w:t>Critical domains remain independently visible; no averaging away Red.</w:t>
            </w:r>
          </w:p>
        </w:tc>
      </w:tr>
      <w:tr>
        <w:tc>
          <w:tcPr>
            <w:tcW w:type="dxa" w:w="1008"/>
            <w:vAlign w:val="center"/>
            <w:tcMar>
              <w:top w:w="80" w:type="dxa"/>
              <w:start w:w="120" w:type="dxa"/>
              <w:bottom w:w="80" w:type="dxa"/>
              <w:end w:w="120" w:type="dxa"/>
            </w:tcMar>
            <w:shd w:fill="F5F7F9"/>
          </w:tcPr>
          <w:p>
            <w:pPr>
              <w:spacing w:after="40" w:line="252" w:lineRule="auto"/>
            </w:pPr>
            <w:r>
              <w:t>S9-L10</w:t>
            </w:r>
          </w:p>
        </w:tc>
        <w:tc>
          <w:tcPr>
            <w:tcW w:type="dxa" w:w="3960"/>
            <w:vAlign w:val="center"/>
            <w:tcMar>
              <w:top w:w="80" w:type="dxa"/>
              <w:start w:w="120" w:type="dxa"/>
              <w:bottom w:w="80" w:type="dxa"/>
              <w:end w:w="120" w:type="dxa"/>
            </w:tcMar>
            <w:shd w:fill="F5F7F9"/>
          </w:tcPr>
          <w:p>
            <w:pPr>
              <w:spacing w:after="40" w:line="252" w:lineRule="auto"/>
            </w:pPr>
            <w:r>
              <w:t>Recommendations expire.</w:t>
            </w:r>
          </w:p>
        </w:tc>
        <w:tc>
          <w:tcPr>
            <w:tcW w:type="dxa" w:w="4392"/>
            <w:vAlign w:val="center"/>
            <w:tcMar>
              <w:top w:w="80" w:type="dxa"/>
              <w:start w:w="120" w:type="dxa"/>
              <w:bottom w:w="80" w:type="dxa"/>
              <w:end w:w="120" w:type="dxa"/>
            </w:tcMar>
            <w:shd w:fill="F5F7F9"/>
          </w:tcPr>
          <w:p>
            <w:pPr>
              <w:spacing w:after="40" w:line="252" w:lineRule="auto"/>
            </w:pPr>
            <w:r>
              <w:t>Latest safe action, expiry and re-evaluation on source change.</w:t>
            </w:r>
          </w:p>
        </w:tc>
      </w:tr>
      <w:tr>
        <w:tc>
          <w:tcPr>
            <w:tcW w:type="dxa" w:w="1008"/>
            <w:vAlign w:val="center"/>
            <w:tcMar>
              <w:top w:w="80" w:type="dxa"/>
              <w:start w:w="120" w:type="dxa"/>
              <w:bottom w:w="80" w:type="dxa"/>
              <w:end w:w="120" w:type="dxa"/>
            </w:tcMar>
          </w:tcPr>
          <w:p>
            <w:pPr>
              <w:spacing w:after="40" w:line="252" w:lineRule="auto"/>
            </w:pPr>
            <w:r>
              <w:t>S9-L11</w:t>
            </w:r>
          </w:p>
        </w:tc>
        <w:tc>
          <w:tcPr>
            <w:tcW w:type="dxa" w:w="3960"/>
            <w:vAlign w:val="center"/>
            <w:tcMar>
              <w:top w:w="80" w:type="dxa"/>
              <w:start w:w="120" w:type="dxa"/>
              <w:bottom w:w="80" w:type="dxa"/>
              <w:end w:w="120" w:type="dxa"/>
            </w:tcMar>
          </w:tcPr>
          <w:p>
            <w:pPr>
              <w:spacing w:after="40" w:line="252" w:lineRule="auto"/>
            </w:pPr>
            <w:r>
              <w:t>Consequential decisions are human-owned.</w:t>
            </w:r>
          </w:p>
        </w:tc>
        <w:tc>
          <w:tcPr>
            <w:tcW w:type="dxa" w:w="4392"/>
            <w:vAlign w:val="center"/>
            <w:tcMar>
              <w:top w:w="80" w:type="dxa"/>
              <w:start w:w="120" w:type="dxa"/>
              <w:bottom w:w="80" w:type="dxa"/>
              <w:end w:w="120" w:type="dxa"/>
            </w:tcMar>
          </w:tcPr>
          <w:p>
            <w:pPr>
              <w:spacing w:after="40" w:line="252" w:lineRule="auto"/>
            </w:pPr>
            <w:r>
              <w:t>Capability and reserved-authority enforcement.</w:t>
            </w:r>
          </w:p>
        </w:tc>
      </w:tr>
      <w:tr>
        <w:tc>
          <w:tcPr>
            <w:tcW w:type="dxa" w:w="1008"/>
            <w:vAlign w:val="center"/>
            <w:tcMar>
              <w:top w:w="80" w:type="dxa"/>
              <w:start w:w="120" w:type="dxa"/>
              <w:bottom w:w="80" w:type="dxa"/>
              <w:end w:w="120" w:type="dxa"/>
            </w:tcMar>
            <w:shd w:fill="F5F7F9"/>
          </w:tcPr>
          <w:p>
            <w:pPr>
              <w:spacing w:after="40" w:line="252" w:lineRule="auto"/>
            </w:pPr>
            <w:r>
              <w:t>S9-L12</w:t>
            </w:r>
          </w:p>
        </w:tc>
        <w:tc>
          <w:tcPr>
            <w:tcW w:type="dxa" w:w="3960"/>
            <w:vAlign w:val="center"/>
            <w:tcMar>
              <w:top w:w="80" w:type="dxa"/>
              <w:start w:w="120" w:type="dxa"/>
              <w:bottom w:w="80" w:type="dxa"/>
              <w:end w:w="120" w:type="dxa"/>
            </w:tcMar>
            <w:shd w:fill="F5F7F9"/>
          </w:tcPr>
          <w:p>
            <w:pPr>
              <w:spacing w:after="40" w:line="252" w:lineRule="auto"/>
            </w:pPr>
            <w:r>
              <w:t>AI cannot create authority or facts.</w:t>
            </w:r>
          </w:p>
        </w:tc>
        <w:tc>
          <w:tcPr>
            <w:tcW w:type="dxa" w:w="4392"/>
            <w:vAlign w:val="center"/>
            <w:tcMar>
              <w:top w:w="80" w:type="dxa"/>
              <w:start w:w="120" w:type="dxa"/>
              <w:bottom w:w="80" w:type="dxa"/>
              <w:end w:w="120" w:type="dxa"/>
            </w:tcMar>
            <w:shd w:fill="F5F7F9"/>
          </w:tcPr>
          <w:p>
            <w:pPr>
              <w:spacing w:after="40" w:line="252" w:lineRule="auto"/>
            </w:pPr>
            <w:r>
              <w:t>Shadow/advisory output is labelled and non-executable.</w:t>
            </w:r>
          </w:p>
        </w:tc>
      </w:tr>
      <w:tr>
        <w:tc>
          <w:tcPr>
            <w:tcW w:type="dxa" w:w="1008"/>
            <w:vAlign w:val="center"/>
            <w:tcMar>
              <w:top w:w="80" w:type="dxa"/>
              <w:start w:w="120" w:type="dxa"/>
              <w:bottom w:w="80" w:type="dxa"/>
              <w:end w:w="120" w:type="dxa"/>
            </w:tcMar>
          </w:tcPr>
          <w:p>
            <w:pPr>
              <w:spacing w:after="40" w:line="252" w:lineRule="auto"/>
            </w:pPr>
            <w:r>
              <w:t>S9-L13</w:t>
            </w:r>
          </w:p>
        </w:tc>
        <w:tc>
          <w:tcPr>
            <w:tcW w:type="dxa" w:w="3960"/>
            <w:vAlign w:val="center"/>
            <w:tcMar>
              <w:top w:w="80" w:type="dxa"/>
              <w:start w:w="120" w:type="dxa"/>
              <w:bottom w:w="80" w:type="dxa"/>
              <w:end w:w="120" w:type="dxa"/>
            </w:tcMar>
          </w:tcPr>
          <w:p>
            <w:pPr>
              <w:spacing w:after="40" w:line="252" w:lineRule="auto"/>
            </w:pPr>
            <w:r>
              <w:t>Acknowledged is not actioned; actioned is not verified.</w:t>
            </w:r>
          </w:p>
        </w:tc>
        <w:tc>
          <w:tcPr>
            <w:tcW w:type="dxa" w:w="4392"/>
            <w:vAlign w:val="center"/>
            <w:tcMar>
              <w:top w:w="80" w:type="dxa"/>
              <w:start w:w="120" w:type="dxa"/>
              <w:bottom w:w="80" w:type="dxa"/>
              <w:end w:w="120" w:type="dxa"/>
            </w:tcMar>
          </w:tcPr>
          <w:p>
            <w:pPr>
              <w:spacing w:after="40" w:line="252" w:lineRule="auto"/>
            </w:pPr>
            <w:r>
              <w:t>Separate immutable workflow states and timestamps.</w:t>
            </w:r>
          </w:p>
        </w:tc>
      </w:tr>
      <w:tr>
        <w:tc>
          <w:tcPr>
            <w:tcW w:type="dxa" w:w="1008"/>
            <w:vAlign w:val="center"/>
            <w:tcMar>
              <w:top w:w="80" w:type="dxa"/>
              <w:start w:w="120" w:type="dxa"/>
              <w:bottom w:w="80" w:type="dxa"/>
              <w:end w:w="120" w:type="dxa"/>
            </w:tcMar>
            <w:shd w:fill="F5F7F9"/>
          </w:tcPr>
          <w:p>
            <w:pPr>
              <w:spacing w:after="40" w:line="252" w:lineRule="auto"/>
            </w:pPr>
            <w:r>
              <w:t>S9-L14</w:t>
            </w:r>
          </w:p>
        </w:tc>
        <w:tc>
          <w:tcPr>
            <w:tcW w:type="dxa" w:w="3960"/>
            <w:vAlign w:val="center"/>
            <w:tcMar>
              <w:top w:w="80" w:type="dxa"/>
              <w:start w:w="120" w:type="dxa"/>
              <w:bottom w:w="80" w:type="dxa"/>
              <w:end w:w="120" w:type="dxa"/>
            </w:tcMar>
            <w:shd w:fill="F5F7F9"/>
          </w:tcPr>
          <w:p>
            <w:pPr>
              <w:spacing w:after="40" w:line="252" w:lineRule="auto"/>
            </w:pPr>
            <w:r>
              <w:t>Events cannot rewrite doctrine.</w:t>
            </w:r>
          </w:p>
        </w:tc>
        <w:tc>
          <w:tcPr>
            <w:tcW w:type="dxa" w:w="4392"/>
            <w:vAlign w:val="center"/>
            <w:tcMar>
              <w:top w:w="80" w:type="dxa"/>
              <w:start w:w="120" w:type="dxa"/>
              <w:bottom w:w="80" w:type="dxa"/>
              <w:end w:w="120" w:type="dxa"/>
            </w:tcMar>
            <w:shd w:fill="F5F7F9"/>
          </w:tcPr>
          <w:p>
            <w:pPr>
              <w:spacing w:after="40" w:line="252" w:lineRule="auto"/>
            </w:pPr>
            <w:r>
              <w:t>Outcome creates proposal only; publication needs authority.</w:t>
            </w:r>
          </w:p>
        </w:tc>
      </w:tr>
      <w:tr>
        <w:tc>
          <w:tcPr>
            <w:tcW w:type="dxa" w:w="1008"/>
            <w:vAlign w:val="center"/>
            <w:tcMar>
              <w:top w:w="80" w:type="dxa"/>
              <w:start w:w="120" w:type="dxa"/>
              <w:bottom w:w="80" w:type="dxa"/>
              <w:end w:w="120" w:type="dxa"/>
            </w:tcMar>
          </w:tcPr>
          <w:p>
            <w:pPr>
              <w:spacing w:after="40" w:line="252" w:lineRule="auto"/>
            </w:pPr>
            <w:r>
              <w:t>S9-L15</w:t>
            </w:r>
          </w:p>
        </w:tc>
        <w:tc>
          <w:tcPr>
            <w:tcW w:type="dxa" w:w="3960"/>
            <w:vAlign w:val="center"/>
            <w:tcMar>
              <w:top w:w="80" w:type="dxa"/>
              <w:start w:w="120" w:type="dxa"/>
              <w:bottom w:w="80" w:type="dxa"/>
              <w:end w:w="120" w:type="dxa"/>
            </w:tcMar>
          </w:tcPr>
          <w:p>
            <w:pPr>
              <w:spacing w:after="40" w:line="252" w:lineRule="auto"/>
            </w:pPr>
            <w:r>
              <w:t>Sensitive intelligence is purpose-limited.</w:t>
            </w:r>
          </w:p>
        </w:tc>
        <w:tc>
          <w:tcPr>
            <w:tcW w:type="dxa" w:w="4392"/>
            <w:vAlign w:val="center"/>
            <w:tcMar>
              <w:top w:w="80" w:type="dxa"/>
              <w:start w:w="120" w:type="dxa"/>
              <w:bottom w:w="80" w:type="dxa"/>
              <w:end w:w="120" w:type="dxa"/>
            </w:tcMar>
          </w:tcPr>
          <w:p>
            <w:pPr>
              <w:spacing w:after="40" w:line="252" w:lineRule="auto"/>
            </w:pPr>
            <w:r>
              <w:t>Minimum fields, masks, need-to-know and access audit.</w:t>
            </w:r>
          </w:p>
        </w:tc>
      </w:tr>
      <w:tr>
        <w:tc>
          <w:tcPr>
            <w:tcW w:type="dxa" w:w="1008"/>
            <w:vAlign w:val="center"/>
            <w:tcMar>
              <w:top w:w="80" w:type="dxa"/>
              <w:start w:w="120" w:type="dxa"/>
              <w:bottom w:w="80" w:type="dxa"/>
              <w:end w:w="120" w:type="dxa"/>
            </w:tcMar>
            <w:shd w:fill="F5F7F9"/>
          </w:tcPr>
          <w:p>
            <w:pPr>
              <w:spacing w:after="40" w:line="252" w:lineRule="auto"/>
            </w:pPr>
            <w:r>
              <w:t>S9-L16</w:t>
            </w:r>
          </w:p>
        </w:tc>
        <w:tc>
          <w:tcPr>
            <w:tcW w:type="dxa" w:w="3960"/>
            <w:vAlign w:val="center"/>
            <w:tcMar>
              <w:top w:w="80" w:type="dxa"/>
              <w:start w:w="120" w:type="dxa"/>
              <w:bottom w:w="80" w:type="dxa"/>
              <w:end w:w="120" w:type="dxa"/>
            </w:tcMar>
            <w:shd w:fill="F5F7F9"/>
          </w:tcPr>
          <w:p>
            <w:pPr>
              <w:spacing w:after="40" w:line="252" w:lineRule="auto"/>
            </w:pPr>
            <w:r>
              <w:t>Alerts must reduce—not create—operational friction.</w:t>
            </w:r>
          </w:p>
        </w:tc>
        <w:tc>
          <w:tcPr>
            <w:tcW w:type="dxa" w:w="4392"/>
            <w:vAlign w:val="center"/>
            <w:tcMar>
              <w:top w:w="80" w:type="dxa"/>
              <w:start w:w="120" w:type="dxa"/>
              <w:bottom w:w="80" w:type="dxa"/>
              <w:end w:w="120" w:type="dxa"/>
            </w:tcMar>
            <w:shd w:fill="F5F7F9"/>
          </w:tcPr>
          <w:p>
            <w:pPr>
              <w:spacing w:after="40" w:line="252" w:lineRule="auto"/>
            </w:pPr>
            <w:r>
              <w:t>Deduplication, suppression, bundling, acknowledgement and escalation.</w:t>
            </w:r>
          </w:p>
        </w:tc>
      </w:tr>
      <w:tr>
        <w:tc>
          <w:tcPr>
            <w:tcW w:type="dxa" w:w="1008"/>
            <w:vAlign w:val="center"/>
            <w:tcMar>
              <w:top w:w="80" w:type="dxa"/>
              <w:start w:w="120" w:type="dxa"/>
              <w:bottom w:w="80" w:type="dxa"/>
              <w:end w:w="120" w:type="dxa"/>
            </w:tcMar>
          </w:tcPr>
          <w:p>
            <w:pPr>
              <w:spacing w:after="40" w:line="252" w:lineRule="auto"/>
            </w:pPr>
            <w:r>
              <w:t>S9-L17</w:t>
            </w:r>
          </w:p>
        </w:tc>
        <w:tc>
          <w:tcPr>
            <w:tcW w:type="dxa" w:w="3960"/>
            <w:vAlign w:val="center"/>
            <w:tcMar>
              <w:top w:w="80" w:type="dxa"/>
              <w:start w:w="120" w:type="dxa"/>
              <w:bottom w:w="80" w:type="dxa"/>
              <w:end w:w="120" w:type="dxa"/>
            </w:tcMar>
          </w:tcPr>
          <w:p>
            <w:pPr>
              <w:spacing w:after="40" w:line="252" w:lineRule="auto"/>
            </w:pPr>
            <w:r>
              <w:t>Frontend and backend are one deliverable.</w:t>
            </w:r>
          </w:p>
        </w:tc>
        <w:tc>
          <w:tcPr>
            <w:tcW w:type="dxa" w:w="4392"/>
            <w:vAlign w:val="center"/>
            <w:tcMar>
              <w:top w:w="80" w:type="dxa"/>
              <w:start w:w="120" w:type="dxa"/>
              <w:bottom w:w="80" w:type="dxa"/>
              <w:end w:w="120" w:type="dxa"/>
            </w:tcMar>
          </w:tcPr>
          <w:p>
            <w:pPr>
              <w:spacing w:after="40" w:line="252" w:lineRule="auto"/>
            </w:pPr>
            <w:r>
              <w:t>Every truth/permission/failure state and real decision journey tested.</w:t>
            </w:r>
          </w:p>
        </w:tc>
      </w:tr>
    </w:tbl>
    <w:p>
      <w:pPr>
        <w:spacing w:after="0"/>
      </w:pPr>
    </w:p>
    <w:p>
      <w:pPr>
        <w:spacing w:before="0" w:after="0" w:line="20" w:lineRule="exact"/>
      </w:pPr>
      <w:r>
        <w:rPr>
          <w:sz w:val="2"/>
        </w:rPr>
        <w:br w:type="page"/>
      </w:r>
    </w:p>
    <w:p>
      <w:pPr>
        <w:pStyle w:val="Heading1"/>
      </w:pPr>
      <w:r>
        <w:t>5. Knowledge architecture and precedence</w:t>
      </w:r>
    </w:p>
    <w:tbl>
      <w:tblPr>
        <w:tblStyle w:val="TableGrid"/>
        <w:tblW w:type="dxa" w:w="9360"/>
        <w:jc w:val="left"/>
        <w:tblLayout w:type="fixed"/>
        <w:tblLook w:firstColumn="1" w:firstRow="1" w:lastColumn="0" w:lastRow="0" w:noHBand="0" w:noVBand="1" w:val="04A0"/>
        <w:tblInd w:w="120" w:type="dxa"/>
      </w:tblPr>
      <w:tblGrid>
        <w:gridCol w:w="1800"/>
        <w:gridCol w:w="4464"/>
        <w:gridCol w:w="3096"/>
      </w:tblGrid>
      <w:tr>
        <w:trPr>
          <w:tblHeader w:val="true"/>
        </w:trPr>
        <w:tc>
          <w:tcPr>
            <w:tcW w:type="dxa" w:w="1800"/>
            <w:shd w:fill="DCECEF"/>
            <w:tcMar>
              <w:top w:w="80" w:type="dxa"/>
              <w:start w:w="120" w:type="dxa"/>
              <w:bottom w:w="80" w:type="dxa"/>
              <w:end w:w="120" w:type="dxa"/>
            </w:tcMar>
          </w:tcPr>
          <w:p>
            <w:r>
              <w:rPr>
                <w:b/>
              </w:rPr>
              <w:t>Knowledge type</w:t>
            </w:r>
          </w:p>
        </w:tc>
        <w:tc>
          <w:tcPr>
            <w:tcW w:type="dxa" w:w="4464"/>
            <w:shd w:fill="DCECEF"/>
            <w:tcMar>
              <w:top w:w="80" w:type="dxa"/>
              <w:start w:w="120" w:type="dxa"/>
              <w:bottom w:w="80" w:type="dxa"/>
              <w:end w:w="120" w:type="dxa"/>
            </w:tcMar>
          </w:tcPr>
          <w:p>
            <w:r>
              <w:rPr>
                <w:b/>
              </w:rPr>
              <w:t>Use</w:t>
            </w:r>
          </w:p>
        </w:tc>
        <w:tc>
          <w:tcPr>
            <w:tcW w:type="dxa" w:w="3096"/>
            <w:shd w:fill="DCECEF"/>
            <w:tcMar>
              <w:top w:w="80" w:type="dxa"/>
              <w:start w:w="120" w:type="dxa"/>
              <w:bottom w:w="80" w:type="dxa"/>
              <w:end w:w="120" w:type="dxa"/>
            </w:tcMar>
          </w:tcPr>
          <w:p>
            <w:r>
              <w:rPr>
                <w:b/>
              </w:rPr>
              <w:t>Production authority</w:t>
            </w:r>
          </w:p>
        </w:tc>
      </w:tr>
      <w:tr>
        <w:tc>
          <w:tcPr>
            <w:tcW w:type="dxa" w:w="1800"/>
            <w:vAlign w:val="center"/>
            <w:tcMar>
              <w:top w:w="80" w:type="dxa"/>
              <w:start w:w="120" w:type="dxa"/>
              <w:bottom w:w="80" w:type="dxa"/>
              <w:end w:w="120" w:type="dxa"/>
            </w:tcMar>
          </w:tcPr>
          <w:p>
            <w:pPr>
              <w:spacing w:after="40" w:line="252" w:lineRule="auto"/>
            </w:pPr>
            <w:r>
              <w:t>Doctrine</w:t>
            </w:r>
          </w:p>
        </w:tc>
        <w:tc>
          <w:tcPr>
            <w:tcW w:type="dxa" w:w="4464"/>
            <w:vAlign w:val="center"/>
            <w:tcMar>
              <w:top w:w="80" w:type="dxa"/>
              <w:start w:w="120" w:type="dxa"/>
              <w:bottom w:w="80" w:type="dxa"/>
              <w:end w:w="120" w:type="dxa"/>
            </w:tcMar>
          </w:tcPr>
          <w:p>
            <w:pPr>
              <w:spacing w:after="40" w:line="252" w:lineRule="auto"/>
            </w:pPr>
            <w:r>
              <w:t>Enduring Maison Doclar philosophy and non-negotiable principles.</w:t>
            </w:r>
          </w:p>
        </w:tc>
        <w:tc>
          <w:tcPr>
            <w:tcW w:type="dxa" w:w="3096"/>
            <w:vAlign w:val="center"/>
            <w:tcMar>
              <w:top w:w="80" w:type="dxa"/>
              <w:start w:w="120" w:type="dxa"/>
              <w:bottom w:w="80" w:type="dxa"/>
              <w:end w:w="120" w:type="dxa"/>
            </w:tcMar>
          </w:tcPr>
          <w:p>
            <w:pPr>
              <w:spacing w:after="40" w:line="252" w:lineRule="auto"/>
            </w:pPr>
            <w:r>
              <w:t>Approved organisation version.</w:t>
            </w:r>
          </w:p>
        </w:tc>
      </w:tr>
      <w:tr>
        <w:tc>
          <w:tcPr>
            <w:tcW w:type="dxa" w:w="1800"/>
            <w:vAlign w:val="center"/>
            <w:tcMar>
              <w:top w:w="80" w:type="dxa"/>
              <w:start w:w="120" w:type="dxa"/>
              <w:bottom w:w="80" w:type="dxa"/>
              <w:end w:w="120" w:type="dxa"/>
            </w:tcMar>
            <w:shd w:fill="F5F7F9"/>
          </w:tcPr>
          <w:p>
            <w:pPr>
              <w:spacing w:after="40" w:line="252" w:lineRule="auto"/>
            </w:pPr>
            <w:r>
              <w:t>Rule</w:t>
            </w:r>
          </w:p>
        </w:tc>
        <w:tc>
          <w:tcPr>
            <w:tcW w:type="dxa" w:w="4464"/>
            <w:vAlign w:val="center"/>
            <w:tcMar>
              <w:top w:w="80" w:type="dxa"/>
              <w:start w:w="120" w:type="dxa"/>
              <w:bottom w:w="80" w:type="dxa"/>
              <w:end w:w="120" w:type="dxa"/>
            </w:tcMar>
            <w:shd w:fill="F5F7F9"/>
          </w:tcPr>
          <w:p>
            <w:pPr>
              <w:spacing w:after="40" w:line="252" w:lineRule="auto"/>
            </w:pPr>
            <w:r>
              <w:t>Binding instruction with conditions, exceptions and authority.</w:t>
            </w:r>
          </w:p>
        </w:tc>
        <w:tc>
          <w:tcPr>
            <w:tcW w:type="dxa" w:w="3096"/>
            <w:vAlign w:val="center"/>
            <w:tcMar>
              <w:top w:w="80" w:type="dxa"/>
              <w:start w:w="120" w:type="dxa"/>
              <w:bottom w:w="80" w:type="dxa"/>
              <w:end w:w="120" w:type="dxa"/>
            </w:tcMar>
            <w:shd w:fill="F5F7F9"/>
          </w:tcPr>
          <w:p>
            <w:pPr>
              <w:spacing w:after="40" w:line="252" w:lineRule="auto"/>
            </w:pPr>
            <w:r>
              <w:t>Approved and applicable version only.</w:t>
            </w:r>
          </w:p>
        </w:tc>
      </w:tr>
      <w:tr>
        <w:tc>
          <w:tcPr>
            <w:tcW w:type="dxa" w:w="1800"/>
            <w:vAlign w:val="center"/>
            <w:tcMar>
              <w:top w:w="80" w:type="dxa"/>
              <w:start w:w="120" w:type="dxa"/>
              <w:bottom w:w="80" w:type="dxa"/>
              <w:end w:w="120" w:type="dxa"/>
            </w:tcMar>
          </w:tcPr>
          <w:p>
            <w:pPr>
              <w:spacing w:after="40" w:line="252" w:lineRule="auto"/>
            </w:pPr>
            <w:r>
              <w:t>Standard</w:t>
            </w:r>
          </w:p>
        </w:tc>
        <w:tc>
          <w:tcPr>
            <w:tcW w:type="dxa" w:w="4464"/>
            <w:vAlign w:val="center"/>
            <w:tcMar>
              <w:top w:w="80" w:type="dxa"/>
              <w:start w:w="120" w:type="dxa"/>
              <w:bottom w:w="80" w:type="dxa"/>
              <w:end w:w="120" w:type="dxa"/>
            </w:tcMar>
          </w:tcPr>
          <w:p>
            <w:pPr>
              <w:spacing w:after="40" w:line="252" w:lineRule="auto"/>
            </w:pPr>
            <w:r>
              <w:t>Measurable service/operational condition plus evidence contract.</w:t>
            </w:r>
          </w:p>
        </w:tc>
        <w:tc>
          <w:tcPr>
            <w:tcW w:type="dxa" w:w="3096"/>
            <w:vAlign w:val="center"/>
            <w:tcMar>
              <w:top w:w="80" w:type="dxa"/>
              <w:start w:w="120" w:type="dxa"/>
              <w:bottom w:w="80" w:type="dxa"/>
              <w:end w:w="120" w:type="dxa"/>
            </w:tcMar>
          </w:tcPr>
          <w:p>
            <w:pPr>
              <w:spacing w:after="40" w:line="252" w:lineRule="auto"/>
            </w:pPr>
            <w:r>
              <w:t>Approved standard and event application.</w:t>
            </w:r>
          </w:p>
        </w:tc>
      </w:tr>
      <w:tr>
        <w:tc>
          <w:tcPr>
            <w:tcW w:type="dxa" w:w="1800"/>
            <w:vAlign w:val="center"/>
            <w:tcMar>
              <w:top w:w="80" w:type="dxa"/>
              <w:start w:w="120" w:type="dxa"/>
              <w:bottom w:w="80" w:type="dxa"/>
              <w:end w:w="120" w:type="dxa"/>
            </w:tcMar>
            <w:shd w:fill="F5F7F9"/>
          </w:tcPr>
          <w:p>
            <w:pPr>
              <w:spacing w:after="40" w:line="252" w:lineRule="auto"/>
            </w:pPr>
            <w:r>
              <w:t>SOP</w:t>
            </w:r>
          </w:p>
        </w:tc>
        <w:tc>
          <w:tcPr>
            <w:tcW w:type="dxa" w:w="4464"/>
            <w:vAlign w:val="center"/>
            <w:tcMar>
              <w:top w:w="80" w:type="dxa"/>
              <w:start w:w="120" w:type="dxa"/>
              <w:bottom w:w="80" w:type="dxa"/>
              <w:end w:w="120" w:type="dxa"/>
            </w:tcMar>
            <w:shd w:fill="F5F7F9"/>
          </w:tcPr>
          <w:p>
            <w:pPr>
              <w:spacing w:after="40" w:line="252" w:lineRule="auto"/>
            </w:pPr>
            <w:r>
              <w:t>Ordered procedure, roles, inputs, checkpoints and recovery.</w:t>
            </w:r>
          </w:p>
        </w:tc>
        <w:tc>
          <w:tcPr>
            <w:tcW w:type="dxa" w:w="3096"/>
            <w:vAlign w:val="center"/>
            <w:tcMar>
              <w:top w:w="80" w:type="dxa"/>
              <w:start w:w="120" w:type="dxa"/>
              <w:bottom w:w="80" w:type="dxa"/>
              <w:end w:w="120" w:type="dxa"/>
            </w:tcMar>
            <w:shd w:fill="F5F7F9"/>
          </w:tcPr>
          <w:p>
            <w:pPr>
              <w:spacing w:after="40" w:line="252" w:lineRule="auto"/>
            </w:pPr>
            <w:r>
              <w:t>Approved version; event variation explicitly approved.</w:t>
            </w:r>
          </w:p>
        </w:tc>
      </w:tr>
      <w:tr>
        <w:tc>
          <w:tcPr>
            <w:tcW w:type="dxa" w:w="1800"/>
            <w:vAlign w:val="center"/>
            <w:tcMar>
              <w:top w:w="80" w:type="dxa"/>
              <w:start w:w="120" w:type="dxa"/>
              <w:bottom w:w="80" w:type="dxa"/>
              <w:end w:w="120" w:type="dxa"/>
            </w:tcMar>
          </w:tcPr>
          <w:p>
            <w:pPr>
              <w:spacing w:after="40" w:line="252" w:lineRule="auto"/>
            </w:pPr>
            <w:r>
              <w:t>Context pack</w:t>
            </w:r>
          </w:p>
        </w:tc>
        <w:tc>
          <w:tcPr>
            <w:tcW w:type="dxa" w:w="4464"/>
            <w:vAlign w:val="center"/>
            <w:tcMar>
              <w:top w:w="80" w:type="dxa"/>
              <w:start w:w="120" w:type="dxa"/>
              <w:bottom w:w="80" w:type="dxa"/>
              <w:end w:w="120" w:type="dxa"/>
            </w:tcMar>
          </w:tcPr>
          <w:p>
            <w:pPr>
              <w:spacing w:after="40" w:line="252" w:lineRule="auto"/>
            </w:pPr>
            <w:r>
              <w:t>Locality/cultural/protocol/weather/operating considerations.</w:t>
            </w:r>
          </w:p>
        </w:tc>
        <w:tc>
          <w:tcPr>
            <w:tcW w:type="dxa" w:w="3096"/>
            <w:vAlign w:val="center"/>
            <w:tcMar>
              <w:top w:w="80" w:type="dxa"/>
              <w:start w:w="120" w:type="dxa"/>
              <w:bottom w:w="80" w:type="dxa"/>
              <w:end w:w="120" w:type="dxa"/>
            </w:tcMar>
          </w:tcPr>
          <w:p>
            <w:pPr>
              <w:spacing w:after="40" w:line="252" w:lineRule="auto"/>
            </w:pPr>
            <w:r>
              <w:t>Cannot become fact without event verification.</w:t>
            </w:r>
          </w:p>
        </w:tc>
      </w:tr>
      <w:tr>
        <w:tc>
          <w:tcPr>
            <w:tcW w:type="dxa" w:w="1800"/>
            <w:vAlign w:val="center"/>
            <w:tcMar>
              <w:top w:w="80" w:type="dxa"/>
              <w:start w:w="120" w:type="dxa"/>
              <w:bottom w:w="80" w:type="dxa"/>
              <w:end w:w="120" w:type="dxa"/>
            </w:tcMar>
            <w:shd w:fill="F5F7F9"/>
          </w:tcPr>
          <w:p>
            <w:pPr>
              <w:spacing w:after="40" w:line="252" w:lineRule="auto"/>
            </w:pPr>
            <w:r>
              <w:t>Dataset</w:t>
            </w:r>
          </w:p>
        </w:tc>
        <w:tc>
          <w:tcPr>
            <w:tcW w:type="dxa" w:w="4464"/>
            <w:vAlign w:val="center"/>
            <w:tcMar>
              <w:top w:w="80" w:type="dxa"/>
              <w:start w:w="120" w:type="dxa"/>
              <w:bottom w:w="80" w:type="dxa"/>
              <w:end w:w="120" w:type="dxa"/>
            </w:tcMar>
            <w:shd w:fill="F5F7F9"/>
          </w:tcPr>
          <w:p>
            <w:pPr>
              <w:spacing w:after="40" w:line="252" w:lineRule="auto"/>
            </w:pPr>
            <w:r>
              <w:t>Authoritative reference, e.g. protocol or regulatory source.</w:t>
            </w:r>
          </w:p>
        </w:tc>
        <w:tc>
          <w:tcPr>
            <w:tcW w:type="dxa" w:w="3096"/>
            <w:vAlign w:val="center"/>
            <w:tcMar>
              <w:top w:w="80" w:type="dxa"/>
              <w:start w:w="120" w:type="dxa"/>
              <w:bottom w:w="80" w:type="dxa"/>
              <w:end w:w="120" w:type="dxa"/>
            </w:tcMar>
            <w:shd w:fill="F5F7F9"/>
          </w:tcPr>
          <w:p>
            <w:pPr>
              <w:spacing w:after="40" w:line="252" w:lineRule="auto"/>
            </w:pPr>
            <w:r>
              <w:t>Freshness/source requirements; specialist where required.</w:t>
            </w:r>
          </w:p>
        </w:tc>
      </w:tr>
      <w:tr>
        <w:tc>
          <w:tcPr>
            <w:tcW w:type="dxa" w:w="1800"/>
            <w:vAlign w:val="center"/>
            <w:tcMar>
              <w:top w:w="80" w:type="dxa"/>
              <w:start w:w="120" w:type="dxa"/>
              <w:bottom w:w="80" w:type="dxa"/>
              <w:end w:w="120" w:type="dxa"/>
            </w:tcMar>
          </w:tcPr>
          <w:p>
            <w:pPr>
              <w:spacing w:after="40" w:line="252" w:lineRule="auto"/>
            </w:pPr>
            <w:r>
              <w:t>Pattern</w:t>
            </w:r>
          </w:p>
        </w:tc>
        <w:tc>
          <w:tcPr>
            <w:tcW w:type="dxa" w:w="4464"/>
            <w:vAlign w:val="center"/>
            <w:tcMar>
              <w:top w:w="80" w:type="dxa"/>
              <w:start w:w="120" w:type="dxa"/>
              <w:bottom w:w="80" w:type="dxa"/>
              <w:end w:w="120" w:type="dxa"/>
            </w:tcMar>
          </w:tcPr>
          <w:p>
            <w:pPr>
              <w:spacing w:after="40" w:line="252" w:lineRule="auto"/>
            </w:pPr>
            <w:r>
              <w:t>Reusable judgement aid.</w:t>
            </w:r>
          </w:p>
        </w:tc>
        <w:tc>
          <w:tcPr>
            <w:tcW w:type="dxa" w:w="3096"/>
            <w:vAlign w:val="center"/>
            <w:tcMar>
              <w:top w:w="80" w:type="dxa"/>
              <w:start w:w="120" w:type="dxa"/>
              <w:bottom w:w="80" w:type="dxa"/>
              <w:end w:w="120" w:type="dxa"/>
            </w:tcMar>
          </w:tcPr>
          <w:p>
            <w:pPr>
              <w:spacing w:after="40" w:line="252" w:lineRule="auto"/>
            </w:pPr>
            <w:r>
              <w:t>Advisory; cannot override facts/rules.</w:t>
            </w:r>
          </w:p>
        </w:tc>
      </w:tr>
      <w:tr>
        <w:tc>
          <w:tcPr>
            <w:tcW w:type="dxa" w:w="1800"/>
            <w:vAlign w:val="center"/>
            <w:tcMar>
              <w:top w:w="80" w:type="dxa"/>
              <w:start w:w="120" w:type="dxa"/>
              <w:bottom w:w="80" w:type="dxa"/>
              <w:end w:w="120" w:type="dxa"/>
            </w:tcMar>
            <w:shd w:fill="F5F7F9"/>
          </w:tcPr>
          <w:p>
            <w:pPr>
              <w:spacing w:after="40" w:line="252" w:lineRule="auto"/>
            </w:pPr>
            <w:r>
              <w:t>Case</w:t>
            </w:r>
          </w:p>
        </w:tc>
        <w:tc>
          <w:tcPr>
            <w:tcW w:type="dxa" w:w="4464"/>
            <w:vAlign w:val="center"/>
            <w:tcMar>
              <w:top w:w="80" w:type="dxa"/>
              <w:start w:w="120" w:type="dxa"/>
              <w:bottom w:w="80" w:type="dxa"/>
              <w:end w:w="120" w:type="dxa"/>
            </w:tcMar>
            <w:shd w:fill="F5F7F9"/>
          </w:tcPr>
          <w:p>
            <w:pPr>
              <w:spacing w:after="40" w:line="252" w:lineRule="auto"/>
            </w:pPr>
            <w:r>
              <w:t>Verified example and outcome.</w:t>
            </w:r>
          </w:p>
        </w:tc>
        <w:tc>
          <w:tcPr>
            <w:tcW w:type="dxa" w:w="3096"/>
            <w:vAlign w:val="center"/>
            <w:tcMar>
              <w:top w:w="80" w:type="dxa"/>
              <w:start w:w="120" w:type="dxa"/>
              <w:bottom w:w="80" w:type="dxa"/>
              <w:end w:w="120" w:type="dxa"/>
            </w:tcMar>
            <w:shd w:fill="F5F7F9"/>
          </w:tcPr>
          <w:p>
            <w:pPr>
              <w:spacing w:after="40" w:line="252" w:lineRule="auto"/>
            </w:pPr>
            <w:r>
              <w:t>Reference only until promoted by governance.</w:t>
            </w:r>
          </w:p>
        </w:tc>
      </w:tr>
    </w:tbl>
    <w:p>
      <w:pPr>
        <w:spacing w:after="0"/>
      </w:pPr>
    </w:p>
    <w:p>
      <w:pPr>
        <w:pStyle w:val="Heading2"/>
      </w:pPr>
      <w:r>
        <w:t>5.1 Precedence</w:t>
      </w:r>
    </w:p>
    <w:p>
      <w:r>
        <w:t>1. Safety, law and mandatory authority.</w:t>
      </w:r>
    </w:p>
    <w:p>
      <w:r>
        <w:t>2. Current approved event facts and authority map.</w:t>
      </w:r>
    </w:p>
    <w:p>
      <w:r>
        <w:t>3. Qualified specialist or protocol verification.</w:t>
      </w:r>
    </w:p>
    <w:p>
      <w:r>
        <w:t>4. Approved Maison Doclar rule or standard.</w:t>
      </w:r>
    </w:p>
    <w:p>
      <w:r>
        <w:t>5. Approved context pack.</w:t>
      </w:r>
    </w:p>
    <w:p>
      <w:r>
        <w:t>6. Verified historical pattern or case.</w:t>
      </w:r>
    </w:p>
    <w:p>
      <w:r>
        <w:t>7. AI inference.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CECEF"/>
            <w:tcMar>
              <w:top w:w="80" w:type="dxa"/>
              <w:start w:w="120" w:type="dxa"/>
              <w:bottom w:w="80" w:type="dxa"/>
              <w:end w:w="120" w:type="dxa"/>
            </w:tcMar>
            <w:shd w:fill="CFE3E7"/>
          </w:tcPr>
          <w:p>
            <w:r>
              <w:rPr>
                <w:b/>
              </w:rPr>
              <w:t>Conflict law</w:t>
            </w:r>
          </w:p>
        </w:tc>
      </w:tr>
      <w:tr>
        <w:tc>
          <w:tcPr>
            <w:tcW w:type="dxa" w:w="9360"/>
            <w:vAlign w:val="center"/>
            <w:tcMar>
              <w:top w:w="80" w:type="dxa"/>
              <w:start w:w="120" w:type="dxa"/>
              <w:bottom w:w="80" w:type="dxa"/>
              <w:end w:w="120" w:type="dxa"/>
            </w:tcMar>
            <w:shd w:fill="EEF5F6"/>
          </w:tcPr>
          <w:p>
            <w:pPr>
              <w:spacing w:after="40" w:line="252" w:lineRule="auto"/>
            </w:pPr>
            <w:r>
              <w:t>A lower source never silently overrides a higher source. Credible disagreement creates a Contradicted state, preserves both assertions and routes a decision to the named authority.</w:t>
            </w:r>
          </w:p>
        </w:tc>
      </w:tr>
    </w:tbl>
    <w:p>
      <w:pPr>
        <w:spacing w:after="0"/>
      </w:pPr>
    </w:p>
    <w:p>
      <w:pPr>
        <w:spacing w:before="0" w:after="0" w:line="20" w:lineRule="exact"/>
      </w:pPr>
      <w:r>
        <w:rPr>
          <w:sz w:val="2"/>
        </w:rPr>
        <w:br w:type="page"/>
      </w:r>
    </w:p>
    <w:p>
      <w:pPr>
        <w:pStyle w:val="Heading1"/>
      </w:pPr>
      <w:r>
        <w:t>6. Knowledge repository and publication contract</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DCECEF"/>
            <w:tcMar>
              <w:top w:w="80" w:type="dxa"/>
              <w:start w:w="120" w:type="dxa"/>
              <w:bottom w:w="80" w:type="dxa"/>
              <w:end w:w="120" w:type="dxa"/>
            </w:tcMar>
          </w:tcPr>
          <w:p>
            <w:r>
              <w:rPr>
                <w:b/>
              </w:rPr>
              <w:t>Area</w:t>
            </w:r>
          </w:p>
        </w:tc>
        <w:tc>
          <w:tcPr>
            <w:tcW w:type="dxa" w:w="7632"/>
            <w:shd w:fill="DCECEF"/>
            <w:tcMar>
              <w:top w:w="80" w:type="dxa"/>
              <w:start w:w="120" w:type="dxa"/>
              <w:bottom w:w="80" w:type="dxa"/>
              <w:end w:w="120" w:type="dxa"/>
            </w:tcMar>
          </w:tcPr>
          <w:p>
            <w:r>
              <w:rPr>
                <w:b/>
              </w:rPr>
              <w:t>Required repository home</w:t>
            </w:r>
          </w:p>
        </w:tc>
      </w:tr>
      <w:tr>
        <w:tc>
          <w:tcPr>
            <w:tcW w:type="dxa" w:w="1728"/>
            <w:vAlign w:val="center"/>
            <w:tcMar>
              <w:top w:w="80" w:type="dxa"/>
              <w:start w:w="120" w:type="dxa"/>
              <w:bottom w:w="80" w:type="dxa"/>
              <w:end w:w="120" w:type="dxa"/>
            </w:tcMar>
          </w:tcPr>
          <w:p>
            <w:pPr>
              <w:spacing w:after="40" w:line="252" w:lineRule="auto"/>
            </w:pPr>
            <w:r>
              <w:t>Doctrine/frameworks</w:t>
            </w:r>
          </w:p>
        </w:tc>
        <w:tc>
          <w:tcPr>
            <w:tcW w:type="dxa" w:w="7632"/>
            <w:vAlign w:val="center"/>
            <w:tcMar>
              <w:top w:w="80" w:type="dxa"/>
              <w:start w:w="120" w:type="dxa"/>
              <w:bottom w:w="80" w:type="dxa"/>
              <w:end w:w="120" w:type="dxa"/>
            </w:tcMar>
          </w:tcPr>
          <w:p>
            <w:pPr>
              <w:spacing w:after="40" w:line="252" w:lineRule="auto"/>
            </w:pPr>
            <w:r>
              <w:t>knowledge/doctrine and knowledge/frameworks.</w:t>
            </w:r>
          </w:p>
        </w:tc>
      </w:tr>
      <w:tr>
        <w:tc>
          <w:tcPr>
            <w:tcW w:type="dxa" w:w="1728"/>
            <w:vAlign w:val="center"/>
            <w:tcMar>
              <w:top w:w="80" w:type="dxa"/>
              <w:start w:w="120" w:type="dxa"/>
              <w:bottom w:w="80" w:type="dxa"/>
              <w:end w:w="120" w:type="dxa"/>
            </w:tcMar>
            <w:shd w:fill="F5F7F9"/>
          </w:tcPr>
          <w:p>
            <w:pPr>
              <w:spacing w:after="40" w:line="252" w:lineRule="auto"/>
            </w:pPr>
            <w:r>
              <w:t>Rules</w:t>
            </w:r>
          </w:p>
        </w:tc>
        <w:tc>
          <w:tcPr>
            <w:tcW w:type="dxa" w:w="7632"/>
            <w:vAlign w:val="center"/>
            <w:tcMar>
              <w:top w:w="80" w:type="dxa"/>
              <w:start w:w="120" w:type="dxa"/>
              <w:bottom w:w="80" w:type="dxa"/>
              <w:end w:w="120" w:type="dxa"/>
            </w:tcMar>
            <w:shd w:fill="F5F7F9"/>
          </w:tcPr>
          <w:p>
            <w:pPr>
              <w:spacing w:after="40" w:line="252" w:lineRule="auto"/>
            </w:pPr>
            <w:r>
              <w:t>knowledge/rules/&lt;domain&gt; with executable tests.</w:t>
            </w:r>
          </w:p>
        </w:tc>
      </w:tr>
      <w:tr>
        <w:tc>
          <w:tcPr>
            <w:tcW w:type="dxa" w:w="1728"/>
            <w:vAlign w:val="center"/>
            <w:tcMar>
              <w:top w:w="80" w:type="dxa"/>
              <w:start w:w="120" w:type="dxa"/>
              <w:bottom w:w="80" w:type="dxa"/>
              <w:end w:w="120" w:type="dxa"/>
            </w:tcMar>
          </w:tcPr>
          <w:p>
            <w:pPr>
              <w:spacing w:after="40" w:line="252" w:lineRule="auto"/>
            </w:pPr>
            <w:r>
              <w:t>Standards</w:t>
            </w:r>
          </w:p>
        </w:tc>
        <w:tc>
          <w:tcPr>
            <w:tcW w:type="dxa" w:w="7632"/>
            <w:vAlign w:val="center"/>
            <w:tcMar>
              <w:top w:w="80" w:type="dxa"/>
              <w:start w:w="120" w:type="dxa"/>
              <w:bottom w:w="80" w:type="dxa"/>
              <w:end w:w="120" w:type="dxa"/>
            </w:tcMar>
          </w:tcPr>
          <w:p>
            <w:pPr>
              <w:spacing w:after="40" w:line="252" w:lineRule="auto"/>
            </w:pPr>
            <w:r>
              <w:t>knowledge/standards/service and domain standard packs.</w:t>
            </w:r>
          </w:p>
        </w:tc>
      </w:tr>
      <w:tr>
        <w:tc>
          <w:tcPr>
            <w:tcW w:type="dxa" w:w="1728"/>
            <w:vAlign w:val="center"/>
            <w:tcMar>
              <w:top w:w="80" w:type="dxa"/>
              <w:start w:w="120" w:type="dxa"/>
              <w:bottom w:w="80" w:type="dxa"/>
              <w:end w:w="120" w:type="dxa"/>
            </w:tcMar>
            <w:shd w:fill="F5F7F9"/>
          </w:tcPr>
          <w:p>
            <w:pPr>
              <w:spacing w:after="40" w:line="252" w:lineRule="auto"/>
            </w:pPr>
            <w:r>
              <w:t>SOP/playbooks</w:t>
            </w:r>
          </w:p>
        </w:tc>
        <w:tc>
          <w:tcPr>
            <w:tcW w:type="dxa" w:w="7632"/>
            <w:vAlign w:val="center"/>
            <w:tcMar>
              <w:top w:w="80" w:type="dxa"/>
              <w:start w:w="120" w:type="dxa"/>
              <w:bottom w:w="80" w:type="dxa"/>
              <w:end w:w="120" w:type="dxa"/>
            </w:tcMar>
            <w:shd w:fill="F5F7F9"/>
          </w:tcPr>
          <w:p>
            <w:pPr>
              <w:spacing w:after="40" w:line="252" w:lineRule="auto"/>
            </w:pPr>
            <w:r>
              <w:t>knowledge/sops and knowledge/playbooks/&lt;domain&gt;.</w:t>
            </w:r>
          </w:p>
        </w:tc>
      </w:tr>
      <w:tr>
        <w:tc>
          <w:tcPr>
            <w:tcW w:type="dxa" w:w="1728"/>
            <w:vAlign w:val="center"/>
            <w:tcMar>
              <w:top w:w="80" w:type="dxa"/>
              <w:start w:w="120" w:type="dxa"/>
              <w:bottom w:w="80" w:type="dxa"/>
              <w:end w:w="120" w:type="dxa"/>
            </w:tcMar>
          </w:tcPr>
          <w:p>
            <w:pPr>
              <w:spacing w:after="40" w:line="252" w:lineRule="auto"/>
            </w:pPr>
            <w:r>
              <w:t>Context</w:t>
            </w:r>
          </w:p>
        </w:tc>
        <w:tc>
          <w:tcPr>
            <w:tcW w:type="dxa" w:w="7632"/>
            <w:vAlign w:val="center"/>
            <w:tcMar>
              <w:top w:w="80" w:type="dxa"/>
              <w:start w:w="120" w:type="dxa"/>
              <w:bottom w:w="80" w:type="dxa"/>
              <w:end w:w="120" w:type="dxa"/>
            </w:tcMar>
          </w:tcPr>
          <w:p>
            <w:pPr>
              <w:spacing w:after="40" w:line="252" w:lineRule="auto"/>
            </w:pPr>
            <w:r>
              <w:t>knowledge/context-packs/global, nigeria and lagos; cultural/protocol packs.</w:t>
            </w:r>
          </w:p>
        </w:tc>
      </w:tr>
      <w:tr>
        <w:tc>
          <w:tcPr>
            <w:tcW w:type="dxa" w:w="1728"/>
            <w:vAlign w:val="center"/>
            <w:tcMar>
              <w:top w:w="80" w:type="dxa"/>
              <w:start w:w="120" w:type="dxa"/>
              <w:bottom w:w="80" w:type="dxa"/>
              <w:end w:w="120" w:type="dxa"/>
            </w:tcMar>
            <w:shd w:fill="F5F7F9"/>
          </w:tcPr>
          <w:p>
            <w:pPr>
              <w:spacing w:after="40" w:line="252" w:lineRule="auto"/>
            </w:pPr>
            <w:r>
              <w:t>Assurance</w:t>
            </w:r>
          </w:p>
        </w:tc>
        <w:tc>
          <w:tcPr>
            <w:tcW w:type="dxa" w:w="7632"/>
            <w:vAlign w:val="center"/>
            <w:tcMar>
              <w:top w:w="80" w:type="dxa"/>
              <w:start w:w="120" w:type="dxa"/>
              <w:bottom w:w="80" w:type="dxa"/>
              <w:end w:w="120" w:type="dxa"/>
            </w:tcMar>
            <w:shd w:fill="F5F7F9"/>
          </w:tcPr>
          <w:p>
            <w:pPr>
              <w:spacing w:after="40" w:line="252" w:lineRule="auto"/>
            </w:pPr>
            <w:r>
              <w:t>knowledge/service/assurance-checkpoints and knowledge/command/readiness-gates.</w:t>
            </w:r>
          </w:p>
        </w:tc>
      </w:tr>
      <w:tr>
        <w:tc>
          <w:tcPr>
            <w:tcW w:type="dxa" w:w="1728"/>
            <w:vAlign w:val="center"/>
            <w:tcMar>
              <w:top w:w="80" w:type="dxa"/>
              <w:start w:w="120" w:type="dxa"/>
              <w:bottom w:w="80" w:type="dxa"/>
              <w:end w:w="120" w:type="dxa"/>
            </w:tcMar>
          </w:tcPr>
          <w:p>
            <w:pPr>
              <w:spacing w:after="40" w:line="252" w:lineRule="auto"/>
            </w:pPr>
            <w:r>
              <w:t>Intelligence</w:t>
            </w:r>
          </w:p>
        </w:tc>
        <w:tc>
          <w:tcPr>
            <w:tcW w:type="dxa" w:w="7632"/>
            <w:vAlign w:val="center"/>
            <w:tcMar>
              <w:top w:w="80" w:type="dxa"/>
              <w:start w:w="120" w:type="dxa"/>
              <w:bottom w:w="80" w:type="dxa"/>
              <w:end w:w="120" w:type="dxa"/>
            </w:tcMar>
          </w:tcPr>
          <w:p>
            <w:pPr>
              <w:spacing w:after="40" w:line="252" w:lineRule="auto"/>
            </w:pPr>
            <w:r>
              <w:t>knowledge/intelligence/assertion-schema, prediction, conflict/cascade and evaluation.</w:t>
            </w:r>
          </w:p>
        </w:tc>
      </w:tr>
      <w:tr>
        <w:tc>
          <w:tcPr>
            <w:tcW w:type="dxa" w:w="1728"/>
            <w:vAlign w:val="center"/>
            <w:tcMar>
              <w:top w:w="80" w:type="dxa"/>
              <w:start w:w="120" w:type="dxa"/>
              <w:bottom w:w="80" w:type="dxa"/>
              <w:end w:w="120" w:type="dxa"/>
            </w:tcMar>
            <w:shd w:fill="F5F7F9"/>
          </w:tcPr>
          <w:p>
            <w:pPr>
              <w:spacing w:after="40" w:line="252" w:lineRule="auto"/>
            </w:pPr>
            <w:r>
              <w:t>Governance</w:t>
            </w:r>
          </w:p>
        </w:tc>
        <w:tc>
          <w:tcPr>
            <w:tcW w:type="dxa" w:w="7632"/>
            <w:vAlign w:val="center"/>
            <w:tcMar>
              <w:top w:w="80" w:type="dxa"/>
              <w:start w:w="120" w:type="dxa"/>
              <w:bottom w:w="80" w:type="dxa"/>
              <w:end w:w="120" w:type="dxa"/>
            </w:tcMar>
            <w:shd w:fill="F5F7F9"/>
          </w:tcPr>
          <w:p>
            <w:pPr>
              <w:spacing w:after="40" w:line="252" w:lineRule="auto"/>
            </w:pPr>
            <w:r>
              <w:t>knowledge/governance for classification, decision rights, access/retention and AI boundary.</w:t>
            </w:r>
          </w:p>
        </w:tc>
      </w:tr>
      <w:tr>
        <w:tc>
          <w:tcPr>
            <w:tcW w:type="dxa" w:w="1728"/>
            <w:vAlign w:val="center"/>
            <w:tcMar>
              <w:top w:w="80" w:type="dxa"/>
              <w:start w:w="120" w:type="dxa"/>
              <w:bottom w:w="80" w:type="dxa"/>
              <w:end w:w="120" w:type="dxa"/>
            </w:tcMar>
          </w:tcPr>
          <w:p>
            <w:pPr>
              <w:spacing w:after="40" w:line="252" w:lineRule="auto"/>
            </w:pPr>
            <w:r>
              <w:t>Schemas</w:t>
            </w:r>
          </w:p>
        </w:tc>
        <w:tc>
          <w:tcPr>
            <w:tcW w:type="dxa" w:w="7632"/>
            <w:vAlign w:val="center"/>
            <w:tcMar>
              <w:top w:w="80" w:type="dxa"/>
              <w:start w:w="120" w:type="dxa"/>
              <w:bottom w:w="80" w:type="dxa"/>
              <w:end w:w="120" w:type="dxa"/>
            </w:tcMar>
          </w:tcPr>
          <w:p>
            <w:pPr>
              <w:spacing w:after="40" w:line="252" w:lineRule="auto"/>
            </w:pPr>
            <w:r>
              <w:t>knowledge/schemas for all contracts and semantic-version compatibility.</w:t>
            </w:r>
          </w:p>
        </w:tc>
      </w:tr>
    </w:tbl>
    <w:p>
      <w:pPr>
        <w:spacing w:after="0"/>
      </w:pPr>
    </w:p>
    <w:p>
      <w:pPr>
        <w:pStyle w:val="Heading2"/>
      </w:pPr>
      <w:r>
        <w:t>6.1 Publication workflow</w:t>
      </w:r>
    </w:p>
    <w:p>
      <w:pPr>
        <w:pStyle w:val="ListBullet"/>
      </w:pPr>
      <w:r>
        <w:t>Author creates draft with stable ID, source passage, owner and proposed semantic version.</w:t>
      </w:r>
    </w:p>
    <w:p>
      <w:pPr>
        <w:pStyle w:val="ListBullet"/>
      </w:pPr>
      <w:r>
        <w:t>Automated schema, reference, contradiction, testability and authority validation runs.</w:t>
      </w:r>
    </w:p>
    <w:p>
      <w:pPr>
        <w:pStyle w:val="ListBullet"/>
      </w:pPr>
      <w:r>
        <w:t>Domain reviewer verifies meaning; Knowledge Steward verifies structure and traceability.</w:t>
      </w:r>
    </w:p>
    <w:p>
      <w:pPr>
        <w:pStyle w:val="ListBullet"/>
      </w:pPr>
      <w:r>
        <w:t>CEO or delegated knowledge authority approves exact content hash/version.</w:t>
      </w:r>
    </w:p>
    <w:p>
      <w:pPr>
        <w:pStyle w:val="ListBullet"/>
      </w:pPr>
      <w:r>
        <w:t>Publisher atomically activates version; prior version becomes superseded, never overwritten.</w:t>
      </w:r>
    </w:p>
    <w:p>
      <w:pPr>
        <w:pStyle w:val="ListBullet"/>
      </w:pPr>
      <w:r>
        <w:t>Affected event applications become stale and enter review; no silent re-evaluation of approved decisions.</w:t>
      </w:r>
    </w:p>
    <w:p>
      <w:pPr>
        <w:pStyle w:val="ListBullet"/>
      </w:pPr>
      <w:r>
        <w:t>Emergency withdrawal blocks future use, surfaces affected events and preserves audit/history.</w:t>
      </w:r>
    </w:p>
    <w:p>
      <w:pPr>
        <w:spacing w:before="0" w:after="0" w:line="20" w:lineRule="exact"/>
      </w:pPr>
      <w:r>
        <w:rPr>
          <w:sz w:val="2"/>
        </w:rPr>
        <w:br w:type="page"/>
      </w:r>
    </w:p>
    <w:p>
      <w:pPr>
        <w:pStyle w:val="Heading1"/>
      </w:pPr>
      <w:r>
        <w:t>7. Minimum executable knowledge contract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Field group</w:t>
            </w:r>
          </w:p>
        </w:tc>
        <w:tc>
          <w:tcPr>
            <w:tcW w:type="dxa" w:w="7560"/>
            <w:shd w:fill="DCECEF"/>
            <w:tcMar>
              <w:top w:w="80" w:type="dxa"/>
              <w:start w:w="120" w:type="dxa"/>
              <w:bottom w:w="80" w:type="dxa"/>
              <w:end w:w="120" w:type="dxa"/>
            </w:tcMar>
          </w:tcPr>
          <w:p>
            <w:r>
              <w:rPr>
                <w:b/>
              </w:rPr>
              <w:t>Required fields</w:t>
            </w:r>
          </w:p>
        </w:tc>
      </w:tr>
      <w:tr>
        <w:tc>
          <w:tcPr>
            <w:tcW w:type="dxa" w:w="1800"/>
            <w:vAlign w:val="center"/>
            <w:tcMar>
              <w:top w:w="80" w:type="dxa"/>
              <w:start w:w="120" w:type="dxa"/>
              <w:bottom w:w="80" w:type="dxa"/>
              <w:end w:w="120" w:type="dxa"/>
            </w:tcMar>
          </w:tcPr>
          <w:p>
            <w:pPr>
              <w:spacing w:after="40" w:line="252" w:lineRule="auto"/>
            </w:pPr>
            <w:r>
              <w:t>Identity</w:t>
            </w:r>
          </w:p>
        </w:tc>
        <w:tc>
          <w:tcPr>
            <w:tcW w:type="dxa" w:w="7560"/>
            <w:vAlign w:val="center"/>
            <w:tcMar>
              <w:top w:w="80" w:type="dxa"/>
              <w:start w:w="120" w:type="dxa"/>
              <w:bottom w:w="80" w:type="dxa"/>
              <w:end w:w="120" w:type="dxa"/>
            </w:tcMar>
          </w:tcPr>
          <w:p>
            <w:pPr>
              <w:spacing w:after="40" w:line="252" w:lineRule="auto"/>
            </w:pPr>
            <w:r>
              <w:t>knowledge_id, type, domain, title, purpose, semantic_version, content_hash.</w:t>
            </w:r>
          </w:p>
        </w:tc>
      </w:tr>
      <w:tr>
        <w:tc>
          <w:tcPr>
            <w:tcW w:type="dxa" w:w="1800"/>
            <w:vAlign w:val="center"/>
            <w:tcMar>
              <w:top w:w="80" w:type="dxa"/>
              <w:start w:w="120" w:type="dxa"/>
              <w:bottom w:w="80" w:type="dxa"/>
              <w:end w:w="120" w:type="dxa"/>
            </w:tcMar>
            <w:shd w:fill="F5F7F9"/>
          </w:tcPr>
          <w:p>
            <w:pPr>
              <w:spacing w:after="40" w:line="252" w:lineRule="auto"/>
            </w:pPr>
            <w:r>
              <w:t>Source</w:t>
            </w:r>
          </w:p>
        </w:tc>
        <w:tc>
          <w:tcPr>
            <w:tcW w:type="dxa" w:w="7560"/>
            <w:vAlign w:val="center"/>
            <w:tcMar>
              <w:top w:w="80" w:type="dxa"/>
              <w:start w:w="120" w:type="dxa"/>
              <w:bottom w:w="80" w:type="dxa"/>
              <w:end w:w="120" w:type="dxa"/>
            </w:tcMar>
            <w:shd w:fill="F5F7F9"/>
          </w:tcPr>
          <w:p>
            <w:pPr>
              <w:spacing w:after="40" w:line="252" w:lineRule="auto"/>
            </w:pPr>
            <w:r>
              <w:t>source_type, module/document, passage locator, authority, evidence tier, source version/date.</w:t>
            </w:r>
          </w:p>
        </w:tc>
      </w:tr>
      <w:tr>
        <w:tc>
          <w:tcPr>
            <w:tcW w:type="dxa" w:w="1800"/>
            <w:vAlign w:val="center"/>
            <w:tcMar>
              <w:top w:w="80" w:type="dxa"/>
              <w:start w:w="120" w:type="dxa"/>
              <w:bottom w:w="80" w:type="dxa"/>
              <w:end w:w="120" w:type="dxa"/>
            </w:tcMar>
          </w:tcPr>
          <w:p>
            <w:pPr>
              <w:spacing w:after="40" w:line="252" w:lineRule="auto"/>
            </w:pPr>
            <w:r>
              <w:t>Governance</w:t>
            </w:r>
          </w:p>
        </w:tc>
        <w:tc>
          <w:tcPr>
            <w:tcW w:type="dxa" w:w="7560"/>
            <w:vAlign w:val="center"/>
            <w:tcMar>
              <w:top w:w="80" w:type="dxa"/>
              <w:start w:w="120" w:type="dxa"/>
              <w:bottom w:w="80" w:type="dxa"/>
              <w:end w:w="120" w:type="dxa"/>
            </w:tcMar>
          </w:tcPr>
          <w:p>
            <w:pPr>
              <w:spacing w:after="40" w:line="252" w:lineRule="auto"/>
            </w:pPr>
            <w:r>
              <w:t>state, owner, reviewer, approver, effective_from/to, review_due, supersedes, withdrawal reason.</w:t>
            </w:r>
          </w:p>
        </w:tc>
      </w:tr>
      <w:tr>
        <w:tc>
          <w:tcPr>
            <w:tcW w:type="dxa" w:w="1800"/>
            <w:vAlign w:val="center"/>
            <w:tcMar>
              <w:top w:w="80" w:type="dxa"/>
              <w:start w:w="120" w:type="dxa"/>
              <w:bottom w:w="80" w:type="dxa"/>
              <w:end w:w="120" w:type="dxa"/>
            </w:tcMar>
            <w:shd w:fill="F5F7F9"/>
          </w:tcPr>
          <w:p>
            <w:pPr>
              <w:spacing w:after="40" w:line="252" w:lineRule="auto"/>
            </w:pPr>
            <w:r>
              <w:t>Applicability</w:t>
            </w:r>
          </w:p>
        </w:tc>
        <w:tc>
          <w:tcPr>
            <w:tcW w:type="dxa" w:w="7560"/>
            <w:vAlign w:val="center"/>
            <w:tcMar>
              <w:top w:w="80" w:type="dxa"/>
              <w:start w:w="120" w:type="dxa"/>
              <w:bottom w:w="80" w:type="dxa"/>
              <w:end w:w="120" w:type="dxa"/>
            </w:tcMar>
            <w:shd w:fill="F5F7F9"/>
          </w:tcPr>
          <w:p>
            <w:pPr>
              <w:spacing w:after="40" w:line="252" w:lineRule="auto"/>
            </w:pPr>
            <w:r>
              <w:t>organisation/client/event type, geography, culture, phase, guest/group, service tier, trigger and exclusion predicates.</w:t>
            </w:r>
          </w:p>
        </w:tc>
      </w:tr>
      <w:tr>
        <w:tc>
          <w:tcPr>
            <w:tcW w:type="dxa" w:w="1800"/>
            <w:vAlign w:val="center"/>
            <w:tcMar>
              <w:top w:w="80" w:type="dxa"/>
              <w:start w:w="120" w:type="dxa"/>
              <w:bottom w:w="80" w:type="dxa"/>
              <w:end w:w="120" w:type="dxa"/>
            </w:tcMar>
          </w:tcPr>
          <w:p>
            <w:pPr>
              <w:spacing w:after="40" w:line="252" w:lineRule="auto"/>
            </w:pPr>
            <w:r>
              <w:t>Inputs</w:t>
            </w:r>
          </w:p>
        </w:tc>
        <w:tc>
          <w:tcPr>
            <w:tcW w:type="dxa" w:w="7560"/>
            <w:vAlign w:val="center"/>
            <w:tcMar>
              <w:top w:w="80" w:type="dxa"/>
              <w:start w:w="120" w:type="dxa"/>
              <w:bottom w:w="80" w:type="dxa"/>
              <w:end w:w="120" w:type="dxa"/>
            </w:tcMar>
          </w:tcPr>
          <w:p>
            <w:pPr>
              <w:spacing w:after="40" w:line="252" w:lineRule="auto"/>
            </w:pPr>
            <w:r>
              <w:t>Required fact/assertion types, provenance/freshness thresholds, missing/conflict policy.</w:t>
            </w:r>
          </w:p>
        </w:tc>
      </w:tr>
      <w:tr>
        <w:tc>
          <w:tcPr>
            <w:tcW w:type="dxa" w:w="1800"/>
            <w:vAlign w:val="center"/>
            <w:tcMar>
              <w:top w:w="80" w:type="dxa"/>
              <w:start w:w="120" w:type="dxa"/>
              <w:bottom w:w="80" w:type="dxa"/>
              <w:end w:w="120" w:type="dxa"/>
            </w:tcMar>
            <w:shd w:fill="F5F7F9"/>
          </w:tcPr>
          <w:p>
            <w:pPr>
              <w:spacing w:after="40" w:line="252" w:lineRule="auto"/>
            </w:pPr>
            <w:r>
              <w:t>Logic</w:t>
            </w:r>
          </w:p>
        </w:tc>
        <w:tc>
          <w:tcPr>
            <w:tcW w:type="dxa" w:w="7560"/>
            <w:vAlign w:val="center"/>
            <w:tcMar>
              <w:top w:w="80" w:type="dxa"/>
              <w:start w:w="120" w:type="dxa"/>
              <w:bottom w:w="80" w:type="dxa"/>
              <w:end w:w="120" w:type="dxa"/>
            </w:tcMar>
            <w:shd w:fill="F5F7F9"/>
          </w:tcPr>
          <w:p>
            <w:pPr>
              <w:spacing w:after="40" w:line="252" w:lineRule="auto"/>
            </w:pPr>
            <w:r>
              <w:t>Conditions, thresholds, precedence, confidence/severity calculation and deterministic evaluation version.</w:t>
            </w:r>
          </w:p>
        </w:tc>
      </w:tr>
      <w:tr>
        <w:tc>
          <w:tcPr>
            <w:tcW w:type="dxa" w:w="1800"/>
            <w:vAlign w:val="center"/>
            <w:tcMar>
              <w:top w:w="80" w:type="dxa"/>
              <w:start w:w="120" w:type="dxa"/>
              <w:bottom w:w="80" w:type="dxa"/>
              <w:end w:w="120" w:type="dxa"/>
            </w:tcMar>
          </w:tcPr>
          <w:p>
            <w:pPr>
              <w:spacing w:after="40" w:line="252" w:lineRule="auto"/>
            </w:pPr>
            <w:r>
              <w:t>Output</w:t>
            </w:r>
          </w:p>
        </w:tc>
        <w:tc>
          <w:tcPr>
            <w:tcW w:type="dxa" w:w="7560"/>
            <w:vAlign w:val="center"/>
            <w:tcMar>
              <w:top w:w="80" w:type="dxa"/>
              <w:start w:w="120" w:type="dxa"/>
              <w:bottom w:w="80" w:type="dxa"/>
              <w:end w:w="120" w:type="dxa"/>
            </w:tcMar>
          </w:tcPr>
          <w:p>
            <w:pPr>
              <w:spacing w:after="40" w:line="252" w:lineRule="auto"/>
            </w:pPr>
            <w:r>
              <w:t>Finding/recommendation/requirement type, explanation template, expected benefit and alternatives.</w:t>
            </w:r>
          </w:p>
        </w:tc>
      </w:tr>
      <w:tr>
        <w:tc>
          <w:tcPr>
            <w:tcW w:type="dxa" w:w="1800"/>
            <w:vAlign w:val="center"/>
            <w:tcMar>
              <w:top w:w="80" w:type="dxa"/>
              <w:start w:w="120" w:type="dxa"/>
              <w:bottom w:w="80" w:type="dxa"/>
              <w:end w:w="120" w:type="dxa"/>
            </w:tcMar>
            <w:shd w:fill="F5F7F9"/>
          </w:tcPr>
          <w:p>
            <w:pPr>
              <w:spacing w:after="40" w:line="252" w:lineRule="auto"/>
            </w:pPr>
            <w:r>
              <w:t>Action</w:t>
            </w:r>
          </w:p>
        </w:tc>
        <w:tc>
          <w:tcPr>
            <w:tcW w:type="dxa" w:w="7560"/>
            <w:vAlign w:val="center"/>
            <w:tcMar>
              <w:top w:w="80" w:type="dxa"/>
              <w:start w:w="120" w:type="dxa"/>
              <w:bottom w:w="80" w:type="dxa"/>
              <w:end w:w="120" w:type="dxa"/>
            </w:tcMar>
            <w:shd w:fill="F5F7F9"/>
          </w:tcPr>
          <w:p>
            <w:pPr>
              <w:spacing w:after="40" w:line="252" w:lineRule="auto"/>
            </w:pPr>
            <w:r>
              <w:t>Owner role, latest safe action, approval/execution authority, escalation and expiry.</w:t>
            </w:r>
          </w:p>
        </w:tc>
      </w:tr>
      <w:tr>
        <w:tc>
          <w:tcPr>
            <w:tcW w:type="dxa" w:w="1800"/>
            <w:vAlign w:val="center"/>
            <w:tcMar>
              <w:top w:w="80" w:type="dxa"/>
              <w:start w:w="120" w:type="dxa"/>
              <w:bottom w:w="80" w:type="dxa"/>
              <w:end w:w="120" w:type="dxa"/>
            </w:tcMar>
          </w:tcPr>
          <w:p>
            <w:pPr>
              <w:spacing w:after="40" w:line="252" w:lineRule="auto"/>
            </w:pPr>
            <w:r>
              <w:t>Evidence</w:t>
            </w:r>
          </w:p>
        </w:tc>
        <w:tc>
          <w:tcPr>
            <w:tcW w:type="dxa" w:w="7560"/>
            <w:vAlign w:val="center"/>
            <w:tcMar>
              <w:top w:w="80" w:type="dxa"/>
              <w:start w:w="120" w:type="dxa"/>
              <w:bottom w:w="80" w:type="dxa"/>
              <w:end w:w="120" w:type="dxa"/>
            </w:tcMar>
          </w:tcPr>
          <w:p>
            <w:pPr>
              <w:spacing w:after="40" w:line="252" w:lineRule="auto"/>
            </w:pPr>
            <w:r>
              <w:t>Assurance requirement, accepted evidence types, verifier role, freshness and invalidation events.</w:t>
            </w:r>
          </w:p>
        </w:tc>
      </w:tr>
      <w:tr>
        <w:tc>
          <w:tcPr>
            <w:tcW w:type="dxa" w:w="1800"/>
            <w:vAlign w:val="center"/>
            <w:tcMar>
              <w:top w:w="80" w:type="dxa"/>
              <w:start w:w="120" w:type="dxa"/>
              <w:bottom w:w="80" w:type="dxa"/>
              <w:end w:w="120" w:type="dxa"/>
            </w:tcMar>
            <w:shd w:fill="F5F7F9"/>
          </w:tcPr>
          <w:p>
            <w:pPr>
              <w:spacing w:after="40" w:line="252" w:lineRule="auto"/>
            </w:pPr>
            <w:r>
              <w:t>Exceptions</w:t>
            </w:r>
          </w:p>
        </w:tc>
        <w:tc>
          <w:tcPr>
            <w:tcW w:type="dxa" w:w="7560"/>
            <w:vAlign w:val="center"/>
            <w:tcMar>
              <w:top w:w="80" w:type="dxa"/>
              <w:start w:w="120" w:type="dxa"/>
              <w:bottom w:w="80" w:type="dxa"/>
              <w:end w:w="120" w:type="dxa"/>
            </w:tcMar>
            <w:shd w:fill="F5F7F9"/>
          </w:tcPr>
          <w:p>
            <w:pPr>
              <w:spacing w:after="40" w:line="252" w:lineRule="auto"/>
            </w:pPr>
            <w:r>
              <w:t>Permitted exception authority, required rationale/evidence, duration and review.</w:t>
            </w:r>
          </w:p>
        </w:tc>
      </w:tr>
      <w:tr>
        <w:tc>
          <w:tcPr>
            <w:tcW w:type="dxa" w:w="1800"/>
            <w:vAlign w:val="center"/>
            <w:tcMar>
              <w:top w:w="80" w:type="dxa"/>
              <w:start w:w="120" w:type="dxa"/>
              <w:bottom w:w="80" w:type="dxa"/>
              <w:end w:w="120" w:type="dxa"/>
            </w:tcMar>
          </w:tcPr>
          <w:p>
            <w:pPr>
              <w:spacing w:after="40" w:line="252" w:lineRule="auto"/>
            </w:pPr>
            <w:r>
              <w:t>AI</w:t>
            </w:r>
          </w:p>
        </w:tc>
        <w:tc>
          <w:tcPr>
            <w:tcW w:type="dxa" w:w="7560"/>
            <w:vAlign w:val="center"/>
            <w:tcMar>
              <w:top w:w="80" w:type="dxa"/>
              <w:start w:w="120" w:type="dxa"/>
              <w:bottom w:w="80" w:type="dxa"/>
              <w:end w:w="120" w:type="dxa"/>
            </w:tcMar>
          </w:tcPr>
          <w:p>
            <w:pPr>
              <w:spacing w:after="40" w:line="252" w:lineRule="auto"/>
            </w:pPr>
            <w:r>
              <w:t>Retrieval/summarisation/recommendation permissions and prohibited uses.</w:t>
            </w:r>
          </w:p>
        </w:tc>
      </w:tr>
      <w:tr>
        <w:tc>
          <w:tcPr>
            <w:tcW w:type="dxa" w:w="1800"/>
            <w:vAlign w:val="center"/>
            <w:tcMar>
              <w:top w:w="80" w:type="dxa"/>
              <w:start w:w="120" w:type="dxa"/>
              <w:bottom w:w="80" w:type="dxa"/>
              <w:end w:w="120" w:type="dxa"/>
            </w:tcMar>
            <w:shd w:fill="F5F7F9"/>
          </w:tcPr>
          <w:p>
            <w:pPr>
              <w:spacing w:after="40" w:line="252" w:lineRule="auto"/>
            </w:pPr>
            <w:r>
              <w:t>Test</w:t>
            </w:r>
          </w:p>
        </w:tc>
        <w:tc>
          <w:tcPr>
            <w:tcW w:type="dxa" w:w="7560"/>
            <w:vAlign w:val="center"/>
            <w:tcMar>
              <w:top w:w="80" w:type="dxa"/>
              <w:start w:w="120" w:type="dxa"/>
              <w:bottom w:w="80" w:type="dxa"/>
              <w:end w:w="120" w:type="dxa"/>
            </w:tcMar>
            <w:shd w:fill="F5F7F9"/>
          </w:tcPr>
          <w:p>
            <w:pPr>
              <w:spacing w:after="40" w:line="252" w:lineRule="auto"/>
            </w:pPr>
            <w:r>
              <w:t>Positive/negative/boundary/conflict/missing/stale cases and expected trace.</w:t>
            </w:r>
          </w:p>
        </w:tc>
      </w:tr>
    </w:tbl>
    <w:p>
      <w:pPr>
        <w:spacing w:after="0"/>
      </w:pPr>
    </w:p>
    <w:p>
      <w:pPr>
        <w:spacing w:before="0" w:after="0" w:line="20" w:lineRule="exact"/>
      </w:pPr>
      <w:r>
        <w:rPr>
          <w:sz w:val="2"/>
        </w:rPr>
        <w:br w:type="page"/>
      </w:r>
    </w:p>
    <w:p>
      <w:pPr>
        <w:pStyle w:val="Heading1"/>
      </w:pPr>
      <w:r>
        <w:t>8. Canonical data model</w:t>
      </w:r>
    </w:p>
    <w:tbl>
      <w:tblPr>
        <w:tblStyle w:val="TableGrid"/>
        <w:tblW w:type="dxa" w:w="9360"/>
        <w:jc w:val="left"/>
        <w:tblLayout w:type="fixed"/>
        <w:tblLook w:firstColumn="1" w:firstRow="1" w:lastColumn="0" w:lastRow="0" w:noHBand="0" w:noVBand="1" w:val="04A0"/>
        <w:tblInd w:w="120" w:type="dxa"/>
      </w:tblPr>
      <w:tblGrid>
        <w:gridCol w:w="2016"/>
        <w:gridCol w:w="4320"/>
        <w:gridCol w:w="3024"/>
      </w:tblGrid>
      <w:tr>
        <w:trPr>
          <w:tblHeader w:val="true"/>
        </w:trPr>
        <w:tc>
          <w:tcPr>
            <w:tcW w:type="dxa" w:w="2016"/>
            <w:shd w:fill="DCECEF"/>
            <w:tcMar>
              <w:top w:w="80" w:type="dxa"/>
              <w:start w:w="120" w:type="dxa"/>
              <w:bottom w:w="80" w:type="dxa"/>
              <w:end w:w="120" w:type="dxa"/>
            </w:tcMar>
          </w:tcPr>
          <w:p>
            <w:r>
              <w:rPr>
                <w:b/>
              </w:rPr>
              <w:t>Entity</w:t>
            </w:r>
          </w:p>
        </w:tc>
        <w:tc>
          <w:tcPr>
            <w:tcW w:type="dxa" w:w="4320"/>
            <w:shd w:fill="DCECEF"/>
            <w:tcMar>
              <w:top w:w="80" w:type="dxa"/>
              <w:start w:w="120" w:type="dxa"/>
              <w:bottom w:w="80" w:type="dxa"/>
              <w:end w:w="120" w:type="dxa"/>
            </w:tcMar>
          </w:tcPr>
          <w:p>
            <w:r>
              <w:rPr>
                <w:b/>
              </w:rPr>
              <w:t>Purpose</w:t>
            </w:r>
          </w:p>
        </w:tc>
        <w:tc>
          <w:tcPr>
            <w:tcW w:type="dxa" w:w="3024"/>
            <w:shd w:fill="DCECEF"/>
            <w:tcMar>
              <w:top w:w="80" w:type="dxa"/>
              <w:start w:w="120" w:type="dxa"/>
              <w:bottom w:w="80" w:type="dxa"/>
              <w:end w:w="120" w:type="dxa"/>
            </w:tcMar>
          </w:tcPr>
          <w:p>
            <w:r>
              <w:rPr>
                <w:b/>
              </w:rPr>
              <w:t>Key relationships</w:t>
            </w:r>
          </w:p>
        </w:tc>
      </w:tr>
      <w:tr>
        <w:tc>
          <w:tcPr>
            <w:tcW w:type="dxa" w:w="2016"/>
            <w:vAlign w:val="center"/>
            <w:tcMar>
              <w:top w:w="80" w:type="dxa"/>
              <w:start w:w="120" w:type="dxa"/>
              <w:bottom w:w="80" w:type="dxa"/>
              <w:end w:w="120" w:type="dxa"/>
            </w:tcMar>
          </w:tcPr>
          <w:p>
            <w:pPr>
              <w:spacing w:after="40" w:line="252" w:lineRule="auto"/>
            </w:pPr>
            <w:r>
              <w:t>KnowledgeItem</w:t>
            </w:r>
          </w:p>
        </w:tc>
        <w:tc>
          <w:tcPr>
            <w:tcW w:type="dxa" w:w="4320"/>
            <w:vAlign w:val="center"/>
            <w:tcMar>
              <w:top w:w="80" w:type="dxa"/>
              <w:start w:w="120" w:type="dxa"/>
              <w:bottom w:w="80" w:type="dxa"/>
              <w:end w:w="120" w:type="dxa"/>
            </w:tcMar>
          </w:tcPr>
          <w:p>
            <w:pPr>
              <w:spacing w:after="40" w:line="252" w:lineRule="auto"/>
            </w:pPr>
            <w:r>
              <w:t>Stable identity for doctrine/rule/standard/SOP/context/dataset/pattern/case.</w:t>
            </w:r>
          </w:p>
        </w:tc>
        <w:tc>
          <w:tcPr>
            <w:tcW w:type="dxa" w:w="3024"/>
            <w:vAlign w:val="center"/>
            <w:tcMar>
              <w:top w:w="80" w:type="dxa"/>
              <w:start w:w="120" w:type="dxa"/>
              <w:bottom w:w="80" w:type="dxa"/>
              <w:end w:w="120" w:type="dxa"/>
            </w:tcMar>
          </w:tcPr>
          <w:p>
            <w:pPr>
              <w:spacing w:after="40" w:line="252" w:lineRule="auto"/>
            </w:pPr>
            <w:r>
              <w:t>Organisation/domain; immutable versions.</w:t>
            </w:r>
          </w:p>
        </w:tc>
      </w:tr>
      <w:tr>
        <w:tc>
          <w:tcPr>
            <w:tcW w:type="dxa" w:w="2016"/>
            <w:vAlign w:val="center"/>
            <w:tcMar>
              <w:top w:w="80" w:type="dxa"/>
              <w:start w:w="120" w:type="dxa"/>
              <w:bottom w:w="80" w:type="dxa"/>
              <w:end w:w="120" w:type="dxa"/>
            </w:tcMar>
            <w:shd w:fill="F5F7F9"/>
          </w:tcPr>
          <w:p>
            <w:pPr>
              <w:spacing w:after="40" w:line="252" w:lineRule="auto"/>
            </w:pPr>
            <w:r>
              <w:t>KnowledgeVersion</w:t>
            </w:r>
          </w:p>
        </w:tc>
        <w:tc>
          <w:tcPr>
            <w:tcW w:type="dxa" w:w="4320"/>
            <w:vAlign w:val="center"/>
            <w:tcMar>
              <w:top w:w="80" w:type="dxa"/>
              <w:start w:w="120" w:type="dxa"/>
              <w:bottom w:w="80" w:type="dxa"/>
              <w:end w:w="120" w:type="dxa"/>
            </w:tcMar>
            <w:shd w:fill="F5F7F9"/>
          </w:tcPr>
          <w:p>
            <w:pPr>
              <w:spacing w:after="40" w:line="252" w:lineRule="auto"/>
            </w:pPr>
            <w:r>
              <w:t>Exact content/source/state/authority and executable package.</w:t>
            </w:r>
          </w:p>
        </w:tc>
        <w:tc>
          <w:tcPr>
            <w:tcW w:type="dxa" w:w="3024"/>
            <w:vAlign w:val="center"/>
            <w:tcMar>
              <w:top w:w="80" w:type="dxa"/>
              <w:start w:w="120" w:type="dxa"/>
              <w:bottom w:w="80" w:type="dxa"/>
              <w:end w:w="120" w:type="dxa"/>
            </w:tcMar>
            <w:shd w:fill="F5F7F9"/>
          </w:tcPr>
          <w:p>
            <w:pPr>
              <w:spacing w:after="40" w:line="252" w:lineRule="auto"/>
            </w:pPr>
            <w:r>
              <w:t>Approvals, publication and supersession.</w:t>
            </w:r>
          </w:p>
        </w:tc>
      </w:tr>
      <w:tr>
        <w:tc>
          <w:tcPr>
            <w:tcW w:type="dxa" w:w="2016"/>
            <w:vAlign w:val="center"/>
            <w:tcMar>
              <w:top w:w="80" w:type="dxa"/>
              <w:start w:w="120" w:type="dxa"/>
              <w:bottom w:w="80" w:type="dxa"/>
              <w:end w:w="120" w:type="dxa"/>
            </w:tcMar>
          </w:tcPr>
          <w:p>
            <w:pPr>
              <w:spacing w:after="40" w:line="252" w:lineRule="auto"/>
            </w:pPr>
            <w:r>
              <w:t>KnowledgeSource</w:t>
            </w:r>
          </w:p>
        </w:tc>
        <w:tc>
          <w:tcPr>
            <w:tcW w:type="dxa" w:w="4320"/>
            <w:vAlign w:val="center"/>
            <w:tcMar>
              <w:top w:w="80" w:type="dxa"/>
              <w:start w:w="120" w:type="dxa"/>
              <w:bottom w:w="80" w:type="dxa"/>
              <w:end w:w="120" w:type="dxa"/>
            </w:tcMar>
          </w:tcPr>
          <w:p>
            <w:pPr>
              <w:spacing w:after="40" w:line="252" w:lineRule="auto"/>
            </w:pPr>
            <w:r>
              <w:t>Origin, provenance, authority tier and freshness.</w:t>
            </w:r>
          </w:p>
        </w:tc>
        <w:tc>
          <w:tcPr>
            <w:tcW w:type="dxa" w:w="3024"/>
            <w:vAlign w:val="center"/>
            <w:tcMar>
              <w:top w:w="80" w:type="dxa"/>
              <w:start w:w="120" w:type="dxa"/>
              <w:bottom w:w="80" w:type="dxa"/>
              <w:end w:w="120" w:type="dxa"/>
            </w:tcMar>
          </w:tcPr>
          <w:p>
            <w:pPr>
              <w:spacing w:after="40" w:line="252" w:lineRule="auto"/>
            </w:pPr>
            <w:r>
              <w:t>Versions and source verification.</w:t>
            </w:r>
          </w:p>
        </w:tc>
      </w:tr>
      <w:tr>
        <w:tc>
          <w:tcPr>
            <w:tcW w:type="dxa" w:w="2016"/>
            <w:vAlign w:val="center"/>
            <w:tcMar>
              <w:top w:w="80" w:type="dxa"/>
              <w:start w:w="120" w:type="dxa"/>
              <w:bottom w:w="80" w:type="dxa"/>
              <w:end w:w="120" w:type="dxa"/>
            </w:tcMar>
            <w:shd w:fill="F5F7F9"/>
          </w:tcPr>
          <w:p>
            <w:pPr>
              <w:spacing w:after="40" w:line="252" w:lineRule="auto"/>
            </w:pPr>
            <w:r>
              <w:t>ContextPack</w:t>
            </w:r>
          </w:p>
        </w:tc>
        <w:tc>
          <w:tcPr>
            <w:tcW w:type="dxa" w:w="4320"/>
            <w:vAlign w:val="center"/>
            <w:tcMar>
              <w:top w:w="80" w:type="dxa"/>
              <w:start w:w="120" w:type="dxa"/>
              <w:bottom w:w="80" w:type="dxa"/>
              <w:end w:w="120" w:type="dxa"/>
            </w:tcMar>
            <w:shd w:fill="F5F7F9"/>
          </w:tcPr>
          <w:p>
            <w:pPr>
              <w:spacing w:after="40" w:line="252" w:lineRule="auto"/>
            </w:pPr>
            <w:r>
              <w:t>Versioned global/local considerations.</w:t>
            </w:r>
          </w:p>
        </w:tc>
        <w:tc>
          <w:tcPr>
            <w:tcW w:type="dxa" w:w="3024"/>
            <w:vAlign w:val="center"/>
            <w:tcMar>
              <w:top w:w="80" w:type="dxa"/>
              <w:start w:w="120" w:type="dxa"/>
              <w:bottom w:w="80" w:type="dxa"/>
              <w:end w:w="120" w:type="dxa"/>
            </w:tcMar>
            <w:shd w:fill="F5F7F9"/>
          </w:tcPr>
          <w:p>
            <w:pPr>
              <w:spacing w:after="40" w:line="252" w:lineRule="auto"/>
            </w:pPr>
            <w:r>
              <w:t>Applicability and event verification.</w:t>
            </w:r>
          </w:p>
        </w:tc>
      </w:tr>
      <w:tr>
        <w:tc>
          <w:tcPr>
            <w:tcW w:type="dxa" w:w="2016"/>
            <w:vAlign w:val="center"/>
            <w:tcMar>
              <w:top w:w="80" w:type="dxa"/>
              <w:start w:w="120" w:type="dxa"/>
              <w:bottom w:w="80" w:type="dxa"/>
              <w:end w:w="120" w:type="dxa"/>
            </w:tcMar>
          </w:tcPr>
          <w:p>
            <w:pPr>
              <w:spacing w:after="40" w:line="252" w:lineRule="auto"/>
            </w:pPr>
            <w:r>
              <w:t>ApplicabilityRule</w:t>
            </w:r>
          </w:p>
        </w:tc>
        <w:tc>
          <w:tcPr>
            <w:tcW w:type="dxa" w:w="4320"/>
            <w:vAlign w:val="center"/>
            <w:tcMar>
              <w:top w:w="80" w:type="dxa"/>
              <w:start w:w="120" w:type="dxa"/>
              <w:bottom w:w="80" w:type="dxa"/>
              <w:end w:w="120" w:type="dxa"/>
            </w:tcMar>
          </w:tcPr>
          <w:p>
            <w:pPr>
              <w:spacing w:after="40" w:line="252" w:lineRule="auto"/>
            </w:pPr>
            <w:r>
              <w:t>Conditions, exclusions, required inputs and precedence.</w:t>
            </w:r>
          </w:p>
        </w:tc>
        <w:tc>
          <w:tcPr>
            <w:tcW w:type="dxa" w:w="3024"/>
            <w:vAlign w:val="center"/>
            <w:tcMar>
              <w:top w:w="80" w:type="dxa"/>
              <w:start w:w="120" w:type="dxa"/>
              <w:bottom w:w="80" w:type="dxa"/>
              <w:end w:w="120" w:type="dxa"/>
            </w:tcMar>
          </w:tcPr>
          <w:p>
            <w:pPr>
              <w:spacing w:after="40" w:line="252" w:lineRule="auto"/>
            </w:pPr>
            <w:r>
              <w:t>KnowledgeVersion.</w:t>
            </w:r>
          </w:p>
        </w:tc>
      </w:tr>
      <w:tr>
        <w:tc>
          <w:tcPr>
            <w:tcW w:type="dxa" w:w="2016"/>
            <w:vAlign w:val="center"/>
            <w:tcMar>
              <w:top w:w="80" w:type="dxa"/>
              <w:start w:w="120" w:type="dxa"/>
              <w:bottom w:w="80" w:type="dxa"/>
              <w:end w:w="120" w:type="dxa"/>
            </w:tcMar>
            <w:shd w:fill="F5F7F9"/>
          </w:tcPr>
          <w:p>
            <w:pPr>
              <w:spacing w:after="40" w:line="252" w:lineRule="auto"/>
            </w:pPr>
            <w:r>
              <w:t>EventKnowledgeApplication</w:t>
            </w:r>
          </w:p>
        </w:tc>
        <w:tc>
          <w:tcPr>
            <w:tcW w:type="dxa" w:w="4320"/>
            <w:vAlign w:val="center"/>
            <w:tcMar>
              <w:top w:w="80" w:type="dxa"/>
              <w:start w:w="120" w:type="dxa"/>
              <w:bottom w:w="80" w:type="dxa"/>
              <w:end w:w="120" w:type="dxa"/>
            </w:tcMar>
            <w:shd w:fill="F5F7F9"/>
          </w:tcPr>
          <w:p>
            <w:pPr>
              <w:spacing w:after="40" w:line="252" w:lineRule="auto"/>
            </w:pPr>
            <w:r>
              <w:t>Frozen event decision: applies/excluded/conditional/blocked/conflicted.</w:t>
            </w:r>
          </w:p>
        </w:tc>
        <w:tc>
          <w:tcPr>
            <w:tcW w:type="dxa" w:w="3024"/>
            <w:vAlign w:val="center"/>
            <w:tcMar>
              <w:top w:w="80" w:type="dxa"/>
              <w:start w:w="120" w:type="dxa"/>
              <w:bottom w:w="80" w:type="dxa"/>
              <w:end w:w="120" w:type="dxa"/>
            </w:tcMar>
            <w:shd w:fill="F5F7F9"/>
          </w:tcPr>
          <w:p>
            <w:pPr>
              <w:spacing w:after="40" w:line="252" w:lineRule="auto"/>
            </w:pPr>
            <w:r>
              <w:t>Event, fact versions, rule version and reviewer.</w:t>
            </w:r>
          </w:p>
        </w:tc>
      </w:tr>
      <w:tr>
        <w:tc>
          <w:tcPr>
            <w:tcW w:type="dxa" w:w="2016"/>
            <w:vAlign w:val="center"/>
            <w:tcMar>
              <w:top w:w="80" w:type="dxa"/>
              <w:start w:w="120" w:type="dxa"/>
              <w:bottom w:w="80" w:type="dxa"/>
              <w:end w:w="120" w:type="dxa"/>
            </w:tcMar>
          </w:tcPr>
          <w:p>
            <w:pPr>
              <w:spacing w:after="40" w:line="252" w:lineRule="auto"/>
            </w:pPr>
            <w:r>
              <w:t>StandardPlan</w:t>
            </w:r>
          </w:p>
        </w:tc>
        <w:tc>
          <w:tcPr>
            <w:tcW w:type="dxa" w:w="4320"/>
            <w:vAlign w:val="center"/>
            <w:tcMar>
              <w:top w:w="80" w:type="dxa"/>
              <w:start w:w="120" w:type="dxa"/>
              <w:bottom w:w="80" w:type="dxa"/>
              <w:end w:w="120" w:type="dxa"/>
            </w:tcMar>
          </w:tcPr>
          <w:p>
            <w:pPr>
              <w:spacing w:after="40" w:line="252" w:lineRule="auto"/>
            </w:pPr>
            <w:r>
              <w:t>Event-owned set of selected standards and coverage.</w:t>
            </w:r>
          </w:p>
        </w:tc>
        <w:tc>
          <w:tcPr>
            <w:tcW w:type="dxa" w:w="3024"/>
            <w:vAlign w:val="center"/>
            <w:tcMar>
              <w:top w:w="80" w:type="dxa"/>
              <w:start w:w="120" w:type="dxa"/>
              <w:bottom w:w="80" w:type="dxa"/>
              <w:end w:w="120" w:type="dxa"/>
            </w:tcMar>
          </w:tcPr>
          <w:p>
            <w:pPr>
              <w:spacing w:after="40" w:line="252" w:lineRule="auto"/>
            </w:pPr>
            <w:r>
              <w:t>Applications, phases, zones and owners.</w:t>
            </w:r>
          </w:p>
        </w:tc>
      </w:tr>
      <w:tr>
        <w:tc>
          <w:tcPr>
            <w:tcW w:type="dxa" w:w="2016"/>
            <w:vAlign w:val="center"/>
            <w:tcMar>
              <w:top w:w="80" w:type="dxa"/>
              <w:start w:w="120" w:type="dxa"/>
              <w:bottom w:w="80" w:type="dxa"/>
              <w:end w:w="120" w:type="dxa"/>
            </w:tcMar>
            <w:shd w:fill="F5F7F9"/>
          </w:tcPr>
          <w:p>
            <w:pPr>
              <w:spacing w:after="40" w:line="252" w:lineRule="auto"/>
            </w:pPr>
            <w:r>
              <w:t>StandardPlanItem</w:t>
            </w:r>
          </w:p>
        </w:tc>
        <w:tc>
          <w:tcPr>
            <w:tcW w:type="dxa" w:w="4320"/>
            <w:vAlign w:val="center"/>
            <w:tcMar>
              <w:top w:w="80" w:type="dxa"/>
              <w:start w:w="120" w:type="dxa"/>
              <w:bottom w:w="80" w:type="dxa"/>
              <w:end w:w="120" w:type="dxa"/>
            </w:tcMar>
            <w:shd w:fill="F5F7F9"/>
          </w:tcPr>
          <w:p>
            <w:pPr>
              <w:spacing w:after="40" w:line="252" w:lineRule="auto"/>
            </w:pPr>
            <w:r>
              <w:t>One standard, owner, checkpoint, evidence and exception.</w:t>
            </w:r>
          </w:p>
        </w:tc>
        <w:tc>
          <w:tcPr>
            <w:tcW w:type="dxa" w:w="3024"/>
            <w:vAlign w:val="center"/>
            <w:tcMar>
              <w:top w:w="80" w:type="dxa"/>
              <w:start w:w="120" w:type="dxa"/>
              <w:bottom w:w="80" w:type="dxa"/>
              <w:end w:w="120" w:type="dxa"/>
            </w:tcMar>
            <w:shd w:fill="F5F7F9"/>
          </w:tcPr>
          <w:p>
            <w:pPr>
              <w:spacing w:after="40" w:line="252" w:lineRule="auto"/>
            </w:pPr>
            <w:r>
              <w:t>AssuranceRequirement and status.</w:t>
            </w:r>
          </w:p>
        </w:tc>
      </w:tr>
      <w:tr>
        <w:tc>
          <w:tcPr>
            <w:tcW w:type="dxa" w:w="2016"/>
            <w:vAlign w:val="center"/>
            <w:tcMar>
              <w:top w:w="80" w:type="dxa"/>
              <w:start w:w="120" w:type="dxa"/>
              <w:bottom w:w="80" w:type="dxa"/>
              <w:end w:w="120" w:type="dxa"/>
            </w:tcMar>
          </w:tcPr>
          <w:p>
            <w:pPr>
              <w:spacing w:after="40" w:line="252" w:lineRule="auto"/>
            </w:pPr>
            <w:r>
              <w:t>AssuranceRequirement</w:t>
            </w:r>
          </w:p>
        </w:tc>
        <w:tc>
          <w:tcPr>
            <w:tcW w:type="dxa" w:w="4320"/>
            <w:vAlign w:val="center"/>
            <w:tcMar>
              <w:top w:w="80" w:type="dxa"/>
              <w:start w:w="120" w:type="dxa"/>
              <w:bottom w:w="80" w:type="dxa"/>
              <w:end w:w="120" w:type="dxa"/>
            </w:tcMar>
          </w:tcPr>
          <w:p>
            <w:pPr>
              <w:spacing w:after="40" w:line="252" w:lineRule="auto"/>
            </w:pPr>
            <w:r>
              <w:t>Evidence contract for a claim.</w:t>
            </w:r>
          </w:p>
        </w:tc>
        <w:tc>
          <w:tcPr>
            <w:tcW w:type="dxa" w:w="3024"/>
            <w:vAlign w:val="center"/>
            <w:tcMar>
              <w:top w:w="80" w:type="dxa"/>
              <w:start w:w="120" w:type="dxa"/>
              <w:bottom w:w="80" w:type="dxa"/>
              <w:end w:w="120" w:type="dxa"/>
            </w:tcMar>
          </w:tcPr>
          <w:p>
            <w:pPr>
              <w:spacing w:after="40" w:line="252" w:lineRule="auto"/>
            </w:pPr>
            <w:r>
              <w:t>Standard/plan/domain declaration.</w:t>
            </w:r>
          </w:p>
        </w:tc>
      </w:tr>
      <w:tr>
        <w:tc>
          <w:tcPr>
            <w:tcW w:type="dxa" w:w="2016"/>
            <w:vAlign w:val="center"/>
            <w:tcMar>
              <w:top w:w="80" w:type="dxa"/>
              <w:start w:w="120" w:type="dxa"/>
              <w:bottom w:w="80" w:type="dxa"/>
              <w:end w:w="120" w:type="dxa"/>
            </w:tcMar>
            <w:shd w:fill="F5F7F9"/>
          </w:tcPr>
          <w:p>
            <w:pPr>
              <w:spacing w:after="40" w:line="252" w:lineRule="auto"/>
            </w:pPr>
            <w:r>
              <w:t>EvidenceRecord</w:t>
            </w:r>
          </w:p>
        </w:tc>
        <w:tc>
          <w:tcPr>
            <w:tcW w:type="dxa" w:w="4320"/>
            <w:vAlign w:val="center"/>
            <w:tcMar>
              <w:top w:w="80" w:type="dxa"/>
              <w:start w:w="120" w:type="dxa"/>
              <w:bottom w:w="80" w:type="dxa"/>
              <w:end w:w="120" w:type="dxa"/>
            </w:tcMar>
            <w:shd w:fill="F5F7F9"/>
          </w:tcPr>
          <w:p>
            <w:pPr>
              <w:spacing w:after="40" w:line="252" w:lineRule="auto"/>
            </w:pPr>
            <w:r>
              <w:t>Submitted proof, provenance, hash, sensitivity and freshness.</w:t>
            </w:r>
          </w:p>
        </w:tc>
        <w:tc>
          <w:tcPr>
            <w:tcW w:type="dxa" w:w="3024"/>
            <w:vAlign w:val="center"/>
            <w:tcMar>
              <w:top w:w="80" w:type="dxa"/>
              <w:start w:w="120" w:type="dxa"/>
              <w:bottom w:w="80" w:type="dxa"/>
              <w:end w:w="120" w:type="dxa"/>
            </w:tcMar>
            <w:shd w:fill="F5F7F9"/>
          </w:tcPr>
          <w:p>
            <w:pPr>
              <w:spacing w:after="40" w:line="252" w:lineRule="auto"/>
            </w:pPr>
            <w:r>
              <w:t>Requirement, verifier and invalidation.</w:t>
            </w:r>
          </w:p>
        </w:tc>
      </w:tr>
      <w:tr>
        <w:tc>
          <w:tcPr>
            <w:tcW w:type="dxa" w:w="2016"/>
            <w:vAlign w:val="center"/>
            <w:tcMar>
              <w:top w:w="80" w:type="dxa"/>
              <w:start w:w="120" w:type="dxa"/>
              <w:bottom w:w="80" w:type="dxa"/>
              <w:end w:w="120" w:type="dxa"/>
            </w:tcMar>
          </w:tcPr>
          <w:p>
            <w:pPr>
              <w:spacing w:after="40" w:line="252" w:lineRule="auto"/>
            </w:pPr>
            <w:r>
              <w:t>ReadinessFinding</w:t>
            </w:r>
          </w:p>
        </w:tc>
        <w:tc>
          <w:tcPr>
            <w:tcW w:type="dxa" w:w="4320"/>
            <w:vAlign w:val="center"/>
            <w:tcMar>
              <w:top w:w="80" w:type="dxa"/>
              <w:start w:w="120" w:type="dxa"/>
              <w:bottom w:w="80" w:type="dxa"/>
              <w:end w:w="120" w:type="dxa"/>
            </w:tcMar>
          </w:tcPr>
          <w:p>
            <w:pPr>
              <w:spacing w:after="40" w:line="252" w:lineRule="auto"/>
            </w:pPr>
            <w:r>
              <w:t>Current domain requirement result.</w:t>
            </w:r>
          </w:p>
        </w:tc>
        <w:tc>
          <w:tcPr>
            <w:tcW w:type="dxa" w:w="3024"/>
            <w:vAlign w:val="center"/>
            <w:tcMar>
              <w:top w:w="80" w:type="dxa"/>
              <w:start w:w="120" w:type="dxa"/>
              <w:bottom w:w="80" w:type="dxa"/>
              <w:end w:w="120" w:type="dxa"/>
            </w:tcMar>
          </w:tcPr>
          <w:p>
            <w:pPr>
              <w:spacing w:after="40" w:line="252" w:lineRule="auto"/>
            </w:pPr>
            <w:r>
              <w:t>Application, evidence, signal and exception.</w:t>
            </w:r>
          </w:p>
        </w:tc>
      </w:tr>
      <w:tr>
        <w:tc>
          <w:tcPr>
            <w:tcW w:type="dxa" w:w="2016"/>
            <w:vAlign w:val="center"/>
            <w:tcMar>
              <w:top w:w="80" w:type="dxa"/>
              <w:start w:w="120" w:type="dxa"/>
              <w:bottom w:w="80" w:type="dxa"/>
              <w:end w:w="120" w:type="dxa"/>
            </w:tcMar>
            <w:shd w:fill="F5F7F9"/>
          </w:tcPr>
          <w:p>
            <w:pPr>
              <w:spacing w:after="40" w:line="252" w:lineRule="auto"/>
            </w:pPr>
            <w:r>
              <w:t>Signal</w:t>
            </w:r>
          </w:p>
        </w:tc>
        <w:tc>
          <w:tcPr>
            <w:tcW w:type="dxa" w:w="4320"/>
            <w:vAlign w:val="center"/>
            <w:tcMar>
              <w:top w:w="80" w:type="dxa"/>
              <w:start w:w="120" w:type="dxa"/>
              <w:bottom w:w="80" w:type="dxa"/>
              <w:end w:w="120" w:type="dxa"/>
            </w:tcMar>
            <w:shd w:fill="F5F7F9"/>
          </w:tcPr>
          <w:p>
            <w:pPr>
              <w:spacing w:after="40" w:line="252" w:lineRule="auto"/>
            </w:pPr>
            <w:r>
              <w:t>Fact/assertion/observation/forecast/absence/conflict with provenance.</w:t>
            </w:r>
          </w:p>
        </w:tc>
        <w:tc>
          <w:tcPr>
            <w:tcW w:type="dxa" w:w="3024"/>
            <w:vAlign w:val="center"/>
            <w:tcMar>
              <w:top w:w="80" w:type="dxa"/>
              <w:start w:w="120" w:type="dxa"/>
              <w:bottom w:w="80" w:type="dxa"/>
              <w:end w:w="120" w:type="dxa"/>
            </w:tcMar>
            <w:shd w:fill="F5F7F9"/>
          </w:tcPr>
          <w:p>
            <w:pPr>
              <w:spacing w:after="40" w:line="252" w:lineRule="auto"/>
            </w:pPr>
            <w:r>
              <w:t>Evaluation runs and findings.</w:t>
            </w:r>
          </w:p>
        </w:tc>
      </w:tr>
      <w:tr>
        <w:tc>
          <w:tcPr>
            <w:tcW w:type="dxa" w:w="2016"/>
            <w:vAlign w:val="center"/>
            <w:tcMar>
              <w:top w:w="80" w:type="dxa"/>
              <w:start w:w="120" w:type="dxa"/>
              <w:bottom w:w="80" w:type="dxa"/>
              <w:end w:w="120" w:type="dxa"/>
            </w:tcMar>
          </w:tcPr>
          <w:p>
            <w:pPr>
              <w:spacing w:after="40" w:line="252" w:lineRule="auto"/>
            </w:pPr>
            <w:r>
              <w:t>Recommendation</w:t>
            </w:r>
          </w:p>
        </w:tc>
        <w:tc>
          <w:tcPr>
            <w:tcW w:type="dxa" w:w="4320"/>
            <w:vAlign w:val="center"/>
            <w:tcMar>
              <w:top w:w="80" w:type="dxa"/>
              <w:start w:w="120" w:type="dxa"/>
              <w:bottom w:w="80" w:type="dxa"/>
              <w:end w:w="120" w:type="dxa"/>
            </w:tcMar>
          </w:tcPr>
          <w:p>
            <w:pPr>
              <w:spacing w:after="40" w:line="252" w:lineRule="auto"/>
            </w:pPr>
            <w:r>
              <w:t>Explainable proposed action and alternatives.</w:t>
            </w:r>
          </w:p>
        </w:tc>
        <w:tc>
          <w:tcPr>
            <w:tcW w:type="dxa" w:w="3024"/>
            <w:vAlign w:val="center"/>
            <w:tcMar>
              <w:top w:w="80" w:type="dxa"/>
              <w:start w:w="120" w:type="dxa"/>
              <w:bottom w:w="80" w:type="dxa"/>
              <w:end w:w="120" w:type="dxa"/>
            </w:tcMar>
          </w:tcPr>
          <w:p>
            <w:pPr>
              <w:spacing w:after="40" w:line="252" w:lineRule="auto"/>
            </w:pPr>
            <w:r>
              <w:t>Finding, knowledge, owner and decision.</w:t>
            </w:r>
          </w:p>
        </w:tc>
      </w:tr>
      <w:tr>
        <w:tc>
          <w:tcPr>
            <w:tcW w:type="dxa" w:w="2016"/>
            <w:vAlign w:val="center"/>
            <w:tcMar>
              <w:top w:w="80" w:type="dxa"/>
              <w:start w:w="120" w:type="dxa"/>
              <w:bottom w:w="80" w:type="dxa"/>
              <w:end w:w="120" w:type="dxa"/>
            </w:tcMar>
            <w:shd w:fill="F5F7F9"/>
          </w:tcPr>
          <w:p>
            <w:pPr>
              <w:spacing w:after="40" w:line="252" w:lineRule="auto"/>
            </w:pPr>
            <w:r>
              <w:t>Decision</w:t>
            </w:r>
          </w:p>
        </w:tc>
        <w:tc>
          <w:tcPr>
            <w:tcW w:type="dxa" w:w="4320"/>
            <w:vAlign w:val="center"/>
            <w:tcMar>
              <w:top w:w="80" w:type="dxa"/>
              <w:start w:w="120" w:type="dxa"/>
              <w:bottom w:w="80" w:type="dxa"/>
              <w:end w:w="120" w:type="dxa"/>
            </w:tcMar>
            <w:shd w:fill="F5F7F9"/>
          </w:tcPr>
          <w:p>
            <w:pPr>
              <w:spacing w:after="40" w:line="252" w:lineRule="auto"/>
            </w:pPr>
            <w:r>
              <w:t>Human judgement, rationale, authority and selected option.</w:t>
            </w:r>
          </w:p>
        </w:tc>
        <w:tc>
          <w:tcPr>
            <w:tcW w:type="dxa" w:w="3024"/>
            <w:vAlign w:val="center"/>
            <w:tcMar>
              <w:top w:w="80" w:type="dxa"/>
              <w:start w:w="120" w:type="dxa"/>
              <w:bottom w:w="80" w:type="dxa"/>
              <w:end w:w="120" w:type="dxa"/>
            </w:tcMar>
            <w:shd w:fill="F5F7F9"/>
          </w:tcPr>
          <w:p>
            <w:pPr>
              <w:spacing w:after="40" w:line="252" w:lineRule="auto"/>
            </w:pPr>
            <w:r>
              <w:t>Recommendation/approval/action.</w:t>
            </w:r>
          </w:p>
        </w:tc>
      </w:tr>
      <w:tr>
        <w:tc>
          <w:tcPr>
            <w:tcW w:type="dxa" w:w="2016"/>
            <w:vAlign w:val="center"/>
            <w:tcMar>
              <w:top w:w="80" w:type="dxa"/>
              <w:start w:w="120" w:type="dxa"/>
              <w:bottom w:w="80" w:type="dxa"/>
              <w:end w:w="120" w:type="dxa"/>
            </w:tcMar>
          </w:tcPr>
          <w:p>
            <w:pPr>
              <w:spacing w:after="40" w:line="252" w:lineRule="auto"/>
            </w:pPr>
            <w:r>
              <w:t>ApprovalRequest</w:t>
            </w:r>
          </w:p>
        </w:tc>
        <w:tc>
          <w:tcPr>
            <w:tcW w:type="dxa" w:w="4320"/>
            <w:vAlign w:val="center"/>
            <w:tcMar>
              <w:top w:w="80" w:type="dxa"/>
              <w:start w:w="120" w:type="dxa"/>
              <w:bottom w:w="80" w:type="dxa"/>
              <w:end w:w="120" w:type="dxa"/>
            </w:tcMar>
          </w:tcPr>
          <w:p>
            <w:pPr>
              <w:spacing w:after="40" w:line="252" w:lineRule="auto"/>
            </w:pPr>
            <w:r>
              <w:t>Maker-checker/reserved-authority workflow.</w:t>
            </w:r>
          </w:p>
        </w:tc>
        <w:tc>
          <w:tcPr>
            <w:tcW w:type="dxa" w:w="3024"/>
            <w:vAlign w:val="center"/>
            <w:tcMar>
              <w:top w:w="80" w:type="dxa"/>
              <w:start w:w="120" w:type="dxa"/>
              <w:bottom w:w="80" w:type="dxa"/>
              <w:end w:w="120" w:type="dxa"/>
            </w:tcMar>
          </w:tcPr>
          <w:p>
            <w:pPr>
              <w:spacing w:after="40" w:line="252" w:lineRule="auto"/>
            </w:pPr>
            <w:r>
              <w:t>Exact subject/version/hash.</w:t>
            </w:r>
          </w:p>
        </w:tc>
      </w:tr>
      <w:tr>
        <w:tc>
          <w:tcPr>
            <w:tcW w:type="dxa" w:w="2016"/>
            <w:vAlign w:val="center"/>
            <w:tcMar>
              <w:top w:w="80" w:type="dxa"/>
              <w:start w:w="120" w:type="dxa"/>
              <w:bottom w:w="80" w:type="dxa"/>
              <w:end w:w="120" w:type="dxa"/>
            </w:tcMar>
            <w:shd w:fill="F5F7F9"/>
          </w:tcPr>
          <w:p>
            <w:pPr>
              <w:spacing w:after="40" w:line="252" w:lineRule="auto"/>
            </w:pPr>
            <w:r>
              <w:t>OutcomeVerification</w:t>
            </w:r>
          </w:p>
        </w:tc>
        <w:tc>
          <w:tcPr>
            <w:tcW w:type="dxa" w:w="4320"/>
            <w:vAlign w:val="center"/>
            <w:tcMar>
              <w:top w:w="80" w:type="dxa"/>
              <w:start w:w="120" w:type="dxa"/>
              <w:bottom w:w="80" w:type="dxa"/>
              <w:end w:w="120" w:type="dxa"/>
            </w:tcMar>
            <w:shd w:fill="F5F7F9"/>
          </w:tcPr>
          <w:p>
            <w:pPr>
              <w:spacing w:after="40" w:line="252" w:lineRule="auto"/>
            </w:pPr>
            <w:r>
              <w:t>Defined expected result and observed evidence.</w:t>
            </w:r>
          </w:p>
        </w:tc>
        <w:tc>
          <w:tcPr>
            <w:tcW w:type="dxa" w:w="3024"/>
            <w:vAlign w:val="center"/>
            <w:tcMar>
              <w:top w:w="80" w:type="dxa"/>
              <w:start w:w="120" w:type="dxa"/>
              <w:bottom w:w="80" w:type="dxa"/>
              <w:end w:w="120" w:type="dxa"/>
            </w:tcMar>
            <w:shd w:fill="F5F7F9"/>
          </w:tcPr>
          <w:p>
            <w:pPr>
              <w:spacing w:after="40" w:line="252" w:lineRule="auto"/>
            </w:pPr>
            <w:r>
              <w:t>Action/decision/finding.</w:t>
            </w:r>
          </w:p>
        </w:tc>
      </w:tr>
      <w:tr>
        <w:tc>
          <w:tcPr>
            <w:tcW w:type="dxa" w:w="2016"/>
            <w:vAlign w:val="center"/>
            <w:tcMar>
              <w:top w:w="80" w:type="dxa"/>
              <w:start w:w="120" w:type="dxa"/>
              <w:bottom w:w="80" w:type="dxa"/>
              <w:end w:w="120" w:type="dxa"/>
            </w:tcMar>
          </w:tcPr>
          <w:p>
            <w:pPr>
              <w:spacing w:after="40" w:line="252" w:lineRule="auto"/>
            </w:pPr>
            <w:r>
              <w:t>KnowledgeChangeProposal</w:t>
            </w:r>
          </w:p>
        </w:tc>
        <w:tc>
          <w:tcPr>
            <w:tcW w:type="dxa" w:w="4320"/>
            <w:vAlign w:val="center"/>
            <w:tcMar>
              <w:top w:w="80" w:type="dxa"/>
              <w:start w:w="120" w:type="dxa"/>
              <w:bottom w:w="80" w:type="dxa"/>
              <w:end w:w="120" w:type="dxa"/>
            </w:tcMar>
          </w:tcPr>
          <w:p>
            <w:pPr>
              <w:spacing w:after="40" w:line="252" w:lineRule="auto"/>
            </w:pPr>
            <w:r>
              <w:t>Candidate learning awaiting governance.</w:t>
            </w:r>
          </w:p>
        </w:tc>
        <w:tc>
          <w:tcPr>
            <w:tcW w:type="dxa" w:w="3024"/>
            <w:vAlign w:val="center"/>
            <w:tcMar>
              <w:top w:w="80" w:type="dxa"/>
              <w:start w:w="120" w:type="dxa"/>
              <w:bottom w:w="80" w:type="dxa"/>
              <w:end w:w="120" w:type="dxa"/>
            </w:tcMar>
          </w:tcPr>
          <w:p>
            <w:pPr>
              <w:spacing w:after="40" w:line="252" w:lineRule="auto"/>
            </w:pPr>
            <w:r>
              <w:t>Verified outcome; never auto-published.</w:t>
            </w:r>
          </w:p>
        </w:tc>
      </w:tr>
    </w:tbl>
    <w:p>
      <w:pPr>
        <w:spacing w:after="0"/>
      </w:pPr>
    </w:p>
    <w:p>
      <w:pPr>
        <w:spacing w:before="0" w:after="0" w:line="20" w:lineRule="exact"/>
      </w:pPr>
      <w:r>
        <w:rPr>
          <w:sz w:val="2"/>
        </w:rPr>
        <w:br w:type="page"/>
      </w:r>
    </w:p>
    <w:p>
      <w:pPr>
        <w:pStyle w:val="Heading1"/>
      </w:pPr>
      <w:r>
        <w:t>9. Truth state and freshness model</w:t>
      </w:r>
    </w:p>
    <w:tbl>
      <w:tblPr>
        <w:tblStyle w:val="TableGrid"/>
        <w:tblW w:type="dxa" w:w="9360"/>
        <w:jc w:val="left"/>
        <w:tblLayout w:type="fixed"/>
        <w:tblLook w:firstColumn="1" w:firstRow="1" w:lastColumn="0" w:lastRow="0" w:noHBand="0" w:noVBand="1" w:val="04A0"/>
        <w:tblInd w:w="120" w:type="dxa"/>
      </w:tblPr>
      <w:tblGrid>
        <w:gridCol w:w="1728"/>
        <w:gridCol w:w="3888"/>
        <w:gridCol w:w="3744"/>
      </w:tblGrid>
      <w:tr>
        <w:trPr>
          <w:tblHeader w:val="true"/>
        </w:trPr>
        <w:tc>
          <w:tcPr>
            <w:tcW w:type="dxa" w:w="1728"/>
            <w:shd w:fill="DCECEF"/>
            <w:tcMar>
              <w:top w:w="80" w:type="dxa"/>
              <w:start w:w="120" w:type="dxa"/>
              <w:bottom w:w="80" w:type="dxa"/>
              <w:end w:w="120" w:type="dxa"/>
            </w:tcMar>
          </w:tcPr>
          <w:p>
            <w:r>
              <w:rPr>
                <w:b/>
              </w:rPr>
              <w:t>State</w:t>
            </w:r>
          </w:p>
        </w:tc>
        <w:tc>
          <w:tcPr>
            <w:tcW w:type="dxa" w:w="3888"/>
            <w:shd w:fill="DCECEF"/>
            <w:tcMar>
              <w:top w:w="80" w:type="dxa"/>
              <w:start w:w="120" w:type="dxa"/>
              <w:bottom w:w="80" w:type="dxa"/>
              <w:end w:w="120" w:type="dxa"/>
            </w:tcMar>
          </w:tcPr>
          <w:p>
            <w:r>
              <w:rPr>
                <w:b/>
              </w:rPr>
              <w:t>Meaning</w:t>
            </w:r>
          </w:p>
        </w:tc>
        <w:tc>
          <w:tcPr>
            <w:tcW w:type="dxa" w:w="3744"/>
            <w:shd w:fill="DCECEF"/>
            <w:tcMar>
              <w:top w:w="80" w:type="dxa"/>
              <w:start w:w="120" w:type="dxa"/>
              <w:bottom w:w="80" w:type="dxa"/>
              <w:end w:w="120" w:type="dxa"/>
            </w:tcMar>
          </w:tcPr>
          <w:p>
            <w:r>
              <w:rPr>
                <w:b/>
              </w:rPr>
              <w:t>System treatment</w:t>
            </w:r>
          </w:p>
        </w:tc>
      </w:tr>
      <w:tr>
        <w:tc>
          <w:tcPr>
            <w:tcW w:type="dxa" w:w="1728"/>
            <w:vAlign w:val="center"/>
            <w:tcMar>
              <w:top w:w="80" w:type="dxa"/>
              <w:start w:w="120" w:type="dxa"/>
              <w:bottom w:w="80" w:type="dxa"/>
              <w:end w:w="120" w:type="dxa"/>
            </w:tcMar>
          </w:tcPr>
          <w:p>
            <w:pPr>
              <w:spacing w:after="40" w:line="252" w:lineRule="auto"/>
            </w:pPr>
            <w:r>
              <w:t>Unknown</w:t>
            </w:r>
          </w:p>
        </w:tc>
        <w:tc>
          <w:tcPr>
            <w:tcW w:type="dxa" w:w="3888"/>
            <w:vAlign w:val="center"/>
            <w:tcMar>
              <w:top w:w="80" w:type="dxa"/>
              <w:start w:w="120" w:type="dxa"/>
              <w:bottom w:w="80" w:type="dxa"/>
              <w:end w:w="120" w:type="dxa"/>
            </w:tcMar>
          </w:tcPr>
          <w:p>
            <w:pPr>
              <w:spacing w:after="40" w:line="252" w:lineRule="auto"/>
            </w:pPr>
            <w:r>
              <w:t>Required fact/evidence/assessment not present.</w:t>
            </w:r>
          </w:p>
        </w:tc>
        <w:tc>
          <w:tcPr>
            <w:tcW w:type="dxa" w:w="3744"/>
            <w:vAlign w:val="center"/>
            <w:tcMar>
              <w:top w:w="80" w:type="dxa"/>
              <w:start w:w="120" w:type="dxa"/>
              <w:bottom w:w="80" w:type="dxa"/>
              <w:end w:w="120" w:type="dxa"/>
            </w:tcMar>
          </w:tcPr>
          <w:p>
            <w:pPr>
              <w:spacing w:after="40" w:line="252" w:lineRule="auto"/>
            </w:pPr>
            <w:r>
              <w:t>Request/assign; do not infer pass or fail.</w:t>
            </w:r>
          </w:p>
        </w:tc>
      </w:tr>
      <w:tr>
        <w:tc>
          <w:tcPr>
            <w:tcW w:type="dxa" w:w="1728"/>
            <w:vAlign w:val="center"/>
            <w:tcMar>
              <w:top w:w="80" w:type="dxa"/>
              <w:start w:w="120" w:type="dxa"/>
              <w:bottom w:w="80" w:type="dxa"/>
              <w:end w:w="120" w:type="dxa"/>
            </w:tcMar>
            <w:shd w:fill="F5F7F9"/>
          </w:tcPr>
          <w:p>
            <w:pPr>
              <w:spacing w:after="40" w:line="252" w:lineRule="auto"/>
            </w:pPr>
            <w:r>
              <w:t>Known</w:t>
            </w:r>
          </w:p>
        </w:tc>
        <w:tc>
          <w:tcPr>
            <w:tcW w:type="dxa" w:w="3888"/>
            <w:vAlign w:val="center"/>
            <w:tcMar>
              <w:top w:w="80" w:type="dxa"/>
              <w:start w:w="120" w:type="dxa"/>
              <w:bottom w:w="80" w:type="dxa"/>
              <w:end w:w="120" w:type="dxa"/>
            </w:tcMar>
            <w:shd w:fill="F5F7F9"/>
          </w:tcPr>
          <w:p>
            <w:pPr>
              <w:spacing w:after="40" w:line="252" w:lineRule="auto"/>
            </w:pPr>
            <w:r>
              <w:t>Current authoritative fact or verified evidence.</w:t>
            </w:r>
          </w:p>
        </w:tc>
        <w:tc>
          <w:tcPr>
            <w:tcW w:type="dxa" w:w="3744"/>
            <w:vAlign w:val="center"/>
            <w:tcMar>
              <w:top w:w="80" w:type="dxa"/>
              <w:start w:w="120" w:type="dxa"/>
              <w:bottom w:w="80" w:type="dxa"/>
              <w:end w:w="120" w:type="dxa"/>
            </w:tcMar>
            <w:shd w:fill="F5F7F9"/>
          </w:tcPr>
          <w:p>
            <w:pPr>
              <w:spacing w:after="40" w:line="252" w:lineRule="auto"/>
            </w:pPr>
            <w:r>
              <w:t>May drive applicable logic.</w:t>
            </w:r>
          </w:p>
        </w:tc>
      </w:tr>
      <w:tr>
        <w:tc>
          <w:tcPr>
            <w:tcW w:type="dxa" w:w="1728"/>
            <w:vAlign w:val="center"/>
            <w:tcMar>
              <w:top w:w="80" w:type="dxa"/>
              <w:start w:w="120" w:type="dxa"/>
              <w:bottom w:w="80" w:type="dxa"/>
              <w:end w:w="120" w:type="dxa"/>
            </w:tcMar>
          </w:tcPr>
          <w:p>
            <w:pPr>
              <w:spacing w:after="40" w:line="252" w:lineRule="auto"/>
            </w:pPr>
            <w:r>
              <w:t>Provisional</w:t>
            </w:r>
          </w:p>
        </w:tc>
        <w:tc>
          <w:tcPr>
            <w:tcW w:type="dxa" w:w="3888"/>
            <w:vAlign w:val="center"/>
            <w:tcMar>
              <w:top w:w="80" w:type="dxa"/>
              <w:start w:w="120" w:type="dxa"/>
              <w:bottom w:w="80" w:type="dxa"/>
              <w:end w:w="120" w:type="dxa"/>
            </w:tcMar>
          </w:tcPr>
          <w:p>
            <w:pPr>
              <w:spacing w:after="40" w:line="252" w:lineRule="auto"/>
            </w:pPr>
            <w:r>
              <w:t>Usable assumption with owner, basis, confidence and expiry.</w:t>
            </w:r>
          </w:p>
        </w:tc>
        <w:tc>
          <w:tcPr>
            <w:tcW w:type="dxa" w:w="3744"/>
            <w:vAlign w:val="center"/>
            <w:tcMar>
              <w:top w:w="80" w:type="dxa"/>
              <w:start w:w="120" w:type="dxa"/>
              <w:bottom w:w="80" w:type="dxa"/>
              <w:end w:w="120" w:type="dxa"/>
            </w:tcMar>
          </w:tcPr>
          <w:p>
            <w:pPr>
              <w:spacing w:after="40" w:line="252" w:lineRule="auto"/>
            </w:pPr>
            <w:r>
              <w:t>Qualify output; prevent prohibited consequence.</w:t>
            </w:r>
          </w:p>
        </w:tc>
      </w:tr>
      <w:tr>
        <w:tc>
          <w:tcPr>
            <w:tcW w:type="dxa" w:w="1728"/>
            <w:vAlign w:val="center"/>
            <w:tcMar>
              <w:top w:w="80" w:type="dxa"/>
              <w:start w:w="120" w:type="dxa"/>
              <w:bottom w:w="80" w:type="dxa"/>
              <w:end w:w="120" w:type="dxa"/>
            </w:tcMar>
            <w:shd w:fill="F5F7F9"/>
          </w:tcPr>
          <w:p>
            <w:pPr>
              <w:spacing w:after="40" w:line="252" w:lineRule="auto"/>
            </w:pPr>
            <w:r>
              <w:t>Unverified</w:t>
            </w:r>
          </w:p>
        </w:tc>
        <w:tc>
          <w:tcPr>
            <w:tcW w:type="dxa" w:w="3888"/>
            <w:vAlign w:val="center"/>
            <w:tcMar>
              <w:top w:w="80" w:type="dxa"/>
              <w:start w:w="120" w:type="dxa"/>
              <w:bottom w:w="80" w:type="dxa"/>
              <w:end w:w="120" w:type="dxa"/>
            </w:tcMar>
            <w:shd w:fill="F5F7F9"/>
          </w:tcPr>
          <w:p>
            <w:pPr>
              <w:spacing w:after="40" w:line="252" w:lineRule="auto"/>
            </w:pPr>
            <w:r>
              <w:t>Assertion exists but required verification is incomplete.</w:t>
            </w:r>
          </w:p>
        </w:tc>
        <w:tc>
          <w:tcPr>
            <w:tcW w:type="dxa" w:w="3744"/>
            <w:vAlign w:val="center"/>
            <w:tcMar>
              <w:top w:w="80" w:type="dxa"/>
              <w:start w:w="120" w:type="dxa"/>
              <w:bottom w:w="80" w:type="dxa"/>
              <w:end w:w="120" w:type="dxa"/>
            </w:tcMar>
            <w:shd w:fill="F5F7F9"/>
          </w:tcPr>
          <w:p>
            <w:pPr>
              <w:spacing w:after="40" w:line="252" w:lineRule="auto"/>
            </w:pPr>
            <w:r>
              <w:t>Cannot satisfy evidence-before-Green.</w:t>
            </w:r>
          </w:p>
        </w:tc>
      </w:tr>
      <w:tr>
        <w:tc>
          <w:tcPr>
            <w:tcW w:type="dxa" w:w="1728"/>
            <w:vAlign w:val="center"/>
            <w:tcMar>
              <w:top w:w="80" w:type="dxa"/>
              <w:start w:w="120" w:type="dxa"/>
              <w:bottom w:w="80" w:type="dxa"/>
              <w:end w:w="120" w:type="dxa"/>
            </w:tcMar>
          </w:tcPr>
          <w:p>
            <w:pPr>
              <w:spacing w:after="40" w:line="252" w:lineRule="auto"/>
            </w:pPr>
            <w:r>
              <w:t>Stale</w:t>
            </w:r>
          </w:p>
        </w:tc>
        <w:tc>
          <w:tcPr>
            <w:tcW w:type="dxa" w:w="3888"/>
            <w:vAlign w:val="center"/>
            <w:tcMar>
              <w:top w:w="80" w:type="dxa"/>
              <w:start w:w="120" w:type="dxa"/>
              <w:bottom w:w="80" w:type="dxa"/>
              <w:end w:w="120" w:type="dxa"/>
            </w:tcMar>
          </w:tcPr>
          <w:p>
            <w:pPr>
              <w:spacing w:after="40" w:line="252" w:lineRule="auto"/>
            </w:pPr>
            <w:r>
              <w:t>Freshness threshold exceeded or source changed.</w:t>
            </w:r>
          </w:p>
        </w:tc>
        <w:tc>
          <w:tcPr>
            <w:tcW w:type="dxa" w:w="3744"/>
            <w:vAlign w:val="center"/>
            <w:tcMar>
              <w:top w:w="80" w:type="dxa"/>
              <w:start w:w="120" w:type="dxa"/>
              <w:bottom w:w="80" w:type="dxa"/>
              <w:end w:w="120" w:type="dxa"/>
            </w:tcMar>
          </w:tcPr>
          <w:p>
            <w:pPr>
              <w:spacing w:after="40" w:line="252" w:lineRule="auto"/>
            </w:pPr>
            <w:r>
              <w:t>Invalidate dependent claim; request refresh.</w:t>
            </w:r>
          </w:p>
        </w:tc>
      </w:tr>
      <w:tr>
        <w:tc>
          <w:tcPr>
            <w:tcW w:type="dxa" w:w="1728"/>
            <w:vAlign w:val="center"/>
            <w:tcMar>
              <w:top w:w="80" w:type="dxa"/>
              <w:start w:w="120" w:type="dxa"/>
              <w:bottom w:w="80" w:type="dxa"/>
              <w:end w:w="120" w:type="dxa"/>
            </w:tcMar>
            <w:shd w:fill="F5F7F9"/>
          </w:tcPr>
          <w:p>
            <w:pPr>
              <w:spacing w:after="40" w:line="252" w:lineRule="auto"/>
            </w:pPr>
            <w:r>
              <w:t>Contradicted</w:t>
            </w:r>
          </w:p>
        </w:tc>
        <w:tc>
          <w:tcPr>
            <w:tcW w:type="dxa" w:w="3888"/>
            <w:vAlign w:val="center"/>
            <w:tcMar>
              <w:top w:w="80" w:type="dxa"/>
              <w:start w:w="120" w:type="dxa"/>
              <w:bottom w:w="80" w:type="dxa"/>
              <w:end w:w="120" w:type="dxa"/>
            </w:tcMar>
            <w:shd w:fill="F5F7F9"/>
          </w:tcPr>
          <w:p>
            <w:pPr>
              <w:spacing w:after="40" w:line="252" w:lineRule="auto"/>
            </w:pPr>
            <w:r>
              <w:t>Credible sources disagree.</w:t>
            </w:r>
          </w:p>
        </w:tc>
        <w:tc>
          <w:tcPr>
            <w:tcW w:type="dxa" w:w="3744"/>
            <w:vAlign w:val="center"/>
            <w:tcMar>
              <w:top w:w="80" w:type="dxa"/>
              <w:start w:w="120" w:type="dxa"/>
              <w:bottom w:w="80" w:type="dxa"/>
              <w:end w:w="120" w:type="dxa"/>
            </w:tcMar>
            <w:shd w:fill="F5F7F9"/>
          </w:tcPr>
          <w:p>
            <w:pPr>
              <w:spacing w:after="40" w:line="252" w:lineRule="auto"/>
            </w:pPr>
            <w:r>
              <w:t>Preserve both; open conflict; block where material.</w:t>
            </w:r>
          </w:p>
        </w:tc>
      </w:tr>
      <w:tr>
        <w:tc>
          <w:tcPr>
            <w:tcW w:type="dxa" w:w="1728"/>
            <w:vAlign w:val="center"/>
            <w:tcMar>
              <w:top w:w="80" w:type="dxa"/>
              <w:start w:w="120" w:type="dxa"/>
              <w:bottom w:w="80" w:type="dxa"/>
              <w:end w:w="120" w:type="dxa"/>
            </w:tcMar>
          </w:tcPr>
          <w:p>
            <w:pPr>
              <w:spacing w:after="40" w:line="252" w:lineRule="auto"/>
            </w:pPr>
            <w:r>
              <w:t>Superseded</w:t>
            </w:r>
          </w:p>
        </w:tc>
        <w:tc>
          <w:tcPr>
            <w:tcW w:type="dxa" w:w="3888"/>
            <w:vAlign w:val="center"/>
            <w:tcMar>
              <w:top w:w="80" w:type="dxa"/>
              <w:start w:w="120" w:type="dxa"/>
              <w:bottom w:w="80" w:type="dxa"/>
              <w:end w:w="120" w:type="dxa"/>
            </w:tcMar>
          </w:tcPr>
          <w:p>
            <w:pPr>
              <w:spacing w:after="40" w:line="252" w:lineRule="auto"/>
            </w:pPr>
            <w:r>
              <w:t>Replaced by authorised version.</w:t>
            </w:r>
          </w:p>
        </w:tc>
        <w:tc>
          <w:tcPr>
            <w:tcW w:type="dxa" w:w="3744"/>
            <w:vAlign w:val="center"/>
            <w:tcMar>
              <w:top w:w="80" w:type="dxa"/>
              <w:start w:w="120" w:type="dxa"/>
              <w:bottom w:w="80" w:type="dxa"/>
              <w:end w:w="120" w:type="dxa"/>
            </w:tcMar>
          </w:tcPr>
          <w:p>
            <w:pPr>
              <w:spacing w:after="40" w:line="252" w:lineRule="auto"/>
            </w:pPr>
            <w:r>
              <w:t>History only; no new application.</w:t>
            </w:r>
          </w:p>
        </w:tc>
      </w:tr>
      <w:tr>
        <w:tc>
          <w:tcPr>
            <w:tcW w:type="dxa" w:w="1728"/>
            <w:vAlign w:val="center"/>
            <w:tcMar>
              <w:top w:w="80" w:type="dxa"/>
              <w:start w:w="120" w:type="dxa"/>
              <w:bottom w:w="80" w:type="dxa"/>
              <w:end w:w="120" w:type="dxa"/>
            </w:tcMar>
            <w:shd w:fill="F5F7F9"/>
          </w:tcPr>
          <w:p>
            <w:pPr>
              <w:spacing w:after="40" w:line="252" w:lineRule="auto"/>
            </w:pPr>
            <w:r>
              <w:t>Withdrawn/Rejected</w:t>
            </w:r>
          </w:p>
        </w:tc>
        <w:tc>
          <w:tcPr>
            <w:tcW w:type="dxa" w:w="3888"/>
            <w:vAlign w:val="center"/>
            <w:tcMar>
              <w:top w:w="80" w:type="dxa"/>
              <w:start w:w="120" w:type="dxa"/>
              <w:bottom w:w="80" w:type="dxa"/>
              <w:end w:w="120" w:type="dxa"/>
            </w:tcMar>
            <w:shd w:fill="F5F7F9"/>
          </w:tcPr>
          <w:p>
            <w:pPr>
              <w:spacing w:after="40" w:line="252" w:lineRule="auto"/>
            </w:pPr>
            <w:r>
              <w:t>Explicitly not usable.</w:t>
            </w:r>
          </w:p>
        </w:tc>
        <w:tc>
          <w:tcPr>
            <w:tcW w:type="dxa" w:w="3744"/>
            <w:vAlign w:val="center"/>
            <w:tcMar>
              <w:top w:w="80" w:type="dxa"/>
              <w:start w:w="120" w:type="dxa"/>
              <w:bottom w:w="80" w:type="dxa"/>
              <w:end w:w="120" w:type="dxa"/>
            </w:tcMar>
            <w:shd w:fill="F5F7F9"/>
          </w:tcPr>
          <w:p>
            <w:pPr>
              <w:spacing w:after="40" w:line="252" w:lineRule="auto"/>
            </w:pPr>
            <w:r>
              <w:t>Retain reason; prevent execution.</w:t>
            </w:r>
          </w:p>
        </w:tc>
      </w:tr>
    </w:tbl>
    <w:p>
      <w:pPr>
        <w:spacing w:after="0"/>
      </w:pPr>
    </w:p>
    <w:p>
      <w:pPr>
        <w:pStyle w:val="Heading2"/>
      </w:pPr>
      <w:r>
        <w:t>9.1 Freshness propagation</w:t>
      </w:r>
    </w:p>
    <w:p>
      <w:pPr>
        <w:pStyle w:val="ListBullet"/>
      </w:pPr>
      <w:r>
        <w:t>Every source fact/evidence/version exposes observed_at, effective_at, verified_at and expires/review_due where applicable.</w:t>
      </w:r>
    </w:p>
    <w:p>
      <w:pPr>
        <w:pStyle w:val="ListBullet"/>
      </w:pPr>
      <w:r>
        <w:t>Dependency graph records which applications, findings, readiness claims, recommendations and decisions used each version.</w:t>
      </w:r>
    </w:p>
    <w:p>
      <w:pPr>
        <w:pStyle w:val="ListBullet"/>
      </w:pPr>
      <w:r>
        <w:t>A material change marks dependants stale; it does not silently recompute a human-approved decision.</w:t>
      </w:r>
    </w:p>
    <w:p>
      <w:pPr>
        <w:pStyle w:val="ListBullet"/>
      </w:pPr>
      <w:r>
        <w:t>Re-evaluation produces a new result/version with diff, affected owners and changed urgency.</w:t>
      </w:r>
    </w:p>
    <w:p>
      <w:pPr>
        <w:spacing w:before="0" w:after="0" w:line="20" w:lineRule="exact"/>
      </w:pPr>
      <w:r>
        <w:rPr>
          <w:sz w:val="2"/>
        </w:rPr>
        <w:br w:type="page"/>
      </w:r>
    </w:p>
    <w:p>
      <w:pPr>
        <w:pStyle w:val="Heading1"/>
      </w:pPr>
      <w:r>
        <w:t>10. Applicability engine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Stage</w:t>
            </w:r>
          </w:p>
        </w:tc>
        <w:tc>
          <w:tcPr>
            <w:tcW w:type="dxa" w:w="7560"/>
            <w:shd w:fill="DCECEF"/>
            <w:tcMar>
              <w:top w:w="80" w:type="dxa"/>
              <w:start w:w="120" w:type="dxa"/>
              <w:bottom w:w="80" w:type="dxa"/>
              <w:end w:w="120" w:type="dxa"/>
            </w:tcMar>
          </w:tcPr>
          <w:p>
            <w:r>
              <w:rPr>
                <w:b/>
              </w:rPr>
              <w:t>Required behaviour</w:t>
            </w:r>
          </w:p>
        </w:tc>
      </w:tr>
      <w:tr>
        <w:tc>
          <w:tcPr>
            <w:tcW w:type="dxa" w:w="1800"/>
            <w:vAlign w:val="center"/>
            <w:tcMar>
              <w:top w:w="80" w:type="dxa"/>
              <w:start w:w="120" w:type="dxa"/>
              <w:bottom w:w="80" w:type="dxa"/>
              <w:end w:w="120" w:type="dxa"/>
            </w:tcMar>
          </w:tcPr>
          <w:p>
            <w:pPr>
              <w:spacing w:after="40" w:line="252" w:lineRule="auto"/>
            </w:pPr>
            <w:r>
              <w:t>Candidate selection</w:t>
            </w:r>
          </w:p>
        </w:tc>
        <w:tc>
          <w:tcPr>
            <w:tcW w:type="dxa" w:w="7560"/>
            <w:vAlign w:val="center"/>
            <w:tcMar>
              <w:top w:w="80" w:type="dxa"/>
              <w:start w:w="120" w:type="dxa"/>
              <w:bottom w:w="80" w:type="dxa"/>
              <w:end w:w="120" w:type="dxa"/>
            </w:tcMar>
          </w:tcPr>
          <w:p>
            <w:pPr>
              <w:spacing w:after="40" w:line="252" w:lineRule="auto"/>
            </w:pPr>
            <w:r>
              <w:t>Filter approved/current knowledge by organisation, domain, event type, phase and broad context.</w:t>
            </w:r>
          </w:p>
        </w:tc>
      </w:tr>
      <w:tr>
        <w:tc>
          <w:tcPr>
            <w:tcW w:type="dxa" w:w="1800"/>
            <w:vAlign w:val="center"/>
            <w:tcMar>
              <w:top w:w="80" w:type="dxa"/>
              <w:start w:w="120" w:type="dxa"/>
              <w:bottom w:w="80" w:type="dxa"/>
              <w:end w:w="120" w:type="dxa"/>
            </w:tcMar>
            <w:shd w:fill="F5F7F9"/>
          </w:tcPr>
          <w:p>
            <w:pPr>
              <w:spacing w:after="40" w:line="252" w:lineRule="auto"/>
            </w:pPr>
            <w:r>
              <w:t>Input binding</w:t>
            </w:r>
          </w:p>
        </w:tc>
        <w:tc>
          <w:tcPr>
            <w:tcW w:type="dxa" w:w="7560"/>
            <w:vAlign w:val="center"/>
            <w:tcMar>
              <w:top w:w="80" w:type="dxa"/>
              <w:start w:w="120" w:type="dxa"/>
              <w:bottom w:w="80" w:type="dxa"/>
              <w:end w:w="120" w:type="dxa"/>
            </w:tcMar>
            <w:shd w:fill="F5F7F9"/>
          </w:tcPr>
          <w:p>
            <w:pPr>
              <w:spacing w:after="40" w:line="252" w:lineRule="auto"/>
            </w:pPr>
            <w:r>
              <w:t>Resolve only authoritative event facts or explicitly qualified assertions with version/freshness.</w:t>
            </w:r>
          </w:p>
        </w:tc>
      </w:tr>
      <w:tr>
        <w:tc>
          <w:tcPr>
            <w:tcW w:type="dxa" w:w="1800"/>
            <w:vAlign w:val="center"/>
            <w:tcMar>
              <w:top w:w="80" w:type="dxa"/>
              <w:start w:w="120" w:type="dxa"/>
              <w:bottom w:w="80" w:type="dxa"/>
              <w:end w:w="120" w:type="dxa"/>
            </w:tcMar>
          </w:tcPr>
          <w:p>
            <w:pPr>
              <w:spacing w:after="40" w:line="252" w:lineRule="auto"/>
            </w:pPr>
            <w:r>
              <w:t>Condition evaluation</w:t>
            </w:r>
          </w:p>
        </w:tc>
        <w:tc>
          <w:tcPr>
            <w:tcW w:type="dxa" w:w="7560"/>
            <w:vAlign w:val="center"/>
            <w:tcMar>
              <w:top w:w="80" w:type="dxa"/>
              <w:start w:w="120" w:type="dxa"/>
              <w:bottom w:w="80" w:type="dxa"/>
              <w:end w:w="120" w:type="dxa"/>
            </w:tcMar>
          </w:tcPr>
          <w:p>
            <w:pPr>
              <w:spacing w:after="40" w:line="252" w:lineRule="auto"/>
            </w:pPr>
            <w:r>
              <w:t>Deterministic typed predicates; no arbitrary code in knowledge files.</w:t>
            </w:r>
          </w:p>
        </w:tc>
      </w:tr>
      <w:tr>
        <w:tc>
          <w:tcPr>
            <w:tcW w:type="dxa" w:w="1800"/>
            <w:vAlign w:val="center"/>
            <w:tcMar>
              <w:top w:w="80" w:type="dxa"/>
              <w:start w:w="120" w:type="dxa"/>
              <w:bottom w:w="80" w:type="dxa"/>
              <w:end w:w="120" w:type="dxa"/>
            </w:tcMar>
            <w:shd w:fill="F5F7F9"/>
          </w:tcPr>
          <w:p>
            <w:pPr>
              <w:spacing w:after="40" w:line="252" w:lineRule="auto"/>
            </w:pPr>
            <w:r>
              <w:t>Precedence</w:t>
            </w:r>
          </w:p>
        </w:tc>
        <w:tc>
          <w:tcPr>
            <w:tcW w:type="dxa" w:w="7560"/>
            <w:vAlign w:val="center"/>
            <w:tcMar>
              <w:top w:w="80" w:type="dxa"/>
              <w:start w:w="120" w:type="dxa"/>
              <w:bottom w:w="80" w:type="dxa"/>
              <w:end w:w="120" w:type="dxa"/>
            </w:tcMar>
            <w:shd w:fill="F5F7F9"/>
          </w:tcPr>
          <w:p>
            <w:pPr>
              <w:spacing w:after="40" w:line="252" w:lineRule="auto"/>
            </w:pPr>
            <w:r>
              <w:t>Apply hierarchy and identify override/conflict; never last-write-wins.</w:t>
            </w:r>
          </w:p>
        </w:tc>
      </w:tr>
      <w:tr>
        <w:tc>
          <w:tcPr>
            <w:tcW w:type="dxa" w:w="1800"/>
            <w:vAlign w:val="center"/>
            <w:tcMar>
              <w:top w:w="80" w:type="dxa"/>
              <w:start w:w="120" w:type="dxa"/>
              <w:bottom w:w="80" w:type="dxa"/>
              <w:end w:w="120" w:type="dxa"/>
            </w:tcMar>
          </w:tcPr>
          <w:p>
            <w:pPr>
              <w:spacing w:after="40" w:line="252" w:lineRule="auto"/>
            </w:pPr>
            <w:r>
              <w:t>Result</w:t>
            </w:r>
          </w:p>
        </w:tc>
        <w:tc>
          <w:tcPr>
            <w:tcW w:type="dxa" w:w="7560"/>
            <w:vAlign w:val="center"/>
            <w:tcMar>
              <w:top w:w="80" w:type="dxa"/>
              <w:start w:w="120" w:type="dxa"/>
              <w:bottom w:w="80" w:type="dxa"/>
              <w:end w:w="120" w:type="dxa"/>
            </w:tcMar>
          </w:tcPr>
          <w:p>
            <w:pPr>
              <w:spacing w:after="40" w:line="252" w:lineRule="auto"/>
            </w:pPr>
            <w:r>
              <w:t>Applies, excluded, conditional, blocked-missing-data or conflicted, with human explanation.</w:t>
            </w:r>
          </w:p>
        </w:tc>
      </w:tr>
      <w:tr>
        <w:tc>
          <w:tcPr>
            <w:tcW w:type="dxa" w:w="1800"/>
            <w:vAlign w:val="center"/>
            <w:tcMar>
              <w:top w:w="80" w:type="dxa"/>
              <w:start w:w="120" w:type="dxa"/>
              <w:bottom w:w="80" w:type="dxa"/>
              <w:end w:w="120" w:type="dxa"/>
            </w:tcMar>
            <w:shd w:fill="F5F7F9"/>
          </w:tcPr>
          <w:p>
            <w:pPr>
              <w:spacing w:after="40" w:line="252" w:lineRule="auto"/>
            </w:pPr>
            <w:r>
              <w:t>Human review</w:t>
            </w:r>
          </w:p>
        </w:tc>
        <w:tc>
          <w:tcPr>
            <w:tcW w:type="dxa" w:w="7560"/>
            <w:vAlign w:val="center"/>
            <w:tcMar>
              <w:top w:w="80" w:type="dxa"/>
              <w:start w:w="120" w:type="dxa"/>
              <w:bottom w:w="80" w:type="dxa"/>
              <w:end w:w="120" w:type="dxa"/>
            </w:tcMar>
            <w:shd w:fill="F5F7F9"/>
          </w:tcPr>
          <w:p>
            <w:pPr>
              <w:spacing w:after="40" w:line="252" w:lineRule="auto"/>
            </w:pPr>
            <w:r>
              <w:t>Required for protected cultural/protocol/VIP/security/medical/legal interpretations and material provisional assumptions.</w:t>
            </w:r>
          </w:p>
        </w:tc>
      </w:tr>
      <w:tr>
        <w:tc>
          <w:tcPr>
            <w:tcW w:type="dxa" w:w="1800"/>
            <w:vAlign w:val="center"/>
            <w:tcMar>
              <w:top w:w="80" w:type="dxa"/>
              <w:start w:w="120" w:type="dxa"/>
              <w:bottom w:w="80" w:type="dxa"/>
              <w:end w:w="120" w:type="dxa"/>
            </w:tcMar>
          </w:tcPr>
          <w:p>
            <w:pPr>
              <w:spacing w:after="40" w:line="252" w:lineRule="auto"/>
            </w:pPr>
            <w:r>
              <w:t>Freeze</w:t>
            </w:r>
          </w:p>
        </w:tc>
        <w:tc>
          <w:tcPr>
            <w:tcW w:type="dxa" w:w="7560"/>
            <w:vAlign w:val="center"/>
            <w:tcMar>
              <w:top w:w="80" w:type="dxa"/>
              <w:start w:w="120" w:type="dxa"/>
              <w:bottom w:w="80" w:type="dxa"/>
              <w:end w:w="120" w:type="dxa"/>
            </w:tcMar>
          </w:tcPr>
          <w:p>
            <w:pPr>
              <w:spacing w:after="40" w:line="252" w:lineRule="auto"/>
            </w:pPr>
            <w:r>
              <w:t>Approved EventKnowledgeApplication records rule/fact/evaluator versions and exact result hash.</w:t>
            </w:r>
          </w:p>
        </w:tc>
      </w:tr>
      <w:tr>
        <w:tc>
          <w:tcPr>
            <w:tcW w:type="dxa" w:w="1800"/>
            <w:vAlign w:val="center"/>
            <w:tcMar>
              <w:top w:w="80" w:type="dxa"/>
              <w:start w:w="120" w:type="dxa"/>
              <w:bottom w:w="80" w:type="dxa"/>
              <w:end w:w="120" w:type="dxa"/>
            </w:tcMar>
            <w:shd w:fill="F5F7F9"/>
          </w:tcPr>
          <w:p>
            <w:pPr>
              <w:spacing w:after="40" w:line="252" w:lineRule="auto"/>
            </w:pPr>
            <w:r>
              <w:t>Invalidation</w:t>
            </w:r>
          </w:p>
        </w:tc>
        <w:tc>
          <w:tcPr>
            <w:tcW w:type="dxa" w:w="7560"/>
            <w:vAlign w:val="center"/>
            <w:tcMar>
              <w:top w:w="80" w:type="dxa"/>
              <w:start w:w="120" w:type="dxa"/>
              <w:bottom w:w="80" w:type="dxa"/>
              <w:end w:w="120" w:type="dxa"/>
            </w:tcMar>
            <w:shd w:fill="F5F7F9"/>
          </w:tcPr>
          <w:p>
            <w:pPr>
              <w:spacing w:after="40" w:line="252" w:lineRule="auto"/>
            </w:pPr>
            <w:r>
              <w:t>Source/knowledge change marks affected application stale and routes review.</w:t>
            </w:r>
          </w:p>
        </w:tc>
      </w:tr>
      <w:tr>
        <w:tc>
          <w:tcPr>
            <w:tcW w:type="dxa" w:w="1800"/>
            <w:vAlign w:val="center"/>
            <w:tcMar>
              <w:top w:w="80" w:type="dxa"/>
              <w:start w:w="120" w:type="dxa"/>
              <w:bottom w:w="80" w:type="dxa"/>
              <w:end w:w="120" w:type="dxa"/>
            </w:tcMar>
          </w:tcPr>
          <w:p>
            <w:pPr>
              <w:spacing w:after="40" w:line="252" w:lineRule="auto"/>
            </w:pPr>
            <w:r>
              <w:t>Audit</w:t>
            </w:r>
          </w:p>
        </w:tc>
        <w:tc>
          <w:tcPr>
            <w:tcW w:type="dxa" w:w="7560"/>
            <w:vAlign w:val="center"/>
            <w:tcMar>
              <w:top w:w="80" w:type="dxa"/>
              <w:start w:w="120" w:type="dxa"/>
              <w:bottom w:w="80" w:type="dxa"/>
              <w:end w:w="120" w:type="dxa"/>
            </w:tcMar>
          </w:tcPr>
          <w:p>
            <w:pPr>
              <w:spacing w:after="40" w:line="252" w:lineRule="auto"/>
            </w:pPr>
            <w:r>
              <w:t>Retain evaluation trace without exposing sensitive fact values to unauthorised roles.</w:t>
            </w:r>
          </w:p>
        </w:tc>
      </w:tr>
    </w:tbl>
    <w:p>
      <w:pPr>
        <w:spacing w:after="0"/>
      </w:pPr>
    </w:p>
    <w:p>
      <w:pPr>
        <w:pStyle w:val="Heading2"/>
      </w:pPr>
      <w:r>
        <w:t>10.1 Context-pack rule</w:t>
      </w:r>
    </w:p>
    <w:p>
      <w:r>
        <w:t>Lagos/Nigeria packs may create questions, evidence requirements, contingencies and recommended checks for traffic, power, weather, access, protocol, culture and suppliers. They cannot assert that an event or guest has a characteristic merely because the event is in Lagos or the guest belongs to a group.</w:t>
      </w:r>
    </w:p>
    <w:p>
      <w:pPr>
        <w:spacing w:before="0" w:after="0" w:line="20" w:lineRule="exact"/>
      </w:pPr>
      <w:r>
        <w:rPr>
          <w:sz w:val="2"/>
        </w:rPr>
        <w:br w:type="page"/>
      </w:r>
    </w:p>
    <w:p>
      <w:pPr>
        <w:pStyle w:val="Heading1"/>
      </w:pPr>
      <w:r>
        <w:t>11. Event Service Standards Plan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Plan item field</w:t>
            </w:r>
          </w:p>
        </w:tc>
        <w:tc>
          <w:tcPr>
            <w:tcW w:type="dxa" w:w="7560"/>
            <w:shd w:fill="DCECEF"/>
            <w:tcMar>
              <w:top w:w="80" w:type="dxa"/>
              <w:start w:w="120" w:type="dxa"/>
              <w:bottom w:w="80" w:type="dxa"/>
              <w:end w:w="120" w:type="dxa"/>
            </w:tcMar>
          </w:tcPr>
          <w:p>
            <w:r>
              <w:rPr>
                <w:b/>
              </w:rPr>
              <w:t>Requirement</w:t>
            </w:r>
          </w:p>
        </w:tc>
      </w:tr>
      <w:tr>
        <w:tc>
          <w:tcPr>
            <w:tcW w:type="dxa" w:w="1800"/>
            <w:vAlign w:val="center"/>
            <w:tcMar>
              <w:top w:w="80" w:type="dxa"/>
              <w:start w:w="120" w:type="dxa"/>
              <w:bottom w:w="80" w:type="dxa"/>
              <w:end w:w="120" w:type="dxa"/>
            </w:tcMar>
          </w:tcPr>
          <w:p>
            <w:pPr>
              <w:spacing w:after="40" w:line="252" w:lineRule="auto"/>
            </w:pPr>
            <w:r>
              <w:t>Standard</w:t>
            </w:r>
          </w:p>
        </w:tc>
        <w:tc>
          <w:tcPr>
            <w:tcW w:type="dxa" w:w="7560"/>
            <w:vAlign w:val="center"/>
            <w:tcMar>
              <w:top w:w="80" w:type="dxa"/>
              <w:start w:w="120" w:type="dxa"/>
              <w:bottom w:w="80" w:type="dxa"/>
              <w:end w:w="120" w:type="dxa"/>
            </w:tcMar>
          </w:tcPr>
          <w:p>
            <w:pPr>
              <w:spacing w:after="40" w:line="252" w:lineRule="auto"/>
            </w:pPr>
            <w:r>
              <w:t>Exact approved knowledge version and event applicability result.</w:t>
            </w:r>
          </w:p>
        </w:tc>
      </w:tr>
      <w:tr>
        <w:tc>
          <w:tcPr>
            <w:tcW w:type="dxa" w:w="1800"/>
            <w:vAlign w:val="center"/>
            <w:tcMar>
              <w:top w:w="80" w:type="dxa"/>
              <w:start w:w="120" w:type="dxa"/>
              <w:bottom w:w="80" w:type="dxa"/>
              <w:end w:w="120" w:type="dxa"/>
            </w:tcMar>
            <w:shd w:fill="F5F7F9"/>
          </w:tcPr>
          <w:p>
            <w:pPr>
              <w:spacing w:after="40" w:line="252" w:lineRule="auto"/>
            </w:pPr>
            <w:r>
              <w:t>Scope</w:t>
            </w:r>
          </w:p>
        </w:tc>
        <w:tc>
          <w:tcPr>
            <w:tcW w:type="dxa" w:w="7560"/>
            <w:vAlign w:val="center"/>
            <w:tcMar>
              <w:top w:w="80" w:type="dxa"/>
              <w:start w:w="120" w:type="dxa"/>
              <w:bottom w:w="80" w:type="dxa"/>
              <w:end w:w="120" w:type="dxa"/>
            </w:tcMar>
            <w:shd w:fill="F5F7F9"/>
          </w:tcPr>
          <w:p>
            <w:pPr>
              <w:spacing w:after="40" w:line="252" w:lineRule="auto"/>
            </w:pPr>
            <w:r>
              <w:t>Event phase, journey stage, location/zone, guest group and service channel.</w:t>
            </w:r>
          </w:p>
        </w:tc>
      </w:tr>
      <w:tr>
        <w:tc>
          <w:tcPr>
            <w:tcW w:type="dxa" w:w="1800"/>
            <w:vAlign w:val="center"/>
            <w:tcMar>
              <w:top w:w="80" w:type="dxa"/>
              <w:start w:w="120" w:type="dxa"/>
              <w:bottom w:w="80" w:type="dxa"/>
              <w:end w:w="120" w:type="dxa"/>
            </w:tcMar>
          </w:tcPr>
          <w:p>
            <w:pPr>
              <w:spacing w:after="40" w:line="252" w:lineRule="auto"/>
            </w:pPr>
            <w:r>
              <w:t>Expectation</w:t>
            </w:r>
          </w:p>
        </w:tc>
        <w:tc>
          <w:tcPr>
            <w:tcW w:type="dxa" w:w="7560"/>
            <w:vAlign w:val="center"/>
            <w:tcMar>
              <w:top w:w="80" w:type="dxa"/>
              <w:start w:w="120" w:type="dxa"/>
              <w:bottom w:w="80" w:type="dxa"/>
              <w:end w:w="120" w:type="dxa"/>
            </w:tcMar>
          </w:tcPr>
          <w:p>
            <w:pPr>
              <w:spacing w:after="40" w:line="252" w:lineRule="auto"/>
            </w:pPr>
            <w:r>
              <w:t>Observable condition written so staff can understand and verify it.</w:t>
            </w:r>
          </w:p>
        </w:tc>
      </w:tr>
      <w:tr>
        <w:tc>
          <w:tcPr>
            <w:tcW w:type="dxa" w:w="1800"/>
            <w:vAlign w:val="center"/>
            <w:tcMar>
              <w:top w:w="80" w:type="dxa"/>
              <w:start w:w="120" w:type="dxa"/>
              <w:bottom w:w="80" w:type="dxa"/>
              <w:end w:w="120" w:type="dxa"/>
            </w:tcMar>
            <w:shd w:fill="F5F7F9"/>
          </w:tcPr>
          <w:p>
            <w:pPr>
              <w:spacing w:after="40" w:line="252" w:lineRule="auto"/>
            </w:pPr>
            <w:r>
              <w:t>Owner</w:t>
            </w:r>
          </w:p>
        </w:tc>
        <w:tc>
          <w:tcPr>
            <w:tcW w:type="dxa" w:w="7560"/>
            <w:vAlign w:val="center"/>
            <w:tcMar>
              <w:top w:w="80" w:type="dxa"/>
              <w:start w:w="120" w:type="dxa"/>
              <w:bottom w:w="80" w:type="dxa"/>
              <w:end w:w="120" w:type="dxa"/>
            </w:tcMar>
            <w:shd w:fill="F5F7F9"/>
          </w:tcPr>
          <w:p>
            <w:pPr>
              <w:spacing w:after="40" w:line="252" w:lineRule="auto"/>
            </w:pPr>
            <w:r>
              <w:t>One accountable event role plus delivery participants.</w:t>
            </w:r>
          </w:p>
        </w:tc>
      </w:tr>
      <w:tr>
        <w:tc>
          <w:tcPr>
            <w:tcW w:type="dxa" w:w="1800"/>
            <w:vAlign w:val="center"/>
            <w:tcMar>
              <w:top w:w="80" w:type="dxa"/>
              <w:start w:w="120" w:type="dxa"/>
              <w:bottom w:w="80" w:type="dxa"/>
              <w:end w:w="120" w:type="dxa"/>
            </w:tcMar>
          </w:tcPr>
          <w:p>
            <w:pPr>
              <w:spacing w:after="40" w:line="252" w:lineRule="auto"/>
            </w:pPr>
            <w:r>
              <w:t>Checkpoint</w:t>
            </w:r>
          </w:p>
        </w:tc>
        <w:tc>
          <w:tcPr>
            <w:tcW w:type="dxa" w:w="7560"/>
            <w:vAlign w:val="center"/>
            <w:tcMar>
              <w:top w:w="80" w:type="dxa"/>
              <w:start w:w="120" w:type="dxa"/>
              <w:bottom w:w="80" w:type="dxa"/>
              <w:end w:w="120" w:type="dxa"/>
            </w:tcMar>
          </w:tcPr>
          <w:p>
            <w:pPr>
              <w:spacing w:after="40" w:line="252" w:lineRule="auto"/>
            </w:pPr>
            <w:r>
              <w:t>When/how often verification occurs and latest safe completion.</w:t>
            </w:r>
          </w:p>
        </w:tc>
      </w:tr>
      <w:tr>
        <w:tc>
          <w:tcPr>
            <w:tcW w:type="dxa" w:w="1800"/>
            <w:vAlign w:val="center"/>
            <w:tcMar>
              <w:top w:w="80" w:type="dxa"/>
              <w:start w:w="120" w:type="dxa"/>
              <w:bottom w:w="80" w:type="dxa"/>
              <w:end w:w="120" w:type="dxa"/>
            </w:tcMar>
            <w:shd w:fill="F5F7F9"/>
          </w:tcPr>
          <w:p>
            <w:pPr>
              <w:spacing w:after="40" w:line="252" w:lineRule="auto"/>
            </w:pPr>
            <w:r>
              <w:t>Evidence</w:t>
            </w:r>
          </w:p>
        </w:tc>
        <w:tc>
          <w:tcPr>
            <w:tcW w:type="dxa" w:w="7560"/>
            <w:vAlign w:val="center"/>
            <w:tcMar>
              <w:top w:w="80" w:type="dxa"/>
              <w:start w:w="120" w:type="dxa"/>
              <w:bottom w:w="80" w:type="dxa"/>
              <w:end w:w="120" w:type="dxa"/>
            </w:tcMar>
            <w:shd w:fill="F5F7F9"/>
          </w:tcPr>
          <w:p>
            <w:pPr>
              <w:spacing w:after="40" w:line="252" w:lineRule="auto"/>
            </w:pPr>
            <w:r>
              <w:t>Required type, capture method, verifier, freshness and minimum proof.</w:t>
            </w:r>
          </w:p>
        </w:tc>
      </w:tr>
      <w:tr>
        <w:tc>
          <w:tcPr>
            <w:tcW w:type="dxa" w:w="1800"/>
            <w:vAlign w:val="center"/>
            <w:tcMar>
              <w:top w:w="80" w:type="dxa"/>
              <w:start w:w="120" w:type="dxa"/>
              <w:bottom w:w="80" w:type="dxa"/>
              <w:end w:w="120" w:type="dxa"/>
            </w:tcMar>
          </w:tcPr>
          <w:p>
            <w:pPr>
              <w:spacing w:after="40" w:line="252" w:lineRule="auto"/>
            </w:pPr>
            <w:r>
              <w:t>Dependencies</w:t>
            </w:r>
          </w:p>
        </w:tc>
        <w:tc>
          <w:tcPr>
            <w:tcW w:type="dxa" w:w="7560"/>
            <w:vAlign w:val="center"/>
            <w:tcMar>
              <w:top w:w="80" w:type="dxa"/>
              <w:start w:w="120" w:type="dxa"/>
              <w:bottom w:w="80" w:type="dxa"/>
              <w:end w:w="120" w:type="dxa"/>
            </w:tcMar>
          </w:tcPr>
          <w:p>
            <w:pPr>
              <w:spacing w:after="40" w:line="252" w:lineRule="auto"/>
            </w:pPr>
            <w:r>
              <w:t>People, vendor, asset, venue, communication, programme and contingency dependencies.</w:t>
            </w:r>
          </w:p>
        </w:tc>
      </w:tr>
      <w:tr>
        <w:tc>
          <w:tcPr>
            <w:tcW w:type="dxa" w:w="1800"/>
            <w:vAlign w:val="center"/>
            <w:tcMar>
              <w:top w:w="80" w:type="dxa"/>
              <w:start w:w="120" w:type="dxa"/>
              <w:bottom w:w="80" w:type="dxa"/>
              <w:end w:w="120" w:type="dxa"/>
            </w:tcMar>
            <w:shd w:fill="F5F7F9"/>
          </w:tcPr>
          <w:p>
            <w:pPr>
              <w:spacing w:after="40" w:line="252" w:lineRule="auto"/>
            </w:pPr>
            <w:r>
              <w:t>Status</w:t>
            </w:r>
          </w:p>
        </w:tc>
        <w:tc>
          <w:tcPr>
            <w:tcW w:type="dxa" w:w="7560"/>
            <w:vAlign w:val="center"/>
            <w:tcMar>
              <w:top w:w="80" w:type="dxa"/>
              <w:start w:w="120" w:type="dxa"/>
              <w:bottom w:w="80" w:type="dxa"/>
              <w:end w:w="120" w:type="dxa"/>
            </w:tcMar>
            <w:shd w:fill="F5F7F9"/>
          </w:tcPr>
          <w:p>
            <w:pPr>
              <w:spacing w:after="40" w:line="252" w:lineRule="auto"/>
            </w:pPr>
            <w:r>
              <w:t>Unknown, Red, Amber, Green or Exception only through assurance evaluation.</w:t>
            </w:r>
          </w:p>
        </w:tc>
      </w:tr>
      <w:tr>
        <w:tc>
          <w:tcPr>
            <w:tcW w:type="dxa" w:w="1800"/>
            <w:vAlign w:val="center"/>
            <w:tcMar>
              <w:top w:w="80" w:type="dxa"/>
              <w:start w:w="120" w:type="dxa"/>
              <w:bottom w:w="80" w:type="dxa"/>
              <w:end w:w="120" w:type="dxa"/>
            </w:tcMar>
          </w:tcPr>
          <w:p>
            <w:pPr>
              <w:spacing w:after="40" w:line="252" w:lineRule="auto"/>
            </w:pPr>
            <w:r>
              <w:t>Exception</w:t>
            </w:r>
          </w:p>
        </w:tc>
        <w:tc>
          <w:tcPr>
            <w:tcW w:type="dxa" w:w="7560"/>
            <w:vAlign w:val="center"/>
            <w:tcMar>
              <w:top w:w="80" w:type="dxa"/>
              <w:start w:w="120" w:type="dxa"/>
              <w:bottom w:w="80" w:type="dxa"/>
              <w:end w:w="120" w:type="dxa"/>
            </w:tcMar>
          </w:tcPr>
          <w:p>
            <w:pPr>
              <w:spacing w:after="40" w:line="252" w:lineRule="auto"/>
            </w:pPr>
            <w:r>
              <w:t>Authority, rationale, compensating control, risk owner and expiry.</w:t>
            </w:r>
          </w:p>
        </w:tc>
      </w:tr>
      <w:tr>
        <w:tc>
          <w:tcPr>
            <w:tcW w:type="dxa" w:w="1800"/>
            <w:vAlign w:val="center"/>
            <w:tcMar>
              <w:top w:w="80" w:type="dxa"/>
              <w:start w:w="120" w:type="dxa"/>
              <w:bottom w:w="80" w:type="dxa"/>
              <w:end w:w="120" w:type="dxa"/>
            </w:tcMar>
            <w:shd w:fill="F5F7F9"/>
          </w:tcPr>
          <w:p>
            <w:pPr>
              <w:spacing w:after="40" w:line="252" w:lineRule="auto"/>
            </w:pPr>
            <w:r>
              <w:t>Briefing</w:t>
            </w:r>
          </w:p>
        </w:tc>
        <w:tc>
          <w:tcPr>
            <w:tcW w:type="dxa" w:w="7560"/>
            <w:vAlign w:val="center"/>
            <w:tcMar>
              <w:top w:w="80" w:type="dxa"/>
              <w:start w:w="120" w:type="dxa"/>
              <w:bottom w:w="80" w:type="dxa"/>
              <w:end w:w="120" w:type="dxa"/>
            </w:tcMar>
            <w:shd w:fill="F5F7F9"/>
          </w:tcPr>
          <w:p>
            <w:pPr>
              <w:spacing w:after="40" w:line="252" w:lineRule="auto"/>
            </w:pPr>
            <w:r>
              <w:t>Role-specific instruction, positioning, language, escalation and recovery.</w:t>
            </w:r>
          </w:p>
        </w:tc>
      </w:tr>
      <w:tr>
        <w:tc>
          <w:tcPr>
            <w:tcW w:type="dxa" w:w="1800"/>
            <w:vAlign w:val="center"/>
            <w:tcMar>
              <w:top w:w="80" w:type="dxa"/>
              <w:start w:w="120" w:type="dxa"/>
              <w:bottom w:w="80" w:type="dxa"/>
              <w:end w:w="120" w:type="dxa"/>
            </w:tcMar>
          </w:tcPr>
          <w:p>
            <w:pPr>
              <w:spacing w:after="40" w:line="252" w:lineRule="auto"/>
            </w:pPr>
            <w:r>
              <w:t>Outcome</w:t>
            </w:r>
          </w:p>
        </w:tc>
        <w:tc>
          <w:tcPr>
            <w:tcW w:type="dxa" w:w="7560"/>
            <w:vAlign w:val="center"/>
            <w:tcMar>
              <w:top w:w="80" w:type="dxa"/>
              <w:start w:w="120" w:type="dxa"/>
              <w:bottom w:w="80" w:type="dxa"/>
              <w:end w:w="120" w:type="dxa"/>
            </w:tcMar>
          </w:tcPr>
          <w:p>
            <w:pPr>
              <w:spacing w:after="40" w:line="252" w:lineRule="auto"/>
            </w:pPr>
            <w:r>
              <w:t>Expected guest/operational result and verification method.</w:t>
            </w:r>
          </w:p>
        </w:tc>
      </w:tr>
    </w:tbl>
    <w:p>
      <w:pPr>
        <w:spacing w:after="0"/>
      </w:pPr>
    </w:p>
    <w:p>
      <w:pPr>
        <w:pStyle w:val="Heading2"/>
      </w:pPr>
      <w:r>
        <w:t>11.1 Minimum service domains</w:t>
      </w:r>
    </w:p>
    <w:p>
      <w:pPr>
        <w:pStyle w:val="ListBullet"/>
      </w:pPr>
      <w:r>
        <w:t>Guest-facing behaviour, language, discretion, grooming and positioning.</w:t>
      </w:r>
    </w:p>
    <w:p>
      <w:pPr>
        <w:pStyle w:val="ListBullet"/>
      </w:pPr>
      <w:r>
        <w:t>Greeting, recognition, escort, orientation, seating and transition ownership.</w:t>
      </w:r>
    </w:p>
    <w:p>
      <w:pPr>
        <w:pStyle w:val="ListBullet"/>
      </w:pPr>
      <w:r>
        <w:t>Dining, dietary/allergy controls, beverage and table/service timing.</w:t>
      </w:r>
    </w:p>
    <w:p>
      <w:pPr>
        <w:pStyle w:val="ListBullet"/>
      </w:pPr>
      <w:r>
        <w:t>Restrooms, accessibility, comfort, weather and environmental readiness.</w:t>
      </w:r>
    </w:p>
    <w:p>
      <w:pPr>
        <w:pStyle w:val="ListBullet"/>
      </w:pPr>
      <w:r>
        <w:t>Guest requests, handoffs, escalation, closure and service recovery.</w:t>
      </w:r>
    </w:p>
    <w:p>
      <w:pPr>
        <w:pStyle w:val="ListBullet"/>
      </w:pPr>
      <w:r>
        <w:t>Departure, transport, belongings/lost property and farewell.</w:t>
      </w:r>
    </w:p>
    <w:p>
      <w:pPr>
        <w:pStyle w:val="ListBullet"/>
      </w:pPr>
      <w:r>
        <w:t>Staff competencies, role-play, briefing acknowledgement and wellbeing coverage.</w:t>
      </w:r>
    </w:p>
    <w:p>
      <w:pPr>
        <w:spacing w:before="0" w:after="0" w:line="20" w:lineRule="exact"/>
      </w:pPr>
      <w:r>
        <w:rPr>
          <w:sz w:val="2"/>
        </w:rPr>
        <w:br w:type="page"/>
      </w:r>
    </w:p>
    <w:p>
      <w:pPr>
        <w:pStyle w:val="Heading1"/>
      </w:pPr>
      <w:r>
        <w:t>12. Assurance and evidence contract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Concern</w:t>
            </w:r>
          </w:p>
        </w:tc>
        <w:tc>
          <w:tcPr>
            <w:tcW w:type="dxa" w:w="7560"/>
            <w:shd w:fill="DCECEF"/>
            <w:tcMar>
              <w:top w:w="80" w:type="dxa"/>
              <w:start w:w="120" w:type="dxa"/>
              <w:bottom w:w="80" w:type="dxa"/>
              <w:end w:w="120" w:type="dxa"/>
            </w:tcMar>
          </w:tcPr>
          <w:p>
            <w:r>
              <w:rPr>
                <w:b/>
              </w:rPr>
              <w:t>Binding requirement</w:t>
            </w:r>
          </w:p>
        </w:tc>
      </w:tr>
      <w:tr>
        <w:tc>
          <w:tcPr>
            <w:tcW w:type="dxa" w:w="1800"/>
            <w:vAlign w:val="center"/>
            <w:tcMar>
              <w:top w:w="80" w:type="dxa"/>
              <w:start w:w="120" w:type="dxa"/>
              <w:bottom w:w="80" w:type="dxa"/>
              <w:end w:w="120" w:type="dxa"/>
            </w:tcMar>
          </w:tcPr>
          <w:p>
            <w:pPr>
              <w:spacing w:after="40" w:line="252" w:lineRule="auto"/>
            </w:pPr>
            <w:r>
              <w:t>Claim definition</w:t>
            </w:r>
          </w:p>
        </w:tc>
        <w:tc>
          <w:tcPr>
            <w:tcW w:type="dxa" w:w="7560"/>
            <w:vAlign w:val="center"/>
            <w:tcMar>
              <w:top w:w="80" w:type="dxa"/>
              <w:start w:w="120" w:type="dxa"/>
              <w:bottom w:w="80" w:type="dxa"/>
              <w:end w:w="120" w:type="dxa"/>
            </w:tcMar>
          </w:tcPr>
          <w:p>
            <w:pPr>
              <w:spacing w:after="40" w:line="252" w:lineRule="auto"/>
            </w:pPr>
            <w:r>
              <w:t>Exact condition being asserted; no vague “ready” or “done”.</w:t>
            </w:r>
          </w:p>
        </w:tc>
      </w:tr>
      <w:tr>
        <w:tc>
          <w:tcPr>
            <w:tcW w:type="dxa" w:w="1800"/>
            <w:vAlign w:val="center"/>
            <w:tcMar>
              <w:top w:w="80" w:type="dxa"/>
              <w:start w:w="120" w:type="dxa"/>
              <w:bottom w:w="80" w:type="dxa"/>
              <w:end w:w="120" w:type="dxa"/>
            </w:tcMar>
            <w:shd w:fill="F5F7F9"/>
          </w:tcPr>
          <w:p>
            <w:pPr>
              <w:spacing w:after="40" w:line="252" w:lineRule="auto"/>
            </w:pPr>
            <w:r>
              <w:t>Evidence type</w:t>
            </w:r>
          </w:p>
        </w:tc>
        <w:tc>
          <w:tcPr>
            <w:tcW w:type="dxa" w:w="7560"/>
            <w:vAlign w:val="center"/>
            <w:tcMar>
              <w:top w:w="80" w:type="dxa"/>
              <w:start w:w="120" w:type="dxa"/>
              <w:bottom w:w="80" w:type="dxa"/>
              <w:end w:w="120" w:type="dxa"/>
            </w:tcMar>
            <w:shd w:fill="F5F7F9"/>
          </w:tcPr>
          <w:p>
            <w:pPr>
              <w:spacing w:after="40" w:line="252" w:lineRule="auto"/>
            </w:pPr>
            <w:r>
              <w:t>Document, inspection, photo, measurement, acknowledgement, rehearsal, system event or specialist verification.</w:t>
            </w:r>
          </w:p>
        </w:tc>
      </w:tr>
      <w:tr>
        <w:tc>
          <w:tcPr>
            <w:tcW w:type="dxa" w:w="1800"/>
            <w:vAlign w:val="center"/>
            <w:tcMar>
              <w:top w:w="80" w:type="dxa"/>
              <w:start w:w="120" w:type="dxa"/>
              <w:bottom w:w="80" w:type="dxa"/>
              <w:end w:w="120" w:type="dxa"/>
            </w:tcMar>
          </w:tcPr>
          <w:p>
            <w:pPr>
              <w:spacing w:after="40" w:line="252" w:lineRule="auto"/>
            </w:pPr>
            <w:r>
              <w:t>Provenance</w:t>
            </w:r>
          </w:p>
        </w:tc>
        <w:tc>
          <w:tcPr>
            <w:tcW w:type="dxa" w:w="7560"/>
            <w:vAlign w:val="center"/>
            <w:tcMar>
              <w:top w:w="80" w:type="dxa"/>
              <w:start w:w="120" w:type="dxa"/>
              <w:bottom w:w="80" w:type="dxa"/>
              <w:end w:w="120" w:type="dxa"/>
            </w:tcMar>
          </w:tcPr>
          <w:p>
            <w:pPr>
              <w:spacing w:after="40" w:line="252" w:lineRule="auto"/>
            </w:pPr>
            <w:r>
              <w:t>Who/what produced it, when, where, source/device and immutable hash/reference.</w:t>
            </w:r>
          </w:p>
        </w:tc>
      </w:tr>
      <w:tr>
        <w:tc>
          <w:tcPr>
            <w:tcW w:type="dxa" w:w="1800"/>
            <w:vAlign w:val="center"/>
            <w:tcMar>
              <w:top w:w="80" w:type="dxa"/>
              <w:start w:w="120" w:type="dxa"/>
              <w:bottom w:w="80" w:type="dxa"/>
              <w:end w:w="120" w:type="dxa"/>
            </w:tcMar>
            <w:shd w:fill="F5F7F9"/>
          </w:tcPr>
          <w:p>
            <w:pPr>
              <w:spacing w:after="40" w:line="252" w:lineRule="auto"/>
            </w:pPr>
            <w:r>
              <w:t>Reviewer</w:t>
            </w:r>
          </w:p>
        </w:tc>
        <w:tc>
          <w:tcPr>
            <w:tcW w:type="dxa" w:w="7560"/>
            <w:vAlign w:val="center"/>
            <w:tcMar>
              <w:top w:w="80" w:type="dxa"/>
              <w:start w:w="120" w:type="dxa"/>
              <w:bottom w:w="80" w:type="dxa"/>
              <w:end w:w="120" w:type="dxa"/>
            </w:tcMar>
            <w:shd w:fill="F5F7F9"/>
          </w:tcPr>
          <w:p>
            <w:pPr>
              <w:spacing w:after="40" w:line="252" w:lineRule="auto"/>
            </w:pPr>
            <w:r>
              <w:t>Named role with capability and independence requirement where applicable.</w:t>
            </w:r>
          </w:p>
        </w:tc>
      </w:tr>
      <w:tr>
        <w:tc>
          <w:tcPr>
            <w:tcW w:type="dxa" w:w="1800"/>
            <w:vAlign w:val="center"/>
            <w:tcMar>
              <w:top w:w="80" w:type="dxa"/>
              <w:start w:w="120" w:type="dxa"/>
              <w:bottom w:w="80" w:type="dxa"/>
              <w:end w:w="120" w:type="dxa"/>
            </w:tcMar>
          </w:tcPr>
          <w:p>
            <w:pPr>
              <w:spacing w:after="40" w:line="252" w:lineRule="auto"/>
            </w:pPr>
            <w:r>
              <w:t>Freshness</w:t>
            </w:r>
          </w:p>
        </w:tc>
        <w:tc>
          <w:tcPr>
            <w:tcW w:type="dxa" w:w="7560"/>
            <w:vAlign w:val="center"/>
            <w:tcMar>
              <w:top w:w="80" w:type="dxa"/>
              <w:start w:w="120" w:type="dxa"/>
              <w:bottom w:w="80" w:type="dxa"/>
              <w:end w:w="120" w:type="dxa"/>
            </w:tcMar>
          </w:tcPr>
          <w:p>
            <w:pPr>
              <w:spacing w:after="40" w:line="252" w:lineRule="auto"/>
            </w:pPr>
            <w:r>
              <w:t>Valid window and invalidation triggers such as plan/source/venue/staff change.</w:t>
            </w:r>
          </w:p>
        </w:tc>
      </w:tr>
      <w:tr>
        <w:tc>
          <w:tcPr>
            <w:tcW w:type="dxa" w:w="1800"/>
            <w:vAlign w:val="center"/>
            <w:tcMar>
              <w:top w:w="80" w:type="dxa"/>
              <w:start w:w="120" w:type="dxa"/>
              <w:bottom w:w="80" w:type="dxa"/>
              <w:end w:w="120" w:type="dxa"/>
            </w:tcMar>
            <w:shd w:fill="F5F7F9"/>
          </w:tcPr>
          <w:p>
            <w:pPr>
              <w:spacing w:after="40" w:line="252" w:lineRule="auto"/>
            </w:pPr>
            <w:r>
              <w:t>Coverage</w:t>
            </w:r>
          </w:p>
        </w:tc>
        <w:tc>
          <w:tcPr>
            <w:tcW w:type="dxa" w:w="7560"/>
            <w:vAlign w:val="center"/>
            <w:tcMar>
              <w:top w:w="80" w:type="dxa"/>
              <w:start w:w="120" w:type="dxa"/>
              <w:bottom w:w="80" w:type="dxa"/>
              <w:end w:w="120" w:type="dxa"/>
            </w:tcMar>
            <w:shd w:fill="F5F7F9"/>
          </w:tcPr>
          <w:p>
            <w:pPr>
              <w:spacing w:after="40" w:line="252" w:lineRule="auto"/>
            </w:pPr>
            <w:r>
              <w:t>Required sample/population/zone/time and permitted exclusions.</w:t>
            </w:r>
          </w:p>
        </w:tc>
      </w:tr>
      <w:tr>
        <w:tc>
          <w:tcPr>
            <w:tcW w:type="dxa" w:w="1800"/>
            <w:vAlign w:val="center"/>
            <w:tcMar>
              <w:top w:w="80" w:type="dxa"/>
              <w:start w:w="120" w:type="dxa"/>
              <w:bottom w:w="80" w:type="dxa"/>
              <w:end w:w="120" w:type="dxa"/>
            </w:tcMar>
          </w:tcPr>
          <w:p>
            <w:pPr>
              <w:spacing w:after="40" w:line="252" w:lineRule="auto"/>
            </w:pPr>
            <w:r>
              <w:t>Result</w:t>
            </w:r>
          </w:p>
        </w:tc>
        <w:tc>
          <w:tcPr>
            <w:tcW w:type="dxa" w:w="7560"/>
            <w:vAlign w:val="center"/>
            <w:tcMar>
              <w:top w:w="80" w:type="dxa"/>
              <w:start w:w="120" w:type="dxa"/>
              <w:bottom w:w="80" w:type="dxa"/>
              <w:end w:w="120" w:type="dxa"/>
            </w:tcMar>
          </w:tcPr>
          <w:p>
            <w:pPr>
              <w:spacing w:after="40" w:line="252" w:lineRule="auto"/>
            </w:pPr>
            <w:r>
              <w:t>Satisfied, failed, missing, stale, contradicted or exception; each with explanation.</w:t>
            </w:r>
          </w:p>
        </w:tc>
      </w:tr>
      <w:tr>
        <w:tc>
          <w:tcPr>
            <w:tcW w:type="dxa" w:w="1800"/>
            <w:vAlign w:val="center"/>
            <w:tcMar>
              <w:top w:w="80" w:type="dxa"/>
              <w:start w:w="120" w:type="dxa"/>
              <w:bottom w:w="80" w:type="dxa"/>
              <w:end w:w="120" w:type="dxa"/>
            </w:tcMar>
            <w:shd w:fill="F5F7F9"/>
          </w:tcPr>
          <w:p>
            <w:pPr>
              <w:spacing w:after="40" w:line="252" w:lineRule="auto"/>
            </w:pPr>
            <w:r>
              <w:t>Exception</w:t>
            </w:r>
          </w:p>
        </w:tc>
        <w:tc>
          <w:tcPr>
            <w:tcW w:type="dxa" w:w="7560"/>
            <w:vAlign w:val="center"/>
            <w:tcMar>
              <w:top w:w="80" w:type="dxa"/>
              <w:start w:w="120" w:type="dxa"/>
              <w:bottom w:w="80" w:type="dxa"/>
              <w:end w:w="120" w:type="dxa"/>
            </w:tcMar>
            <w:shd w:fill="F5F7F9"/>
          </w:tcPr>
          <w:p>
            <w:pPr>
              <w:spacing w:after="40" w:line="252" w:lineRule="auto"/>
            </w:pPr>
            <w:r>
              <w:t>Named authority, rationale, compensating action, expiry and recheck.</w:t>
            </w:r>
          </w:p>
        </w:tc>
      </w:tr>
      <w:tr>
        <w:tc>
          <w:tcPr>
            <w:tcW w:type="dxa" w:w="1800"/>
            <w:vAlign w:val="center"/>
            <w:tcMar>
              <w:top w:w="80" w:type="dxa"/>
              <w:start w:w="120" w:type="dxa"/>
              <w:bottom w:w="80" w:type="dxa"/>
              <w:end w:w="120" w:type="dxa"/>
            </w:tcMar>
          </w:tcPr>
          <w:p>
            <w:pPr>
              <w:spacing w:after="40" w:line="252" w:lineRule="auto"/>
            </w:pPr>
            <w:r>
              <w:t>Privacy</w:t>
            </w:r>
          </w:p>
        </w:tc>
        <w:tc>
          <w:tcPr>
            <w:tcW w:type="dxa" w:w="7560"/>
            <w:vAlign w:val="center"/>
            <w:tcMar>
              <w:top w:w="80" w:type="dxa"/>
              <w:start w:w="120" w:type="dxa"/>
              <w:bottom w:w="80" w:type="dxa"/>
              <w:end w:w="120" w:type="dxa"/>
            </w:tcMar>
          </w:tcPr>
          <w:p>
            <w:pPr>
              <w:spacing w:after="40" w:line="252" w:lineRule="auto"/>
            </w:pPr>
            <w:r>
              <w:t>Classification, purpose, minimum view, retention and export controls.</w:t>
            </w:r>
          </w:p>
        </w:tc>
      </w:tr>
      <w:tr>
        <w:tc>
          <w:tcPr>
            <w:tcW w:type="dxa" w:w="1800"/>
            <w:vAlign w:val="center"/>
            <w:tcMar>
              <w:top w:w="80" w:type="dxa"/>
              <w:start w:w="120" w:type="dxa"/>
              <w:bottom w:w="80" w:type="dxa"/>
              <w:end w:w="120" w:type="dxa"/>
            </w:tcMar>
            <w:shd w:fill="F5F7F9"/>
          </w:tcPr>
          <w:p>
            <w:pPr>
              <w:spacing w:after="40" w:line="252" w:lineRule="auto"/>
            </w:pPr>
            <w:r>
              <w:t>Audit</w:t>
            </w:r>
          </w:p>
        </w:tc>
        <w:tc>
          <w:tcPr>
            <w:tcW w:type="dxa" w:w="7560"/>
            <w:vAlign w:val="center"/>
            <w:tcMar>
              <w:top w:w="80" w:type="dxa"/>
              <w:start w:w="120" w:type="dxa"/>
              <w:bottom w:w="80" w:type="dxa"/>
              <w:end w:w="120" w:type="dxa"/>
            </w:tcMar>
            <w:shd w:fill="F5F7F9"/>
          </w:tcPr>
          <w:p>
            <w:pPr>
              <w:spacing w:after="40" w:line="252" w:lineRule="auto"/>
            </w:pPr>
            <w:r>
              <w:t>Every submit, verify, reject, supersede, invalidate and exception action preserved.</w:t>
            </w:r>
          </w:p>
        </w:tc>
      </w:tr>
    </w:tbl>
    <w:p>
      <w:pPr>
        <w:spacing w:after="0"/>
      </w:pPr>
    </w:p>
    <w:p>
      <w:pPr>
        <w:pStyle w:val="Heading2"/>
      </w:pPr>
      <w:r>
        <w:t>12.1 Evidence-before-Green algorithm</w:t>
      </w:r>
    </w:p>
    <w:p>
      <w:pPr>
        <w:pStyle w:val="ListBullet"/>
      </w:pPr>
      <w:r>
        <w:t>Green only if every critical assurance requirement is satisfied by permitted, verified and fresh evidence.</w:t>
      </w:r>
    </w:p>
    <w:p>
      <w:pPr>
        <w:pStyle w:val="ListBullet"/>
      </w:pPr>
      <w:r>
        <w:t>Missing evidence yields Unknown before latest safe point and Red when the point passes, subject to the standard contract.</w:t>
      </w:r>
    </w:p>
    <w:p>
      <w:pPr>
        <w:pStyle w:val="ListBullet"/>
      </w:pPr>
      <w:r>
        <w:t>A verbal assertion is not evidence unless the contract explicitly permits attestation and names the accountable attestor.</w:t>
      </w:r>
    </w:p>
    <w:p>
      <w:pPr>
        <w:pStyle w:val="ListBullet"/>
      </w:pPr>
      <w:r>
        <w:t>Amber requires a material exposure with an owned recovery action and latest safe time.</w:t>
      </w:r>
    </w:p>
    <w:p>
      <w:pPr>
        <w:pStyle w:val="ListBullet"/>
      </w:pPr>
      <w:r>
        <w:t>Exception is not Green; it remains separately visible and expires automatically.</w:t>
      </w:r>
    </w:p>
    <w:p>
      <w:pPr>
        <w:spacing w:before="0" w:after="0" w:line="20" w:lineRule="exact"/>
      </w:pPr>
      <w:r>
        <w:rPr>
          <w:sz w:val="2"/>
        </w:rPr>
        <w:br w:type="page"/>
      </w:r>
    </w:p>
    <w:p>
      <w:pPr>
        <w:pStyle w:val="Heading1"/>
      </w:pPr>
      <w:r>
        <w:t>13. Readiness aggregation</w:t>
      </w:r>
    </w:p>
    <w:tbl>
      <w:tblPr>
        <w:tblStyle w:val="TableGrid"/>
        <w:tblW w:type="dxa" w:w="9360"/>
        <w:jc w:val="left"/>
        <w:tblLayout w:type="fixed"/>
        <w:tblLook w:firstColumn="1" w:firstRow="1" w:lastColumn="0" w:lastRow="0" w:noHBand="0" w:noVBand="1" w:val="04A0"/>
        <w:tblInd w:w="120" w:type="dxa"/>
      </w:tblPr>
      <w:tblGrid>
        <w:gridCol w:w="1584"/>
        <w:gridCol w:w="3960"/>
        <w:gridCol w:w="3816"/>
      </w:tblGrid>
      <w:tr>
        <w:trPr>
          <w:tblHeader w:val="true"/>
        </w:trPr>
        <w:tc>
          <w:tcPr>
            <w:tcW w:type="dxa" w:w="1584"/>
            <w:shd w:fill="DCECEF"/>
            <w:tcMar>
              <w:top w:w="80" w:type="dxa"/>
              <w:start w:w="120" w:type="dxa"/>
              <w:bottom w:w="80" w:type="dxa"/>
              <w:end w:w="120" w:type="dxa"/>
            </w:tcMar>
          </w:tcPr>
          <w:p>
            <w:r>
              <w:rPr>
                <w:b/>
              </w:rPr>
              <w:t>Status</w:t>
            </w:r>
          </w:p>
        </w:tc>
        <w:tc>
          <w:tcPr>
            <w:tcW w:type="dxa" w:w="3960"/>
            <w:shd w:fill="DCECEF"/>
            <w:tcMar>
              <w:top w:w="80" w:type="dxa"/>
              <w:start w:w="120" w:type="dxa"/>
              <w:bottom w:w="80" w:type="dxa"/>
              <w:end w:w="120" w:type="dxa"/>
            </w:tcMar>
          </w:tcPr>
          <w:p>
            <w:r>
              <w:rPr>
                <w:b/>
              </w:rPr>
              <w:t>Meaning</w:t>
            </w:r>
          </w:p>
        </w:tc>
        <w:tc>
          <w:tcPr>
            <w:tcW w:type="dxa" w:w="3816"/>
            <w:shd w:fill="DCECEF"/>
            <w:tcMar>
              <w:top w:w="80" w:type="dxa"/>
              <w:start w:w="120" w:type="dxa"/>
              <w:bottom w:w="80" w:type="dxa"/>
              <w:end w:w="120" w:type="dxa"/>
            </w:tcMar>
          </w:tcPr>
          <w:p>
            <w:r>
              <w:rPr>
                <w:b/>
              </w:rPr>
              <w:t>Aggregation rule</w:t>
            </w:r>
          </w:p>
        </w:tc>
      </w:tr>
      <w:tr>
        <w:tc>
          <w:tcPr>
            <w:tcW w:type="dxa" w:w="1584"/>
            <w:vAlign w:val="center"/>
            <w:tcMar>
              <w:top w:w="80" w:type="dxa"/>
              <w:start w:w="120" w:type="dxa"/>
              <w:bottom w:w="80" w:type="dxa"/>
              <w:end w:w="120" w:type="dxa"/>
            </w:tcMar>
          </w:tcPr>
          <w:p>
            <w:pPr>
              <w:spacing w:after="40" w:line="252" w:lineRule="auto"/>
            </w:pPr>
            <w:r>
              <w:t>Unknown</w:t>
            </w:r>
          </w:p>
        </w:tc>
        <w:tc>
          <w:tcPr>
            <w:tcW w:type="dxa" w:w="3960"/>
            <w:vAlign w:val="center"/>
            <w:tcMar>
              <w:top w:w="80" w:type="dxa"/>
              <w:start w:w="120" w:type="dxa"/>
              <w:bottom w:w="80" w:type="dxa"/>
              <w:end w:w="120" w:type="dxa"/>
            </w:tcMar>
          </w:tcPr>
          <w:p>
            <w:pPr>
              <w:spacing w:after="40" w:line="252" w:lineRule="auto"/>
            </w:pPr>
            <w:r>
              <w:t>Assessment or required evidence incomplete.</w:t>
            </w:r>
          </w:p>
        </w:tc>
        <w:tc>
          <w:tcPr>
            <w:tcW w:type="dxa" w:w="3816"/>
            <w:vAlign w:val="center"/>
            <w:tcMar>
              <w:top w:w="80" w:type="dxa"/>
              <w:start w:w="120" w:type="dxa"/>
              <w:bottom w:w="80" w:type="dxa"/>
              <w:end w:w="120" w:type="dxa"/>
            </w:tcMar>
          </w:tcPr>
          <w:p>
            <w:pPr>
              <w:spacing w:after="40" w:line="252" w:lineRule="auto"/>
            </w:pPr>
            <w:r>
              <w:t>Cannot be averaged away or shown as Green.</w:t>
            </w:r>
          </w:p>
        </w:tc>
      </w:tr>
      <w:tr>
        <w:tc>
          <w:tcPr>
            <w:tcW w:type="dxa" w:w="1584"/>
            <w:vAlign w:val="center"/>
            <w:tcMar>
              <w:top w:w="80" w:type="dxa"/>
              <w:start w:w="120" w:type="dxa"/>
              <w:bottom w:w="80" w:type="dxa"/>
              <w:end w:w="120" w:type="dxa"/>
            </w:tcMar>
            <w:shd w:fill="F5F7F9"/>
          </w:tcPr>
          <w:p>
            <w:pPr>
              <w:spacing w:after="40" w:line="252" w:lineRule="auto"/>
            </w:pPr>
            <w:r>
              <w:t>Red</w:t>
            </w:r>
          </w:p>
        </w:tc>
        <w:tc>
          <w:tcPr>
            <w:tcW w:type="dxa" w:w="3960"/>
            <w:vAlign w:val="center"/>
            <w:tcMar>
              <w:top w:w="80" w:type="dxa"/>
              <w:start w:w="120" w:type="dxa"/>
              <w:bottom w:w="80" w:type="dxa"/>
              <w:end w:w="120" w:type="dxa"/>
            </w:tcMar>
            <w:shd w:fill="F5F7F9"/>
          </w:tcPr>
          <w:p>
            <w:pPr>
              <w:spacing w:after="40" w:line="252" w:lineRule="auto"/>
            </w:pPr>
            <w:r>
              <w:t>Critical requirement failed or evidence absent after latest safe point.</w:t>
            </w:r>
          </w:p>
        </w:tc>
        <w:tc>
          <w:tcPr>
            <w:tcW w:type="dxa" w:w="3816"/>
            <w:vAlign w:val="center"/>
            <w:tcMar>
              <w:top w:w="80" w:type="dxa"/>
              <w:start w:w="120" w:type="dxa"/>
              <w:bottom w:w="80" w:type="dxa"/>
              <w:end w:w="120" w:type="dxa"/>
            </w:tcMar>
            <w:shd w:fill="F5F7F9"/>
          </w:tcPr>
          <w:p>
            <w:pPr>
              <w:spacing w:after="40" w:line="252" w:lineRule="auto"/>
            </w:pPr>
            <w:r>
              <w:t>Domain/event cannot be Green; immediate escalation.</w:t>
            </w:r>
          </w:p>
        </w:tc>
      </w:tr>
      <w:tr>
        <w:tc>
          <w:tcPr>
            <w:tcW w:type="dxa" w:w="1584"/>
            <w:vAlign w:val="center"/>
            <w:tcMar>
              <w:top w:w="80" w:type="dxa"/>
              <w:start w:w="120" w:type="dxa"/>
              <w:bottom w:w="80" w:type="dxa"/>
              <w:end w:w="120" w:type="dxa"/>
            </w:tcMar>
          </w:tcPr>
          <w:p>
            <w:pPr>
              <w:spacing w:after="40" w:line="252" w:lineRule="auto"/>
            </w:pPr>
            <w:r>
              <w:t>Amber</w:t>
            </w:r>
          </w:p>
        </w:tc>
        <w:tc>
          <w:tcPr>
            <w:tcW w:type="dxa" w:w="3960"/>
            <w:vAlign w:val="center"/>
            <w:tcMar>
              <w:top w:w="80" w:type="dxa"/>
              <w:start w:w="120" w:type="dxa"/>
              <w:bottom w:w="80" w:type="dxa"/>
              <w:end w:w="120" w:type="dxa"/>
            </w:tcMar>
          </w:tcPr>
          <w:p>
            <w:pPr>
              <w:spacing w:after="40" w:line="252" w:lineRule="auto"/>
            </w:pPr>
            <w:r>
              <w:t>Material exposure exists with credible owned recovery.</w:t>
            </w:r>
          </w:p>
        </w:tc>
        <w:tc>
          <w:tcPr>
            <w:tcW w:type="dxa" w:w="3816"/>
            <w:vAlign w:val="center"/>
            <w:tcMar>
              <w:top w:w="80" w:type="dxa"/>
              <w:start w:w="120" w:type="dxa"/>
              <w:bottom w:w="80" w:type="dxa"/>
              <w:end w:w="120" w:type="dxa"/>
            </w:tcMar>
          </w:tcPr>
          <w:p>
            <w:pPr>
              <w:spacing w:after="40" w:line="252" w:lineRule="auto"/>
            </w:pPr>
            <w:r>
              <w:t>Show owner, action, deadline and residual risk.</w:t>
            </w:r>
          </w:p>
        </w:tc>
      </w:tr>
      <w:tr>
        <w:tc>
          <w:tcPr>
            <w:tcW w:type="dxa" w:w="1584"/>
            <w:vAlign w:val="center"/>
            <w:tcMar>
              <w:top w:w="80" w:type="dxa"/>
              <w:start w:w="120" w:type="dxa"/>
              <w:bottom w:w="80" w:type="dxa"/>
              <w:end w:w="120" w:type="dxa"/>
            </w:tcMar>
            <w:shd w:fill="F5F7F9"/>
          </w:tcPr>
          <w:p>
            <w:pPr>
              <w:spacing w:after="40" w:line="252" w:lineRule="auto"/>
            </w:pPr>
            <w:r>
              <w:t>Green</w:t>
            </w:r>
          </w:p>
        </w:tc>
        <w:tc>
          <w:tcPr>
            <w:tcW w:type="dxa" w:w="3960"/>
            <w:vAlign w:val="center"/>
            <w:tcMar>
              <w:top w:w="80" w:type="dxa"/>
              <w:start w:w="120" w:type="dxa"/>
              <w:bottom w:w="80" w:type="dxa"/>
              <w:end w:w="120" w:type="dxa"/>
            </w:tcMar>
            <w:shd w:fill="F5F7F9"/>
          </w:tcPr>
          <w:p>
            <w:pPr>
              <w:spacing w:after="40" w:line="252" w:lineRule="auto"/>
            </w:pPr>
            <w:r>
              <w:t>All critical contracts satisfied with fresh verified evidence.</w:t>
            </w:r>
          </w:p>
        </w:tc>
        <w:tc>
          <w:tcPr>
            <w:tcW w:type="dxa" w:w="3816"/>
            <w:vAlign w:val="center"/>
            <w:tcMar>
              <w:top w:w="80" w:type="dxa"/>
              <w:start w:w="120" w:type="dxa"/>
              <w:bottom w:w="80" w:type="dxa"/>
              <w:end w:w="120" w:type="dxa"/>
            </w:tcMar>
            <w:shd w:fill="F5F7F9"/>
          </w:tcPr>
          <w:p>
            <w:pPr>
              <w:spacing w:after="40" w:line="252" w:lineRule="auto"/>
            </w:pPr>
            <w:r>
              <w:t>Retest/invalidate on dependency change.</w:t>
            </w:r>
          </w:p>
        </w:tc>
      </w:tr>
      <w:tr>
        <w:tc>
          <w:tcPr>
            <w:tcW w:type="dxa" w:w="1584"/>
            <w:vAlign w:val="center"/>
            <w:tcMar>
              <w:top w:w="80" w:type="dxa"/>
              <w:start w:w="120" w:type="dxa"/>
              <w:bottom w:w="80" w:type="dxa"/>
              <w:end w:w="120" w:type="dxa"/>
            </w:tcMar>
          </w:tcPr>
          <w:p>
            <w:pPr>
              <w:spacing w:after="40" w:line="252" w:lineRule="auto"/>
            </w:pPr>
            <w:r>
              <w:t>Exception</w:t>
            </w:r>
          </w:p>
        </w:tc>
        <w:tc>
          <w:tcPr>
            <w:tcW w:type="dxa" w:w="3960"/>
            <w:vAlign w:val="center"/>
            <w:tcMar>
              <w:top w:w="80" w:type="dxa"/>
              <w:start w:w="120" w:type="dxa"/>
              <w:bottom w:w="80" w:type="dxa"/>
              <w:end w:w="120" w:type="dxa"/>
            </w:tcMar>
          </w:tcPr>
          <w:p>
            <w:pPr>
              <w:spacing w:after="40" w:line="252" w:lineRule="auto"/>
            </w:pPr>
            <w:r>
              <w:t>Authorised acceptance with rationale/control/owner/expiry.</w:t>
            </w:r>
          </w:p>
        </w:tc>
        <w:tc>
          <w:tcPr>
            <w:tcW w:type="dxa" w:w="3816"/>
            <w:vAlign w:val="center"/>
            <w:tcMar>
              <w:top w:w="80" w:type="dxa"/>
              <w:start w:w="120" w:type="dxa"/>
              <w:bottom w:w="80" w:type="dxa"/>
              <w:end w:w="120" w:type="dxa"/>
            </w:tcMar>
          </w:tcPr>
          <w:p>
            <w:pPr>
              <w:spacing w:after="40" w:line="252" w:lineRule="auto"/>
            </w:pPr>
            <w:r>
              <w:t>Visible separately; cannot be relabelled Green.</w:t>
            </w:r>
          </w:p>
        </w:tc>
      </w:tr>
    </w:tbl>
    <w:p>
      <w:pPr>
        <w:spacing w:after="0"/>
      </w:pPr>
    </w:p>
    <w:p>
      <w:pPr>
        <w:pStyle w:val="ListBullet"/>
      </w:pPr>
      <w:r>
        <w:t>Display readiness by domain, journey stage, zone, owner and time horizon.</w:t>
      </w:r>
    </w:p>
    <w:p>
      <w:pPr>
        <w:pStyle w:val="ListBullet"/>
      </w:pPr>
      <w:r>
        <w:t>Overall event status uses worst critical domain plus explicit exception summary; no weighted average that hides failure.</w:t>
      </w:r>
    </w:p>
    <w:p>
      <w:pPr>
        <w:pStyle w:val="ListBullet"/>
      </w:pPr>
      <w:r>
        <w:t>Coverage, freshness and confidence are separate dimensions, not merged into colour.</w:t>
      </w:r>
    </w:p>
    <w:p>
      <w:pPr>
        <w:pStyle w:val="ListBullet"/>
      </w:pPr>
      <w:r>
        <w:t>Every declaration records calculation version and source/evidence cut-off.</w:t>
      </w:r>
    </w:p>
    <w:p>
      <w:pPr>
        <w:spacing w:before="0" w:after="0" w:line="20" w:lineRule="exact"/>
      </w:pPr>
      <w:r>
        <w:rPr>
          <w:sz w:val="2"/>
        </w:rPr>
        <w:br w:type="page"/>
      </w:r>
    </w:p>
    <w:p>
      <w:pPr>
        <w:pStyle w:val="Heading1"/>
      </w:pPr>
      <w:r>
        <w:t>14. Signal and assertion pipeline</w:t>
      </w:r>
    </w:p>
    <w:tbl>
      <w:tblPr>
        <w:tblStyle w:val="TableGrid"/>
        <w:tblW w:type="dxa" w:w="9360"/>
        <w:jc w:val="left"/>
        <w:tblLayout w:type="fixed"/>
        <w:tblLook w:firstColumn="1" w:firstRow="1" w:lastColumn="0" w:lastRow="0" w:noHBand="0" w:noVBand="1" w:val="04A0"/>
        <w:tblInd w:w="120" w:type="dxa"/>
      </w:tblPr>
      <w:tblGrid>
        <w:gridCol w:w="1656"/>
        <w:gridCol w:w="3312"/>
        <w:gridCol w:w="4392"/>
      </w:tblGrid>
      <w:tr>
        <w:trPr>
          <w:tblHeader w:val="true"/>
        </w:trPr>
        <w:tc>
          <w:tcPr>
            <w:tcW w:type="dxa" w:w="1656"/>
            <w:shd w:fill="DCECEF"/>
            <w:tcMar>
              <w:top w:w="80" w:type="dxa"/>
              <w:start w:w="120" w:type="dxa"/>
              <w:bottom w:w="80" w:type="dxa"/>
              <w:end w:w="120" w:type="dxa"/>
            </w:tcMar>
          </w:tcPr>
          <w:p>
            <w:r>
              <w:rPr>
                <w:b/>
              </w:rPr>
              <w:t>Signal class</w:t>
            </w:r>
          </w:p>
        </w:tc>
        <w:tc>
          <w:tcPr>
            <w:tcW w:type="dxa" w:w="3312"/>
            <w:shd w:fill="DCECEF"/>
            <w:tcMar>
              <w:top w:w="80" w:type="dxa"/>
              <w:start w:w="120" w:type="dxa"/>
              <w:bottom w:w="80" w:type="dxa"/>
              <w:end w:w="120" w:type="dxa"/>
            </w:tcMar>
          </w:tcPr>
          <w:p>
            <w:r>
              <w:rPr>
                <w:b/>
              </w:rPr>
              <w:t>Example</w:t>
            </w:r>
          </w:p>
        </w:tc>
        <w:tc>
          <w:tcPr>
            <w:tcW w:type="dxa" w:w="4392"/>
            <w:shd w:fill="DCECEF"/>
            <w:tcMar>
              <w:top w:w="80" w:type="dxa"/>
              <w:start w:w="120" w:type="dxa"/>
              <w:bottom w:w="80" w:type="dxa"/>
              <w:end w:w="120" w:type="dxa"/>
            </w:tcMar>
          </w:tcPr>
          <w:p>
            <w:r>
              <w:rPr>
                <w:b/>
              </w:rPr>
              <w:t>Required treatment</w:t>
            </w:r>
          </w:p>
        </w:tc>
      </w:tr>
      <w:tr>
        <w:tc>
          <w:tcPr>
            <w:tcW w:type="dxa" w:w="1656"/>
            <w:vAlign w:val="center"/>
            <w:tcMar>
              <w:top w:w="80" w:type="dxa"/>
              <w:start w:w="120" w:type="dxa"/>
              <w:bottom w:w="80" w:type="dxa"/>
              <w:end w:w="120" w:type="dxa"/>
            </w:tcMar>
          </w:tcPr>
          <w:p>
            <w:pPr>
              <w:spacing w:after="40" w:line="252" w:lineRule="auto"/>
            </w:pPr>
            <w:r>
              <w:t>Fact</w:t>
            </w:r>
          </w:p>
        </w:tc>
        <w:tc>
          <w:tcPr>
            <w:tcW w:type="dxa" w:w="3312"/>
            <w:vAlign w:val="center"/>
            <w:tcMar>
              <w:top w:w="80" w:type="dxa"/>
              <w:start w:w="120" w:type="dxa"/>
              <w:bottom w:w="80" w:type="dxa"/>
              <w:end w:w="120" w:type="dxa"/>
            </w:tcMar>
          </w:tcPr>
          <w:p>
            <w:pPr>
              <w:spacing w:after="40" w:line="252" w:lineRule="auto"/>
            </w:pPr>
            <w:r>
              <w:t>Approved venue capacity.</w:t>
            </w:r>
          </w:p>
        </w:tc>
        <w:tc>
          <w:tcPr>
            <w:tcW w:type="dxa" w:w="4392"/>
            <w:vAlign w:val="center"/>
            <w:tcMar>
              <w:top w:w="80" w:type="dxa"/>
              <w:start w:w="120" w:type="dxa"/>
              <w:bottom w:w="80" w:type="dxa"/>
              <w:end w:w="120" w:type="dxa"/>
            </w:tcMar>
          </w:tcPr>
          <w:p>
            <w:pPr>
              <w:spacing w:after="40" w:line="252" w:lineRule="auto"/>
            </w:pPr>
            <w:r>
              <w:t>Authoritative source/version/freshness; may drive rules.</w:t>
            </w:r>
          </w:p>
        </w:tc>
      </w:tr>
      <w:tr>
        <w:tc>
          <w:tcPr>
            <w:tcW w:type="dxa" w:w="1656"/>
            <w:vAlign w:val="center"/>
            <w:tcMar>
              <w:top w:w="80" w:type="dxa"/>
              <w:start w:w="120" w:type="dxa"/>
              <w:bottom w:w="80" w:type="dxa"/>
              <w:end w:w="120" w:type="dxa"/>
            </w:tcMar>
            <w:shd w:fill="F5F7F9"/>
          </w:tcPr>
          <w:p>
            <w:pPr>
              <w:spacing w:after="40" w:line="252" w:lineRule="auto"/>
            </w:pPr>
            <w:r>
              <w:t>Assertion</w:t>
            </w:r>
          </w:p>
        </w:tc>
        <w:tc>
          <w:tcPr>
            <w:tcW w:type="dxa" w:w="3312"/>
            <w:vAlign w:val="center"/>
            <w:tcMar>
              <w:top w:w="80" w:type="dxa"/>
              <w:start w:w="120" w:type="dxa"/>
              <w:bottom w:w="80" w:type="dxa"/>
              <w:end w:w="120" w:type="dxa"/>
            </w:tcMar>
            <w:shd w:fill="F5F7F9"/>
          </w:tcPr>
          <w:p>
            <w:pPr>
              <w:spacing w:after="40" w:line="252" w:lineRule="auto"/>
            </w:pPr>
            <w:r>
              <w:t>Vendor says setup is complete.</w:t>
            </w:r>
          </w:p>
        </w:tc>
        <w:tc>
          <w:tcPr>
            <w:tcW w:type="dxa" w:w="4392"/>
            <w:vAlign w:val="center"/>
            <w:tcMar>
              <w:top w:w="80" w:type="dxa"/>
              <w:start w:w="120" w:type="dxa"/>
              <w:bottom w:w="80" w:type="dxa"/>
              <w:end w:w="120" w:type="dxa"/>
            </w:tcMar>
            <w:shd w:fill="F5F7F9"/>
          </w:tcPr>
          <w:p>
            <w:pPr>
              <w:spacing w:after="40" w:line="252" w:lineRule="auto"/>
            </w:pPr>
            <w:r>
              <w:t>Unverified until assurance evidence is accepted.</w:t>
            </w:r>
          </w:p>
        </w:tc>
      </w:tr>
      <w:tr>
        <w:tc>
          <w:tcPr>
            <w:tcW w:type="dxa" w:w="1656"/>
            <w:vAlign w:val="center"/>
            <w:tcMar>
              <w:top w:w="80" w:type="dxa"/>
              <w:start w:w="120" w:type="dxa"/>
              <w:bottom w:w="80" w:type="dxa"/>
              <w:end w:w="120" w:type="dxa"/>
            </w:tcMar>
          </w:tcPr>
          <w:p>
            <w:pPr>
              <w:spacing w:after="40" w:line="252" w:lineRule="auto"/>
            </w:pPr>
            <w:r>
              <w:t>Observation</w:t>
            </w:r>
          </w:p>
        </w:tc>
        <w:tc>
          <w:tcPr>
            <w:tcW w:type="dxa" w:w="3312"/>
            <w:vAlign w:val="center"/>
            <w:tcMar>
              <w:top w:w="80" w:type="dxa"/>
              <w:start w:w="120" w:type="dxa"/>
              <w:bottom w:w="80" w:type="dxa"/>
              <w:end w:w="120" w:type="dxa"/>
            </w:tcMar>
          </w:tcPr>
          <w:p>
            <w:pPr>
              <w:spacing w:after="40" w:line="252" w:lineRule="auto"/>
            </w:pPr>
            <w:r>
              <w:t>Queue exceeds target.</w:t>
            </w:r>
          </w:p>
        </w:tc>
        <w:tc>
          <w:tcPr>
            <w:tcW w:type="dxa" w:w="4392"/>
            <w:vAlign w:val="center"/>
            <w:tcMar>
              <w:top w:w="80" w:type="dxa"/>
              <w:start w:w="120" w:type="dxa"/>
              <w:bottom w:w="80" w:type="dxa"/>
              <w:end w:w="120" w:type="dxa"/>
            </w:tcMar>
          </w:tcPr>
          <w:p>
            <w:pPr>
              <w:spacing w:after="40" w:line="252" w:lineRule="auto"/>
            </w:pPr>
            <w:r>
              <w:t>Observer/device, location, timestamp, measure and confidence.</w:t>
            </w:r>
          </w:p>
        </w:tc>
      </w:tr>
      <w:tr>
        <w:tc>
          <w:tcPr>
            <w:tcW w:type="dxa" w:w="1656"/>
            <w:vAlign w:val="center"/>
            <w:tcMar>
              <w:top w:w="80" w:type="dxa"/>
              <w:start w:w="120" w:type="dxa"/>
              <w:bottom w:w="80" w:type="dxa"/>
              <w:end w:w="120" w:type="dxa"/>
            </w:tcMar>
            <w:shd w:fill="F5F7F9"/>
          </w:tcPr>
          <w:p>
            <w:pPr>
              <w:spacing w:after="40" w:line="252" w:lineRule="auto"/>
            </w:pPr>
            <w:r>
              <w:t>Forecast</w:t>
            </w:r>
          </w:p>
        </w:tc>
        <w:tc>
          <w:tcPr>
            <w:tcW w:type="dxa" w:w="3312"/>
            <w:vAlign w:val="center"/>
            <w:tcMar>
              <w:top w:w="80" w:type="dxa"/>
              <w:start w:w="120" w:type="dxa"/>
              <w:bottom w:w="80" w:type="dxa"/>
              <w:end w:w="120" w:type="dxa"/>
            </w:tcMar>
            <w:shd w:fill="F5F7F9"/>
          </w:tcPr>
          <w:p>
            <w:pPr>
              <w:spacing w:after="40" w:line="252" w:lineRule="auto"/>
            </w:pPr>
            <w:r>
              <w:t>Traffic threatens arrival window.</w:t>
            </w:r>
          </w:p>
        </w:tc>
        <w:tc>
          <w:tcPr>
            <w:tcW w:type="dxa" w:w="4392"/>
            <w:vAlign w:val="center"/>
            <w:tcMar>
              <w:top w:w="80" w:type="dxa"/>
              <w:start w:w="120" w:type="dxa"/>
              <w:bottom w:w="80" w:type="dxa"/>
              <w:end w:w="120" w:type="dxa"/>
            </w:tcMar>
            <w:shd w:fill="F5F7F9"/>
          </w:tcPr>
          <w:p>
            <w:pPr>
              <w:spacing w:after="40" w:line="252" w:lineRule="auto"/>
            </w:pPr>
            <w:r>
              <w:t>Horizon, source, confidence, alternatives and expiry.</w:t>
            </w:r>
          </w:p>
        </w:tc>
      </w:tr>
      <w:tr>
        <w:tc>
          <w:tcPr>
            <w:tcW w:type="dxa" w:w="1656"/>
            <w:vAlign w:val="center"/>
            <w:tcMar>
              <w:top w:w="80" w:type="dxa"/>
              <w:start w:w="120" w:type="dxa"/>
              <w:bottom w:w="80" w:type="dxa"/>
              <w:end w:w="120" w:type="dxa"/>
            </w:tcMar>
          </w:tcPr>
          <w:p>
            <w:pPr>
              <w:spacing w:after="40" w:line="252" w:lineRule="auto"/>
            </w:pPr>
            <w:r>
              <w:t>Absence</w:t>
            </w:r>
          </w:p>
        </w:tc>
        <w:tc>
          <w:tcPr>
            <w:tcW w:type="dxa" w:w="3312"/>
            <w:vAlign w:val="center"/>
            <w:tcMar>
              <w:top w:w="80" w:type="dxa"/>
              <w:start w:w="120" w:type="dxa"/>
              <w:bottom w:w="80" w:type="dxa"/>
              <w:end w:w="120" w:type="dxa"/>
            </w:tcMar>
          </w:tcPr>
          <w:p>
            <w:pPr>
              <w:spacing w:after="40" w:line="252" w:lineRule="auto"/>
            </w:pPr>
            <w:r>
              <w:t>Required inspection not submitted.</w:t>
            </w:r>
          </w:p>
        </w:tc>
        <w:tc>
          <w:tcPr>
            <w:tcW w:type="dxa" w:w="4392"/>
            <w:vAlign w:val="center"/>
            <w:tcMar>
              <w:top w:w="80" w:type="dxa"/>
              <w:start w:w="120" w:type="dxa"/>
              <w:bottom w:w="80" w:type="dxa"/>
              <w:end w:w="120" w:type="dxa"/>
            </w:tcMar>
          </w:tcPr>
          <w:p>
            <w:pPr>
              <w:spacing w:after="40" w:line="252" w:lineRule="auto"/>
            </w:pPr>
            <w:r>
              <w:t>Missing; never fabricate negative event.</w:t>
            </w:r>
          </w:p>
        </w:tc>
      </w:tr>
      <w:tr>
        <w:tc>
          <w:tcPr>
            <w:tcW w:type="dxa" w:w="1656"/>
            <w:vAlign w:val="center"/>
            <w:tcMar>
              <w:top w:w="80" w:type="dxa"/>
              <w:start w:w="120" w:type="dxa"/>
              <w:bottom w:w="80" w:type="dxa"/>
              <w:end w:w="120" w:type="dxa"/>
            </w:tcMar>
            <w:shd w:fill="F5F7F9"/>
          </w:tcPr>
          <w:p>
            <w:pPr>
              <w:spacing w:after="40" w:line="252" w:lineRule="auto"/>
            </w:pPr>
            <w:r>
              <w:t>Conflict</w:t>
            </w:r>
          </w:p>
        </w:tc>
        <w:tc>
          <w:tcPr>
            <w:tcW w:type="dxa" w:w="3312"/>
            <w:vAlign w:val="center"/>
            <w:tcMar>
              <w:top w:w="80" w:type="dxa"/>
              <w:start w:w="120" w:type="dxa"/>
              <w:bottom w:w="80" w:type="dxa"/>
              <w:end w:w="120" w:type="dxa"/>
            </w:tcMar>
            <w:shd w:fill="F5F7F9"/>
          </w:tcPr>
          <w:p>
            <w:pPr>
              <w:spacing w:after="40" w:line="252" w:lineRule="auto"/>
            </w:pPr>
            <w:r>
              <w:t>Two credible authority instructions differ.</w:t>
            </w:r>
          </w:p>
        </w:tc>
        <w:tc>
          <w:tcPr>
            <w:tcW w:type="dxa" w:w="4392"/>
            <w:vAlign w:val="center"/>
            <w:tcMar>
              <w:top w:w="80" w:type="dxa"/>
              <w:start w:w="120" w:type="dxa"/>
              <w:bottom w:w="80" w:type="dxa"/>
              <w:end w:w="120" w:type="dxa"/>
            </w:tcMar>
            <w:shd w:fill="F5F7F9"/>
          </w:tcPr>
          <w:p>
            <w:pPr>
              <w:spacing w:after="40" w:line="252" w:lineRule="auto"/>
            </w:pPr>
            <w:r>
              <w:t>Retain both, assess precedence, block/escalate.</w:t>
            </w:r>
          </w:p>
        </w:tc>
      </w:tr>
      <w:tr>
        <w:tc>
          <w:tcPr>
            <w:tcW w:type="dxa" w:w="1656"/>
            <w:vAlign w:val="center"/>
            <w:tcMar>
              <w:top w:w="80" w:type="dxa"/>
              <w:start w:w="120" w:type="dxa"/>
              <w:bottom w:w="80" w:type="dxa"/>
              <w:end w:w="120" w:type="dxa"/>
            </w:tcMar>
          </w:tcPr>
          <w:p>
            <w:pPr>
              <w:spacing w:after="40" w:line="252" w:lineRule="auto"/>
            </w:pPr>
            <w:r>
              <w:t>Derived signal</w:t>
            </w:r>
          </w:p>
        </w:tc>
        <w:tc>
          <w:tcPr>
            <w:tcW w:type="dxa" w:w="3312"/>
            <w:vAlign w:val="center"/>
            <w:tcMar>
              <w:top w:w="80" w:type="dxa"/>
              <w:start w:w="120" w:type="dxa"/>
              <w:bottom w:w="80" w:type="dxa"/>
              <w:end w:w="120" w:type="dxa"/>
            </w:tcMar>
          </w:tcPr>
          <w:p>
            <w:pPr>
              <w:spacing w:after="40" w:line="252" w:lineRule="auto"/>
            </w:pPr>
            <w:r>
              <w:t>Dependency cascade reaches latest-safe-action threshold.</w:t>
            </w:r>
          </w:p>
        </w:tc>
        <w:tc>
          <w:tcPr>
            <w:tcW w:type="dxa" w:w="4392"/>
            <w:vAlign w:val="center"/>
            <w:tcMar>
              <w:top w:w="80" w:type="dxa"/>
              <w:start w:w="120" w:type="dxa"/>
              <w:bottom w:w="80" w:type="dxa"/>
              <w:end w:w="120" w:type="dxa"/>
            </w:tcMar>
          </w:tcPr>
          <w:p>
            <w:pPr>
              <w:spacing w:after="40" w:line="252" w:lineRule="auto"/>
            </w:pPr>
            <w:r>
              <w:t>Full machine trace to inputs and evaluator version.</w:t>
            </w:r>
          </w:p>
        </w:tc>
      </w:tr>
    </w:tbl>
    <w:p>
      <w:pPr>
        <w:spacing w:after="0"/>
      </w:pPr>
    </w:p>
    <w:p>
      <w:pPr>
        <w:pStyle w:val="Heading2"/>
      </w:pPr>
      <w:r>
        <w:t>14.1 Ingestion controls</w:t>
      </w:r>
    </w:p>
    <w:p>
      <w:pPr>
        <w:pStyle w:val="ListBullet"/>
      </w:pPr>
      <w:r>
        <w:t>Idempotent source event/observation ID and event scope.</w:t>
      </w:r>
    </w:p>
    <w:p>
      <w:pPr>
        <w:pStyle w:val="ListBullet"/>
      </w:pPr>
      <w:r>
        <w:t>Schema validation, permitted producer, provenance, received/observed/effective times and classification.</w:t>
      </w:r>
    </w:p>
    <w:p>
      <w:pPr>
        <w:pStyle w:val="ListBullet"/>
      </w:pPr>
      <w:r>
        <w:t>Freshness/confidence defaults are explicit by source type; unknown never promoted automatically.</w:t>
      </w:r>
    </w:p>
    <w:p>
      <w:pPr>
        <w:pStyle w:val="ListBullet"/>
      </w:pPr>
      <w:r>
        <w:t>Source correction/supersession invalidates dependent evaluations and preserves old trace.</w:t>
      </w:r>
    </w:p>
    <w:p>
      <w:pPr>
        <w:pStyle w:val="ListBullet"/>
      </w:pPr>
      <w:r>
        <w:t>Noise, duplication and repeated equivalent observations are deduplicated without losing material evidence.</w:t>
      </w:r>
    </w:p>
    <w:p>
      <w:pPr>
        <w:spacing w:before="0" w:after="0" w:line="20" w:lineRule="exact"/>
      </w:pPr>
      <w:r>
        <w:rPr>
          <w:sz w:val="2"/>
        </w:rPr>
        <w:br w:type="page"/>
      </w:r>
    </w:p>
    <w:p>
      <w:pPr>
        <w:pStyle w:val="Heading1"/>
      </w:pPr>
      <w:r>
        <w:t>15. Evaluation, finding and recommendation contracts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Output field</w:t>
            </w:r>
          </w:p>
        </w:tc>
        <w:tc>
          <w:tcPr>
            <w:tcW w:type="dxa" w:w="7560"/>
            <w:shd w:fill="DCECEF"/>
            <w:tcMar>
              <w:top w:w="80" w:type="dxa"/>
              <w:start w:w="120" w:type="dxa"/>
              <w:bottom w:w="80" w:type="dxa"/>
              <w:end w:w="120" w:type="dxa"/>
            </w:tcMar>
          </w:tcPr>
          <w:p>
            <w:r>
              <w:rPr>
                <w:b/>
              </w:rPr>
              <w:t>Required content</w:t>
            </w:r>
          </w:p>
        </w:tc>
      </w:tr>
      <w:tr>
        <w:tc>
          <w:tcPr>
            <w:tcW w:type="dxa" w:w="1800"/>
            <w:vAlign w:val="center"/>
            <w:tcMar>
              <w:top w:w="80" w:type="dxa"/>
              <w:start w:w="120" w:type="dxa"/>
              <w:bottom w:w="80" w:type="dxa"/>
              <w:end w:w="120" w:type="dxa"/>
            </w:tcMar>
          </w:tcPr>
          <w:p>
            <w:pPr>
              <w:spacing w:after="40" w:line="252" w:lineRule="auto"/>
            </w:pPr>
            <w:r>
              <w:t>Type/scope</w:t>
            </w:r>
          </w:p>
        </w:tc>
        <w:tc>
          <w:tcPr>
            <w:tcW w:type="dxa" w:w="7560"/>
            <w:vAlign w:val="center"/>
            <w:tcMar>
              <w:top w:w="80" w:type="dxa"/>
              <w:start w:w="120" w:type="dxa"/>
              <w:bottom w:w="80" w:type="dxa"/>
              <w:end w:w="120" w:type="dxa"/>
            </w:tcMar>
          </w:tcPr>
          <w:p>
            <w:pPr>
              <w:spacing w:after="40" w:line="252" w:lineRule="auto"/>
            </w:pPr>
            <w:r>
              <w:t>Information, finding, alert, recommendation, decision request, conflict or forecast; event/domain/guest/vendor/standard/incident scope.</w:t>
            </w:r>
          </w:p>
        </w:tc>
      </w:tr>
      <w:tr>
        <w:tc>
          <w:tcPr>
            <w:tcW w:type="dxa" w:w="1800"/>
            <w:vAlign w:val="center"/>
            <w:tcMar>
              <w:top w:w="80" w:type="dxa"/>
              <w:start w:w="120" w:type="dxa"/>
              <w:bottom w:w="80" w:type="dxa"/>
              <w:end w:w="120" w:type="dxa"/>
            </w:tcMar>
            <w:shd w:fill="F5F7F9"/>
          </w:tcPr>
          <w:p>
            <w:pPr>
              <w:spacing w:after="40" w:line="252" w:lineRule="auto"/>
            </w:pPr>
            <w:r>
              <w:t>Trigger</w:t>
            </w:r>
          </w:p>
        </w:tc>
        <w:tc>
          <w:tcPr>
            <w:tcW w:type="dxa" w:w="7560"/>
            <w:vAlign w:val="center"/>
            <w:tcMar>
              <w:top w:w="80" w:type="dxa"/>
              <w:start w:w="120" w:type="dxa"/>
              <w:bottom w:w="80" w:type="dxa"/>
              <w:end w:w="120" w:type="dxa"/>
            </w:tcMar>
            <w:shd w:fill="F5F7F9"/>
          </w:tcPr>
          <w:p>
            <w:pPr>
              <w:spacing w:after="40" w:line="252" w:lineRule="auto"/>
            </w:pPr>
            <w:r>
              <w:t>Source change, threshold, absence, deadline, conflict or explicit evaluation; time and evaluator version.</w:t>
            </w:r>
          </w:p>
        </w:tc>
      </w:tr>
      <w:tr>
        <w:tc>
          <w:tcPr>
            <w:tcW w:type="dxa" w:w="1800"/>
            <w:vAlign w:val="center"/>
            <w:tcMar>
              <w:top w:w="80" w:type="dxa"/>
              <w:start w:w="120" w:type="dxa"/>
              <w:bottom w:w="80" w:type="dxa"/>
              <w:end w:w="120" w:type="dxa"/>
            </w:tcMar>
          </w:tcPr>
          <w:p>
            <w:pPr>
              <w:spacing w:after="40" w:line="252" w:lineRule="auto"/>
            </w:pPr>
            <w:r>
              <w:t>Inputs</w:t>
            </w:r>
          </w:p>
        </w:tc>
        <w:tc>
          <w:tcPr>
            <w:tcW w:type="dxa" w:w="7560"/>
            <w:vAlign w:val="center"/>
            <w:tcMar>
              <w:top w:w="80" w:type="dxa"/>
              <w:start w:w="120" w:type="dxa"/>
              <w:bottom w:w="80" w:type="dxa"/>
              <w:end w:w="120" w:type="dxa"/>
            </w:tcMar>
          </w:tcPr>
          <w:p>
            <w:pPr>
              <w:spacing w:after="40" w:line="252" w:lineRule="auto"/>
            </w:pPr>
            <w:r>
              <w:t>Fact/assertion IDs, values as permitted, provenance, freshness, missing/conflicting inputs.</w:t>
            </w:r>
          </w:p>
        </w:tc>
      </w:tr>
      <w:tr>
        <w:tc>
          <w:tcPr>
            <w:tcW w:type="dxa" w:w="1800"/>
            <w:vAlign w:val="center"/>
            <w:tcMar>
              <w:top w:w="80" w:type="dxa"/>
              <w:start w:w="120" w:type="dxa"/>
              <w:bottom w:w="80" w:type="dxa"/>
              <w:end w:w="120" w:type="dxa"/>
            </w:tcMar>
            <w:shd w:fill="F5F7F9"/>
          </w:tcPr>
          <w:p>
            <w:pPr>
              <w:spacing w:after="40" w:line="252" w:lineRule="auto"/>
            </w:pPr>
            <w:r>
              <w:t>Knowledge</w:t>
            </w:r>
          </w:p>
        </w:tc>
        <w:tc>
          <w:tcPr>
            <w:tcW w:type="dxa" w:w="7560"/>
            <w:vAlign w:val="center"/>
            <w:tcMar>
              <w:top w:w="80" w:type="dxa"/>
              <w:start w:w="120" w:type="dxa"/>
              <w:bottom w:w="80" w:type="dxa"/>
              <w:end w:w="120" w:type="dxa"/>
            </w:tcMar>
            <w:shd w:fill="F5F7F9"/>
          </w:tcPr>
          <w:p>
            <w:pPr>
              <w:spacing w:after="40" w:line="252" w:lineRule="auto"/>
            </w:pPr>
            <w:r>
              <w:t>Exact rule/standard/context/version and applicability record.</w:t>
            </w:r>
          </w:p>
        </w:tc>
      </w:tr>
      <w:tr>
        <w:tc>
          <w:tcPr>
            <w:tcW w:type="dxa" w:w="1800"/>
            <w:vAlign w:val="center"/>
            <w:tcMar>
              <w:top w:w="80" w:type="dxa"/>
              <w:start w:w="120" w:type="dxa"/>
              <w:bottom w:w="80" w:type="dxa"/>
              <w:end w:w="120" w:type="dxa"/>
            </w:tcMar>
          </w:tcPr>
          <w:p>
            <w:pPr>
              <w:spacing w:after="40" w:line="252" w:lineRule="auto"/>
            </w:pPr>
            <w:r>
              <w:t>Reasoning</w:t>
            </w:r>
          </w:p>
        </w:tc>
        <w:tc>
          <w:tcPr>
            <w:tcW w:type="dxa" w:w="7560"/>
            <w:vAlign w:val="center"/>
            <w:tcMar>
              <w:top w:w="80" w:type="dxa"/>
              <w:start w:w="120" w:type="dxa"/>
              <w:bottom w:w="80" w:type="dxa"/>
              <w:end w:w="120" w:type="dxa"/>
            </w:tcMar>
          </w:tcPr>
          <w:p>
            <w:pPr>
              <w:spacing w:after="40" w:line="252" w:lineRule="auto"/>
            </w:pPr>
            <w:r>
              <w:t>Human explanation plus deterministic machine trace; distinguish fact from inference.</w:t>
            </w:r>
          </w:p>
        </w:tc>
      </w:tr>
      <w:tr>
        <w:tc>
          <w:tcPr>
            <w:tcW w:type="dxa" w:w="1800"/>
            <w:vAlign w:val="center"/>
            <w:tcMar>
              <w:top w:w="80" w:type="dxa"/>
              <w:start w:w="120" w:type="dxa"/>
              <w:bottom w:w="80" w:type="dxa"/>
              <w:end w:w="120" w:type="dxa"/>
            </w:tcMar>
            <w:shd w:fill="F5F7F9"/>
          </w:tcPr>
          <w:p>
            <w:pPr>
              <w:spacing w:after="40" w:line="252" w:lineRule="auto"/>
            </w:pPr>
            <w:r>
              <w:t>Confidence</w:t>
            </w:r>
          </w:p>
        </w:tc>
        <w:tc>
          <w:tcPr>
            <w:tcW w:type="dxa" w:w="7560"/>
            <w:vAlign w:val="center"/>
            <w:tcMar>
              <w:top w:w="80" w:type="dxa"/>
              <w:start w:w="120" w:type="dxa"/>
              <w:bottom w:w="80" w:type="dxa"/>
              <w:end w:w="120" w:type="dxa"/>
            </w:tcMar>
            <w:shd w:fill="F5F7F9"/>
          </w:tcPr>
          <w:p>
            <w:pPr>
              <w:spacing w:after="40" w:line="252" w:lineRule="auto"/>
            </w:pPr>
            <w:r>
              <w:t>Level, calculation/basis, limitations and what would improve it.</w:t>
            </w:r>
          </w:p>
        </w:tc>
      </w:tr>
      <w:tr>
        <w:tc>
          <w:tcPr>
            <w:tcW w:type="dxa" w:w="1800"/>
            <w:vAlign w:val="center"/>
            <w:tcMar>
              <w:top w:w="80" w:type="dxa"/>
              <w:start w:w="120" w:type="dxa"/>
              <w:bottom w:w="80" w:type="dxa"/>
              <w:end w:w="120" w:type="dxa"/>
            </w:tcMar>
          </w:tcPr>
          <w:p>
            <w:pPr>
              <w:spacing w:after="40" w:line="252" w:lineRule="auto"/>
            </w:pPr>
            <w:r>
              <w:t>Urgency</w:t>
            </w:r>
          </w:p>
        </w:tc>
        <w:tc>
          <w:tcPr>
            <w:tcW w:type="dxa" w:w="7560"/>
            <w:vAlign w:val="center"/>
            <w:tcMar>
              <w:top w:w="80" w:type="dxa"/>
              <w:start w:w="120" w:type="dxa"/>
              <w:bottom w:w="80" w:type="dxa"/>
              <w:end w:w="120" w:type="dxa"/>
            </w:tcMar>
          </w:tcPr>
          <w:p>
            <w:pPr>
              <w:spacing w:after="40" w:line="252" w:lineRule="auto"/>
            </w:pPr>
            <w:r>
              <w:t>Severity, impact, latest safe action, expiry and re-evaluation trigger.</w:t>
            </w:r>
          </w:p>
        </w:tc>
      </w:tr>
      <w:tr>
        <w:tc>
          <w:tcPr>
            <w:tcW w:type="dxa" w:w="1800"/>
            <w:vAlign w:val="center"/>
            <w:tcMar>
              <w:top w:w="80" w:type="dxa"/>
              <w:start w:w="120" w:type="dxa"/>
              <w:bottom w:w="80" w:type="dxa"/>
              <w:end w:w="120" w:type="dxa"/>
            </w:tcMar>
            <w:shd w:fill="F5F7F9"/>
          </w:tcPr>
          <w:p>
            <w:pPr>
              <w:spacing w:after="40" w:line="252" w:lineRule="auto"/>
            </w:pPr>
            <w:r>
              <w:t>Owner/authority</w:t>
            </w:r>
          </w:p>
        </w:tc>
        <w:tc>
          <w:tcPr>
            <w:tcW w:type="dxa" w:w="7560"/>
            <w:vAlign w:val="center"/>
            <w:tcMar>
              <w:top w:w="80" w:type="dxa"/>
              <w:start w:w="120" w:type="dxa"/>
              <w:bottom w:w="80" w:type="dxa"/>
              <w:end w:w="120" w:type="dxa"/>
            </w:tcMar>
            <w:shd w:fill="F5F7F9"/>
          </w:tcPr>
          <w:p>
            <w:pPr>
              <w:spacing w:after="40" w:line="252" w:lineRule="auto"/>
            </w:pPr>
            <w:r>
              <w:t>Accountable action owner, recipients, decision maker and approval requirement.</w:t>
            </w:r>
          </w:p>
        </w:tc>
      </w:tr>
      <w:tr>
        <w:tc>
          <w:tcPr>
            <w:tcW w:type="dxa" w:w="1800"/>
            <w:vAlign w:val="center"/>
            <w:tcMar>
              <w:top w:w="80" w:type="dxa"/>
              <w:start w:w="120" w:type="dxa"/>
              <w:bottom w:w="80" w:type="dxa"/>
              <w:end w:w="120" w:type="dxa"/>
            </w:tcMar>
          </w:tcPr>
          <w:p>
            <w:pPr>
              <w:spacing w:after="40" w:line="252" w:lineRule="auto"/>
            </w:pPr>
            <w:r>
              <w:t>Action</w:t>
            </w:r>
          </w:p>
        </w:tc>
        <w:tc>
          <w:tcPr>
            <w:tcW w:type="dxa" w:w="7560"/>
            <w:vAlign w:val="center"/>
            <w:tcMar>
              <w:top w:w="80" w:type="dxa"/>
              <w:start w:w="120" w:type="dxa"/>
              <w:bottom w:w="80" w:type="dxa"/>
              <w:end w:w="120" w:type="dxa"/>
            </w:tcMar>
          </w:tcPr>
          <w:p>
            <w:pPr>
              <w:spacing w:after="40" w:line="252" w:lineRule="auto"/>
            </w:pPr>
            <w:r>
              <w:t>Recommended smallest effective action, alternatives, trade-offs and expected benefit.</w:t>
            </w:r>
          </w:p>
        </w:tc>
      </w:tr>
      <w:tr>
        <w:tc>
          <w:tcPr>
            <w:tcW w:type="dxa" w:w="1800"/>
            <w:vAlign w:val="center"/>
            <w:tcMar>
              <w:top w:w="80" w:type="dxa"/>
              <w:start w:w="120" w:type="dxa"/>
              <w:bottom w:w="80" w:type="dxa"/>
              <w:end w:w="120" w:type="dxa"/>
            </w:tcMar>
            <w:shd w:fill="F5F7F9"/>
          </w:tcPr>
          <w:p>
            <w:pPr>
              <w:spacing w:after="40" w:line="252" w:lineRule="auto"/>
            </w:pPr>
            <w:r>
              <w:t>Evidence/state</w:t>
            </w:r>
          </w:p>
        </w:tc>
        <w:tc>
          <w:tcPr>
            <w:tcW w:type="dxa" w:w="7560"/>
            <w:vAlign w:val="center"/>
            <w:tcMar>
              <w:top w:w="80" w:type="dxa"/>
              <w:start w:w="120" w:type="dxa"/>
              <w:bottom w:w="80" w:type="dxa"/>
              <w:end w:w="120" w:type="dxa"/>
            </w:tcMar>
            <w:shd w:fill="F5F7F9"/>
          </w:tcPr>
          <w:p>
            <w:pPr>
              <w:spacing w:after="40" w:line="252" w:lineRule="auto"/>
            </w:pPr>
            <w:r>
              <w:t>Supporting proof, required completion/outcome proof and lifecycle state.</w:t>
            </w:r>
          </w:p>
        </w:tc>
      </w:tr>
      <w:tr>
        <w:tc>
          <w:tcPr>
            <w:tcW w:type="dxa" w:w="1800"/>
            <w:vAlign w:val="center"/>
            <w:tcMar>
              <w:top w:w="80" w:type="dxa"/>
              <w:start w:w="120" w:type="dxa"/>
              <w:bottom w:w="80" w:type="dxa"/>
              <w:end w:w="120" w:type="dxa"/>
            </w:tcMar>
          </w:tcPr>
          <w:p>
            <w:pPr>
              <w:spacing w:after="40" w:line="252" w:lineRule="auto"/>
            </w:pPr>
            <w:r>
              <w:t>Outcome</w:t>
            </w:r>
          </w:p>
        </w:tc>
        <w:tc>
          <w:tcPr>
            <w:tcW w:type="dxa" w:w="7560"/>
            <w:vAlign w:val="center"/>
            <w:tcMar>
              <w:top w:w="80" w:type="dxa"/>
              <w:start w:w="120" w:type="dxa"/>
              <w:bottom w:w="80" w:type="dxa"/>
              <w:end w:w="120" w:type="dxa"/>
            </w:tcMar>
          </w:tcPr>
          <w:p>
            <w:pPr>
              <w:spacing w:after="40" w:line="252" w:lineRule="auto"/>
            </w:pPr>
            <w:r>
              <w:t>Observed result, verifier, confidence and whether risk/friction reduced.</w:t>
            </w:r>
          </w:p>
        </w:tc>
      </w:tr>
    </w:tbl>
    <w:p>
      <w:pPr>
        <w:spacing w:after="0"/>
      </w:pPr>
    </w:p>
    <w:p>
      <w:pPr>
        <w:pStyle w:val="Heading2"/>
      </w:pPr>
      <w:r>
        <w:t>15.1 No black-box conclusion</w:t>
      </w:r>
    </w:p>
    <w:p>
      <w:r>
        <w:t>An authorised user must be able to answer: What happened? Why does it matter? Which facts and knowledge were used? What is uncertain? Who owns the next action? Who may decide? By when? What evidence will prove completion and effect?</w:t>
      </w:r>
    </w:p>
    <w:p>
      <w:pPr>
        <w:spacing w:before="0" w:after="0" w:line="20" w:lineRule="exact"/>
      </w:pPr>
      <w:r>
        <w:rPr>
          <w:sz w:val="2"/>
        </w:rPr>
        <w:br w:type="page"/>
      </w:r>
    </w:p>
    <w:p>
      <w:pPr>
        <w:pStyle w:val="Heading1"/>
      </w:pPr>
      <w:r>
        <w:t>16. Risk, friction and consequence priority</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DCECEF"/>
            <w:tcMar>
              <w:top w:w="80" w:type="dxa"/>
              <w:start w:w="120" w:type="dxa"/>
              <w:bottom w:w="80" w:type="dxa"/>
              <w:end w:w="120" w:type="dxa"/>
            </w:tcMar>
          </w:tcPr>
          <w:p>
            <w:r>
              <w:rPr>
                <w:b/>
              </w:rPr>
              <w:t>Dimension</w:t>
            </w:r>
          </w:p>
        </w:tc>
        <w:tc>
          <w:tcPr>
            <w:tcW w:type="dxa" w:w="7632"/>
            <w:shd w:fill="DCECEF"/>
            <w:tcMar>
              <w:top w:w="80" w:type="dxa"/>
              <w:start w:w="120" w:type="dxa"/>
              <w:bottom w:w="80" w:type="dxa"/>
              <w:end w:w="120" w:type="dxa"/>
            </w:tcMar>
          </w:tcPr>
          <w:p>
            <w:r>
              <w:rPr>
                <w:b/>
              </w:rPr>
              <w:t>Required treatment</w:t>
            </w:r>
          </w:p>
        </w:tc>
      </w:tr>
      <w:tr>
        <w:tc>
          <w:tcPr>
            <w:tcW w:type="dxa" w:w="1728"/>
            <w:vAlign w:val="center"/>
            <w:tcMar>
              <w:top w:w="80" w:type="dxa"/>
              <w:start w:w="120" w:type="dxa"/>
              <w:bottom w:w="80" w:type="dxa"/>
              <w:end w:w="120" w:type="dxa"/>
            </w:tcMar>
          </w:tcPr>
          <w:p>
            <w:pPr>
              <w:spacing w:after="40" w:line="252" w:lineRule="auto"/>
            </w:pPr>
            <w:r>
              <w:t>Severity</w:t>
            </w:r>
          </w:p>
        </w:tc>
        <w:tc>
          <w:tcPr>
            <w:tcW w:type="dxa" w:w="7632"/>
            <w:vAlign w:val="center"/>
            <w:tcMar>
              <w:top w:w="80" w:type="dxa"/>
              <w:start w:w="120" w:type="dxa"/>
              <w:bottom w:w="80" w:type="dxa"/>
              <w:end w:w="120" w:type="dxa"/>
            </w:tcMar>
          </w:tcPr>
          <w:p>
            <w:pPr>
              <w:spacing w:after="40" w:line="252" w:lineRule="auto"/>
            </w:pPr>
            <w:r>
              <w:t>Guest/safety/reputation/operational consequence; preserve 0–5 friction scale where applicable.</w:t>
            </w:r>
          </w:p>
        </w:tc>
      </w:tr>
      <w:tr>
        <w:tc>
          <w:tcPr>
            <w:tcW w:type="dxa" w:w="1728"/>
            <w:vAlign w:val="center"/>
            <w:tcMar>
              <w:top w:w="80" w:type="dxa"/>
              <w:start w:w="120" w:type="dxa"/>
              <w:bottom w:w="80" w:type="dxa"/>
              <w:end w:w="120" w:type="dxa"/>
            </w:tcMar>
            <w:shd w:fill="F5F7F9"/>
          </w:tcPr>
          <w:p>
            <w:pPr>
              <w:spacing w:after="40" w:line="252" w:lineRule="auto"/>
            </w:pPr>
            <w:r>
              <w:t>Likelihood</w:t>
            </w:r>
          </w:p>
        </w:tc>
        <w:tc>
          <w:tcPr>
            <w:tcW w:type="dxa" w:w="7632"/>
            <w:vAlign w:val="center"/>
            <w:tcMar>
              <w:top w:w="80" w:type="dxa"/>
              <w:start w:w="120" w:type="dxa"/>
              <w:bottom w:w="80" w:type="dxa"/>
              <w:end w:w="120" w:type="dxa"/>
            </w:tcMar>
            <w:shd w:fill="F5F7F9"/>
          </w:tcPr>
          <w:p>
            <w:pPr>
              <w:spacing w:after="40" w:line="252" w:lineRule="auto"/>
            </w:pPr>
            <w:r>
              <w:t>Evidence-based estimate with confidence; not guessed precision.</w:t>
            </w:r>
          </w:p>
        </w:tc>
      </w:tr>
      <w:tr>
        <w:tc>
          <w:tcPr>
            <w:tcW w:type="dxa" w:w="1728"/>
            <w:vAlign w:val="center"/>
            <w:tcMar>
              <w:top w:w="80" w:type="dxa"/>
              <w:start w:w="120" w:type="dxa"/>
              <w:bottom w:w="80" w:type="dxa"/>
              <w:end w:w="120" w:type="dxa"/>
            </w:tcMar>
          </w:tcPr>
          <w:p>
            <w:pPr>
              <w:spacing w:after="40" w:line="252" w:lineRule="auto"/>
            </w:pPr>
            <w:r>
              <w:t>Exposure</w:t>
            </w:r>
          </w:p>
        </w:tc>
        <w:tc>
          <w:tcPr>
            <w:tcW w:type="dxa" w:w="7632"/>
            <w:vAlign w:val="center"/>
            <w:tcMar>
              <w:top w:w="80" w:type="dxa"/>
              <w:start w:w="120" w:type="dxa"/>
              <w:bottom w:w="80" w:type="dxa"/>
              <w:end w:w="120" w:type="dxa"/>
            </w:tcMar>
          </w:tcPr>
          <w:p>
            <w:pPr>
              <w:spacing w:after="40" w:line="252" w:lineRule="auto"/>
            </w:pPr>
            <w:r>
              <w:t>Affected people/groups/zones/duration and vulnerability.</w:t>
            </w:r>
          </w:p>
        </w:tc>
      </w:tr>
      <w:tr>
        <w:tc>
          <w:tcPr>
            <w:tcW w:type="dxa" w:w="1728"/>
            <w:vAlign w:val="center"/>
            <w:tcMar>
              <w:top w:w="80" w:type="dxa"/>
              <w:start w:w="120" w:type="dxa"/>
              <w:bottom w:w="80" w:type="dxa"/>
              <w:end w:w="120" w:type="dxa"/>
            </w:tcMar>
            <w:shd w:fill="F5F7F9"/>
          </w:tcPr>
          <w:p>
            <w:pPr>
              <w:spacing w:after="40" w:line="252" w:lineRule="auto"/>
            </w:pPr>
            <w:r>
              <w:t>Recoverability</w:t>
            </w:r>
          </w:p>
        </w:tc>
        <w:tc>
          <w:tcPr>
            <w:tcW w:type="dxa" w:w="7632"/>
            <w:vAlign w:val="center"/>
            <w:tcMar>
              <w:top w:w="80" w:type="dxa"/>
              <w:start w:w="120" w:type="dxa"/>
              <w:bottom w:w="80" w:type="dxa"/>
              <w:end w:w="120" w:type="dxa"/>
            </w:tcMar>
            <w:shd w:fill="F5F7F9"/>
          </w:tcPr>
          <w:p>
            <w:pPr>
              <w:spacing w:after="40" w:line="252" w:lineRule="auto"/>
            </w:pPr>
            <w:r>
              <w:t>Time, options and reversibility if no action or failed action.</w:t>
            </w:r>
          </w:p>
        </w:tc>
      </w:tr>
      <w:tr>
        <w:tc>
          <w:tcPr>
            <w:tcW w:type="dxa" w:w="1728"/>
            <w:vAlign w:val="center"/>
            <w:tcMar>
              <w:top w:w="80" w:type="dxa"/>
              <w:start w:w="120" w:type="dxa"/>
              <w:bottom w:w="80" w:type="dxa"/>
              <w:end w:w="120" w:type="dxa"/>
            </w:tcMar>
          </w:tcPr>
          <w:p>
            <w:pPr>
              <w:spacing w:after="40" w:line="252" w:lineRule="auto"/>
            </w:pPr>
            <w:r>
              <w:t>Dependency/cascade</w:t>
            </w:r>
          </w:p>
        </w:tc>
        <w:tc>
          <w:tcPr>
            <w:tcW w:type="dxa" w:w="7632"/>
            <w:vAlign w:val="center"/>
            <w:tcMar>
              <w:top w:w="80" w:type="dxa"/>
              <w:start w:w="120" w:type="dxa"/>
              <w:bottom w:w="80" w:type="dxa"/>
              <w:end w:w="120" w:type="dxa"/>
            </w:tcMar>
          </w:tcPr>
          <w:p>
            <w:pPr>
              <w:spacing w:after="40" w:line="252" w:lineRule="auto"/>
            </w:pPr>
            <w:r>
              <w:t>Upstream/downstream impact and latest safe intervention point.</w:t>
            </w:r>
          </w:p>
        </w:tc>
      </w:tr>
      <w:tr>
        <w:tc>
          <w:tcPr>
            <w:tcW w:type="dxa" w:w="1728"/>
            <w:vAlign w:val="center"/>
            <w:tcMar>
              <w:top w:w="80" w:type="dxa"/>
              <w:start w:w="120" w:type="dxa"/>
              <w:bottom w:w="80" w:type="dxa"/>
              <w:end w:w="120" w:type="dxa"/>
            </w:tcMar>
            <w:shd w:fill="F5F7F9"/>
          </w:tcPr>
          <w:p>
            <w:pPr>
              <w:spacing w:after="40" w:line="252" w:lineRule="auto"/>
            </w:pPr>
            <w:r>
              <w:t>Confidence</w:t>
            </w:r>
          </w:p>
        </w:tc>
        <w:tc>
          <w:tcPr>
            <w:tcW w:type="dxa" w:w="7632"/>
            <w:vAlign w:val="center"/>
            <w:tcMar>
              <w:top w:w="80" w:type="dxa"/>
              <w:start w:w="120" w:type="dxa"/>
              <w:bottom w:w="80" w:type="dxa"/>
              <w:end w:w="120" w:type="dxa"/>
            </w:tcMar>
            <w:shd w:fill="F5F7F9"/>
          </w:tcPr>
          <w:p>
            <w:pPr>
              <w:spacing w:after="40" w:line="252" w:lineRule="auto"/>
            </w:pPr>
            <w:r>
              <w:t>Quality/completeness/freshness of the supporting signals.</w:t>
            </w:r>
          </w:p>
        </w:tc>
      </w:tr>
      <w:tr>
        <w:tc>
          <w:tcPr>
            <w:tcW w:type="dxa" w:w="1728"/>
            <w:vAlign w:val="center"/>
            <w:tcMar>
              <w:top w:w="80" w:type="dxa"/>
              <w:start w:w="120" w:type="dxa"/>
              <w:bottom w:w="80" w:type="dxa"/>
              <w:end w:w="120" w:type="dxa"/>
            </w:tcMar>
          </w:tcPr>
          <w:p>
            <w:pPr>
              <w:spacing w:after="40" w:line="252" w:lineRule="auto"/>
            </w:pPr>
            <w:r>
              <w:t>Authority</w:t>
            </w:r>
          </w:p>
        </w:tc>
        <w:tc>
          <w:tcPr>
            <w:tcW w:type="dxa" w:w="7632"/>
            <w:vAlign w:val="center"/>
            <w:tcMar>
              <w:top w:w="80" w:type="dxa"/>
              <w:start w:w="120" w:type="dxa"/>
              <w:bottom w:w="80" w:type="dxa"/>
              <w:end w:w="120" w:type="dxa"/>
            </w:tcMar>
          </w:tcPr>
          <w:p>
            <w:pPr>
              <w:spacing w:after="40" w:line="252" w:lineRule="auto"/>
            </w:pPr>
            <w:r>
              <w:t>Who may accept, mitigate, contain or escalate.</w:t>
            </w:r>
          </w:p>
        </w:tc>
      </w:tr>
      <w:tr>
        <w:tc>
          <w:tcPr>
            <w:tcW w:type="dxa" w:w="1728"/>
            <w:vAlign w:val="center"/>
            <w:tcMar>
              <w:top w:w="80" w:type="dxa"/>
              <w:start w:w="120" w:type="dxa"/>
              <w:bottom w:w="80" w:type="dxa"/>
              <w:end w:w="120" w:type="dxa"/>
            </w:tcMar>
            <w:shd w:fill="F5F7F9"/>
          </w:tcPr>
          <w:p>
            <w:pPr>
              <w:spacing w:after="40" w:line="252" w:lineRule="auto"/>
            </w:pPr>
            <w:r>
              <w:t>Priority</w:t>
            </w:r>
          </w:p>
        </w:tc>
        <w:tc>
          <w:tcPr>
            <w:tcW w:type="dxa" w:w="7632"/>
            <w:vAlign w:val="center"/>
            <w:tcMar>
              <w:top w:w="80" w:type="dxa"/>
              <w:start w:w="120" w:type="dxa"/>
              <w:bottom w:w="80" w:type="dxa"/>
              <w:end w:w="120" w:type="dxa"/>
            </w:tcMar>
            <w:shd w:fill="F5F7F9"/>
          </w:tcPr>
          <w:p>
            <w:pPr>
              <w:spacing w:after="40" w:line="252" w:lineRule="auto"/>
            </w:pPr>
            <w:r>
              <w:t>Deterministic class with explanation; safety/law can override experience priority.</w:t>
            </w:r>
          </w:p>
        </w:tc>
      </w:tr>
    </w:tbl>
    <w:p>
      <w:pPr>
        <w:spacing w:after="0"/>
      </w:pPr>
    </w:p>
    <w:p>
      <w:pPr>
        <w:pStyle w:val="Heading2"/>
      </w:pPr>
      <w:r>
        <w:t>16.1 Friction law</w:t>
      </w:r>
    </w:p>
    <w:p>
      <w:pPr>
        <w:pStyle w:val="ListBullet"/>
      </w:pPr>
      <w:r>
        <w:t>Every friction record includes cause, affected group, likelihood, impact, confidence, prevention, contingency, owner, escalation and deadline.</w:t>
      </w:r>
    </w:p>
    <w:p>
      <w:pPr>
        <w:pStyle w:val="ListBullet"/>
      </w:pPr>
      <w:r>
        <w:t>The “never ask” test maps each avoidable guest question to preventive communication, cue, person, process or environmental design.</w:t>
      </w:r>
    </w:p>
    <w:p>
      <w:pPr>
        <w:pStyle w:val="ListBullet"/>
      </w:pPr>
      <w:r>
        <w:t>Repeated questions are a signal of design failure, not merely guest enquiries.</w:t>
      </w:r>
    </w:p>
    <w:p>
      <w:pPr>
        <w:spacing w:before="0" w:after="0" w:line="20" w:lineRule="exact"/>
      </w:pPr>
      <w:r>
        <w:rPr>
          <w:sz w:val="2"/>
        </w:rPr>
        <w:br w:type="page"/>
      </w:r>
    </w:p>
    <w:p>
      <w:pPr>
        <w:pStyle w:val="Heading1"/>
      </w:pPr>
      <w:r>
        <w:t>17. Alert policy and escalation</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DCECEF"/>
            <w:tcMar>
              <w:top w:w="80" w:type="dxa"/>
              <w:start w:w="120" w:type="dxa"/>
              <w:bottom w:w="80" w:type="dxa"/>
              <w:end w:w="120" w:type="dxa"/>
            </w:tcMar>
          </w:tcPr>
          <w:p>
            <w:r>
              <w:rPr>
                <w:b/>
              </w:rPr>
              <w:t>Alert concern</w:t>
            </w:r>
          </w:p>
        </w:tc>
        <w:tc>
          <w:tcPr>
            <w:tcW w:type="dxa" w:w="7632"/>
            <w:shd w:fill="DCECEF"/>
            <w:tcMar>
              <w:top w:w="80" w:type="dxa"/>
              <w:start w:w="120" w:type="dxa"/>
              <w:bottom w:w="80" w:type="dxa"/>
              <w:end w:w="120" w:type="dxa"/>
            </w:tcMar>
          </w:tcPr>
          <w:p>
            <w:r>
              <w:rPr>
                <w:b/>
              </w:rPr>
              <w:t>Contract</w:t>
            </w:r>
          </w:p>
        </w:tc>
      </w:tr>
      <w:tr>
        <w:tc>
          <w:tcPr>
            <w:tcW w:type="dxa" w:w="1728"/>
            <w:vAlign w:val="center"/>
            <w:tcMar>
              <w:top w:w="80" w:type="dxa"/>
              <w:start w:w="120" w:type="dxa"/>
              <w:bottom w:w="80" w:type="dxa"/>
              <w:end w:w="120" w:type="dxa"/>
            </w:tcMar>
          </w:tcPr>
          <w:p>
            <w:pPr>
              <w:spacing w:after="40" w:line="252" w:lineRule="auto"/>
            </w:pPr>
            <w:r>
              <w:t>Eligibility</w:t>
            </w:r>
          </w:p>
        </w:tc>
        <w:tc>
          <w:tcPr>
            <w:tcW w:type="dxa" w:w="7632"/>
            <w:vAlign w:val="center"/>
            <w:tcMar>
              <w:top w:w="80" w:type="dxa"/>
              <w:start w:w="120" w:type="dxa"/>
              <w:bottom w:w="80" w:type="dxa"/>
              <w:end w:w="120" w:type="dxa"/>
            </w:tcMar>
          </w:tcPr>
          <w:p>
            <w:pPr>
              <w:spacing w:after="40" w:line="252" w:lineRule="auto"/>
            </w:pPr>
            <w:r>
              <w:t>Only material exception, deadline, conflict, breach, unsafe exposure or required decision creates an alert.</w:t>
            </w:r>
          </w:p>
        </w:tc>
      </w:tr>
      <w:tr>
        <w:tc>
          <w:tcPr>
            <w:tcW w:type="dxa" w:w="1728"/>
            <w:vAlign w:val="center"/>
            <w:tcMar>
              <w:top w:w="80" w:type="dxa"/>
              <w:start w:w="120" w:type="dxa"/>
              <w:bottom w:w="80" w:type="dxa"/>
              <w:end w:w="120" w:type="dxa"/>
            </w:tcMar>
            <w:shd w:fill="F5F7F9"/>
          </w:tcPr>
          <w:p>
            <w:pPr>
              <w:spacing w:after="40" w:line="252" w:lineRule="auto"/>
            </w:pPr>
            <w:r>
              <w:t>Severity</w:t>
            </w:r>
          </w:p>
        </w:tc>
        <w:tc>
          <w:tcPr>
            <w:tcW w:type="dxa" w:w="7632"/>
            <w:vAlign w:val="center"/>
            <w:tcMar>
              <w:top w:w="80" w:type="dxa"/>
              <w:start w:w="120" w:type="dxa"/>
              <w:bottom w:w="80" w:type="dxa"/>
              <w:end w:w="120" w:type="dxa"/>
            </w:tcMar>
            <w:shd w:fill="F5F7F9"/>
          </w:tcPr>
          <w:p>
            <w:pPr>
              <w:spacing w:after="40" w:line="252" w:lineRule="auto"/>
            </w:pPr>
            <w:r>
              <w:t>Information, attention, urgent, critical with explicit consequence and response target.</w:t>
            </w:r>
          </w:p>
        </w:tc>
      </w:tr>
      <w:tr>
        <w:tc>
          <w:tcPr>
            <w:tcW w:type="dxa" w:w="1728"/>
            <w:vAlign w:val="center"/>
            <w:tcMar>
              <w:top w:w="80" w:type="dxa"/>
              <w:start w:w="120" w:type="dxa"/>
              <w:bottom w:w="80" w:type="dxa"/>
              <w:end w:w="120" w:type="dxa"/>
            </w:tcMar>
          </w:tcPr>
          <w:p>
            <w:pPr>
              <w:spacing w:after="40" w:line="252" w:lineRule="auto"/>
            </w:pPr>
            <w:r>
              <w:t>Deduplication</w:t>
            </w:r>
          </w:p>
        </w:tc>
        <w:tc>
          <w:tcPr>
            <w:tcW w:type="dxa" w:w="7632"/>
            <w:vAlign w:val="center"/>
            <w:tcMar>
              <w:top w:w="80" w:type="dxa"/>
              <w:start w:w="120" w:type="dxa"/>
              <w:bottom w:w="80" w:type="dxa"/>
              <w:end w:w="120" w:type="dxa"/>
            </w:tcMar>
          </w:tcPr>
          <w:p>
            <w:pPr>
              <w:spacing w:after="40" w:line="252" w:lineRule="auto"/>
            </w:pPr>
            <w:r>
              <w:t>Stable fingerprint groups repeated equivalent signals; material change reopens/updates.</w:t>
            </w:r>
          </w:p>
        </w:tc>
      </w:tr>
      <w:tr>
        <w:tc>
          <w:tcPr>
            <w:tcW w:type="dxa" w:w="1728"/>
            <w:vAlign w:val="center"/>
            <w:tcMar>
              <w:top w:w="80" w:type="dxa"/>
              <w:start w:w="120" w:type="dxa"/>
              <w:bottom w:w="80" w:type="dxa"/>
              <w:end w:w="120" w:type="dxa"/>
            </w:tcMar>
            <w:shd w:fill="F5F7F9"/>
          </w:tcPr>
          <w:p>
            <w:pPr>
              <w:spacing w:after="40" w:line="252" w:lineRule="auto"/>
            </w:pPr>
            <w:r>
              <w:t>Suppression</w:t>
            </w:r>
          </w:p>
        </w:tc>
        <w:tc>
          <w:tcPr>
            <w:tcW w:type="dxa" w:w="7632"/>
            <w:vAlign w:val="center"/>
            <w:tcMar>
              <w:top w:w="80" w:type="dxa"/>
              <w:start w:w="120" w:type="dxa"/>
              <w:bottom w:w="80" w:type="dxa"/>
              <w:end w:w="120" w:type="dxa"/>
            </w:tcMar>
            <w:shd w:fill="F5F7F9"/>
          </w:tcPr>
          <w:p>
            <w:pPr>
              <w:spacing w:after="40" w:line="252" w:lineRule="auto"/>
            </w:pPr>
            <w:r>
              <w:t>Role/time/state-aware suppression with reason and audit; critical suppression requires authority.</w:t>
            </w:r>
          </w:p>
        </w:tc>
      </w:tr>
      <w:tr>
        <w:tc>
          <w:tcPr>
            <w:tcW w:type="dxa" w:w="1728"/>
            <w:vAlign w:val="center"/>
            <w:tcMar>
              <w:top w:w="80" w:type="dxa"/>
              <w:start w:w="120" w:type="dxa"/>
              <w:bottom w:w="80" w:type="dxa"/>
              <w:end w:w="120" w:type="dxa"/>
            </w:tcMar>
          </w:tcPr>
          <w:p>
            <w:pPr>
              <w:spacing w:after="40" w:line="252" w:lineRule="auto"/>
            </w:pPr>
            <w:r>
              <w:t>Acknowledgement</w:t>
            </w:r>
          </w:p>
        </w:tc>
        <w:tc>
          <w:tcPr>
            <w:tcW w:type="dxa" w:w="7632"/>
            <w:vAlign w:val="center"/>
            <w:tcMar>
              <w:top w:w="80" w:type="dxa"/>
              <w:start w:w="120" w:type="dxa"/>
              <w:bottom w:w="80" w:type="dxa"/>
              <w:end w:w="120" w:type="dxa"/>
            </w:tcMar>
          </w:tcPr>
          <w:p>
            <w:pPr>
              <w:spacing w:after="40" w:line="252" w:lineRule="auto"/>
            </w:pPr>
            <w:r>
              <w:t>Named actor/time; acknowledgement does not imply action or resolution.</w:t>
            </w:r>
          </w:p>
        </w:tc>
      </w:tr>
      <w:tr>
        <w:tc>
          <w:tcPr>
            <w:tcW w:type="dxa" w:w="1728"/>
            <w:vAlign w:val="center"/>
            <w:tcMar>
              <w:top w:w="80" w:type="dxa"/>
              <w:start w:w="120" w:type="dxa"/>
              <w:bottom w:w="80" w:type="dxa"/>
              <w:end w:w="120" w:type="dxa"/>
            </w:tcMar>
            <w:shd w:fill="F5F7F9"/>
          </w:tcPr>
          <w:p>
            <w:pPr>
              <w:spacing w:after="40" w:line="252" w:lineRule="auto"/>
            </w:pPr>
            <w:r>
              <w:t>Escalation</w:t>
            </w:r>
          </w:p>
        </w:tc>
        <w:tc>
          <w:tcPr>
            <w:tcW w:type="dxa" w:w="7632"/>
            <w:vAlign w:val="center"/>
            <w:tcMar>
              <w:top w:w="80" w:type="dxa"/>
              <w:start w:w="120" w:type="dxa"/>
              <w:bottom w:w="80" w:type="dxa"/>
              <w:end w:w="120" w:type="dxa"/>
            </w:tcMar>
            <w:shd w:fill="F5F7F9"/>
          </w:tcPr>
          <w:p>
            <w:pPr>
              <w:spacing w:after="40" w:line="252" w:lineRule="auto"/>
            </w:pPr>
            <w:r>
              <w:t>Owner -&gt; department lead -&gt; Event Director -&gt; CEO/specialist according to severity, deadline and authority.</w:t>
            </w:r>
          </w:p>
        </w:tc>
      </w:tr>
      <w:tr>
        <w:tc>
          <w:tcPr>
            <w:tcW w:type="dxa" w:w="1728"/>
            <w:vAlign w:val="center"/>
            <w:tcMar>
              <w:top w:w="80" w:type="dxa"/>
              <w:start w:w="120" w:type="dxa"/>
              <w:bottom w:w="80" w:type="dxa"/>
              <w:end w:w="120" w:type="dxa"/>
            </w:tcMar>
          </w:tcPr>
          <w:p>
            <w:pPr>
              <w:spacing w:after="40" w:line="252" w:lineRule="auto"/>
            </w:pPr>
            <w:r>
              <w:t>Expiry</w:t>
            </w:r>
          </w:p>
        </w:tc>
        <w:tc>
          <w:tcPr>
            <w:tcW w:type="dxa" w:w="7632"/>
            <w:vAlign w:val="center"/>
            <w:tcMar>
              <w:top w:w="80" w:type="dxa"/>
              <w:start w:w="120" w:type="dxa"/>
              <w:bottom w:w="80" w:type="dxa"/>
              <w:end w:w="120" w:type="dxa"/>
            </w:tcMar>
          </w:tcPr>
          <w:p>
            <w:pPr>
              <w:spacing w:after="40" w:line="252" w:lineRule="auto"/>
            </w:pPr>
            <w:r>
              <w:t>Alert expires/supersedes when inputs or action window change; stale alert never remains silently active.</w:t>
            </w:r>
          </w:p>
        </w:tc>
      </w:tr>
      <w:tr>
        <w:tc>
          <w:tcPr>
            <w:tcW w:type="dxa" w:w="1728"/>
            <w:vAlign w:val="center"/>
            <w:tcMar>
              <w:top w:w="80" w:type="dxa"/>
              <w:start w:w="120" w:type="dxa"/>
              <w:bottom w:w="80" w:type="dxa"/>
              <w:end w:w="120" w:type="dxa"/>
            </w:tcMar>
            <w:shd w:fill="F5F7F9"/>
          </w:tcPr>
          <w:p>
            <w:pPr>
              <w:spacing w:after="40" w:line="252" w:lineRule="auto"/>
            </w:pPr>
            <w:r>
              <w:t>Closure</w:t>
            </w:r>
          </w:p>
        </w:tc>
        <w:tc>
          <w:tcPr>
            <w:tcW w:type="dxa" w:w="7632"/>
            <w:vAlign w:val="center"/>
            <w:tcMar>
              <w:top w:w="80" w:type="dxa"/>
              <w:start w:w="120" w:type="dxa"/>
              <w:bottom w:w="80" w:type="dxa"/>
              <w:end w:w="120" w:type="dxa"/>
            </w:tcMar>
            <w:shd w:fill="F5F7F9"/>
          </w:tcPr>
          <w:p>
            <w:pPr>
              <w:spacing w:after="40" w:line="252" w:lineRule="auto"/>
            </w:pPr>
            <w:r>
              <w:t>Requires resolution evidence and, where defined, outcome verification.</w:t>
            </w:r>
          </w:p>
        </w:tc>
      </w:tr>
      <w:tr>
        <w:tc>
          <w:tcPr>
            <w:tcW w:type="dxa" w:w="1728"/>
            <w:vAlign w:val="center"/>
            <w:tcMar>
              <w:top w:w="80" w:type="dxa"/>
              <w:start w:w="120" w:type="dxa"/>
              <w:bottom w:w="80" w:type="dxa"/>
              <w:end w:w="120" w:type="dxa"/>
            </w:tcMar>
          </w:tcPr>
          <w:p>
            <w:pPr>
              <w:spacing w:after="40" w:line="252" w:lineRule="auto"/>
            </w:pPr>
            <w:r>
              <w:t>Load control</w:t>
            </w:r>
          </w:p>
        </w:tc>
        <w:tc>
          <w:tcPr>
            <w:tcW w:type="dxa" w:w="7632"/>
            <w:vAlign w:val="center"/>
            <w:tcMar>
              <w:top w:w="80" w:type="dxa"/>
              <w:start w:w="120" w:type="dxa"/>
              <w:bottom w:w="80" w:type="dxa"/>
              <w:end w:w="120" w:type="dxa"/>
            </w:tcMar>
          </w:tcPr>
          <w:p>
            <w:pPr>
              <w:spacing w:after="40" w:line="252" w:lineRule="auto"/>
            </w:pPr>
            <w:r>
              <w:t>Bundle related alerts, prioritise latest safe action and measure alert usefulness/noise.</w:t>
            </w:r>
          </w:p>
        </w:tc>
      </w:tr>
    </w:tbl>
    <w:p>
      <w:pPr>
        <w:spacing w:after="0"/>
      </w:pPr>
    </w:p>
    <w:p>
      <w:pPr>
        <w:pStyle w:val="Heading2"/>
      </w:pPr>
      <w:r>
        <w:t>17.1 Material alert classes</w:t>
      </w:r>
    </w:p>
    <w:p>
      <w:pPr>
        <w:pStyle w:val="ListBullet"/>
      </w:pPr>
      <w:r>
        <w:t>Conflicting instructions or authority; inaccessible route; unowned critical touchpoint; missing critical dependency/evidence.</w:t>
      </w:r>
    </w:p>
    <w:p>
      <w:pPr>
        <w:pStyle w:val="ListBullet"/>
      </w:pPr>
      <w:r>
        <w:t>Approaching arrival without readiness; capacity/wait/comfort threshold; programme disruption or cascading delay.</w:t>
      </w:r>
    </w:p>
    <w:p>
      <w:pPr>
        <w:pStyle w:val="ListBullet"/>
      </w:pPr>
      <w:r>
        <w:t>Repeated request for known information; host intervention; privacy/security exposure; failed recovery or stale critical source.</w:t>
      </w:r>
    </w:p>
    <w:p>
      <w:pPr>
        <w:spacing w:before="0" w:after="0" w:line="20" w:lineRule="exact"/>
      </w:pPr>
      <w:r>
        <w:rPr>
          <w:sz w:val="2"/>
        </w:rPr>
        <w:br w:type="page"/>
      </w:r>
    </w:p>
    <w:p>
      <w:pPr>
        <w:pStyle w:val="Heading1"/>
      </w:pPr>
      <w:r>
        <w:t>18. Decision and approval workflow</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DCECEF"/>
            <w:tcMar>
              <w:top w:w="80" w:type="dxa"/>
              <w:start w:w="120" w:type="dxa"/>
              <w:bottom w:w="80" w:type="dxa"/>
              <w:end w:w="120" w:type="dxa"/>
            </w:tcMar>
          </w:tcPr>
          <w:p>
            <w:r>
              <w:rPr>
                <w:b/>
              </w:rPr>
              <w:t>Stage</w:t>
            </w:r>
          </w:p>
        </w:tc>
        <w:tc>
          <w:tcPr>
            <w:tcW w:type="dxa" w:w="7632"/>
            <w:shd w:fill="DCECEF"/>
            <w:tcMar>
              <w:top w:w="80" w:type="dxa"/>
              <w:start w:w="120" w:type="dxa"/>
              <w:bottom w:w="80" w:type="dxa"/>
              <w:end w:w="120" w:type="dxa"/>
            </w:tcMar>
          </w:tcPr>
          <w:p>
            <w:r>
              <w:rPr>
                <w:b/>
              </w:rPr>
              <w:t>Required behaviour</w:t>
            </w:r>
          </w:p>
        </w:tc>
      </w:tr>
      <w:tr>
        <w:tc>
          <w:tcPr>
            <w:tcW w:type="dxa" w:w="1728"/>
            <w:vAlign w:val="center"/>
            <w:tcMar>
              <w:top w:w="80" w:type="dxa"/>
              <w:start w:w="120" w:type="dxa"/>
              <w:bottom w:w="80" w:type="dxa"/>
              <w:end w:w="120" w:type="dxa"/>
            </w:tcMar>
          </w:tcPr>
          <w:p>
            <w:pPr>
              <w:spacing w:after="40" w:line="252" w:lineRule="auto"/>
            </w:pPr>
            <w:r>
              <w:t>Prepare</w:t>
            </w:r>
          </w:p>
        </w:tc>
        <w:tc>
          <w:tcPr>
            <w:tcW w:type="dxa" w:w="7632"/>
            <w:vAlign w:val="center"/>
            <w:tcMar>
              <w:top w:w="80" w:type="dxa"/>
              <w:start w:w="120" w:type="dxa"/>
              <w:bottom w:w="80" w:type="dxa"/>
              <w:end w:w="120" w:type="dxa"/>
            </w:tcMar>
          </w:tcPr>
          <w:p>
            <w:pPr>
              <w:spacing w:after="40" w:line="252" w:lineRule="auto"/>
            </w:pPr>
            <w:r>
              <w:t>Freeze decision subject/version, inputs, knowledge, options, recommendation, reversibility, deadline and affected parties.</w:t>
            </w:r>
          </w:p>
        </w:tc>
      </w:tr>
      <w:tr>
        <w:tc>
          <w:tcPr>
            <w:tcW w:type="dxa" w:w="1728"/>
            <w:vAlign w:val="center"/>
            <w:tcMar>
              <w:top w:w="80" w:type="dxa"/>
              <w:start w:w="120" w:type="dxa"/>
              <w:bottom w:w="80" w:type="dxa"/>
              <w:end w:w="120" w:type="dxa"/>
            </w:tcMar>
            <w:shd w:fill="F5F7F9"/>
          </w:tcPr>
          <w:p>
            <w:pPr>
              <w:spacing w:after="40" w:line="252" w:lineRule="auto"/>
            </w:pPr>
            <w:r>
              <w:t>Route</w:t>
            </w:r>
          </w:p>
        </w:tc>
        <w:tc>
          <w:tcPr>
            <w:tcW w:type="dxa" w:w="7632"/>
            <w:vAlign w:val="center"/>
            <w:tcMar>
              <w:top w:w="80" w:type="dxa"/>
              <w:start w:w="120" w:type="dxa"/>
              <w:bottom w:w="80" w:type="dxa"/>
              <w:end w:w="120" w:type="dxa"/>
            </w:tcMar>
            <w:shd w:fill="F5F7F9"/>
          </w:tcPr>
          <w:p>
            <w:pPr>
              <w:spacing w:after="40" w:line="252" w:lineRule="auto"/>
            </w:pPr>
            <w:r>
              <w:t>Resolve authority from decision-rights policy and event authority map; default deny on ambiguity.</w:t>
            </w:r>
          </w:p>
        </w:tc>
      </w:tr>
      <w:tr>
        <w:tc>
          <w:tcPr>
            <w:tcW w:type="dxa" w:w="1728"/>
            <w:vAlign w:val="center"/>
            <w:tcMar>
              <w:top w:w="80" w:type="dxa"/>
              <w:start w:w="120" w:type="dxa"/>
              <w:bottom w:w="80" w:type="dxa"/>
              <w:end w:w="120" w:type="dxa"/>
            </w:tcMar>
          </w:tcPr>
          <w:p>
            <w:pPr>
              <w:spacing w:after="40" w:line="252" w:lineRule="auto"/>
            </w:pPr>
            <w:r>
              <w:t>Review</w:t>
            </w:r>
          </w:p>
        </w:tc>
        <w:tc>
          <w:tcPr>
            <w:tcW w:type="dxa" w:w="7632"/>
            <w:vAlign w:val="center"/>
            <w:tcMar>
              <w:top w:w="80" w:type="dxa"/>
              <w:start w:w="120" w:type="dxa"/>
              <w:bottom w:w="80" w:type="dxa"/>
              <w:end w:w="120" w:type="dxa"/>
            </w:tcMar>
          </w:tcPr>
          <w:p>
            <w:pPr>
              <w:spacing w:after="40" w:line="252" w:lineRule="auto"/>
            </w:pPr>
            <w:r>
              <w:t>Show evidence, conflicts, confidence, risks, alternatives, expiry and consequences without hiding dissent.</w:t>
            </w:r>
          </w:p>
        </w:tc>
      </w:tr>
      <w:tr>
        <w:tc>
          <w:tcPr>
            <w:tcW w:type="dxa" w:w="1728"/>
            <w:vAlign w:val="center"/>
            <w:tcMar>
              <w:top w:w="80" w:type="dxa"/>
              <w:start w:w="120" w:type="dxa"/>
              <w:bottom w:w="80" w:type="dxa"/>
              <w:end w:w="120" w:type="dxa"/>
            </w:tcMar>
            <w:shd w:fill="F5F7F9"/>
          </w:tcPr>
          <w:p>
            <w:pPr>
              <w:spacing w:after="40" w:line="252" w:lineRule="auto"/>
            </w:pPr>
            <w:r>
              <w:t>Decide</w:t>
            </w:r>
          </w:p>
        </w:tc>
        <w:tc>
          <w:tcPr>
            <w:tcW w:type="dxa" w:w="7632"/>
            <w:vAlign w:val="center"/>
            <w:tcMar>
              <w:top w:w="80" w:type="dxa"/>
              <w:start w:w="120" w:type="dxa"/>
              <w:bottom w:w="80" w:type="dxa"/>
              <w:end w:w="120" w:type="dxa"/>
            </w:tcMar>
            <w:shd w:fill="F5F7F9"/>
          </w:tcPr>
          <w:p>
            <w:pPr>
              <w:spacing w:after="40" w:line="252" w:lineRule="auto"/>
            </w:pPr>
            <w:r>
              <w:t>Approve, reject, return, choose alternative or delegate only where policy permits; require rationale.</w:t>
            </w:r>
          </w:p>
        </w:tc>
      </w:tr>
      <w:tr>
        <w:tc>
          <w:tcPr>
            <w:tcW w:type="dxa" w:w="1728"/>
            <w:vAlign w:val="center"/>
            <w:tcMar>
              <w:top w:w="80" w:type="dxa"/>
              <w:start w:w="120" w:type="dxa"/>
              <w:bottom w:w="80" w:type="dxa"/>
              <w:end w:w="120" w:type="dxa"/>
            </w:tcMar>
          </w:tcPr>
          <w:p>
            <w:pPr>
              <w:spacing w:after="40" w:line="252" w:lineRule="auto"/>
            </w:pPr>
            <w:r>
              <w:t>Execute</w:t>
            </w:r>
          </w:p>
        </w:tc>
        <w:tc>
          <w:tcPr>
            <w:tcW w:type="dxa" w:w="7632"/>
            <w:vAlign w:val="center"/>
            <w:tcMar>
              <w:top w:w="80" w:type="dxa"/>
              <w:start w:w="120" w:type="dxa"/>
              <w:bottom w:w="80" w:type="dxa"/>
              <w:end w:w="120" w:type="dxa"/>
            </w:tcMar>
          </w:tcPr>
          <w:p>
            <w:pPr>
              <w:spacing w:after="40" w:line="252" w:lineRule="auto"/>
            </w:pPr>
            <w:r>
              <w:t>Create authorised task/command/message request; decision itself does not fake execution.</w:t>
            </w:r>
          </w:p>
        </w:tc>
      </w:tr>
      <w:tr>
        <w:tc>
          <w:tcPr>
            <w:tcW w:type="dxa" w:w="1728"/>
            <w:vAlign w:val="center"/>
            <w:tcMar>
              <w:top w:w="80" w:type="dxa"/>
              <w:start w:w="120" w:type="dxa"/>
              <w:bottom w:w="80" w:type="dxa"/>
              <w:end w:w="120" w:type="dxa"/>
            </w:tcMar>
            <w:shd w:fill="F5F7F9"/>
          </w:tcPr>
          <w:p>
            <w:pPr>
              <w:spacing w:after="40" w:line="252" w:lineRule="auto"/>
            </w:pPr>
            <w:r>
              <w:t>Verify</w:t>
            </w:r>
          </w:p>
        </w:tc>
        <w:tc>
          <w:tcPr>
            <w:tcW w:type="dxa" w:w="7632"/>
            <w:vAlign w:val="center"/>
            <w:tcMar>
              <w:top w:w="80" w:type="dxa"/>
              <w:start w:w="120" w:type="dxa"/>
              <w:bottom w:w="80" w:type="dxa"/>
              <w:end w:w="120" w:type="dxa"/>
            </w:tcMar>
            <w:shd w:fill="F5F7F9"/>
          </w:tcPr>
          <w:p>
            <w:pPr>
              <w:spacing w:after="40" w:line="252" w:lineRule="auto"/>
            </w:pPr>
            <w:r>
              <w:t>Collect completion and outcome evidence separately; reopen/escalate if effect not achieved.</w:t>
            </w:r>
          </w:p>
        </w:tc>
      </w:tr>
      <w:tr>
        <w:tc>
          <w:tcPr>
            <w:tcW w:type="dxa" w:w="1728"/>
            <w:vAlign w:val="center"/>
            <w:tcMar>
              <w:top w:w="80" w:type="dxa"/>
              <w:start w:w="120" w:type="dxa"/>
              <w:bottom w:w="80" w:type="dxa"/>
              <w:end w:w="120" w:type="dxa"/>
            </w:tcMar>
          </w:tcPr>
          <w:p>
            <w:pPr>
              <w:spacing w:after="40" w:line="252" w:lineRule="auto"/>
            </w:pPr>
            <w:r>
              <w:t>Supersede</w:t>
            </w:r>
          </w:p>
        </w:tc>
        <w:tc>
          <w:tcPr>
            <w:tcW w:type="dxa" w:w="7632"/>
            <w:vAlign w:val="center"/>
            <w:tcMar>
              <w:top w:w="80" w:type="dxa"/>
              <w:start w:w="120" w:type="dxa"/>
              <w:bottom w:w="80" w:type="dxa"/>
              <w:end w:w="120" w:type="dxa"/>
            </w:tcMar>
          </w:tcPr>
          <w:p>
            <w:pPr>
              <w:spacing w:after="40" w:line="252" w:lineRule="auto"/>
            </w:pPr>
            <w:r>
              <w:t>Changed facts/knowledge produce new decision version; old decision remains immutable.</w:t>
            </w:r>
          </w:p>
        </w:tc>
      </w:tr>
      <w:tr>
        <w:tc>
          <w:tcPr>
            <w:tcW w:type="dxa" w:w="1728"/>
            <w:vAlign w:val="center"/>
            <w:tcMar>
              <w:top w:w="80" w:type="dxa"/>
              <w:start w:w="120" w:type="dxa"/>
              <w:bottom w:w="80" w:type="dxa"/>
              <w:end w:w="120" w:type="dxa"/>
            </w:tcMar>
            <w:shd w:fill="F5F7F9"/>
          </w:tcPr>
          <w:p>
            <w:pPr>
              <w:spacing w:after="40" w:line="252" w:lineRule="auto"/>
            </w:pPr>
            <w:r>
              <w:t>Audit</w:t>
            </w:r>
          </w:p>
        </w:tc>
        <w:tc>
          <w:tcPr>
            <w:tcW w:type="dxa" w:w="7632"/>
            <w:vAlign w:val="center"/>
            <w:tcMar>
              <w:top w:w="80" w:type="dxa"/>
              <w:start w:w="120" w:type="dxa"/>
              <w:bottom w:w="80" w:type="dxa"/>
              <w:end w:w="120" w:type="dxa"/>
            </w:tcMar>
            <w:shd w:fill="F5F7F9"/>
          </w:tcPr>
          <w:p>
            <w:pPr>
              <w:spacing w:after="40" w:line="252" w:lineRule="auto"/>
            </w:pPr>
            <w:r>
              <w:t>Record maker/checker, consultations, timestamps, version hashes and access.</w:t>
            </w:r>
          </w:p>
        </w:tc>
      </w:tr>
    </w:tbl>
    <w:p>
      <w:pPr>
        <w:spacing w:after="0"/>
      </w:pPr>
    </w:p>
    <w:p>
      <w:pPr>
        <w:pStyle w:val="Heading2"/>
      </w:pPr>
      <w:r>
        <w:t>18.1 Reserved authority</w:t>
      </w:r>
    </w:p>
    <w:p>
      <w:pPr>
        <w:pStyle w:val="ListBullet"/>
      </w:pPr>
      <w:r>
        <w:t>CEO: organisation knowledge publication/withdrawal, reserved reputational/strategic decisions and high-impact exceptions.</w:t>
      </w:r>
    </w:p>
    <w:p>
      <w:pPr>
        <w:pStyle w:val="ListBullet"/>
      </w:pPr>
      <w:r>
        <w:t>Event Director: event baseline/readiness, event operations and accepted critical exception within policy.</w:t>
      </w:r>
    </w:p>
    <w:p>
      <w:pPr>
        <w:pStyle w:val="ListBullet"/>
      </w:pPr>
      <w:r>
        <w:t>Domain/specialist authority: protocol, safety, security, medical, legal, privacy and other narrow verification.</w:t>
      </w:r>
    </w:p>
    <w:p>
      <w:pPr>
        <w:pStyle w:val="ListBullet"/>
      </w:pPr>
      <w:r>
        <w:t>System administrator and AI service have no automatic business decision authority.</w:t>
      </w:r>
    </w:p>
    <w:p>
      <w:pPr>
        <w:spacing w:before="0" w:after="0" w:line="20" w:lineRule="exact"/>
      </w:pPr>
      <w:r>
        <w:rPr>
          <w:sz w:val="2"/>
        </w:rPr>
        <w:br w:type="page"/>
      </w:r>
    </w:p>
    <w:p>
      <w:pPr>
        <w:pStyle w:val="Heading1"/>
      </w:pPr>
      <w:r>
        <w:t>19. Outcome verification and controlled learning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Concern</w:t>
            </w:r>
          </w:p>
        </w:tc>
        <w:tc>
          <w:tcPr>
            <w:tcW w:type="dxa" w:w="7560"/>
            <w:shd w:fill="DCECEF"/>
            <w:tcMar>
              <w:top w:w="80" w:type="dxa"/>
              <w:start w:w="120" w:type="dxa"/>
              <w:bottom w:w="80" w:type="dxa"/>
              <w:end w:w="120" w:type="dxa"/>
            </w:tcMar>
          </w:tcPr>
          <w:p>
            <w:r>
              <w:rPr>
                <w:b/>
              </w:rPr>
              <w:t>Required result</w:t>
            </w:r>
          </w:p>
        </w:tc>
      </w:tr>
      <w:tr>
        <w:tc>
          <w:tcPr>
            <w:tcW w:type="dxa" w:w="1800"/>
            <w:vAlign w:val="center"/>
            <w:tcMar>
              <w:top w:w="80" w:type="dxa"/>
              <w:start w:w="120" w:type="dxa"/>
              <w:bottom w:w="80" w:type="dxa"/>
              <w:end w:w="120" w:type="dxa"/>
            </w:tcMar>
          </w:tcPr>
          <w:p>
            <w:pPr>
              <w:spacing w:after="40" w:line="252" w:lineRule="auto"/>
            </w:pPr>
            <w:r>
              <w:t>Expected outcome</w:t>
            </w:r>
          </w:p>
        </w:tc>
        <w:tc>
          <w:tcPr>
            <w:tcW w:type="dxa" w:w="7560"/>
            <w:vAlign w:val="center"/>
            <w:tcMar>
              <w:top w:w="80" w:type="dxa"/>
              <w:start w:w="120" w:type="dxa"/>
              <w:bottom w:w="80" w:type="dxa"/>
              <w:end w:w="120" w:type="dxa"/>
            </w:tcMar>
          </w:tcPr>
          <w:p>
            <w:pPr>
              <w:spacing w:after="40" w:line="252" w:lineRule="auto"/>
            </w:pPr>
            <w:r>
              <w:t>Defined before action where possible: metric/observation, horizon, acceptable range and verifier.</w:t>
            </w:r>
          </w:p>
        </w:tc>
      </w:tr>
      <w:tr>
        <w:tc>
          <w:tcPr>
            <w:tcW w:type="dxa" w:w="1800"/>
            <w:vAlign w:val="center"/>
            <w:tcMar>
              <w:top w:w="80" w:type="dxa"/>
              <w:start w:w="120" w:type="dxa"/>
              <w:bottom w:w="80" w:type="dxa"/>
              <w:end w:w="120" w:type="dxa"/>
            </w:tcMar>
            <w:shd w:fill="F5F7F9"/>
          </w:tcPr>
          <w:p>
            <w:pPr>
              <w:spacing w:after="40" w:line="252" w:lineRule="auto"/>
            </w:pPr>
            <w:r>
              <w:t>Completion evidence</w:t>
            </w:r>
          </w:p>
        </w:tc>
        <w:tc>
          <w:tcPr>
            <w:tcW w:type="dxa" w:w="7560"/>
            <w:vAlign w:val="center"/>
            <w:tcMar>
              <w:top w:w="80" w:type="dxa"/>
              <w:start w:w="120" w:type="dxa"/>
              <w:bottom w:w="80" w:type="dxa"/>
              <w:end w:w="120" w:type="dxa"/>
            </w:tcMar>
            <w:shd w:fill="F5F7F9"/>
          </w:tcPr>
          <w:p>
            <w:pPr>
              <w:spacing w:after="40" w:line="252" w:lineRule="auto"/>
            </w:pPr>
            <w:r>
              <w:t>Proof the action occurred; distinct from proof it worked.</w:t>
            </w:r>
          </w:p>
        </w:tc>
      </w:tr>
      <w:tr>
        <w:tc>
          <w:tcPr>
            <w:tcW w:type="dxa" w:w="1800"/>
            <w:vAlign w:val="center"/>
            <w:tcMar>
              <w:top w:w="80" w:type="dxa"/>
              <w:start w:w="120" w:type="dxa"/>
              <w:bottom w:w="80" w:type="dxa"/>
              <w:end w:w="120" w:type="dxa"/>
            </w:tcMar>
          </w:tcPr>
          <w:p>
            <w:pPr>
              <w:spacing w:after="40" w:line="252" w:lineRule="auto"/>
            </w:pPr>
            <w:r>
              <w:t>Effect evidence</w:t>
            </w:r>
          </w:p>
        </w:tc>
        <w:tc>
          <w:tcPr>
            <w:tcW w:type="dxa" w:w="7560"/>
            <w:vAlign w:val="center"/>
            <w:tcMar>
              <w:top w:w="80" w:type="dxa"/>
              <w:start w:w="120" w:type="dxa"/>
              <w:bottom w:w="80" w:type="dxa"/>
              <w:end w:w="120" w:type="dxa"/>
            </w:tcMar>
          </w:tcPr>
          <w:p>
            <w:pPr>
              <w:spacing w:after="40" w:line="252" w:lineRule="auto"/>
            </w:pPr>
            <w:r>
              <w:t>Observed guest/operational result, source, time, confidence and confounders.</w:t>
            </w:r>
          </w:p>
        </w:tc>
      </w:tr>
      <w:tr>
        <w:tc>
          <w:tcPr>
            <w:tcW w:type="dxa" w:w="1800"/>
            <w:vAlign w:val="center"/>
            <w:tcMar>
              <w:top w:w="80" w:type="dxa"/>
              <w:start w:w="120" w:type="dxa"/>
              <w:bottom w:w="80" w:type="dxa"/>
              <w:end w:w="120" w:type="dxa"/>
            </w:tcMar>
            <w:shd w:fill="F5F7F9"/>
          </w:tcPr>
          <w:p>
            <w:pPr>
              <w:spacing w:after="40" w:line="252" w:lineRule="auto"/>
            </w:pPr>
            <w:r>
              <w:t>Finding lifecycle</w:t>
            </w:r>
          </w:p>
        </w:tc>
        <w:tc>
          <w:tcPr>
            <w:tcW w:type="dxa" w:w="7560"/>
            <w:vAlign w:val="center"/>
            <w:tcMar>
              <w:top w:w="80" w:type="dxa"/>
              <w:start w:w="120" w:type="dxa"/>
              <w:bottom w:w="80" w:type="dxa"/>
              <w:end w:w="120" w:type="dxa"/>
            </w:tcMar>
            <w:shd w:fill="F5F7F9"/>
          </w:tcPr>
          <w:p>
            <w:pPr>
              <w:spacing w:after="40" w:line="252" w:lineRule="auto"/>
            </w:pPr>
            <w:r>
              <w:t>Open -&gt; acknowledged -&gt; decided -&gt; actioned -&gt; verified; expired/superseded/failed remain explicit.</w:t>
            </w:r>
          </w:p>
        </w:tc>
      </w:tr>
      <w:tr>
        <w:tc>
          <w:tcPr>
            <w:tcW w:type="dxa" w:w="1800"/>
            <w:vAlign w:val="center"/>
            <w:tcMar>
              <w:top w:w="80" w:type="dxa"/>
              <w:start w:w="120" w:type="dxa"/>
              <w:bottom w:w="80" w:type="dxa"/>
              <w:end w:w="120" w:type="dxa"/>
            </w:tcMar>
          </w:tcPr>
          <w:p>
            <w:pPr>
              <w:spacing w:after="40" w:line="252" w:lineRule="auto"/>
            </w:pPr>
            <w:r>
              <w:t>Failure</w:t>
            </w:r>
          </w:p>
        </w:tc>
        <w:tc>
          <w:tcPr>
            <w:tcW w:type="dxa" w:w="7560"/>
            <w:vAlign w:val="center"/>
            <w:tcMar>
              <w:top w:w="80" w:type="dxa"/>
              <w:start w:w="120" w:type="dxa"/>
              <w:bottom w:w="80" w:type="dxa"/>
              <w:end w:w="120" w:type="dxa"/>
            </w:tcMar>
          </w:tcPr>
          <w:p>
            <w:pPr>
              <w:spacing w:after="40" w:line="252" w:lineRule="auto"/>
            </w:pPr>
            <w:r>
              <w:t>Unsuccessful or harmful effect reopens/escalates; no cosmetic closure.</w:t>
            </w:r>
          </w:p>
        </w:tc>
      </w:tr>
      <w:tr>
        <w:tc>
          <w:tcPr>
            <w:tcW w:type="dxa" w:w="1800"/>
            <w:vAlign w:val="center"/>
            <w:tcMar>
              <w:top w:w="80" w:type="dxa"/>
              <w:start w:w="120" w:type="dxa"/>
              <w:bottom w:w="80" w:type="dxa"/>
              <w:end w:w="120" w:type="dxa"/>
            </w:tcMar>
            <w:shd w:fill="F5F7F9"/>
          </w:tcPr>
          <w:p>
            <w:pPr>
              <w:spacing w:after="40" w:line="252" w:lineRule="auto"/>
            </w:pPr>
            <w:r>
              <w:t>Learning proposal</w:t>
            </w:r>
          </w:p>
        </w:tc>
        <w:tc>
          <w:tcPr>
            <w:tcW w:type="dxa" w:w="7560"/>
            <w:vAlign w:val="center"/>
            <w:tcMar>
              <w:top w:w="80" w:type="dxa"/>
              <w:start w:w="120" w:type="dxa"/>
              <w:bottom w:w="80" w:type="dxa"/>
              <w:end w:w="120" w:type="dxa"/>
            </w:tcMar>
            <w:shd w:fill="F5F7F9"/>
          </w:tcPr>
          <w:p>
            <w:pPr>
              <w:spacing w:after="40" w:line="252" w:lineRule="auto"/>
            </w:pPr>
            <w:r>
              <w:t>Verified result may create KnowledgeChangeProposal with privacy-safe evidence and rationale.</w:t>
            </w:r>
          </w:p>
        </w:tc>
      </w:tr>
      <w:tr>
        <w:tc>
          <w:tcPr>
            <w:tcW w:type="dxa" w:w="1800"/>
            <w:vAlign w:val="center"/>
            <w:tcMar>
              <w:top w:w="80" w:type="dxa"/>
              <w:start w:w="120" w:type="dxa"/>
              <w:bottom w:w="80" w:type="dxa"/>
              <w:end w:w="120" w:type="dxa"/>
            </w:tcMar>
          </w:tcPr>
          <w:p>
            <w:pPr>
              <w:spacing w:after="40" w:line="252" w:lineRule="auto"/>
            </w:pPr>
            <w:r>
              <w:t>Promotion</w:t>
            </w:r>
          </w:p>
        </w:tc>
        <w:tc>
          <w:tcPr>
            <w:tcW w:type="dxa" w:w="7560"/>
            <w:vAlign w:val="center"/>
            <w:tcMar>
              <w:top w:w="80" w:type="dxa"/>
              <w:start w:w="120" w:type="dxa"/>
              <w:bottom w:w="80" w:type="dxa"/>
              <w:end w:w="120" w:type="dxa"/>
            </w:tcMar>
          </w:tcPr>
          <w:p>
            <w:pPr>
              <w:spacing w:after="40" w:line="252" w:lineRule="auto"/>
            </w:pPr>
            <w:r>
              <w:t>Deferred to governed knowledge authority; event data never edits doctrine directly.</w:t>
            </w:r>
          </w:p>
        </w:tc>
      </w:tr>
      <w:tr>
        <w:tc>
          <w:tcPr>
            <w:tcW w:type="dxa" w:w="1800"/>
            <w:vAlign w:val="center"/>
            <w:tcMar>
              <w:top w:w="80" w:type="dxa"/>
              <w:start w:w="120" w:type="dxa"/>
              <w:bottom w:w="80" w:type="dxa"/>
              <w:end w:w="120" w:type="dxa"/>
            </w:tcMar>
            <w:shd w:fill="F5F7F9"/>
          </w:tcPr>
          <w:p>
            <w:pPr>
              <w:spacing w:after="40" w:line="252" w:lineRule="auto"/>
            </w:pPr>
            <w:r>
              <w:t>Evaluation</w:t>
            </w:r>
          </w:p>
        </w:tc>
        <w:tc>
          <w:tcPr>
            <w:tcW w:type="dxa" w:w="7560"/>
            <w:vAlign w:val="center"/>
            <w:tcMar>
              <w:top w:w="80" w:type="dxa"/>
              <w:start w:w="120" w:type="dxa"/>
              <w:bottom w:w="80" w:type="dxa"/>
              <w:end w:w="120" w:type="dxa"/>
            </w:tcMar>
            <w:shd w:fill="F5F7F9"/>
          </w:tcPr>
          <w:p>
            <w:pPr>
              <w:spacing w:after="40" w:line="252" w:lineRule="auto"/>
            </w:pPr>
            <w:r>
              <w:t>Track prediction correctness, recommendation usefulness, timeliness, adoption and missed signal.</w:t>
            </w:r>
          </w:p>
        </w:tc>
      </w:tr>
    </w:tbl>
    <w:p>
      <w:pPr>
        <w:spacing w:after="0"/>
      </w:pPr>
    </w:p>
    <w:p>
      <w:pPr>
        <w:spacing w:before="0" w:after="0" w:line="20" w:lineRule="exact"/>
      </w:pPr>
      <w:r>
        <w:rPr>
          <w:sz w:val="2"/>
        </w:rPr>
        <w:br w:type="page"/>
      </w:r>
    </w:p>
    <w:p>
      <w:pPr>
        <w:pStyle w:val="Heading1"/>
      </w:pPr>
      <w:r>
        <w:t>20. AI shadow-mode architecture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Layer</w:t>
            </w:r>
          </w:p>
        </w:tc>
        <w:tc>
          <w:tcPr>
            <w:tcW w:type="dxa" w:w="7560"/>
            <w:shd w:fill="DCECEF"/>
            <w:tcMar>
              <w:top w:w="80" w:type="dxa"/>
              <w:start w:w="120" w:type="dxa"/>
              <w:bottom w:w="80" w:type="dxa"/>
              <w:end w:w="120" w:type="dxa"/>
            </w:tcMar>
          </w:tcPr>
          <w:p>
            <w:r>
              <w:rPr>
                <w:b/>
              </w:rPr>
              <w:t>Binding rule</w:t>
            </w:r>
          </w:p>
        </w:tc>
      </w:tr>
      <w:tr>
        <w:tc>
          <w:tcPr>
            <w:tcW w:type="dxa" w:w="1800"/>
            <w:vAlign w:val="center"/>
            <w:tcMar>
              <w:top w:w="80" w:type="dxa"/>
              <w:start w:w="120" w:type="dxa"/>
              <w:bottom w:w="80" w:type="dxa"/>
              <w:end w:w="120" w:type="dxa"/>
            </w:tcMar>
          </w:tcPr>
          <w:p>
            <w:pPr>
              <w:spacing w:after="40" w:line="252" w:lineRule="auto"/>
            </w:pPr>
            <w:r>
              <w:t>Inputs</w:t>
            </w:r>
          </w:p>
        </w:tc>
        <w:tc>
          <w:tcPr>
            <w:tcW w:type="dxa" w:w="7560"/>
            <w:vAlign w:val="center"/>
            <w:tcMar>
              <w:top w:w="80" w:type="dxa"/>
              <w:start w:w="120" w:type="dxa"/>
              <w:bottom w:w="80" w:type="dxa"/>
              <w:end w:w="120" w:type="dxa"/>
            </w:tcMar>
          </w:tcPr>
          <w:p>
            <w:pPr>
              <w:spacing w:after="40" w:line="252" w:lineRule="auto"/>
            </w:pPr>
            <w:r>
              <w:t>Only authorised event facts and approved knowledge through purpose-scoped retrieval; no uncontrolled web truth.</w:t>
            </w:r>
          </w:p>
        </w:tc>
      </w:tr>
      <w:tr>
        <w:tc>
          <w:tcPr>
            <w:tcW w:type="dxa" w:w="1800"/>
            <w:vAlign w:val="center"/>
            <w:tcMar>
              <w:top w:w="80" w:type="dxa"/>
              <w:start w:w="120" w:type="dxa"/>
              <w:bottom w:w="80" w:type="dxa"/>
              <w:end w:w="120" w:type="dxa"/>
            </w:tcMar>
            <w:shd w:fill="F5F7F9"/>
          </w:tcPr>
          <w:p>
            <w:pPr>
              <w:spacing w:after="40" w:line="252" w:lineRule="auto"/>
            </w:pPr>
            <w:r>
              <w:t>Output</w:t>
            </w:r>
          </w:p>
        </w:tc>
        <w:tc>
          <w:tcPr>
            <w:tcW w:type="dxa" w:w="7560"/>
            <w:vAlign w:val="center"/>
            <w:tcMar>
              <w:top w:w="80" w:type="dxa"/>
              <w:start w:w="120" w:type="dxa"/>
              <w:bottom w:w="80" w:type="dxa"/>
              <w:end w:w="120" w:type="dxa"/>
            </w:tcMar>
            <w:shd w:fill="F5F7F9"/>
          </w:tcPr>
          <w:p>
            <w:pPr>
              <w:spacing w:after="40" w:line="252" w:lineRule="auto"/>
            </w:pPr>
            <w:r>
              <w:t>Structured draft/finding/recommendation with citations, confidence, limitations and authority tag.</w:t>
            </w:r>
          </w:p>
        </w:tc>
      </w:tr>
      <w:tr>
        <w:tc>
          <w:tcPr>
            <w:tcW w:type="dxa" w:w="1800"/>
            <w:vAlign w:val="center"/>
            <w:tcMar>
              <w:top w:w="80" w:type="dxa"/>
              <w:start w:w="120" w:type="dxa"/>
              <w:bottom w:w="80" w:type="dxa"/>
              <w:end w:w="120" w:type="dxa"/>
            </w:tcMar>
          </w:tcPr>
          <w:p>
            <w:pPr>
              <w:spacing w:after="40" w:line="252" w:lineRule="auto"/>
            </w:pPr>
            <w:r>
              <w:t>Mode</w:t>
            </w:r>
          </w:p>
        </w:tc>
        <w:tc>
          <w:tcPr>
            <w:tcW w:type="dxa" w:w="7560"/>
            <w:vAlign w:val="center"/>
            <w:tcMar>
              <w:top w:w="80" w:type="dxa"/>
              <w:start w:w="120" w:type="dxa"/>
              <w:bottom w:w="80" w:type="dxa"/>
              <w:end w:w="120" w:type="dxa"/>
            </w:tcMar>
          </w:tcPr>
          <w:p>
            <w:pPr>
              <w:spacing w:after="40" w:line="252" w:lineRule="auto"/>
            </w:pPr>
            <w:r>
              <w:t>Shadow by default: never shown as authoritative, never auto-routed as command and never executes.</w:t>
            </w:r>
          </w:p>
        </w:tc>
      </w:tr>
      <w:tr>
        <w:tc>
          <w:tcPr>
            <w:tcW w:type="dxa" w:w="1800"/>
            <w:vAlign w:val="center"/>
            <w:tcMar>
              <w:top w:w="80" w:type="dxa"/>
              <w:start w:w="120" w:type="dxa"/>
              <w:bottom w:w="80" w:type="dxa"/>
              <w:end w:w="120" w:type="dxa"/>
            </w:tcMar>
            <w:shd w:fill="F5F7F9"/>
          </w:tcPr>
          <w:p>
            <w:pPr>
              <w:spacing w:after="40" w:line="252" w:lineRule="auto"/>
            </w:pPr>
            <w:r>
              <w:t>Gold case</w:t>
            </w:r>
          </w:p>
        </w:tc>
        <w:tc>
          <w:tcPr>
            <w:tcW w:type="dxa" w:w="7560"/>
            <w:vAlign w:val="center"/>
            <w:tcMar>
              <w:top w:w="80" w:type="dxa"/>
              <w:start w:w="120" w:type="dxa"/>
              <w:bottom w:w="80" w:type="dxa"/>
              <w:end w:w="120" w:type="dxa"/>
            </w:tcMar>
            <w:shd w:fill="F5F7F9"/>
          </w:tcPr>
          <w:p>
            <w:pPr>
              <w:spacing w:after="40" w:line="252" w:lineRule="auto"/>
            </w:pPr>
            <w:r>
              <w:t>Known-good human judgement, expected allowed/forbidden conclusions and critical evidence.</w:t>
            </w:r>
          </w:p>
        </w:tc>
      </w:tr>
      <w:tr>
        <w:tc>
          <w:tcPr>
            <w:tcW w:type="dxa" w:w="1800"/>
            <w:vAlign w:val="center"/>
            <w:tcMar>
              <w:top w:w="80" w:type="dxa"/>
              <w:start w:w="120" w:type="dxa"/>
              <w:bottom w:w="80" w:type="dxa"/>
              <w:end w:w="120" w:type="dxa"/>
            </w:tcMar>
          </w:tcPr>
          <w:p>
            <w:pPr>
              <w:spacing w:after="40" w:line="252" w:lineRule="auto"/>
            </w:pPr>
            <w:r>
              <w:t>Comparison</w:t>
            </w:r>
          </w:p>
        </w:tc>
        <w:tc>
          <w:tcPr>
            <w:tcW w:type="dxa" w:w="7560"/>
            <w:vAlign w:val="center"/>
            <w:tcMar>
              <w:top w:w="80" w:type="dxa"/>
              <w:start w:w="120" w:type="dxa"/>
              <w:bottom w:w="80" w:type="dxa"/>
              <w:end w:w="120" w:type="dxa"/>
            </w:tcMar>
          </w:tcPr>
          <w:p>
            <w:pPr>
              <w:spacing w:after="40" w:line="252" w:lineRule="auto"/>
            </w:pPr>
            <w:r>
              <w:t>Deterministic field-level divergence: facts, rule, severity, owner, action, authority, confidence and omissions.</w:t>
            </w:r>
          </w:p>
        </w:tc>
      </w:tr>
      <w:tr>
        <w:tc>
          <w:tcPr>
            <w:tcW w:type="dxa" w:w="1800"/>
            <w:vAlign w:val="center"/>
            <w:tcMar>
              <w:top w:w="80" w:type="dxa"/>
              <w:start w:w="120" w:type="dxa"/>
              <w:bottom w:w="80" w:type="dxa"/>
              <w:end w:w="120" w:type="dxa"/>
            </w:tcMar>
            <w:shd w:fill="F5F7F9"/>
          </w:tcPr>
          <w:p>
            <w:pPr>
              <w:spacing w:after="40" w:line="252" w:lineRule="auto"/>
            </w:pPr>
            <w:r>
              <w:t>Safety</w:t>
            </w:r>
          </w:p>
        </w:tc>
        <w:tc>
          <w:tcPr>
            <w:tcW w:type="dxa" w:w="7560"/>
            <w:vAlign w:val="center"/>
            <w:tcMar>
              <w:top w:w="80" w:type="dxa"/>
              <w:start w:w="120" w:type="dxa"/>
              <w:bottom w:w="80" w:type="dxa"/>
              <w:end w:w="120" w:type="dxa"/>
            </w:tcMar>
            <w:shd w:fill="F5F7F9"/>
          </w:tcPr>
          <w:p>
            <w:pPr>
              <w:spacing w:after="40" w:line="252" w:lineRule="auto"/>
            </w:pPr>
            <w:r>
              <w:t>Reject invented fact/source, prohibited sensitive inference, unsupported specialist conclusion and reserved decision.</w:t>
            </w:r>
          </w:p>
        </w:tc>
      </w:tr>
      <w:tr>
        <w:tc>
          <w:tcPr>
            <w:tcW w:type="dxa" w:w="1800"/>
            <w:vAlign w:val="center"/>
            <w:tcMar>
              <w:top w:w="80" w:type="dxa"/>
              <w:start w:w="120" w:type="dxa"/>
              <w:bottom w:w="80" w:type="dxa"/>
              <w:end w:w="120" w:type="dxa"/>
            </w:tcMar>
          </w:tcPr>
          <w:p>
            <w:pPr>
              <w:spacing w:after="40" w:line="252" w:lineRule="auto"/>
            </w:pPr>
            <w:r>
              <w:t>Review</w:t>
            </w:r>
          </w:p>
        </w:tc>
        <w:tc>
          <w:tcPr>
            <w:tcW w:type="dxa" w:w="7560"/>
            <w:vAlign w:val="center"/>
            <w:tcMar>
              <w:top w:w="80" w:type="dxa"/>
              <w:start w:w="120" w:type="dxa"/>
              <w:bottom w:w="80" w:type="dxa"/>
              <w:end w:w="120" w:type="dxa"/>
            </w:tcMar>
          </w:tcPr>
          <w:p>
            <w:pPr>
              <w:spacing w:after="40" w:line="252" w:lineRule="auto"/>
            </w:pPr>
            <w:r>
              <w:t>Named human validates; feedback becomes evaluation record, not model/knowledge auto-update.</w:t>
            </w:r>
          </w:p>
        </w:tc>
      </w:tr>
      <w:tr>
        <w:tc>
          <w:tcPr>
            <w:tcW w:type="dxa" w:w="1800"/>
            <w:vAlign w:val="center"/>
            <w:tcMar>
              <w:top w:w="80" w:type="dxa"/>
              <w:start w:w="120" w:type="dxa"/>
              <w:bottom w:w="80" w:type="dxa"/>
              <w:end w:w="120" w:type="dxa"/>
            </w:tcMar>
            <w:shd w:fill="F5F7F9"/>
          </w:tcPr>
          <w:p>
            <w:pPr>
              <w:spacing w:after="40" w:line="252" w:lineRule="auto"/>
            </w:pPr>
            <w:r>
              <w:t>Promotion gate</w:t>
            </w:r>
          </w:p>
        </w:tc>
        <w:tc>
          <w:tcPr>
            <w:tcW w:type="dxa" w:w="7560"/>
            <w:vAlign w:val="center"/>
            <w:tcMar>
              <w:top w:w="80" w:type="dxa"/>
              <w:start w:w="120" w:type="dxa"/>
              <w:bottom w:w="80" w:type="dxa"/>
              <w:end w:w="120" w:type="dxa"/>
            </w:tcMar>
            <w:shd w:fill="F5F7F9"/>
          </w:tcPr>
          <w:p>
            <w:pPr>
              <w:spacing w:after="40" w:line="252" w:lineRule="auto"/>
            </w:pPr>
            <w:r>
              <w:t>CTO + domain/Protocol authority + external validator + CEO/AI Systems Owner approval before any expanded use.</w:t>
            </w:r>
          </w:p>
        </w:tc>
      </w:tr>
      <w:tr>
        <w:tc>
          <w:tcPr>
            <w:tcW w:type="dxa" w:w="1800"/>
            <w:vAlign w:val="center"/>
            <w:tcMar>
              <w:top w:w="80" w:type="dxa"/>
              <w:start w:w="120" w:type="dxa"/>
              <w:bottom w:w="80" w:type="dxa"/>
              <w:end w:w="120" w:type="dxa"/>
            </w:tcMar>
          </w:tcPr>
          <w:p>
            <w:pPr>
              <w:spacing w:after="40" w:line="252" w:lineRule="auto"/>
            </w:pPr>
            <w:r>
              <w:t>Audit</w:t>
            </w:r>
          </w:p>
        </w:tc>
        <w:tc>
          <w:tcPr>
            <w:tcW w:type="dxa" w:w="7560"/>
            <w:vAlign w:val="center"/>
            <w:tcMar>
              <w:top w:w="80" w:type="dxa"/>
              <w:start w:w="120" w:type="dxa"/>
              <w:bottom w:w="80" w:type="dxa"/>
              <w:end w:w="120" w:type="dxa"/>
            </w:tcMar>
          </w:tcPr>
          <w:p>
            <w:pPr>
              <w:spacing w:after="40" w:line="252" w:lineRule="auto"/>
            </w:pPr>
            <w:r>
              <w:t>Prompt/model/config/retrieval versions, output hash, reviewer and divergence retained under privacy policy.</w:t>
            </w:r>
          </w:p>
        </w:tc>
      </w:tr>
    </w:tbl>
    <w:p>
      <w:pPr>
        <w:spacing w:after="0"/>
      </w:pPr>
    </w:p>
    <w:p>
      <w:pPr>
        <w:pStyle w:val="Heading2"/>
      </w:pPr>
      <w:r>
        <w:t>20.1 Launch-blocking AI tests</w:t>
      </w:r>
    </w:p>
    <w:p>
      <w:pPr>
        <w:pStyle w:val="ListBullet"/>
      </w:pPr>
      <w:r>
        <w:t>Missing data is expressed as Unknown, never filled in.</w:t>
      </w:r>
    </w:p>
    <w:p>
      <w:pPr>
        <w:pStyle w:val="ListBullet"/>
      </w:pPr>
      <w:r>
        <w:t>Conflicting sources remain contradicted and are escalated.</w:t>
      </w:r>
    </w:p>
    <w:p>
      <w:pPr>
        <w:pStyle w:val="ListBullet"/>
      </w:pPr>
      <w:r>
        <w:t>AI cites exact approved knowledge and cannot invent or publish a rule.</w:t>
      </w:r>
    </w:p>
    <w:p>
      <w:pPr>
        <w:pStyle w:val="ListBullet"/>
      </w:pPr>
      <w:r>
        <w:t>AI respects field masks and cannot infer protected identity/importance.</w:t>
      </w:r>
    </w:p>
    <w:p>
      <w:pPr>
        <w:pStyle w:val="ListBullet"/>
      </w:pPr>
      <w:r>
        <w:t>Human decision and outcome remain independent of AI agreement.</w:t>
      </w:r>
    </w:p>
    <w:p>
      <w:pPr>
        <w:pStyle w:val="ListBullet"/>
      </w:pPr>
      <w:r>
        <w:t>Fallback without AI preserves deterministic rules, readiness and decision operations.</w:t>
      </w:r>
    </w:p>
    <w:p>
      <w:pPr>
        <w:spacing w:before="0" w:after="0" w:line="20" w:lineRule="exact"/>
      </w:pPr>
      <w:r>
        <w:rPr>
          <w:sz w:val="2"/>
        </w:rPr>
        <w:br w:type="page"/>
      </w:r>
    </w:p>
    <w:p>
      <w:pPr>
        <w:pStyle w:val="Heading1"/>
      </w:pPr>
      <w:r>
        <w:t>21. Frontend information architecture</w:t>
      </w:r>
    </w:p>
    <w:tbl>
      <w:tblPr>
        <w:tblStyle w:val="TableGrid"/>
        <w:tblW w:type="dxa" w:w="9360"/>
        <w:jc w:val="left"/>
        <w:tblLayout w:type="fixed"/>
        <w:tblLook w:firstColumn="1" w:firstRow="1" w:lastColumn="0" w:lastRow="0" w:noHBand="0" w:noVBand="1" w:val="04A0"/>
        <w:tblInd w:w="120" w:type="dxa"/>
      </w:tblPr>
      <w:tblGrid>
        <w:gridCol w:w="1728"/>
        <w:gridCol w:w="3960"/>
        <w:gridCol w:w="3672"/>
      </w:tblGrid>
      <w:tr>
        <w:trPr>
          <w:tblHeader w:val="true"/>
        </w:trPr>
        <w:tc>
          <w:tcPr>
            <w:tcW w:type="dxa" w:w="1728"/>
            <w:shd w:fill="DCECEF"/>
            <w:tcMar>
              <w:top w:w="80" w:type="dxa"/>
              <w:start w:w="120" w:type="dxa"/>
              <w:bottom w:w="80" w:type="dxa"/>
              <w:end w:w="120" w:type="dxa"/>
            </w:tcMar>
          </w:tcPr>
          <w:p>
            <w:r>
              <w:rPr>
                <w:b/>
              </w:rPr>
              <w:t>Surface</w:t>
            </w:r>
          </w:p>
        </w:tc>
        <w:tc>
          <w:tcPr>
            <w:tcW w:type="dxa" w:w="3960"/>
            <w:shd w:fill="DCECEF"/>
            <w:tcMar>
              <w:top w:w="80" w:type="dxa"/>
              <w:start w:w="120" w:type="dxa"/>
              <w:bottom w:w="80" w:type="dxa"/>
              <w:end w:w="120" w:type="dxa"/>
            </w:tcMar>
          </w:tcPr>
          <w:p>
            <w:r>
              <w:rPr>
                <w:b/>
              </w:rPr>
              <w:t>Primary purpose</w:t>
            </w:r>
          </w:p>
        </w:tc>
        <w:tc>
          <w:tcPr>
            <w:tcW w:type="dxa" w:w="3672"/>
            <w:shd w:fill="DCECEF"/>
            <w:tcMar>
              <w:top w:w="80" w:type="dxa"/>
              <w:start w:w="120" w:type="dxa"/>
              <w:bottom w:w="80" w:type="dxa"/>
              <w:end w:w="120" w:type="dxa"/>
            </w:tcMar>
          </w:tcPr>
          <w:p>
            <w:r>
              <w:rPr>
                <w:b/>
              </w:rPr>
              <w:t>Principal actions</w:t>
            </w:r>
          </w:p>
        </w:tc>
      </w:tr>
      <w:tr>
        <w:tc>
          <w:tcPr>
            <w:tcW w:type="dxa" w:w="1728"/>
            <w:vAlign w:val="center"/>
            <w:tcMar>
              <w:top w:w="80" w:type="dxa"/>
              <w:start w:w="120" w:type="dxa"/>
              <w:bottom w:w="80" w:type="dxa"/>
              <w:end w:w="120" w:type="dxa"/>
            </w:tcMar>
          </w:tcPr>
          <w:p>
            <w:pPr>
              <w:spacing w:after="40" w:line="252" w:lineRule="auto"/>
            </w:pPr>
            <w:r>
              <w:t>Knowledge Library</w:t>
            </w:r>
          </w:p>
        </w:tc>
        <w:tc>
          <w:tcPr>
            <w:tcW w:type="dxa" w:w="3960"/>
            <w:vAlign w:val="center"/>
            <w:tcMar>
              <w:top w:w="80" w:type="dxa"/>
              <w:start w:w="120" w:type="dxa"/>
              <w:bottom w:w="80" w:type="dxa"/>
              <w:end w:w="120" w:type="dxa"/>
            </w:tcMar>
          </w:tcPr>
          <w:p>
            <w:pPr>
              <w:spacing w:after="40" w:line="252" w:lineRule="auto"/>
            </w:pPr>
            <w:r>
              <w:t>Find approved doctrine/rules/standards/SOP/context and history.</w:t>
            </w:r>
          </w:p>
        </w:tc>
        <w:tc>
          <w:tcPr>
            <w:tcW w:type="dxa" w:w="3672"/>
            <w:vAlign w:val="center"/>
            <w:tcMar>
              <w:top w:w="80" w:type="dxa"/>
              <w:start w:w="120" w:type="dxa"/>
              <w:bottom w:w="80" w:type="dxa"/>
              <w:end w:w="120" w:type="dxa"/>
            </w:tcMar>
          </w:tcPr>
          <w:p>
            <w:pPr>
              <w:spacing w:after="40" w:line="252" w:lineRule="auto"/>
            </w:pPr>
            <w:r>
              <w:t>Search/filter, inspect source/version, compare and propose draft.</w:t>
            </w:r>
          </w:p>
        </w:tc>
      </w:tr>
      <w:tr>
        <w:tc>
          <w:tcPr>
            <w:tcW w:type="dxa" w:w="1728"/>
            <w:vAlign w:val="center"/>
            <w:tcMar>
              <w:top w:w="80" w:type="dxa"/>
              <w:start w:w="120" w:type="dxa"/>
              <w:bottom w:w="80" w:type="dxa"/>
              <w:end w:w="120" w:type="dxa"/>
            </w:tcMar>
            <w:shd w:fill="F5F7F9"/>
          </w:tcPr>
          <w:p>
            <w:pPr>
              <w:spacing w:after="40" w:line="252" w:lineRule="auto"/>
            </w:pPr>
            <w:r>
              <w:t>Knowledge Editor</w:t>
            </w:r>
          </w:p>
        </w:tc>
        <w:tc>
          <w:tcPr>
            <w:tcW w:type="dxa" w:w="3960"/>
            <w:vAlign w:val="center"/>
            <w:tcMar>
              <w:top w:w="80" w:type="dxa"/>
              <w:start w:w="120" w:type="dxa"/>
              <w:bottom w:w="80" w:type="dxa"/>
              <w:end w:w="120" w:type="dxa"/>
            </w:tcMar>
            <w:shd w:fill="F5F7F9"/>
          </w:tcPr>
          <w:p>
            <w:pPr>
              <w:spacing w:after="40" w:line="252" w:lineRule="auto"/>
            </w:pPr>
            <w:r>
              <w:t>Create/review/test controlled version.</w:t>
            </w:r>
          </w:p>
        </w:tc>
        <w:tc>
          <w:tcPr>
            <w:tcW w:type="dxa" w:w="3672"/>
            <w:vAlign w:val="center"/>
            <w:tcMar>
              <w:top w:w="80" w:type="dxa"/>
              <w:start w:w="120" w:type="dxa"/>
              <w:bottom w:w="80" w:type="dxa"/>
              <w:end w:w="120" w:type="dxa"/>
            </w:tcMar>
            <w:shd w:fill="F5F7F9"/>
          </w:tcPr>
          <w:p>
            <w:pPr>
              <w:spacing w:after="40" w:line="252" w:lineRule="auto"/>
            </w:pPr>
            <w:r>
              <w:t>Validate, resolve comments/conflicts, request approval, publish/withdraw.</w:t>
            </w:r>
          </w:p>
        </w:tc>
      </w:tr>
      <w:tr>
        <w:tc>
          <w:tcPr>
            <w:tcW w:type="dxa" w:w="1728"/>
            <w:vAlign w:val="center"/>
            <w:tcMar>
              <w:top w:w="80" w:type="dxa"/>
              <w:start w:w="120" w:type="dxa"/>
              <w:bottom w:w="80" w:type="dxa"/>
              <w:end w:w="120" w:type="dxa"/>
            </w:tcMar>
          </w:tcPr>
          <w:p>
            <w:pPr>
              <w:spacing w:after="40" w:line="252" w:lineRule="auto"/>
            </w:pPr>
            <w:r>
              <w:t>Event Applicability</w:t>
            </w:r>
          </w:p>
        </w:tc>
        <w:tc>
          <w:tcPr>
            <w:tcW w:type="dxa" w:w="3960"/>
            <w:vAlign w:val="center"/>
            <w:tcMar>
              <w:top w:w="80" w:type="dxa"/>
              <w:start w:w="120" w:type="dxa"/>
              <w:bottom w:w="80" w:type="dxa"/>
              <w:end w:w="120" w:type="dxa"/>
            </w:tcMar>
          </w:tcPr>
          <w:p>
            <w:pPr>
              <w:spacing w:after="40" w:line="252" w:lineRule="auto"/>
            </w:pPr>
            <w:r>
              <w:t>Decide what knowledge applies to this event.</w:t>
            </w:r>
          </w:p>
        </w:tc>
        <w:tc>
          <w:tcPr>
            <w:tcW w:type="dxa" w:w="3672"/>
            <w:vAlign w:val="center"/>
            <w:tcMar>
              <w:top w:w="80" w:type="dxa"/>
              <w:start w:w="120" w:type="dxa"/>
              <w:bottom w:w="80" w:type="dxa"/>
              <w:end w:w="120" w:type="dxa"/>
            </w:tcMar>
          </w:tcPr>
          <w:p>
            <w:pPr>
              <w:spacing w:after="40" w:line="252" w:lineRule="auto"/>
            </w:pPr>
            <w:r>
              <w:t>Review candidates, missing facts, conflicts, include/exclude/qualify, freeze.</w:t>
            </w:r>
          </w:p>
        </w:tc>
      </w:tr>
      <w:tr>
        <w:tc>
          <w:tcPr>
            <w:tcW w:type="dxa" w:w="1728"/>
            <w:vAlign w:val="center"/>
            <w:tcMar>
              <w:top w:w="80" w:type="dxa"/>
              <w:start w:w="120" w:type="dxa"/>
              <w:bottom w:w="80" w:type="dxa"/>
              <w:end w:w="120" w:type="dxa"/>
            </w:tcMar>
            <w:shd w:fill="F5F7F9"/>
          </w:tcPr>
          <w:p>
            <w:pPr>
              <w:spacing w:after="40" w:line="252" w:lineRule="auto"/>
            </w:pPr>
            <w:r>
              <w:t>Standards Plan</w:t>
            </w:r>
          </w:p>
        </w:tc>
        <w:tc>
          <w:tcPr>
            <w:tcW w:type="dxa" w:w="3960"/>
            <w:vAlign w:val="center"/>
            <w:tcMar>
              <w:top w:w="80" w:type="dxa"/>
              <w:start w:w="120" w:type="dxa"/>
              <w:bottom w:w="80" w:type="dxa"/>
              <w:end w:w="120" w:type="dxa"/>
            </w:tcMar>
            <w:shd w:fill="F5F7F9"/>
          </w:tcPr>
          <w:p>
            <w:pPr>
              <w:spacing w:after="40" w:line="252" w:lineRule="auto"/>
            </w:pPr>
            <w:r>
              <w:t>Plan service/operational standards.</w:t>
            </w:r>
          </w:p>
        </w:tc>
        <w:tc>
          <w:tcPr>
            <w:tcW w:type="dxa" w:w="3672"/>
            <w:vAlign w:val="center"/>
            <w:tcMar>
              <w:top w:w="80" w:type="dxa"/>
              <w:start w:w="120" w:type="dxa"/>
              <w:bottom w:w="80" w:type="dxa"/>
              <w:end w:w="120" w:type="dxa"/>
            </w:tcMar>
            <w:shd w:fill="F5F7F9"/>
          </w:tcPr>
          <w:p>
            <w:pPr>
              <w:spacing w:after="40" w:line="252" w:lineRule="auto"/>
            </w:pPr>
            <w:r>
              <w:t>Assign owner/checkpoint/evidence/dependency, approve exception.</w:t>
            </w:r>
          </w:p>
        </w:tc>
      </w:tr>
      <w:tr>
        <w:tc>
          <w:tcPr>
            <w:tcW w:type="dxa" w:w="1728"/>
            <w:vAlign w:val="center"/>
            <w:tcMar>
              <w:top w:w="80" w:type="dxa"/>
              <w:start w:w="120" w:type="dxa"/>
              <w:bottom w:w="80" w:type="dxa"/>
              <w:end w:w="120" w:type="dxa"/>
            </w:tcMar>
          </w:tcPr>
          <w:p>
            <w:pPr>
              <w:spacing w:after="40" w:line="252" w:lineRule="auto"/>
            </w:pPr>
            <w:r>
              <w:t>Evidence &amp; Inspections</w:t>
            </w:r>
          </w:p>
        </w:tc>
        <w:tc>
          <w:tcPr>
            <w:tcW w:type="dxa" w:w="3960"/>
            <w:vAlign w:val="center"/>
            <w:tcMar>
              <w:top w:w="80" w:type="dxa"/>
              <w:start w:w="120" w:type="dxa"/>
              <w:bottom w:w="80" w:type="dxa"/>
              <w:end w:w="120" w:type="dxa"/>
            </w:tcMar>
          </w:tcPr>
          <w:p>
            <w:pPr>
              <w:spacing w:after="40" w:line="252" w:lineRule="auto"/>
            </w:pPr>
            <w:r>
              <w:t>Capture and verify proof.</w:t>
            </w:r>
          </w:p>
        </w:tc>
        <w:tc>
          <w:tcPr>
            <w:tcW w:type="dxa" w:w="3672"/>
            <w:vAlign w:val="center"/>
            <w:tcMar>
              <w:top w:w="80" w:type="dxa"/>
              <w:start w:w="120" w:type="dxa"/>
              <w:bottom w:w="80" w:type="dxa"/>
              <w:end w:w="120" w:type="dxa"/>
            </w:tcMar>
          </w:tcPr>
          <w:p>
            <w:pPr>
              <w:spacing w:after="40" w:line="252" w:lineRule="auto"/>
            </w:pPr>
            <w:r>
              <w:t>Submit, inspect, accept/reject, invalidate, request replacement.</w:t>
            </w:r>
          </w:p>
        </w:tc>
      </w:tr>
      <w:tr>
        <w:tc>
          <w:tcPr>
            <w:tcW w:type="dxa" w:w="1728"/>
            <w:vAlign w:val="center"/>
            <w:tcMar>
              <w:top w:w="80" w:type="dxa"/>
              <w:start w:w="120" w:type="dxa"/>
              <w:bottom w:w="80" w:type="dxa"/>
              <w:end w:w="120" w:type="dxa"/>
            </w:tcMar>
            <w:shd w:fill="F5F7F9"/>
          </w:tcPr>
          <w:p>
            <w:pPr>
              <w:spacing w:after="40" w:line="252" w:lineRule="auto"/>
            </w:pPr>
            <w:r>
              <w:t>Readiness</w:t>
            </w:r>
          </w:p>
        </w:tc>
        <w:tc>
          <w:tcPr>
            <w:tcW w:type="dxa" w:w="3960"/>
            <w:vAlign w:val="center"/>
            <w:tcMar>
              <w:top w:w="80" w:type="dxa"/>
              <w:start w:w="120" w:type="dxa"/>
              <w:bottom w:w="80" w:type="dxa"/>
              <w:end w:w="120" w:type="dxa"/>
            </w:tcMar>
            <w:shd w:fill="F5F7F9"/>
          </w:tcPr>
          <w:p>
            <w:pPr>
              <w:spacing w:after="40" w:line="252" w:lineRule="auto"/>
            </w:pPr>
            <w:r>
              <w:t>Truthful multidomain operational state.</w:t>
            </w:r>
          </w:p>
        </w:tc>
        <w:tc>
          <w:tcPr>
            <w:tcW w:type="dxa" w:w="3672"/>
            <w:vAlign w:val="center"/>
            <w:tcMar>
              <w:top w:w="80" w:type="dxa"/>
              <w:start w:w="120" w:type="dxa"/>
              <w:bottom w:w="80" w:type="dxa"/>
              <w:end w:w="120" w:type="dxa"/>
            </w:tcMar>
            <w:shd w:fill="F5F7F9"/>
          </w:tcPr>
          <w:p>
            <w:pPr>
              <w:spacing w:after="40" w:line="252" w:lineRule="auto"/>
            </w:pPr>
            <w:r>
              <w:t>Filter domain/zone/owner/time, drill evidence, recover/escalate.</w:t>
            </w:r>
          </w:p>
        </w:tc>
      </w:tr>
      <w:tr>
        <w:tc>
          <w:tcPr>
            <w:tcW w:type="dxa" w:w="1728"/>
            <w:vAlign w:val="center"/>
            <w:tcMar>
              <w:top w:w="80" w:type="dxa"/>
              <w:start w:w="120" w:type="dxa"/>
              <w:bottom w:w="80" w:type="dxa"/>
              <w:end w:w="120" w:type="dxa"/>
            </w:tcMar>
          </w:tcPr>
          <w:p>
            <w:pPr>
              <w:spacing w:after="40" w:line="252" w:lineRule="auto"/>
            </w:pPr>
            <w:r>
              <w:t>Decision Queue</w:t>
            </w:r>
          </w:p>
        </w:tc>
        <w:tc>
          <w:tcPr>
            <w:tcW w:type="dxa" w:w="3960"/>
            <w:vAlign w:val="center"/>
            <w:tcMar>
              <w:top w:w="80" w:type="dxa"/>
              <w:start w:w="120" w:type="dxa"/>
              <w:bottom w:w="80" w:type="dxa"/>
              <w:end w:w="120" w:type="dxa"/>
            </w:tcMar>
          </w:tcPr>
          <w:p>
            <w:pPr>
              <w:spacing w:after="40" w:line="252" w:lineRule="auto"/>
            </w:pPr>
            <w:r>
              <w:t>Consequential human judgement.</w:t>
            </w:r>
          </w:p>
        </w:tc>
        <w:tc>
          <w:tcPr>
            <w:tcW w:type="dxa" w:w="3672"/>
            <w:vAlign w:val="center"/>
            <w:tcMar>
              <w:top w:w="80" w:type="dxa"/>
              <w:start w:w="120" w:type="dxa"/>
              <w:bottom w:w="80" w:type="dxa"/>
              <w:end w:w="120" w:type="dxa"/>
            </w:tcMar>
          </w:tcPr>
          <w:p>
            <w:pPr>
              <w:spacing w:after="40" w:line="252" w:lineRule="auto"/>
            </w:pPr>
            <w:r>
              <w:t>Review options/evidence, decide/return/delegate where allowed.</w:t>
            </w:r>
          </w:p>
        </w:tc>
      </w:tr>
      <w:tr>
        <w:tc>
          <w:tcPr>
            <w:tcW w:type="dxa" w:w="1728"/>
            <w:vAlign w:val="center"/>
            <w:tcMar>
              <w:top w:w="80" w:type="dxa"/>
              <w:start w:w="120" w:type="dxa"/>
              <w:bottom w:w="80" w:type="dxa"/>
              <w:end w:w="120" w:type="dxa"/>
            </w:tcMar>
            <w:shd w:fill="F5F7F9"/>
          </w:tcPr>
          <w:p>
            <w:pPr>
              <w:spacing w:after="40" w:line="252" w:lineRule="auto"/>
            </w:pPr>
            <w:r>
              <w:t>Intelligence Workbench</w:t>
            </w:r>
          </w:p>
        </w:tc>
        <w:tc>
          <w:tcPr>
            <w:tcW w:type="dxa" w:w="3960"/>
            <w:vAlign w:val="center"/>
            <w:tcMar>
              <w:top w:w="80" w:type="dxa"/>
              <w:start w:w="120" w:type="dxa"/>
              <w:bottom w:w="80" w:type="dxa"/>
              <w:end w:w="120" w:type="dxa"/>
            </w:tcMar>
            <w:shd w:fill="F5F7F9"/>
          </w:tcPr>
          <w:p>
            <w:pPr>
              <w:spacing w:after="40" w:line="252" w:lineRule="auto"/>
            </w:pPr>
            <w:r>
              <w:t>Signals/findings/recommendations and trace.</w:t>
            </w:r>
          </w:p>
        </w:tc>
        <w:tc>
          <w:tcPr>
            <w:tcW w:type="dxa" w:w="3672"/>
            <w:vAlign w:val="center"/>
            <w:tcMar>
              <w:top w:w="80" w:type="dxa"/>
              <w:start w:w="120" w:type="dxa"/>
              <w:bottom w:w="80" w:type="dxa"/>
              <w:end w:w="120" w:type="dxa"/>
            </w:tcMar>
            <w:shd w:fill="F5F7F9"/>
          </w:tcPr>
          <w:p>
            <w:pPr>
              <w:spacing w:after="40" w:line="252" w:lineRule="auto"/>
            </w:pPr>
            <w:r>
              <w:t>Acknowledge, assign, compare, action, verify, suppress/escalate.</w:t>
            </w:r>
          </w:p>
        </w:tc>
      </w:tr>
      <w:tr>
        <w:tc>
          <w:tcPr>
            <w:tcW w:type="dxa" w:w="1728"/>
            <w:vAlign w:val="center"/>
            <w:tcMar>
              <w:top w:w="80" w:type="dxa"/>
              <w:start w:w="120" w:type="dxa"/>
              <w:bottom w:w="80" w:type="dxa"/>
              <w:end w:w="120" w:type="dxa"/>
            </w:tcMar>
          </w:tcPr>
          <w:p>
            <w:pPr>
              <w:spacing w:after="40" w:line="252" w:lineRule="auto"/>
            </w:pPr>
            <w:r>
              <w:t>CEO Brief/Filter</w:t>
            </w:r>
          </w:p>
        </w:tc>
        <w:tc>
          <w:tcPr>
            <w:tcW w:type="dxa" w:w="3960"/>
            <w:vAlign w:val="center"/>
            <w:tcMar>
              <w:top w:w="80" w:type="dxa"/>
              <w:start w:w="120" w:type="dxa"/>
              <w:bottom w:w="80" w:type="dxa"/>
              <w:end w:w="120" w:type="dxa"/>
            </w:tcMar>
          </w:tcPr>
          <w:p>
            <w:pPr>
              <w:spacing w:after="40" w:line="252" w:lineRule="auto"/>
            </w:pPr>
            <w:r>
              <w:t>Reserved decisions and critical cross-domain event picture.</w:t>
            </w:r>
          </w:p>
        </w:tc>
        <w:tc>
          <w:tcPr>
            <w:tcW w:type="dxa" w:w="3672"/>
            <w:vAlign w:val="center"/>
            <w:tcMar>
              <w:top w:w="80" w:type="dxa"/>
              <w:start w:w="120" w:type="dxa"/>
              <w:bottom w:w="80" w:type="dxa"/>
              <w:end w:w="120" w:type="dxa"/>
            </w:tcMar>
          </w:tcPr>
          <w:p>
            <w:pPr>
              <w:spacing w:after="40" w:line="252" w:lineRule="auto"/>
            </w:pPr>
            <w:r>
              <w:t>Filter to decision-needed, approve/return, inspect exceptions/unknowns.</w:t>
            </w:r>
          </w:p>
        </w:tc>
      </w:tr>
      <w:tr>
        <w:tc>
          <w:tcPr>
            <w:tcW w:type="dxa" w:w="1728"/>
            <w:vAlign w:val="center"/>
            <w:tcMar>
              <w:top w:w="80" w:type="dxa"/>
              <w:start w:w="120" w:type="dxa"/>
              <w:bottom w:w="80" w:type="dxa"/>
              <w:end w:w="120" w:type="dxa"/>
            </w:tcMar>
            <w:shd w:fill="F5F7F9"/>
          </w:tcPr>
          <w:p>
            <w:pPr>
              <w:spacing w:after="40" w:line="252" w:lineRule="auto"/>
            </w:pPr>
            <w:r>
              <w:t>Role Briefing/Huddle</w:t>
            </w:r>
          </w:p>
        </w:tc>
        <w:tc>
          <w:tcPr>
            <w:tcW w:type="dxa" w:w="3960"/>
            <w:vAlign w:val="center"/>
            <w:tcMar>
              <w:top w:w="80" w:type="dxa"/>
              <w:start w:w="120" w:type="dxa"/>
              <w:bottom w:w="80" w:type="dxa"/>
              <w:end w:w="120" w:type="dxa"/>
            </w:tcMar>
            <w:shd w:fill="F5F7F9"/>
          </w:tcPr>
          <w:p>
            <w:pPr>
              <w:spacing w:after="40" w:line="252" w:lineRule="auto"/>
            </w:pPr>
            <w:r>
              <w:t>Minimum actionable standards for a role/zone/shift.</w:t>
            </w:r>
          </w:p>
        </w:tc>
        <w:tc>
          <w:tcPr>
            <w:tcW w:type="dxa" w:w="3672"/>
            <w:vAlign w:val="center"/>
            <w:tcMar>
              <w:top w:w="80" w:type="dxa"/>
              <w:start w:w="120" w:type="dxa"/>
              <w:bottom w:w="80" w:type="dxa"/>
              <w:end w:w="120" w:type="dxa"/>
            </w:tcMar>
            <w:shd w:fill="F5F7F9"/>
          </w:tcPr>
          <w:p>
            <w:pPr>
              <w:spacing w:after="40" w:line="252" w:lineRule="auto"/>
            </w:pPr>
            <w:r>
              <w:t>Review, acknowledge, ask/escalate, hand over.</w:t>
            </w:r>
          </w:p>
        </w:tc>
      </w:tr>
      <w:tr>
        <w:tc>
          <w:tcPr>
            <w:tcW w:type="dxa" w:w="1728"/>
            <w:vAlign w:val="center"/>
            <w:tcMar>
              <w:top w:w="80" w:type="dxa"/>
              <w:start w:w="120" w:type="dxa"/>
              <w:bottom w:w="80" w:type="dxa"/>
              <w:end w:w="120" w:type="dxa"/>
            </w:tcMar>
          </w:tcPr>
          <w:p>
            <w:pPr>
              <w:spacing w:after="40" w:line="252" w:lineRule="auto"/>
            </w:pPr>
            <w:r>
              <w:t>Command Cards</w:t>
            </w:r>
          </w:p>
        </w:tc>
        <w:tc>
          <w:tcPr>
            <w:tcW w:type="dxa" w:w="3960"/>
            <w:vAlign w:val="center"/>
            <w:tcMar>
              <w:top w:w="80" w:type="dxa"/>
              <w:start w:w="120" w:type="dxa"/>
              <w:bottom w:w="80" w:type="dxa"/>
              <w:end w:w="120" w:type="dxa"/>
            </w:tcMar>
          </w:tcPr>
          <w:p>
            <w:pPr>
              <w:spacing w:after="40" w:line="252" w:lineRule="auto"/>
            </w:pPr>
            <w:r>
              <w:t>Current event-day intelligence within Slice 8 command.</w:t>
            </w:r>
          </w:p>
        </w:tc>
        <w:tc>
          <w:tcPr>
            <w:tcW w:type="dxa" w:w="3672"/>
            <w:vAlign w:val="center"/>
            <w:tcMar>
              <w:top w:w="80" w:type="dxa"/>
              <w:start w:w="120" w:type="dxa"/>
              <w:bottom w:w="80" w:type="dxa"/>
              <w:end w:w="120" w:type="dxa"/>
            </w:tcMar>
          </w:tcPr>
          <w:p>
            <w:pPr>
              <w:spacing w:after="40" w:line="252" w:lineRule="auto"/>
            </w:pPr>
            <w:r>
              <w:t>Acknowledge/route/decide; link to evidence and owner.</w:t>
            </w:r>
          </w:p>
        </w:tc>
      </w:tr>
      <w:tr>
        <w:tc>
          <w:tcPr>
            <w:tcW w:type="dxa" w:w="1728"/>
            <w:vAlign w:val="center"/>
            <w:tcMar>
              <w:top w:w="80" w:type="dxa"/>
              <w:start w:w="120" w:type="dxa"/>
              <w:bottom w:w="80" w:type="dxa"/>
              <w:end w:w="120" w:type="dxa"/>
            </w:tcMar>
            <w:shd w:fill="F5F7F9"/>
          </w:tcPr>
          <w:p>
            <w:pPr>
              <w:spacing w:after="40" w:line="252" w:lineRule="auto"/>
            </w:pPr>
            <w:r>
              <w:t>Outcome Review</w:t>
            </w:r>
          </w:p>
        </w:tc>
        <w:tc>
          <w:tcPr>
            <w:tcW w:type="dxa" w:w="3960"/>
            <w:vAlign w:val="center"/>
            <w:tcMar>
              <w:top w:w="80" w:type="dxa"/>
              <w:start w:w="120" w:type="dxa"/>
              <w:bottom w:w="80" w:type="dxa"/>
              <w:end w:w="120" w:type="dxa"/>
            </w:tcMar>
            <w:shd w:fill="F5F7F9"/>
          </w:tcPr>
          <w:p>
            <w:pPr>
              <w:spacing w:after="40" w:line="252" w:lineRule="auto"/>
            </w:pPr>
            <w:r>
              <w:t>Verify intervention and propose controlled learning.</w:t>
            </w:r>
          </w:p>
        </w:tc>
        <w:tc>
          <w:tcPr>
            <w:tcW w:type="dxa" w:w="3672"/>
            <w:vAlign w:val="center"/>
            <w:tcMar>
              <w:top w:w="80" w:type="dxa"/>
              <w:start w:w="120" w:type="dxa"/>
              <w:bottom w:w="80" w:type="dxa"/>
              <w:end w:w="120" w:type="dxa"/>
            </w:tcMar>
            <w:shd w:fill="F5F7F9"/>
          </w:tcPr>
          <w:p>
            <w:pPr>
              <w:spacing w:after="40" w:line="252" w:lineRule="auto"/>
            </w:pPr>
            <w:r>
              <w:t>Record effect, reopen, create change proposal.</w:t>
            </w:r>
          </w:p>
        </w:tc>
      </w:tr>
    </w:tbl>
    <w:p>
      <w:pPr>
        <w:spacing w:after="0"/>
      </w:pPr>
    </w:p>
    <w:p>
      <w:pPr>
        <w:spacing w:before="0" w:after="0" w:line="20" w:lineRule="exact"/>
      </w:pPr>
      <w:r>
        <w:rPr>
          <w:sz w:val="2"/>
        </w:rPr>
        <w:br w:type="page"/>
      </w:r>
    </w:p>
    <w:p>
      <w:pPr>
        <w:pStyle w:val="Heading1"/>
      </w:pPr>
      <w:r>
        <w:t>22. Frontend functional requirements</w:t>
      </w:r>
    </w:p>
    <w:tbl>
      <w:tblPr>
        <w:tblStyle w:val="TableGrid"/>
        <w:tblW w:type="dxa" w:w="9360"/>
        <w:jc w:val="left"/>
        <w:tblLayout w:type="fixed"/>
        <w:tblLook w:firstColumn="1" w:firstRow="1" w:lastColumn="0" w:lastRow="0" w:noHBand="0" w:noVBand="1" w:val="04A0"/>
        <w:tblInd w:w="120" w:type="dxa"/>
      </w:tblPr>
      <w:tblGrid>
        <w:gridCol w:w="1080"/>
        <w:gridCol w:w="8280"/>
      </w:tblGrid>
      <w:tr>
        <w:trPr>
          <w:tblHeader w:val="true"/>
        </w:trPr>
        <w:tc>
          <w:tcPr>
            <w:tcW w:type="dxa" w:w="1080"/>
            <w:shd w:fill="DCECEF"/>
            <w:tcMar>
              <w:top w:w="80" w:type="dxa"/>
              <w:start w:w="120" w:type="dxa"/>
              <w:bottom w:w="80" w:type="dxa"/>
              <w:end w:w="120" w:type="dxa"/>
            </w:tcMar>
          </w:tcPr>
          <w:p>
            <w:r>
              <w:rPr>
                <w:b/>
              </w:rPr>
              <w:t>ID</w:t>
            </w:r>
          </w:p>
        </w:tc>
        <w:tc>
          <w:tcPr>
            <w:tcW w:type="dxa" w:w="8280"/>
            <w:shd w:fill="DCECEF"/>
            <w:tcMar>
              <w:top w:w="80" w:type="dxa"/>
              <w:start w:w="120" w:type="dxa"/>
              <w:bottom w:w="80" w:type="dxa"/>
              <w:end w:w="120" w:type="dxa"/>
            </w:tcMar>
          </w:tcPr>
          <w:p>
            <w:r>
              <w:rPr>
                <w:b/>
              </w:rPr>
              <w:t>Requirement</w:t>
            </w:r>
          </w:p>
        </w:tc>
      </w:tr>
      <w:tr>
        <w:tc>
          <w:tcPr>
            <w:tcW w:type="dxa" w:w="1080"/>
            <w:vAlign w:val="center"/>
            <w:tcMar>
              <w:top w:w="80" w:type="dxa"/>
              <w:start w:w="120" w:type="dxa"/>
              <w:bottom w:w="80" w:type="dxa"/>
              <w:end w:w="120" w:type="dxa"/>
            </w:tcMar>
          </w:tcPr>
          <w:p>
            <w:pPr>
              <w:spacing w:after="40" w:line="252" w:lineRule="auto"/>
            </w:pPr>
            <w:r>
              <w:t>S9-F01</w:t>
            </w:r>
          </w:p>
        </w:tc>
        <w:tc>
          <w:tcPr>
            <w:tcW w:type="dxa" w:w="8280"/>
            <w:vAlign w:val="center"/>
            <w:tcMar>
              <w:top w:w="80" w:type="dxa"/>
              <w:start w:w="120" w:type="dxa"/>
              <w:bottom w:w="80" w:type="dxa"/>
              <w:end w:w="120" w:type="dxa"/>
            </w:tcMar>
          </w:tcPr>
          <w:p>
            <w:pPr>
              <w:spacing w:after="40" w:line="252" w:lineRule="auto"/>
            </w:pPr>
            <w:r>
              <w:t>Event switcher always shows organisation/client/event/date/phase; no cross-event residue.</w:t>
            </w:r>
          </w:p>
        </w:tc>
      </w:tr>
      <w:tr>
        <w:tc>
          <w:tcPr>
            <w:tcW w:type="dxa" w:w="1080"/>
            <w:vAlign w:val="center"/>
            <w:tcMar>
              <w:top w:w="80" w:type="dxa"/>
              <w:start w:w="120" w:type="dxa"/>
              <w:bottom w:w="80" w:type="dxa"/>
              <w:end w:w="120" w:type="dxa"/>
            </w:tcMar>
            <w:shd w:fill="F5F7F9"/>
          </w:tcPr>
          <w:p>
            <w:pPr>
              <w:spacing w:after="40" w:line="252" w:lineRule="auto"/>
            </w:pPr>
            <w:r>
              <w:t>S9-F02</w:t>
            </w:r>
          </w:p>
        </w:tc>
        <w:tc>
          <w:tcPr>
            <w:tcW w:type="dxa" w:w="8280"/>
            <w:vAlign w:val="center"/>
            <w:tcMar>
              <w:top w:w="80" w:type="dxa"/>
              <w:start w:w="120" w:type="dxa"/>
              <w:bottom w:w="80" w:type="dxa"/>
              <w:end w:w="120" w:type="dxa"/>
            </w:tcMar>
            <w:shd w:fill="F5F7F9"/>
          </w:tcPr>
          <w:p>
            <w:pPr>
              <w:spacing w:after="40" w:line="252" w:lineRule="auto"/>
            </w:pPr>
            <w:r>
              <w:t>Every card shows what, why, evidence, confidence, freshness, owner, action and deadline.</w:t>
            </w:r>
          </w:p>
        </w:tc>
      </w:tr>
      <w:tr>
        <w:tc>
          <w:tcPr>
            <w:tcW w:type="dxa" w:w="1080"/>
            <w:vAlign w:val="center"/>
            <w:tcMar>
              <w:top w:w="80" w:type="dxa"/>
              <w:start w:w="120" w:type="dxa"/>
              <w:bottom w:w="80" w:type="dxa"/>
              <w:end w:w="120" w:type="dxa"/>
            </w:tcMar>
          </w:tcPr>
          <w:p>
            <w:pPr>
              <w:spacing w:after="40" w:line="252" w:lineRule="auto"/>
            </w:pPr>
            <w:r>
              <w:t>S9-F03</w:t>
            </w:r>
          </w:p>
        </w:tc>
        <w:tc>
          <w:tcPr>
            <w:tcW w:type="dxa" w:w="8280"/>
            <w:vAlign w:val="center"/>
            <w:tcMar>
              <w:top w:w="80" w:type="dxa"/>
              <w:start w:w="120" w:type="dxa"/>
              <w:bottom w:w="80" w:type="dxa"/>
              <w:end w:w="120" w:type="dxa"/>
            </w:tcMar>
          </w:tcPr>
          <w:p>
            <w:pPr>
              <w:spacing w:after="40" w:line="252" w:lineRule="auto"/>
            </w:pPr>
            <w:r>
              <w:t>Unknown, stale, contradicted, provisional and permission-masked are visually/textually distinct.</w:t>
            </w:r>
          </w:p>
        </w:tc>
      </w:tr>
      <w:tr>
        <w:tc>
          <w:tcPr>
            <w:tcW w:type="dxa" w:w="1080"/>
            <w:vAlign w:val="center"/>
            <w:tcMar>
              <w:top w:w="80" w:type="dxa"/>
              <w:start w:w="120" w:type="dxa"/>
              <w:bottom w:w="80" w:type="dxa"/>
              <w:end w:w="120" w:type="dxa"/>
            </w:tcMar>
            <w:shd w:fill="F5F7F9"/>
          </w:tcPr>
          <w:p>
            <w:pPr>
              <w:spacing w:after="40" w:line="252" w:lineRule="auto"/>
            </w:pPr>
            <w:r>
              <w:t>S9-F04</w:t>
            </w:r>
          </w:p>
        </w:tc>
        <w:tc>
          <w:tcPr>
            <w:tcW w:type="dxa" w:w="8280"/>
            <w:vAlign w:val="center"/>
            <w:tcMar>
              <w:top w:w="80" w:type="dxa"/>
              <w:start w:w="120" w:type="dxa"/>
              <w:bottom w:w="80" w:type="dxa"/>
              <w:end w:w="120" w:type="dxa"/>
            </w:tcMar>
            <w:shd w:fill="F5F7F9"/>
          </w:tcPr>
          <w:p>
            <w:pPr>
              <w:spacing w:after="40" w:line="252" w:lineRule="auto"/>
            </w:pPr>
            <w:r>
              <w:t>Green cannot be chosen directly; UI exposes missing assurance evidence and verifier.</w:t>
            </w:r>
          </w:p>
        </w:tc>
      </w:tr>
      <w:tr>
        <w:tc>
          <w:tcPr>
            <w:tcW w:type="dxa" w:w="1080"/>
            <w:vAlign w:val="center"/>
            <w:tcMar>
              <w:top w:w="80" w:type="dxa"/>
              <w:start w:w="120" w:type="dxa"/>
              <w:bottom w:w="80" w:type="dxa"/>
              <w:end w:w="120" w:type="dxa"/>
            </w:tcMar>
          </w:tcPr>
          <w:p>
            <w:pPr>
              <w:spacing w:after="40" w:line="252" w:lineRule="auto"/>
            </w:pPr>
            <w:r>
              <w:t>S9-F05</w:t>
            </w:r>
          </w:p>
        </w:tc>
        <w:tc>
          <w:tcPr>
            <w:tcW w:type="dxa" w:w="8280"/>
            <w:vAlign w:val="center"/>
            <w:tcMar>
              <w:top w:w="80" w:type="dxa"/>
              <w:start w:w="120" w:type="dxa"/>
              <w:bottom w:w="80" w:type="dxa"/>
              <w:end w:w="120" w:type="dxa"/>
            </w:tcMar>
          </w:tcPr>
          <w:p>
            <w:pPr>
              <w:spacing w:after="40" w:line="252" w:lineRule="auto"/>
            </w:pPr>
            <w:r>
              <w:t>Knowledge version/source/status/owner/effective date and supersession are visible.</w:t>
            </w:r>
          </w:p>
        </w:tc>
      </w:tr>
      <w:tr>
        <w:tc>
          <w:tcPr>
            <w:tcW w:type="dxa" w:w="1080"/>
            <w:vAlign w:val="center"/>
            <w:tcMar>
              <w:top w:w="80" w:type="dxa"/>
              <w:start w:w="120" w:type="dxa"/>
              <w:bottom w:w="80" w:type="dxa"/>
              <w:end w:w="120" w:type="dxa"/>
            </w:tcMar>
            <w:shd w:fill="F5F7F9"/>
          </w:tcPr>
          <w:p>
            <w:pPr>
              <w:spacing w:after="40" w:line="252" w:lineRule="auto"/>
            </w:pPr>
            <w:r>
              <w:t>S9-F06</w:t>
            </w:r>
          </w:p>
        </w:tc>
        <w:tc>
          <w:tcPr>
            <w:tcW w:type="dxa" w:w="8280"/>
            <w:vAlign w:val="center"/>
            <w:tcMar>
              <w:top w:w="80" w:type="dxa"/>
              <w:start w:w="120" w:type="dxa"/>
              <w:bottom w:w="80" w:type="dxa"/>
              <w:end w:w="120" w:type="dxa"/>
            </w:tcMar>
            <w:shd w:fill="F5F7F9"/>
          </w:tcPr>
          <w:p>
            <w:pPr>
              <w:spacing w:after="40" w:line="252" w:lineRule="auto"/>
            </w:pPr>
            <w:r>
              <w:t>Applicability diff shows included/excluded/conditional/blocked/conflicted with exact reason.</w:t>
            </w:r>
          </w:p>
        </w:tc>
      </w:tr>
      <w:tr>
        <w:tc>
          <w:tcPr>
            <w:tcW w:type="dxa" w:w="1080"/>
            <w:vAlign w:val="center"/>
            <w:tcMar>
              <w:top w:w="80" w:type="dxa"/>
              <w:start w:w="120" w:type="dxa"/>
              <w:bottom w:w="80" w:type="dxa"/>
              <w:end w:w="120" w:type="dxa"/>
            </w:tcMar>
          </w:tcPr>
          <w:p>
            <w:pPr>
              <w:spacing w:after="40" w:line="252" w:lineRule="auto"/>
            </w:pPr>
            <w:r>
              <w:t>S9-F07</w:t>
            </w:r>
          </w:p>
        </w:tc>
        <w:tc>
          <w:tcPr>
            <w:tcW w:type="dxa" w:w="8280"/>
            <w:vAlign w:val="center"/>
            <w:tcMar>
              <w:top w:w="80" w:type="dxa"/>
              <w:start w:w="120" w:type="dxa"/>
              <w:bottom w:w="80" w:type="dxa"/>
              <w:end w:w="120" w:type="dxa"/>
            </w:tcMar>
          </w:tcPr>
          <w:p>
            <w:pPr>
              <w:spacing w:after="40" w:line="252" w:lineRule="auto"/>
            </w:pPr>
            <w:r>
              <w:t>Standards plan supports domain/phase/zone/owner coverage and service-vacuum detection.</w:t>
            </w:r>
          </w:p>
        </w:tc>
      </w:tr>
      <w:tr>
        <w:tc>
          <w:tcPr>
            <w:tcW w:type="dxa" w:w="1080"/>
            <w:vAlign w:val="center"/>
            <w:tcMar>
              <w:top w:w="80" w:type="dxa"/>
              <w:start w:w="120" w:type="dxa"/>
              <w:bottom w:w="80" w:type="dxa"/>
              <w:end w:w="120" w:type="dxa"/>
            </w:tcMar>
            <w:shd w:fill="F5F7F9"/>
          </w:tcPr>
          <w:p>
            <w:pPr>
              <w:spacing w:after="40" w:line="252" w:lineRule="auto"/>
            </w:pPr>
            <w:r>
              <w:t>S9-F08</w:t>
            </w:r>
          </w:p>
        </w:tc>
        <w:tc>
          <w:tcPr>
            <w:tcW w:type="dxa" w:w="8280"/>
            <w:vAlign w:val="center"/>
            <w:tcMar>
              <w:top w:w="80" w:type="dxa"/>
              <w:start w:w="120" w:type="dxa"/>
              <w:bottom w:w="80" w:type="dxa"/>
              <w:end w:w="120" w:type="dxa"/>
            </w:tcMar>
            <w:shd w:fill="F5F7F9"/>
          </w:tcPr>
          <w:p>
            <w:pPr>
              <w:spacing w:after="40" w:line="252" w:lineRule="auto"/>
            </w:pPr>
            <w:r>
              <w:t>Evidence capture supports mobile, low bandwidth, draft/retry and sensitivity-aware preview.</w:t>
            </w:r>
          </w:p>
        </w:tc>
      </w:tr>
      <w:tr>
        <w:tc>
          <w:tcPr>
            <w:tcW w:type="dxa" w:w="1080"/>
            <w:vAlign w:val="center"/>
            <w:tcMar>
              <w:top w:w="80" w:type="dxa"/>
              <w:start w:w="120" w:type="dxa"/>
              <w:bottom w:w="80" w:type="dxa"/>
              <w:end w:w="120" w:type="dxa"/>
            </w:tcMar>
          </w:tcPr>
          <w:p>
            <w:pPr>
              <w:spacing w:after="40" w:line="252" w:lineRule="auto"/>
            </w:pPr>
            <w:r>
              <w:t>S9-F09</w:t>
            </w:r>
          </w:p>
        </w:tc>
        <w:tc>
          <w:tcPr>
            <w:tcW w:type="dxa" w:w="8280"/>
            <w:vAlign w:val="center"/>
            <w:tcMar>
              <w:top w:w="80" w:type="dxa"/>
              <w:start w:w="120" w:type="dxa"/>
              <w:bottom w:w="80" w:type="dxa"/>
              <w:end w:w="120" w:type="dxa"/>
            </w:tcMar>
          </w:tcPr>
          <w:p>
            <w:pPr>
              <w:spacing w:after="40" w:line="252" w:lineRule="auto"/>
            </w:pPr>
            <w:r>
              <w:t>Decision screen freezes subject/version and shows alternatives, reversibility and authority.</w:t>
            </w:r>
          </w:p>
        </w:tc>
      </w:tr>
      <w:tr>
        <w:tc>
          <w:tcPr>
            <w:tcW w:type="dxa" w:w="1080"/>
            <w:vAlign w:val="center"/>
            <w:tcMar>
              <w:top w:w="80" w:type="dxa"/>
              <w:start w:w="120" w:type="dxa"/>
              <w:bottom w:w="80" w:type="dxa"/>
              <w:end w:w="120" w:type="dxa"/>
            </w:tcMar>
            <w:shd w:fill="F5F7F9"/>
          </w:tcPr>
          <w:p>
            <w:pPr>
              <w:spacing w:after="40" w:line="252" w:lineRule="auto"/>
            </w:pPr>
            <w:r>
              <w:t>S9-F10</w:t>
            </w:r>
          </w:p>
        </w:tc>
        <w:tc>
          <w:tcPr>
            <w:tcW w:type="dxa" w:w="8280"/>
            <w:vAlign w:val="center"/>
            <w:tcMar>
              <w:top w:w="80" w:type="dxa"/>
              <w:start w:w="120" w:type="dxa"/>
              <w:bottom w:w="80" w:type="dxa"/>
              <w:end w:w="120" w:type="dxa"/>
            </w:tcMar>
            <w:shd w:fill="F5F7F9"/>
          </w:tcPr>
          <w:p>
            <w:pPr>
              <w:spacing w:after="40" w:line="252" w:lineRule="auto"/>
            </w:pPr>
            <w:r>
              <w:t>CEO filter shows only reserved/critical/exception/decision-needed items without losing context.</w:t>
            </w:r>
          </w:p>
        </w:tc>
      </w:tr>
      <w:tr>
        <w:tc>
          <w:tcPr>
            <w:tcW w:type="dxa" w:w="1080"/>
            <w:vAlign w:val="center"/>
            <w:tcMar>
              <w:top w:w="80" w:type="dxa"/>
              <w:start w:w="120" w:type="dxa"/>
              <w:bottom w:w="80" w:type="dxa"/>
              <w:end w:w="120" w:type="dxa"/>
            </w:tcMar>
          </w:tcPr>
          <w:p>
            <w:pPr>
              <w:spacing w:after="40" w:line="252" w:lineRule="auto"/>
            </w:pPr>
            <w:r>
              <w:t>S9-F11</w:t>
            </w:r>
          </w:p>
        </w:tc>
        <w:tc>
          <w:tcPr>
            <w:tcW w:type="dxa" w:w="8280"/>
            <w:vAlign w:val="center"/>
            <w:tcMar>
              <w:top w:w="80" w:type="dxa"/>
              <w:start w:w="120" w:type="dxa"/>
              <w:bottom w:w="80" w:type="dxa"/>
              <w:end w:w="120" w:type="dxa"/>
            </w:tcMar>
          </w:tcPr>
          <w:p>
            <w:pPr>
              <w:spacing w:after="40" w:line="252" w:lineRule="auto"/>
            </w:pPr>
            <w:r>
              <w:t>Role briefing contains only necessary instructions/data and records acknowledgement/handoff.</w:t>
            </w:r>
          </w:p>
        </w:tc>
      </w:tr>
      <w:tr>
        <w:tc>
          <w:tcPr>
            <w:tcW w:type="dxa" w:w="1080"/>
            <w:vAlign w:val="center"/>
            <w:tcMar>
              <w:top w:w="80" w:type="dxa"/>
              <w:start w:w="120" w:type="dxa"/>
              <w:bottom w:w="80" w:type="dxa"/>
              <w:end w:w="120" w:type="dxa"/>
            </w:tcMar>
            <w:shd w:fill="F5F7F9"/>
          </w:tcPr>
          <w:p>
            <w:pPr>
              <w:spacing w:after="40" w:line="252" w:lineRule="auto"/>
            </w:pPr>
            <w:r>
              <w:t>S9-F12</w:t>
            </w:r>
          </w:p>
        </w:tc>
        <w:tc>
          <w:tcPr>
            <w:tcW w:type="dxa" w:w="8280"/>
            <w:vAlign w:val="center"/>
            <w:tcMar>
              <w:top w:w="80" w:type="dxa"/>
              <w:start w:w="120" w:type="dxa"/>
              <w:bottom w:w="80" w:type="dxa"/>
              <w:end w:w="120" w:type="dxa"/>
            </w:tcMar>
            <w:shd w:fill="F5F7F9"/>
          </w:tcPr>
          <w:p>
            <w:pPr>
              <w:spacing w:after="40" w:line="252" w:lineRule="auto"/>
            </w:pPr>
            <w:r>
              <w:t>Alerts are deduplicated/bundled; acknowledgement/action/verification remain separate.</w:t>
            </w:r>
          </w:p>
        </w:tc>
      </w:tr>
      <w:tr>
        <w:tc>
          <w:tcPr>
            <w:tcW w:type="dxa" w:w="1080"/>
            <w:vAlign w:val="center"/>
            <w:tcMar>
              <w:top w:w="80" w:type="dxa"/>
              <w:start w:w="120" w:type="dxa"/>
              <w:bottom w:w="80" w:type="dxa"/>
              <w:end w:w="120" w:type="dxa"/>
            </w:tcMar>
          </w:tcPr>
          <w:p>
            <w:pPr>
              <w:spacing w:after="40" w:line="252" w:lineRule="auto"/>
            </w:pPr>
            <w:r>
              <w:t>S9-F13</w:t>
            </w:r>
          </w:p>
        </w:tc>
        <w:tc>
          <w:tcPr>
            <w:tcW w:type="dxa" w:w="8280"/>
            <w:vAlign w:val="center"/>
            <w:tcMar>
              <w:top w:w="80" w:type="dxa"/>
              <w:start w:w="120" w:type="dxa"/>
              <w:bottom w:w="80" w:type="dxa"/>
              <w:end w:w="120" w:type="dxa"/>
            </w:tcMar>
          </w:tcPr>
          <w:p>
            <w:pPr>
              <w:spacing w:after="40" w:line="252" w:lineRule="auto"/>
            </w:pPr>
            <w:r>
              <w:t>Command cards show freshness/expiry and never compete with EDR live authority.</w:t>
            </w:r>
          </w:p>
        </w:tc>
      </w:tr>
      <w:tr>
        <w:tc>
          <w:tcPr>
            <w:tcW w:type="dxa" w:w="1080"/>
            <w:vAlign w:val="center"/>
            <w:tcMar>
              <w:top w:w="80" w:type="dxa"/>
              <w:start w:w="120" w:type="dxa"/>
              <w:bottom w:w="80" w:type="dxa"/>
              <w:end w:w="120" w:type="dxa"/>
            </w:tcMar>
            <w:shd w:fill="F5F7F9"/>
          </w:tcPr>
          <w:p>
            <w:pPr>
              <w:spacing w:after="40" w:line="252" w:lineRule="auto"/>
            </w:pPr>
            <w:r>
              <w:t>S9-F14</w:t>
            </w:r>
          </w:p>
        </w:tc>
        <w:tc>
          <w:tcPr>
            <w:tcW w:type="dxa" w:w="8280"/>
            <w:vAlign w:val="center"/>
            <w:tcMar>
              <w:top w:w="80" w:type="dxa"/>
              <w:start w:w="120" w:type="dxa"/>
              <w:bottom w:w="80" w:type="dxa"/>
              <w:end w:w="120" w:type="dxa"/>
            </w:tcMar>
            <w:shd w:fill="F5F7F9"/>
          </w:tcPr>
          <w:p>
            <w:pPr>
              <w:spacing w:after="40" w:line="252" w:lineRule="auto"/>
            </w:pPr>
            <w:r>
              <w:t>Outcome verification distinguishes completion from effect and permits reopen.</w:t>
            </w:r>
          </w:p>
        </w:tc>
      </w:tr>
      <w:tr>
        <w:tc>
          <w:tcPr>
            <w:tcW w:type="dxa" w:w="1080"/>
            <w:vAlign w:val="center"/>
            <w:tcMar>
              <w:top w:w="80" w:type="dxa"/>
              <w:start w:w="120" w:type="dxa"/>
              <w:bottom w:w="80" w:type="dxa"/>
              <w:end w:w="120" w:type="dxa"/>
            </w:tcMar>
          </w:tcPr>
          <w:p>
            <w:pPr>
              <w:spacing w:after="40" w:line="252" w:lineRule="auto"/>
            </w:pPr>
            <w:r>
              <w:t>S9-F15</w:t>
            </w:r>
          </w:p>
        </w:tc>
        <w:tc>
          <w:tcPr>
            <w:tcW w:type="dxa" w:w="8280"/>
            <w:vAlign w:val="center"/>
            <w:tcMar>
              <w:top w:w="80" w:type="dxa"/>
              <w:start w:w="120" w:type="dxa"/>
              <w:bottom w:w="80" w:type="dxa"/>
              <w:end w:w="120" w:type="dxa"/>
            </w:tcMar>
          </w:tcPr>
          <w:p>
            <w:pPr>
              <w:spacing w:after="40" w:line="252" w:lineRule="auto"/>
            </w:pPr>
            <w:r>
              <w:t>All surfaces implement loading, empty, unknown, stale, conflict, denied, partial, error and success.</w:t>
            </w:r>
          </w:p>
        </w:tc>
      </w:tr>
      <w:tr>
        <w:tc>
          <w:tcPr>
            <w:tcW w:type="dxa" w:w="1080"/>
            <w:vAlign w:val="center"/>
            <w:tcMar>
              <w:top w:w="80" w:type="dxa"/>
              <w:start w:w="120" w:type="dxa"/>
              <w:bottom w:w="80" w:type="dxa"/>
              <w:end w:w="120" w:type="dxa"/>
            </w:tcMar>
            <w:shd w:fill="F5F7F9"/>
          </w:tcPr>
          <w:p>
            <w:pPr>
              <w:spacing w:after="40" w:line="252" w:lineRule="auto"/>
            </w:pPr>
            <w:r>
              <w:t>S9-F16</w:t>
            </w:r>
          </w:p>
        </w:tc>
        <w:tc>
          <w:tcPr>
            <w:tcW w:type="dxa" w:w="8280"/>
            <w:vAlign w:val="center"/>
            <w:tcMar>
              <w:top w:w="80" w:type="dxa"/>
              <w:start w:w="120" w:type="dxa"/>
              <w:bottom w:w="80" w:type="dxa"/>
              <w:end w:w="120" w:type="dxa"/>
            </w:tcMar>
            <w:shd w:fill="F5F7F9"/>
          </w:tcPr>
          <w:p>
            <w:pPr>
              <w:spacing w:after="40" w:line="252" w:lineRule="auto"/>
            </w:pPr>
            <w:r>
              <w:t>Desktop/tablet/mobile workflows are complete; mobile has one primary action and no horizontal dependence.</w:t>
            </w:r>
          </w:p>
        </w:tc>
      </w:tr>
      <w:tr>
        <w:tc>
          <w:tcPr>
            <w:tcW w:type="dxa" w:w="1080"/>
            <w:vAlign w:val="center"/>
            <w:tcMar>
              <w:top w:w="80" w:type="dxa"/>
              <w:start w:w="120" w:type="dxa"/>
              <w:bottom w:w="80" w:type="dxa"/>
              <w:end w:w="120" w:type="dxa"/>
            </w:tcMar>
          </w:tcPr>
          <w:p>
            <w:pPr>
              <w:spacing w:after="40" w:line="252" w:lineRule="auto"/>
            </w:pPr>
            <w:r>
              <w:t>S9-F17</w:t>
            </w:r>
          </w:p>
        </w:tc>
        <w:tc>
          <w:tcPr>
            <w:tcW w:type="dxa" w:w="8280"/>
            <w:vAlign w:val="center"/>
            <w:tcMar>
              <w:top w:w="80" w:type="dxa"/>
              <w:start w:w="120" w:type="dxa"/>
              <w:bottom w:w="80" w:type="dxa"/>
              <w:end w:w="120" w:type="dxa"/>
            </w:tcMar>
          </w:tcPr>
          <w:p>
            <w:pPr>
              <w:spacing w:after="40" w:line="252" w:lineRule="auto"/>
            </w:pPr>
            <w:r>
              <w:t>WCAG 2.2 AA target, keyboard/screen-reader/zoom/touch and no colour-only meaning.</w:t>
            </w:r>
          </w:p>
        </w:tc>
      </w:tr>
      <w:tr>
        <w:tc>
          <w:tcPr>
            <w:tcW w:type="dxa" w:w="1080"/>
            <w:vAlign w:val="center"/>
            <w:tcMar>
              <w:top w:w="80" w:type="dxa"/>
              <w:start w:w="120" w:type="dxa"/>
              <w:bottom w:w="80" w:type="dxa"/>
              <w:end w:w="120" w:type="dxa"/>
            </w:tcMar>
            <w:shd w:fill="F5F7F9"/>
          </w:tcPr>
          <w:p>
            <w:pPr>
              <w:spacing w:after="40" w:line="252" w:lineRule="auto"/>
            </w:pPr>
            <w:r>
              <w:t>S9-F18</w:t>
            </w:r>
          </w:p>
        </w:tc>
        <w:tc>
          <w:tcPr>
            <w:tcW w:type="dxa" w:w="8280"/>
            <w:vAlign w:val="center"/>
            <w:tcMar>
              <w:top w:w="80" w:type="dxa"/>
              <w:start w:w="120" w:type="dxa"/>
              <w:bottom w:w="80" w:type="dxa"/>
              <w:end w:w="120" w:type="dxa"/>
            </w:tcMar>
            <w:shd w:fill="F5F7F9"/>
          </w:tcPr>
          <w:p>
            <w:pPr>
              <w:spacing w:after="40" w:line="252" w:lineRule="auto"/>
            </w:pPr>
            <w:r>
              <w:t>Sensitive facts stay masked in list, URL, DOM, export, analytics and notification previews.</w:t>
            </w:r>
          </w:p>
        </w:tc>
      </w:tr>
    </w:tbl>
    <w:p>
      <w:pPr>
        <w:spacing w:after="0"/>
      </w:pPr>
    </w:p>
    <w:p>
      <w:pPr>
        <w:spacing w:before="0" w:after="0" w:line="20" w:lineRule="exact"/>
      </w:pPr>
      <w:r>
        <w:rPr>
          <w:sz w:val="2"/>
        </w:rPr>
        <w:br w:type="page"/>
      </w:r>
    </w:p>
    <w:p>
      <w:pPr>
        <w:pStyle w:val="Heading1"/>
      </w:pPr>
      <w:r>
        <w:t>23. Knowledge Library and editor experience</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DCECEF"/>
            <w:tcMar>
              <w:top w:w="80" w:type="dxa"/>
              <w:start w:w="120" w:type="dxa"/>
              <w:bottom w:w="80" w:type="dxa"/>
              <w:end w:w="120" w:type="dxa"/>
            </w:tcMar>
          </w:tcPr>
          <w:p>
            <w:r>
              <w:rPr>
                <w:b/>
              </w:rPr>
              <w:t>Screen/state</w:t>
            </w:r>
          </w:p>
        </w:tc>
        <w:tc>
          <w:tcPr>
            <w:tcW w:type="dxa" w:w="7488"/>
            <w:shd w:fill="DCECEF"/>
            <w:tcMar>
              <w:top w:w="80" w:type="dxa"/>
              <w:start w:w="120" w:type="dxa"/>
              <w:bottom w:w="80" w:type="dxa"/>
              <w:end w:w="120" w:type="dxa"/>
            </w:tcMar>
          </w:tcPr>
          <w:p>
            <w:r>
              <w:rPr>
                <w:b/>
              </w:rPr>
              <w:t>Required content and behaviour</w:t>
            </w:r>
          </w:p>
        </w:tc>
      </w:tr>
      <w:tr>
        <w:tc>
          <w:tcPr>
            <w:tcW w:type="dxa" w:w="1872"/>
            <w:vAlign w:val="center"/>
            <w:tcMar>
              <w:top w:w="80" w:type="dxa"/>
              <w:start w:w="120" w:type="dxa"/>
              <w:bottom w:w="80" w:type="dxa"/>
              <w:end w:w="120" w:type="dxa"/>
            </w:tcMar>
          </w:tcPr>
          <w:p>
            <w:pPr>
              <w:spacing w:after="40" w:line="252" w:lineRule="auto"/>
            </w:pPr>
            <w:r>
              <w:t>Library index</w:t>
            </w:r>
          </w:p>
        </w:tc>
        <w:tc>
          <w:tcPr>
            <w:tcW w:type="dxa" w:w="7488"/>
            <w:vAlign w:val="center"/>
            <w:tcMar>
              <w:top w:w="80" w:type="dxa"/>
              <w:start w:w="120" w:type="dxa"/>
              <w:bottom w:w="80" w:type="dxa"/>
              <w:end w:w="120" w:type="dxa"/>
            </w:tcMar>
          </w:tcPr>
          <w:p>
            <w:pPr>
              <w:spacing w:after="40" w:line="252" w:lineRule="auto"/>
            </w:pPr>
            <w:r>
              <w:t>Type/domain/state/owner/source/review-due filters; approved-current default; stale/withdrawn history explicit.</w:t>
            </w:r>
          </w:p>
        </w:tc>
      </w:tr>
      <w:tr>
        <w:tc>
          <w:tcPr>
            <w:tcW w:type="dxa" w:w="1872"/>
            <w:vAlign w:val="center"/>
            <w:tcMar>
              <w:top w:w="80" w:type="dxa"/>
              <w:start w:w="120" w:type="dxa"/>
              <w:bottom w:w="80" w:type="dxa"/>
              <w:end w:w="120" w:type="dxa"/>
            </w:tcMar>
            <w:shd w:fill="F5F7F9"/>
          </w:tcPr>
          <w:p>
            <w:pPr>
              <w:spacing w:after="40" w:line="252" w:lineRule="auto"/>
            </w:pPr>
            <w:r>
              <w:t>Knowledge detail</w:t>
            </w:r>
          </w:p>
        </w:tc>
        <w:tc>
          <w:tcPr>
            <w:tcW w:type="dxa" w:w="7488"/>
            <w:vAlign w:val="center"/>
            <w:tcMar>
              <w:top w:w="80" w:type="dxa"/>
              <w:start w:w="120" w:type="dxa"/>
              <w:bottom w:w="80" w:type="dxa"/>
              <w:end w:w="120" w:type="dxa"/>
            </w:tcMar>
            <w:shd w:fill="F5F7F9"/>
          </w:tcPr>
          <w:p>
            <w:pPr>
              <w:spacing w:after="40" w:line="252" w:lineRule="auto"/>
            </w:pPr>
            <w:r>
              <w:t>Human content, executable structure, source passage, authority, applicability, evidence, tests and dependent events.</w:t>
            </w:r>
          </w:p>
        </w:tc>
      </w:tr>
      <w:tr>
        <w:tc>
          <w:tcPr>
            <w:tcW w:type="dxa" w:w="1872"/>
            <w:vAlign w:val="center"/>
            <w:tcMar>
              <w:top w:w="80" w:type="dxa"/>
              <w:start w:w="120" w:type="dxa"/>
              <w:bottom w:w="80" w:type="dxa"/>
              <w:end w:w="120" w:type="dxa"/>
            </w:tcMar>
          </w:tcPr>
          <w:p>
            <w:pPr>
              <w:spacing w:after="40" w:line="252" w:lineRule="auto"/>
            </w:pPr>
            <w:r>
              <w:t>Version compare</w:t>
            </w:r>
          </w:p>
        </w:tc>
        <w:tc>
          <w:tcPr>
            <w:tcW w:type="dxa" w:w="7488"/>
            <w:vAlign w:val="center"/>
            <w:tcMar>
              <w:top w:w="80" w:type="dxa"/>
              <w:start w:w="120" w:type="dxa"/>
              <w:bottom w:w="80" w:type="dxa"/>
              <w:end w:w="120" w:type="dxa"/>
            </w:tcMar>
          </w:tcPr>
          <w:p>
            <w:pPr>
              <w:spacing w:after="40" w:line="252" w:lineRule="auto"/>
            </w:pPr>
            <w:r>
              <w:t>Semantic diff of logic, thresholds, authority, evidence and explanation—not only text diff.</w:t>
            </w:r>
          </w:p>
        </w:tc>
      </w:tr>
      <w:tr>
        <w:tc>
          <w:tcPr>
            <w:tcW w:type="dxa" w:w="1872"/>
            <w:vAlign w:val="center"/>
            <w:tcMar>
              <w:top w:w="80" w:type="dxa"/>
              <w:start w:w="120" w:type="dxa"/>
              <w:bottom w:w="80" w:type="dxa"/>
              <w:end w:w="120" w:type="dxa"/>
            </w:tcMar>
            <w:shd w:fill="F5F7F9"/>
          </w:tcPr>
          <w:p>
            <w:pPr>
              <w:spacing w:after="40" w:line="252" w:lineRule="auto"/>
            </w:pPr>
            <w:r>
              <w:t>Editor</w:t>
            </w:r>
          </w:p>
        </w:tc>
        <w:tc>
          <w:tcPr>
            <w:tcW w:type="dxa" w:w="7488"/>
            <w:vAlign w:val="center"/>
            <w:tcMar>
              <w:top w:w="80" w:type="dxa"/>
              <w:start w:w="120" w:type="dxa"/>
              <w:bottom w:w="80" w:type="dxa"/>
              <w:end w:w="120" w:type="dxa"/>
            </w:tcMar>
            <w:shd w:fill="F5F7F9"/>
          </w:tcPr>
          <w:p>
            <w:pPr>
              <w:spacing w:after="40" w:line="252" w:lineRule="auto"/>
            </w:pPr>
            <w:r>
              <w:t>Schema-guided fields, plain-language preview, safe predicate builder, test cases and prohibited arbitrary code.</w:t>
            </w:r>
          </w:p>
        </w:tc>
      </w:tr>
      <w:tr>
        <w:tc>
          <w:tcPr>
            <w:tcW w:type="dxa" w:w="1872"/>
            <w:vAlign w:val="center"/>
            <w:tcMar>
              <w:top w:w="80" w:type="dxa"/>
              <w:start w:w="120" w:type="dxa"/>
              <w:bottom w:w="80" w:type="dxa"/>
              <w:end w:w="120" w:type="dxa"/>
            </w:tcMar>
          </w:tcPr>
          <w:p>
            <w:pPr>
              <w:spacing w:after="40" w:line="252" w:lineRule="auto"/>
            </w:pPr>
            <w:r>
              <w:t>Review</w:t>
            </w:r>
          </w:p>
        </w:tc>
        <w:tc>
          <w:tcPr>
            <w:tcW w:type="dxa" w:w="7488"/>
            <w:vAlign w:val="center"/>
            <w:tcMar>
              <w:top w:w="80" w:type="dxa"/>
              <w:start w:w="120" w:type="dxa"/>
              <w:bottom w:w="80" w:type="dxa"/>
              <w:end w:w="120" w:type="dxa"/>
            </w:tcMar>
          </w:tcPr>
          <w:p>
            <w:pPr>
              <w:spacing w:after="40" w:line="252" w:lineRule="auto"/>
            </w:pPr>
            <w:r>
              <w:t>Comments, contradiction/precedence analysis, test results, affected domains and approver.</w:t>
            </w:r>
          </w:p>
        </w:tc>
      </w:tr>
      <w:tr>
        <w:tc>
          <w:tcPr>
            <w:tcW w:type="dxa" w:w="1872"/>
            <w:vAlign w:val="center"/>
            <w:tcMar>
              <w:top w:w="80" w:type="dxa"/>
              <w:start w:w="120" w:type="dxa"/>
              <w:bottom w:w="80" w:type="dxa"/>
              <w:end w:w="120" w:type="dxa"/>
            </w:tcMar>
            <w:shd w:fill="F5F7F9"/>
          </w:tcPr>
          <w:p>
            <w:pPr>
              <w:spacing w:after="40" w:line="252" w:lineRule="auto"/>
            </w:pPr>
            <w:r>
              <w:t>Publish</w:t>
            </w:r>
          </w:p>
        </w:tc>
        <w:tc>
          <w:tcPr>
            <w:tcW w:type="dxa" w:w="7488"/>
            <w:vAlign w:val="center"/>
            <w:tcMar>
              <w:top w:w="80" w:type="dxa"/>
              <w:start w:w="120" w:type="dxa"/>
              <w:bottom w:w="80" w:type="dxa"/>
              <w:end w:w="120" w:type="dxa"/>
            </w:tcMar>
            <w:shd w:fill="F5F7F9"/>
          </w:tcPr>
          <w:p>
            <w:pPr>
              <w:spacing w:after="40" w:line="252" w:lineRule="auto"/>
            </w:pPr>
            <w:r>
              <w:t>Exact hash/version, consequence preview, maker-checker and atomic activation.</w:t>
            </w:r>
          </w:p>
        </w:tc>
      </w:tr>
      <w:tr>
        <w:tc>
          <w:tcPr>
            <w:tcW w:type="dxa" w:w="1872"/>
            <w:vAlign w:val="center"/>
            <w:tcMar>
              <w:top w:w="80" w:type="dxa"/>
              <w:start w:w="120" w:type="dxa"/>
              <w:bottom w:w="80" w:type="dxa"/>
              <w:end w:w="120" w:type="dxa"/>
            </w:tcMar>
          </w:tcPr>
          <w:p>
            <w:pPr>
              <w:spacing w:after="40" w:line="252" w:lineRule="auto"/>
            </w:pPr>
            <w:r>
              <w:t>Withdraw</w:t>
            </w:r>
          </w:p>
        </w:tc>
        <w:tc>
          <w:tcPr>
            <w:tcW w:type="dxa" w:w="7488"/>
            <w:vAlign w:val="center"/>
            <w:tcMar>
              <w:top w:w="80" w:type="dxa"/>
              <w:start w:w="120" w:type="dxa"/>
              <w:bottom w:w="80" w:type="dxa"/>
              <w:end w:w="120" w:type="dxa"/>
            </w:tcMar>
          </w:tcPr>
          <w:p>
            <w:pPr>
              <w:spacing w:after="40" w:line="252" w:lineRule="auto"/>
            </w:pPr>
            <w:r>
              <w:t>Reason, affected events/applications, replacement and urgent routing.</w:t>
            </w:r>
          </w:p>
        </w:tc>
      </w:tr>
      <w:tr>
        <w:tc>
          <w:tcPr>
            <w:tcW w:type="dxa" w:w="1872"/>
            <w:vAlign w:val="center"/>
            <w:tcMar>
              <w:top w:w="80" w:type="dxa"/>
              <w:start w:w="120" w:type="dxa"/>
              <w:bottom w:w="80" w:type="dxa"/>
              <w:end w:w="120" w:type="dxa"/>
            </w:tcMar>
            <w:shd w:fill="F5F7F9"/>
          </w:tcPr>
          <w:p>
            <w:pPr>
              <w:spacing w:after="40" w:line="252" w:lineRule="auto"/>
            </w:pPr>
            <w:r>
              <w:t>Permission denied</w:t>
            </w:r>
          </w:p>
        </w:tc>
        <w:tc>
          <w:tcPr>
            <w:tcW w:type="dxa" w:w="7488"/>
            <w:vAlign w:val="center"/>
            <w:tcMar>
              <w:top w:w="80" w:type="dxa"/>
              <w:start w:w="120" w:type="dxa"/>
              <w:bottom w:w="80" w:type="dxa"/>
              <w:end w:w="120" w:type="dxa"/>
            </w:tcMar>
            <w:shd w:fill="F5F7F9"/>
          </w:tcPr>
          <w:p>
            <w:pPr>
              <w:spacing w:after="40" w:line="252" w:lineRule="auto"/>
            </w:pPr>
            <w:r>
              <w:t>No title/snippet leakage for restricted knowledge; safe route to request access.</w:t>
            </w:r>
          </w:p>
        </w:tc>
      </w:tr>
    </w:tbl>
    <w:p>
      <w:pPr>
        <w:spacing w:after="0"/>
      </w:pPr>
    </w:p>
    <w:p>
      <w:pPr>
        <w:spacing w:before="0" w:after="0" w:line="20" w:lineRule="exact"/>
      </w:pPr>
      <w:r>
        <w:rPr>
          <w:sz w:val="2"/>
        </w:rPr>
        <w:br w:type="page"/>
      </w:r>
    </w:p>
    <w:p>
      <w:pPr>
        <w:pStyle w:val="Heading1"/>
      </w:pPr>
      <w:r>
        <w:t>24. Applicability and Standards Plan experience</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DCECEF"/>
            <w:tcMar>
              <w:top w:w="80" w:type="dxa"/>
              <w:start w:w="120" w:type="dxa"/>
              <w:bottom w:w="80" w:type="dxa"/>
              <w:end w:w="120" w:type="dxa"/>
            </w:tcMar>
          </w:tcPr>
          <w:p>
            <w:r>
              <w:rPr>
                <w:b/>
              </w:rPr>
              <w:t>Workspace</w:t>
            </w:r>
          </w:p>
        </w:tc>
        <w:tc>
          <w:tcPr>
            <w:tcW w:type="dxa" w:w="7488"/>
            <w:shd w:fill="DCECEF"/>
            <w:tcMar>
              <w:top w:w="80" w:type="dxa"/>
              <w:start w:w="120" w:type="dxa"/>
              <w:bottom w:w="80" w:type="dxa"/>
              <w:end w:w="120" w:type="dxa"/>
            </w:tcMar>
          </w:tcPr>
          <w:p>
            <w:r>
              <w:rPr>
                <w:b/>
              </w:rPr>
              <w:t>Required content</w:t>
            </w:r>
          </w:p>
        </w:tc>
      </w:tr>
      <w:tr>
        <w:tc>
          <w:tcPr>
            <w:tcW w:type="dxa" w:w="1872"/>
            <w:vAlign w:val="center"/>
            <w:tcMar>
              <w:top w:w="80" w:type="dxa"/>
              <w:start w:w="120" w:type="dxa"/>
              <w:bottom w:w="80" w:type="dxa"/>
              <w:end w:w="120" w:type="dxa"/>
            </w:tcMar>
          </w:tcPr>
          <w:p>
            <w:pPr>
              <w:spacing w:after="40" w:line="252" w:lineRule="auto"/>
            </w:pPr>
            <w:r>
              <w:t>Applicability summary</w:t>
            </w:r>
          </w:p>
        </w:tc>
        <w:tc>
          <w:tcPr>
            <w:tcW w:type="dxa" w:w="7488"/>
            <w:vAlign w:val="center"/>
            <w:tcMar>
              <w:top w:w="80" w:type="dxa"/>
              <w:start w:w="120" w:type="dxa"/>
              <w:bottom w:w="80" w:type="dxa"/>
              <w:end w:w="120" w:type="dxa"/>
            </w:tcMar>
          </w:tcPr>
          <w:p>
            <w:pPr>
              <w:spacing w:after="40" w:line="252" w:lineRule="auto"/>
            </w:pPr>
            <w:r>
              <w:t>Coverage by domain; counts for applies/excluded/conditional/blocked/conflicted/stale; unresolved critical first.</w:t>
            </w:r>
          </w:p>
        </w:tc>
      </w:tr>
      <w:tr>
        <w:tc>
          <w:tcPr>
            <w:tcW w:type="dxa" w:w="1872"/>
            <w:vAlign w:val="center"/>
            <w:tcMar>
              <w:top w:w="80" w:type="dxa"/>
              <w:start w:w="120" w:type="dxa"/>
              <w:bottom w:w="80" w:type="dxa"/>
              <w:end w:w="120" w:type="dxa"/>
            </w:tcMar>
            <w:shd w:fill="F5F7F9"/>
          </w:tcPr>
          <w:p>
            <w:pPr>
              <w:spacing w:after="40" w:line="252" w:lineRule="auto"/>
            </w:pPr>
            <w:r>
              <w:t>Candidate detail</w:t>
            </w:r>
          </w:p>
        </w:tc>
        <w:tc>
          <w:tcPr>
            <w:tcW w:type="dxa" w:w="7488"/>
            <w:vAlign w:val="center"/>
            <w:tcMar>
              <w:top w:w="80" w:type="dxa"/>
              <w:start w:w="120" w:type="dxa"/>
              <w:bottom w:w="80" w:type="dxa"/>
              <w:end w:w="120" w:type="dxa"/>
            </w:tcMar>
            <w:shd w:fill="F5F7F9"/>
          </w:tcPr>
          <w:p>
            <w:pPr>
              <w:spacing w:after="40" w:line="252" w:lineRule="auto"/>
            </w:pPr>
            <w:r>
              <w:t>Knowledge statement/version, matched conditions, event facts used, exclusions, confidence, conflict and reviewer.</w:t>
            </w:r>
          </w:p>
        </w:tc>
      </w:tr>
      <w:tr>
        <w:tc>
          <w:tcPr>
            <w:tcW w:type="dxa" w:w="1872"/>
            <w:vAlign w:val="center"/>
            <w:tcMar>
              <w:top w:w="80" w:type="dxa"/>
              <w:start w:w="120" w:type="dxa"/>
              <w:bottom w:w="80" w:type="dxa"/>
              <w:end w:w="120" w:type="dxa"/>
            </w:tcMar>
          </w:tcPr>
          <w:p>
            <w:pPr>
              <w:spacing w:after="40" w:line="252" w:lineRule="auto"/>
            </w:pPr>
            <w:r>
              <w:t>Missing-data route</w:t>
            </w:r>
          </w:p>
        </w:tc>
        <w:tc>
          <w:tcPr>
            <w:tcW w:type="dxa" w:w="7488"/>
            <w:vAlign w:val="center"/>
            <w:tcMar>
              <w:top w:w="80" w:type="dxa"/>
              <w:start w:w="120" w:type="dxa"/>
              <w:bottom w:w="80" w:type="dxa"/>
              <w:end w:w="120" w:type="dxa"/>
            </w:tcMar>
          </w:tcPr>
          <w:p>
            <w:pPr>
              <w:spacing w:after="40" w:line="252" w:lineRule="auto"/>
            </w:pPr>
            <w:r>
              <w:t>Exact fact/evidence needed, source owner, deadline, consequence and permitted provisional route.</w:t>
            </w:r>
          </w:p>
        </w:tc>
      </w:tr>
      <w:tr>
        <w:tc>
          <w:tcPr>
            <w:tcW w:type="dxa" w:w="1872"/>
            <w:vAlign w:val="center"/>
            <w:tcMar>
              <w:top w:w="80" w:type="dxa"/>
              <w:start w:w="120" w:type="dxa"/>
              <w:bottom w:w="80" w:type="dxa"/>
              <w:end w:w="120" w:type="dxa"/>
            </w:tcMar>
            <w:shd w:fill="F5F7F9"/>
          </w:tcPr>
          <w:p>
            <w:pPr>
              <w:spacing w:after="40" w:line="252" w:lineRule="auto"/>
            </w:pPr>
            <w:r>
              <w:t>Standards matrix</w:t>
            </w:r>
          </w:p>
        </w:tc>
        <w:tc>
          <w:tcPr>
            <w:tcW w:type="dxa" w:w="7488"/>
            <w:vAlign w:val="center"/>
            <w:tcMar>
              <w:top w:w="80" w:type="dxa"/>
              <w:start w:w="120" w:type="dxa"/>
              <w:bottom w:w="80" w:type="dxa"/>
              <w:end w:w="120" w:type="dxa"/>
            </w:tcMar>
            <w:shd w:fill="F5F7F9"/>
          </w:tcPr>
          <w:p>
            <w:pPr>
              <w:spacing w:after="40" w:line="252" w:lineRule="auto"/>
            </w:pPr>
            <w:r>
              <w:t>Standard x phase/zone/guest group with owner, checkpoint, evidence, status and exception.</w:t>
            </w:r>
          </w:p>
        </w:tc>
      </w:tr>
      <w:tr>
        <w:tc>
          <w:tcPr>
            <w:tcW w:type="dxa" w:w="1872"/>
            <w:vAlign w:val="center"/>
            <w:tcMar>
              <w:top w:w="80" w:type="dxa"/>
              <w:start w:w="120" w:type="dxa"/>
              <w:bottom w:w="80" w:type="dxa"/>
              <w:end w:w="120" w:type="dxa"/>
            </w:tcMar>
          </w:tcPr>
          <w:p>
            <w:pPr>
              <w:spacing w:after="40" w:line="252" w:lineRule="auto"/>
            </w:pPr>
            <w:r>
              <w:t>Coverage map</w:t>
            </w:r>
          </w:p>
        </w:tc>
        <w:tc>
          <w:tcPr>
            <w:tcW w:type="dxa" w:w="7488"/>
            <w:vAlign w:val="center"/>
            <w:tcMar>
              <w:top w:w="80" w:type="dxa"/>
              <w:start w:w="120" w:type="dxa"/>
              <w:bottom w:w="80" w:type="dxa"/>
              <w:end w:w="120" w:type="dxa"/>
            </w:tcMar>
          </w:tcPr>
          <w:p>
            <w:pPr>
              <w:spacing w:after="40" w:line="252" w:lineRule="auto"/>
            </w:pPr>
            <w:r>
              <w:t>Unowned guest touchpoint/service zone/time window and overlapping/conflicting standards.</w:t>
            </w:r>
          </w:p>
        </w:tc>
      </w:tr>
      <w:tr>
        <w:tc>
          <w:tcPr>
            <w:tcW w:type="dxa" w:w="1872"/>
            <w:vAlign w:val="center"/>
            <w:tcMar>
              <w:top w:w="80" w:type="dxa"/>
              <w:start w:w="120" w:type="dxa"/>
              <w:bottom w:w="80" w:type="dxa"/>
              <w:end w:w="120" w:type="dxa"/>
            </w:tcMar>
            <w:shd w:fill="F5F7F9"/>
          </w:tcPr>
          <w:p>
            <w:pPr>
              <w:spacing w:after="40" w:line="252" w:lineRule="auto"/>
            </w:pPr>
            <w:r>
              <w:t>Plan item</w:t>
            </w:r>
          </w:p>
        </w:tc>
        <w:tc>
          <w:tcPr>
            <w:tcW w:type="dxa" w:w="7488"/>
            <w:vAlign w:val="center"/>
            <w:tcMar>
              <w:top w:w="80" w:type="dxa"/>
              <w:start w:w="120" w:type="dxa"/>
              <w:bottom w:w="80" w:type="dxa"/>
              <w:end w:w="120" w:type="dxa"/>
            </w:tcMar>
            <w:shd w:fill="F5F7F9"/>
          </w:tcPr>
          <w:p>
            <w:pPr>
              <w:spacing w:after="40" w:line="252" w:lineRule="auto"/>
            </w:pPr>
            <w:r>
              <w:t>Expectation, briefing language, dependencies, contingency, latest safe action and outcome measure.</w:t>
            </w:r>
          </w:p>
        </w:tc>
      </w:tr>
      <w:tr>
        <w:tc>
          <w:tcPr>
            <w:tcW w:type="dxa" w:w="1872"/>
            <w:vAlign w:val="center"/>
            <w:tcMar>
              <w:top w:w="80" w:type="dxa"/>
              <w:start w:w="120" w:type="dxa"/>
              <w:bottom w:w="80" w:type="dxa"/>
              <w:end w:w="120" w:type="dxa"/>
            </w:tcMar>
          </w:tcPr>
          <w:p>
            <w:pPr>
              <w:spacing w:after="40" w:line="252" w:lineRule="auto"/>
            </w:pPr>
            <w:r>
              <w:t>Bulk action</w:t>
            </w:r>
          </w:p>
        </w:tc>
        <w:tc>
          <w:tcPr>
            <w:tcW w:type="dxa" w:w="7488"/>
            <w:vAlign w:val="center"/>
            <w:tcMar>
              <w:top w:w="80" w:type="dxa"/>
              <w:start w:w="120" w:type="dxa"/>
              <w:bottom w:w="80" w:type="dxa"/>
              <w:end w:w="120" w:type="dxa"/>
            </w:tcMar>
          </w:tcPr>
          <w:p>
            <w:pPr>
              <w:spacing w:after="40" w:line="252" w:lineRule="auto"/>
            </w:pPr>
            <w:r>
              <w:t>Exact selected scope/exclusions, validation and undo/supersession plan; protected standards excluded.</w:t>
            </w:r>
          </w:p>
        </w:tc>
      </w:tr>
      <w:tr>
        <w:tc>
          <w:tcPr>
            <w:tcW w:type="dxa" w:w="1872"/>
            <w:vAlign w:val="center"/>
            <w:tcMar>
              <w:top w:w="80" w:type="dxa"/>
              <w:start w:w="120" w:type="dxa"/>
              <w:bottom w:w="80" w:type="dxa"/>
              <w:end w:w="120" w:type="dxa"/>
            </w:tcMar>
            <w:shd w:fill="F5F7F9"/>
          </w:tcPr>
          <w:p>
            <w:pPr>
              <w:spacing w:after="40" w:line="252" w:lineRule="auto"/>
            </w:pPr>
            <w:r>
              <w:t>Publication</w:t>
            </w:r>
          </w:p>
        </w:tc>
        <w:tc>
          <w:tcPr>
            <w:tcW w:type="dxa" w:w="7488"/>
            <w:vAlign w:val="center"/>
            <w:tcMar>
              <w:top w:w="80" w:type="dxa"/>
              <w:start w:w="120" w:type="dxa"/>
              <w:bottom w:w="80" w:type="dxa"/>
              <w:end w:w="120" w:type="dxa"/>
            </w:tcMar>
            <w:shd w:fill="F5F7F9"/>
          </w:tcPr>
          <w:p>
            <w:pPr>
              <w:spacing w:after="40" w:line="252" w:lineRule="auto"/>
            </w:pPr>
            <w:r>
              <w:t>Frozen plan version/hash/approver and affected briefing/readiness/EDR consumers.</w:t>
            </w:r>
          </w:p>
        </w:tc>
      </w:tr>
    </w:tbl>
    <w:p>
      <w:pPr>
        <w:spacing w:after="0"/>
      </w:pPr>
    </w:p>
    <w:p>
      <w:pPr>
        <w:spacing w:before="0" w:after="0" w:line="20" w:lineRule="exact"/>
      </w:pPr>
      <w:r>
        <w:rPr>
          <w:sz w:val="2"/>
        </w:rPr>
        <w:br w:type="page"/>
      </w:r>
    </w:p>
    <w:p>
      <w:pPr>
        <w:pStyle w:val="Heading1"/>
      </w:pPr>
      <w:r>
        <w:t>25. Evidence and readiness experience</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DCECEF"/>
            <w:tcMar>
              <w:top w:w="80" w:type="dxa"/>
              <w:start w:w="120" w:type="dxa"/>
              <w:bottom w:w="80" w:type="dxa"/>
              <w:end w:w="120" w:type="dxa"/>
            </w:tcMar>
          </w:tcPr>
          <w:p>
            <w:r>
              <w:rPr>
                <w:b/>
              </w:rPr>
              <w:t>Surface</w:t>
            </w:r>
          </w:p>
        </w:tc>
        <w:tc>
          <w:tcPr>
            <w:tcW w:type="dxa" w:w="7488"/>
            <w:shd w:fill="DCECEF"/>
            <w:tcMar>
              <w:top w:w="80" w:type="dxa"/>
              <w:start w:w="120" w:type="dxa"/>
              <w:bottom w:w="80" w:type="dxa"/>
              <w:end w:w="120" w:type="dxa"/>
            </w:tcMar>
          </w:tcPr>
          <w:p>
            <w:r>
              <w:rPr>
                <w:b/>
              </w:rPr>
              <w:t>Required behavior</w:t>
            </w:r>
          </w:p>
        </w:tc>
      </w:tr>
      <w:tr>
        <w:tc>
          <w:tcPr>
            <w:tcW w:type="dxa" w:w="1872"/>
            <w:vAlign w:val="center"/>
            <w:tcMar>
              <w:top w:w="80" w:type="dxa"/>
              <w:start w:w="120" w:type="dxa"/>
              <w:bottom w:w="80" w:type="dxa"/>
              <w:end w:w="120" w:type="dxa"/>
            </w:tcMar>
          </w:tcPr>
          <w:p>
            <w:pPr>
              <w:spacing w:after="40" w:line="252" w:lineRule="auto"/>
            </w:pPr>
            <w:r>
              <w:t>My evidence</w:t>
            </w:r>
          </w:p>
        </w:tc>
        <w:tc>
          <w:tcPr>
            <w:tcW w:type="dxa" w:w="7488"/>
            <w:vAlign w:val="center"/>
            <w:tcMar>
              <w:top w:w="80" w:type="dxa"/>
              <w:start w:w="120" w:type="dxa"/>
              <w:bottom w:w="80" w:type="dxa"/>
              <w:end w:w="120" w:type="dxa"/>
            </w:tcMar>
          </w:tcPr>
          <w:p>
            <w:pPr>
              <w:spacing w:after="40" w:line="252" w:lineRule="auto"/>
            </w:pPr>
            <w:r>
              <w:t>Assigned requirements by urgency, domain/zone, capture method and latest safe time.</w:t>
            </w:r>
          </w:p>
        </w:tc>
      </w:tr>
      <w:tr>
        <w:tc>
          <w:tcPr>
            <w:tcW w:type="dxa" w:w="1872"/>
            <w:vAlign w:val="center"/>
            <w:tcMar>
              <w:top w:w="80" w:type="dxa"/>
              <w:start w:w="120" w:type="dxa"/>
              <w:bottom w:w="80" w:type="dxa"/>
              <w:end w:w="120" w:type="dxa"/>
            </w:tcMar>
            <w:shd w:fill="F5F7F9"/>
          </w:tcPr>
          <w:p>
            <w:pPr>
              <w:spacing w:after="40" w:line="252" w:lineRule="auto"/>
            </w:pPr>
            <w:r>
              <w:t>Mobile capture</w:t>
            </w:r>
          </w:p>
        </w:tc>
        <w:tc>
          <w:tcPr>
            <w:tcW w:type="dxa" w:w="7488"/>
            <w:vAlign w:val="center"/>
            <w:tcMar>
              <w:top w:w="80" w:type="dxa"/>
              <w:start w:w="120" w:type="dxa"/>
              <w:bottom w:w="80" w:type="dxa"/>
              <w:end w:w="120" w:type="dxa"/>
            </w:tcMar>
            <w:shd w:fill="F5F7F9"/>
          </w:tcPr>
          <w:p>
            <w:pPr>
              <w:spacing w:after="40" w:line="252" w:lineRule="auto"/>
            </w:pPr>
            <w:r>
              <w:t>Photo/document/measurement/attestation/inspection; offline draft where supported; consent/privacy cue.</w:t>
            </w:r>
          </w:p>
        </w:tc>
      </w:tr>
      <w:tr>
        <w:tc>
          <w:tcPr>
            <w:tcW w:type="dxa" w:w="1872"/>
            <w:vAlign w:val="center"/>
            <w:tcMar>
              <w:top w:w="80" w:type="dxa"/>
              <w:start w:w="120" w:type="dxa"/>
              <w:bottom w:w="80" w:type="dxa"/>
              <w:end w:w="120" w:type="dxa"/>
            </w:tcMar>
          </w:tcPr>
          <w:p>
            <w:pPr>
              <w:spacing w:after="40" w:line="252" w:lineRule="auto"/>
            </w:pPr>
            <w:r>
              <w:t>Verification queue</w:t>
            </w:r>
          </w:p>
        </w:tc>
        <w:tc>
          <w:tcPr>
            <w:tcW w:type="dxa" w:w="7488"/>
            <w:vAlign w:val="center"/>
            <w:tcMar>
              <w:top w:w="80" w:type="dxa"/>
              <w:start w:w="120" w:type="dxa"/>
              <w:bottom w:w="80" w:type="dxa"/>
              <w:end w:w="120" w:type="dxa"/>
            </w:tcMar>
          </w:tcPr>
          <w:p>
            <w:pPr>
              <w:spacing w:after="40" w:line="252" w:lineRule="auto"/>
            </w:pPr>
            <w:r>
              <w:t>Evidence preview, provenance/hash/freshness, contract checklist, accept/reject/request-more and reason.</w:t>
            </w:r>
          </w:p>
        </w:tc>
      </w:tr>
      <w:tr>
        <w:tc>
          <w:tcPr>
            <w:tcW w:type="dxa" w:w="1872"/>
            <w:vAlign w:val="center"/>
            <w:tcMar>
              <w:top w:w="80" w:type="dxa"/>
              <w:start w:w="120" w:type="dxa"/>
              <w:bottom w:w="80" w:type="dxa"/>
              <w:end w:w="120" w:type="dxa"/>
            </w:tcMar>
            <w:shd w:fill="F5F7F9"/>
          </w:tcPr>
          <w:p>
            <w:pPr>
              <w:spacing w:after="40" w:line="252" w:lineRule="auto"/>
            </w:pPr>
            <w:r>
              <w:t>Readiness board</w:t>
            </w:r>
          </w:p>
        </w:tc>
        <w:tc>
          <w:tcPr>
            <w:tcW w:type="dxa" w:w="7488"/>
            <w:vAlign w:val="center"/>
            <w:tcMar>
              <w:top w:w="80" w:type="dxa"/>
              <w:start w:w="120" w:type="dxa"/>
              <w:bottom w:w="80" w:type="dxa"/>
              <w:end w:w="120" w:type="dxa"/>
            </w:tcMar>
            <w:shd w:fill="F5F7F9"/>
          </w:tcPr>
          <w:p>
            <w:pPr>
              <w:spacing w:after="40" w:line="252" w:lineRule="auto"/>
            </w:pPr>
            <w:r>
              <w:t>Domain cards plus critical detail; independent Unknown/Red/Amber/Green/Exception; no average-only view.</w:t>
            </w:r>
          </w:p>
        </w:tc>
      </w:tr>
      <w:tr>
        <w:tc>
          <w:tcPr>
            <w:tcW w:type="dxa" w:w="1872"/>
            <w:vAlign w:val="center"/>
            <w:tcMar>
              <w:top w:w="80" w:type="dxa"/>
              <w:start w:w="120" w:type="dxa"/>
              <w:bottom w:w="80" w:type="dxa"/>
              <w:end w:w="120" w:type="dxa"/>
            </w:tcMar>
          </w:tcPr>
          <w:p>
            <w:pPr>
              <w:spacing w:after="40" w:line="252" w:lineRule="auto"/>
            </w:pPr>
            <w:r>
              <w:t>Timeline</w:t>
            </w:r>
          </w:p>
        </w:tc>
        <w:tc>
          <w:tcPr>
            <w:tcW w:type="dxa" w:w="7488"/>
            <w:vAlign w:val="center"/>
            <w:tcMar>
              <w:top w:w="80" w:type="dxa"/>
              <w:start w:w="120" w:type="dxa"/>
              <w:bottom w:w="80" w:type="dxa"/>
              <w:end w:w="120" w:type="dxa"/>
            </w:tcMar>
          </w:tcPr>
          <w:p>
            <w:pPr>
              <w:spacing w:after="40" w:line="252" w:lineRule="auto"/>
            </w:pPr>
            <w:r>
              <w:t>NOW/NEXT/LATER, 15-minute and 60-minute look-ahead; impending expiry and dependency cascade.</w:t>
            </w:r>
          </w:p>
        </w:tc>
      </w:tr>
      <w:tr>
        <w:tc>
          <w:tcPr>
            <w:tcW w:type="dxa" w:w="1872"/>
            <w:vAlign w:val="center"/>
            <w:tcMar>
              <w:top w:w="80" w:type="dxa"/>
              <w:start w:w="120" w:type="dxa"/>
              <w:bottom w:w="80" w:type="dxa"/>
              <w:end w:w="120" w:type="dxa"/>
            </w:tcMar>
            <w:shd w:fill="F5F7F9"/>
          </w:tcPr>
          <w:p>
            <w:pPr>
              <w:spacing w:after="40" w:line="252" w:lineRule="auto"/>
            </w:pPr>
            <w:r>
              <w:t>Exception detail</w:t>
            </w:r>
          </w:p>
        </w:tc>
        <w:tc>
          <w:tcPr>
            <w:tcW w:type="dxa" w:w="7488"/>
            <w:vAlign w:val="center"/>
            <w:tcMar>
              <w:top w:w="80" w:type="dxa"/>
              <w:start w:w="120" w:type="dxa"/>
              <w:bottom w:w="80" w:type="dxa"/>
              <w:end w:w="120" w:type="dxa"/>
            </w:tcMar>
            <w:shd w:fill="F5F7F9"/>
          </w:tcPr>
          <w:p>
            <w:pPr>
              <w:spacing w:after="40" w:line="252" w:lineRule="auto"/>
            </w:pPr>
            <w:r>
              <w:t>Authority, rationale, compensating control, residual risk, owner, expiry and recheck.</w:t>
            </w:r>
          </w:p>
        </w:tc>
      </w:tr>
      <w:tr>
        <w:tc>
          <w:tcPr>
            <w:tcW w:type="dxa" w:w="1872"/>
            <w:vAlign w:val="center"/>
            <w:tcMar>
              <w:top w:w="80" w:type="dxa"/>
              <w:start w:w="120" w:type="dxa"/>
              <w:bottom w:w="80" w:type="dxa"/>
              <w:end w:w="120" w:type="dxa"/>
            </w:tcMar>
          </w:tcPr>
          <w:p>
            <w:pPr>
              <w:spacing w:after="40" w:line="252" w:lineRule="auto"/>
            </w:pPr>
            <w:r>
              <w:t>Stale state</w:t>
            </w:r>
          </w:p>
        </w:tc>
        <w:tc>
          <w:tcPr>
            <w:tcW w:type="dxa" w:w="7488"/>
            <w:vAlign w:val="center"/>
            <w:tcMar>
              <w:top w:w="80" w:type="dxa"/>
              <w:start w:w="120" w:type="dxa"/>
              <w:bottom w:w="80" w:type="dxa"/>
              <w:end w:w="120" w:type="dxa"/>
            </w:tcMar>
          </w:tcPr>
          <w:p>
            <w:pPr>
              <w:spacing w:after="40" w:line="252" w:lineRule="auto"/>
            </w:pPr>
            <w:r>
              <w:t>Changed dependency, last valid evidence, affected claims and refresh route.</w:t>
            </w:r>
          </w:p>
        </w:tc>
      </w:tr>
      <w:tr>
        <w:tc>
          <w:tcPr>
            <w:tcW w:type="dxa" w:w="1872"/>
            <w:vAlign w:val="center"/>
            <w:tcMar>
              <w:top w:w="80" w:type="dxa"/>
              <w:start w:w="120" w:type="dxa"/>
              <w:bottom w:w="80" w:type="dxa"/>
              <w:end w:w="120" w:type="dxa"/>
            </w:tcMar>
            <w:shd w:fill="F5F7F9"/>
          </w:tcPr>
          <w:p>
            <w:pPr>
              <w:spacing w:after="40" w:line="252" w:lineRule="auto"/>
            </w:pPr>
            <w:r>
              <w:t>Service recovery</w:t>
            </w:r>
          </w:p>
        </w:tc>
        <w:tc>
          <w:tcPr>
            <w:tcW w:type="dxa" w:w="7488"/>
            <w:vAlign w:val="center"/>
            <w:tcMar>
              <w:top w:w="80" w:type="dxa"/>
              <w:start w:w="120" w:type="dxa"/>
              <w:bottom w:w="80" w:type="dxa"/>
              <w:end w:w="120" w:type="dxa"/>
            </w:tcMar>
            <w:shd w:fill="F5F7F9"/>
          </w:tcPr>
          <w:p>
            <w:pPr>
              <w:spacing w:after="40" w:line="252" w:lineRule="auto"/>
            </w:pPr>
            <w:r>
              <w:t>Case owner, guest-safe description, action, follow-up and verified effect with restricted detail.</w:t>
            </w:r>
          </w:p>
        </w:tc>
      </w:tr>
    </w:tbl>
    <w:p>
      <w:pPr>
        <w:spacing w:after="0"/>
      </w:pPr>
    </w:p>
    <w:p>
      <w:pPr>
        <w:spacing w:before="0" w:after="0" w:line="20" w:lineRule="exact"/>
      </w:pPr>
      <w:r>
        <w:rPr>
          <w:sz w:val="2"/>
        </w:rPr>
        <w:br w:type="page"/>
      </w:r>
    </w:p>
    <w:p>
      <w:pPr>
        <w:pStyle w:val="Heading1"/>
      </w:pPr>
      <w:r>
        <w:t>26. Intelligence, decision and CEO experience</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DCECEF"/>
            <w:tcMar>
              <w:top w:w="80" w:type="dxa"/>
              <w:start w:w="120" w:type="dxa"/>
              <w:bottom w:w="80" w:type="dxa"/>
              <w:end w:w="120" w:type="dxa"/>
            </w:tcMar>
          </w:tcPr>
          <w:p>
            <w:r>
              <w:rPr>
                <w:b/>
              </w:rPr>
              <w:t>Surface</w:t>
            </w:r>
          </w:p>
        </w:tc>
        <w:tc>
          <w:tcPr>
            <w:tcW w:type="dxa" w:w="7488"/>
            <w:shd w:fill="DCECEF"/>
            <w:tcMar>
              <w:top w:w="80" w:type="dxa"/>
              <w:start w:w="120" w:type="dxa"/>
              <w:bottom w:w="80" w:type="dxa"/>
              <w:end w:w="120" w:type="dxa"/>
            </w:tcMar>
          </w:tcPr>
          <w:p>
            <w:r>
              <w:rPr>
                <w:b/>
              </w:rPr>
              <w:t>Required behavior</w:t>
            </w:r>
          </w:p>
        </w:tc>
      </w:tr>
      <w:tr>
        <w:tc>
          <w:tcPr>
            <w:tcW w:type="dxa" w:w="1872"/>
            <w:vAlign w:val="center"/>
            <w:tcMar>
              <w:top w:w="80" w:type="dxa"/>
              <w:start w:w="120" w:type="dxa"/>
              <w:bottom w:w="80" w:type="dxa"/>
              <w:end w:w="120" w:type="dxa"/>
            </w:tcMar>
          </w:tcPr>
          <w:p>
            <w:pPr>
              <w:spacing w:after="40" w:line="252" w:lineRule="auto"/>
            </w:pPr>
            <w:r>
              <w:t>Intelligence list</w:t>
            </w:r>
          </w:p>
        </w:tc>
        <w:tc>
          <w:tcPr>
            <w:tcW w:type="dxa" w:w="7488"/>
            <w:vAlign w:val="center"/>
            <w:tcMar>
              <w:top w:w="80" w:type="dxa"/>
              <w:start w:w="120" w:type="dxa"/>
              <w:bottom w:w="80" w:type="dxa"/>
              <w:end w:w="120" w:type="dxa"/>
            </w:tcMar>
          </w:tcPr>
          <w:p>
            <w:pPr>
              <w:spacing w:after="40" w:line="252" w:lineRule="auto"/>
            </w:pPr>
            <w:r>
              <w:t>Priority, type, consequence, confidence, owner, deadline, state and role-sensitive summary.</w:t>
            </w:r>
          </w:p>
        </w:tc>
      </w:tr>
      <w:tr>
        <w:tc>
          <w:tcPr>
            <w:tcW w:type="dxa" w:w="1872"/>
            <w:vAlign w:val="center"/>
            <w:tcMar>
              <w:top w:w="80" w:type="dxa"/>
              <w:start w:w="120" w:type="dxa"/>
              <w:bottom w:w="80" w:type="dxa"/>
              <w:end w:w="120" w:type="dxa"/>
            </w:tcMar>
            <w:shd w:fill="F5F7F9"/>
          </w:tcPr>
          <w:p>
            <w:pPr>
              <w:spacing w:after="40" w:line="252" w:lineRule="auto"/>
            </w:pPr>
            <w:r>
              <w:t>Trace drawer</w:t>
            </w:r>
          </w:p>
        </w:tc>
        <w:tc>
          <w:tcPr>
            <w:tcW w:type="dxa" w:w="7488"/>
            <w:vAlign w:val="center"/>
            <w:tcMar>
              <w:top w:w="80" w:type="dxa"/>
              <w:start w:w="120" w:type="dxa"/>
              <w:bottom w:w="80" w:type="dxa"/>
              <w:end w:w="120" w:type="dxa"/>
            </w:tcMar>
            <w:shd w:fill="F5F7F9"/>
          </w:tcPr>
          <w:p>
            <w:pPr>
              <w:spacing w:after="40" w:line="252" w:lineRule="auto"/>
            </w:pPr>
            <w:r>
              <w:t>Inputs/provenance/freshness, applicable knowledge, evaluation steps, alternatives, missing/conflicting data and limitations.</w:t>
            </w:r>
          </w:p>
        </w:tc>
      </w:tr>
      <w:tr>
        <w:tc>
          <w:tcPr>
            <w:tcW w:type="dxa" w:w="1872"/>
            <w:vAlign w:val="center"/>
            <w:tcMar>
              <w:top w:w="80" w:type="dxa"/>
              <w:start w:w="120" w:type="dxa"/>
              <w:bottom w:w="80" w:type="dxa"/>
              <w:end w:w="120" w:type="dxa"/>
            </w:tcMar>
          </w:tcPr>
          <w:p>
            <w:pPr>
              <w:spacing w:after="40" w:line="252" w:lineRule="auto"/>
            </w:pPr>
            <w:r>
              <w:t>Decision queue</w:t>
            </w:r>
          </w:p>
        </w:tc>
        <w:tc>
          <w:tcPr>
            <w:tcW w:type="dxa" w:w="7488"/>
            <w:vAlign w:val="center"/>
            <w:tcMar>
              <w:top w:w="80" w:type="dxa"/>
              <w:start w:w="120" w:type="dxa"/>
              <w:bottom w:w="80" w:type="dxa"/>
              <w:end w:w="120" w:type="dxa"/>
            </w:tcMar>
          </w:tcPr>
          <w:p>
            <w:pPr>
              <w:spacing w:after="40" w:line="252" w:lineRule="auto"/>
            </w:pPr>
            <w:r>
              <w:t>Frozen decision pack, options, recommendation, reversibility, evidence, consultations, authority and expiry.</w:t>
            </w:r>
          </w:p>
        </w:tc>
      </w:tr>
      <w:tr>
        <w:tc>
          <w:tcPr>
            <w:tcW w:type="dxa" w:w="1872"/>
            <w:vAlign w:val="center"/>
            <w:tcMar>
              <w:top w:w="80" w:type="dxa"/>
              <w:start w:w="120" w:type="dxa"/>
              <w:bottom w:w="80" w:type="dxa"/>
              <w:end w:w="120" w:type="dxa"/>
            </w:tcMar>
            <w:shd w:fill="F5F7F9"/>
          </w:tcPr>
          <w:p>
            <w:pPr>
              <w:spacing w:after="40" w:line="252" w:lineRule="auto"/>
            </w:pPr>
            <w:r>
              <w:t>CEO filter</w:t>
            </w:r>
          </w:p>
        </w:tc>
        <w:tc>
          <w:tcPr>
            <w:tcW w:type="dxa" w:w="7488"/>
            <w:vAlign w:val="center"/>
            <w:tcMar>
              <w:top w:w="80" w:type="dxa"/>
              <w:start w:w="120" w:type="dxa"/>
              <w:bottom w:w="80" w:type="dxa"/>
              <w:end w:w="120" w:type="dxa"/>
            </w:tcMar>
            <w:shd w:fill="F5F7F9"/>
          </w:tcPr>
          <w:p>
            <w:pPr>
              <w:spacing w:after="40" w:line="252" w:lineRule="auto"/>
            </w:pPr>
            <w:r>
              <w:t>Reserved decisions, critical exceptions, unowned/stale contradictions, host/reputation impact and decision deadline.</w:t>
            </w:r>
          </w:p>
        </w:tc>
      </w:tr>
      <w:tr>
        <w:tc>
          <w:tcPr>
            <w:tcW w:type="dxa" w:w="1872"/>
            <w:vAlign w:val="center"/>
            <w:tcMar>
              <w:top w:w="80" w:type="dxa"/>
              <w:start w:w="120" w:type="dxa"/>
              <w:bottom w:w="80" w:type="dxa"/>
              <w:end w:w="120" w:type="dxa"/>
            </w:tcMar>
          </w:tcPr>
          <w:p>
            <w:pPr>
              <w:spacing w:after="40" w:line="252" w:lineRule="auto"/>
            </w:pPr>
            <w:r>
              <w:t>Decision action</w:t>
            </w:r>
          </w:p>
        </w:tc>
        <w:tc>
          <w:tcPr>
            <w:tcW w:type="dxa" w:w="7488"/>
            <w:vAlign w:val="center"/>
            <w:tcMar>
              <w:top w:w="80" w:type="dxa"/>
              <w:start w:w="120" w:type="dxa"/>
              <w:bottom w:w="80" w:type="dxa"/>
              <w:end w:w="120" w:type="dxa"/>
            </w:tcMar>
          </w:tcPr>
          <w:p>
            <w:pPr>
              <w:spacing w:after="40" w:line="252" w:lineRule="auto"/>
            </w:pPr>
            <w:r>
              <w:t>Approve/reject/return/alternative/delegate-if-permitted with rationale and confirmation of exact version.</w:t>
            </w:r>
          </w:p>
        </w:tc>
      </w:tr>
      <w:tr>
        <w:tc>
          <w:tcPr>
            <w:tcW w:type="dxa" w:w="1872"/>
            <w:vAlign w:val="center"/>
            <w:tcMar>
              <w:top w:w="80" w:type="dxa"/>
              <w:start w:w="120" w:type="dxa"/>
              <w:bottom w:w="80" w:type="dxa"/>
              <w:end w:w="120" w:type="dxa"/>
            </w:tcMar>
            <w:shd w:fill="F5F7F9"/>
          </w:tcPr>
          <w:p>
            <w:pPr>
              <w:spacing w:after="40" w:line="252" w:lineRule="auto"/>
            </w:pPr>
            <w:r>
              <w:t>Command card</w:t>
            </w:r>
          </w:p>
        </w:tc>
        <w:tc>
          <w:tcPr>
            <w:tcW w:type="dxa" w:w="7488"/>
            <w:vAlign w:val="center"/>
            <w:tcMar>
              <w:top w:w="80" w:type="dxa"/>
              <w:start w:w="120" w:type="dxa"/>
              <w:bottom w:w="80" w:type="dxa"/>
              <w:end w:w="120" w:type="dxa"/>
            </w:tcMar>
            <w:shd w:fill="F5F7F9"/>
          </w:tcPr>
          <w:p>
            <w:pPr>
              <w:spacing w:after="40" w:line="252" w:lineRule="auto"/>
            </w:pPr>
            <w:r>
              <w:t>Concise status-issue-impact-action-decision format; link to authoritative evidence and EDR context.</w:t>
            </w:r>
          </w:p>
        </w:tc>
      </w:tr>
      <w:tr>
        <w:tc>
          <w:tcPr>
            <w:tcW w:type="dxa" w:w="1872"/>
            <w:vAlign w:val="center"/>
            <w:tcMar>
              <w:top w:w="80" w:type="dxa"/>
              <w:start w:w="120" w:type="dxa"/>
              <w:bottom w:w="80" w:type="dxa"/>
              <w:end w:w="120" w:type="dxa"/>
            </w:tcMar>
          </w:tcPr>
          <w:p>
            <w:pPr>
              <w:spacing w:after="40" w:line="252" w:lineRule="auto"/>
            </w:pPr>
            <w:r>
              <w:t>Outcome</w:t>
            </w:r>
          </w:p>
        </w:tc>
        <w:tc>
          <w:tcPr>
            <w:tcW w:type="dxa" w:w="7488"/>
            <w:vAlign w:val="center"/>
            <w:tcMar>
              <w:top w:w="80" w:type="dxa"/>
              <w:start w:w="120" w:type="dxa"/>
              <w:bottom w:w="80" w:type="dxa"/>
              <w:end w:w="120" w:type="dxa"/>
            </w:tcMar>
          </w:tcPr>
          <w:p>
            <w:pPr>
              <w:spacing w:after="40" w:line="252" w:lineRule="auto"/>
            </w:pPr>
            <w:r>
              <w:t>Completion proof, effect proof, verifier, horizon, confidence, reopen/escalate and learning proposal.</w:t>
            </w:r>
          </w:p>
        </w:tc>
      </w:tr>
      <w:tr>
        <w:tc>
          <w:tcPr>
            <w:tcW w:type="dxa" w:w="1872"/>
            <w:vAlign w:val="center"/>
            <w:tcMar>
              <w:top w:w="80" w:type="dxa"/>
              <w:start w:w="120" w:type="dxa"/>
              <w:bottom w:w="80" w:type="dxa"/>
              <w:end w:w="120" w:type="dxa"/>
            </w:tcMar>
            <w:shd w:fill="F5F7F9"/>
          </w:tcPr>
          <w:p>
            <w:pPr>
              <w:spacing w:after="40" w:line="252" w:lineRule="auto"/>
            </w:pPr>
            <w:r>
              <w:t>AI label</w:t>
            </w:r>
          </w:p>
        </w:tc>
        <w:tc>
          <w:tcPr>
            <w:tcW w:type="dxa" w:w="7488"/>
            <w:vAlign w:val="center"/>
            <w:tcMar>
              <w:top w:w="80" w:type="dxa"/>
              <w:start w:w="120" w:type="dxa"/>
              <w:bottom w:w="80" w:type="dxa"/>
              <w:end w:w="120" w:type="dxa"/>
            </w:tcMar>
            <w:shd w:fill="F5F7F9"/>
          </w:tcPr>
          <w:p>
            <w:pPr>
              <w:spacing w:after="40" w:line="252" w:lineRule="auto"/>
            </w:pPr>
            <w:r>
              <w:t>Shadow/advisory, model/config time, cited approved sources and human divergence; never styled as final authority.</w:t>
            </w:r>
          </w:p>
        </w:tc>
      </w:tr>
    </w:tbl>
    <w:p>
      <w:pPr>
        <w:spacing w:after="0"/>
      </w:pPr>
    </w:p>
    <w:p>
      <w:pPr>
        <w:spacing w:before="0" w:after="0" w:line="20" w:lineRule="exact"/>
      </w:pPr>
      <w:r>
        <w:rPr>
          <w:sz w:val="2"/>
        </w:rPr>
        <w:br w:type="page"/>
      </w:r>
    </w:p>
    <w:p>
      <w:pPr>
        <w:pStyle w:val="Heading1"/>
      </w:pPr>
      <w:r>
        <w:t>27. Role briefing and five-minute huddle</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DCECEF"/>
            <w:tcMar>
              <w:top w:w="80" w:type="dxa"/>
              <w:start w:w="120" w:type="dxa"/>
              <w:bottom w:w="80" w:type="dxa"/>
              <w:end w:w="120" w:type="dxa"/>
            </w:tcMar>
          </w:tcPr>
          <w:p>
            <w:r>
              <w:rPr>
                <w:b/>
              </w:rPr>
              <w:t>Element</w:t>
            </w:r>
          </w:p>
        </w:tc>
        <w:tc>
          <w:tcPr>
            <w:tcW w:type="dxa" w:w="7632"/>
            <w:shd w:fill="DCECEF"/>
            <w:tcMar>
              <w:top w:w="80" w:type="dxa"/>
              <w:start w:w="120" w:type="dxa"/>
              <w:bottom w:w="80" w:type="dxa"/>
              <w:end w:w="120" w:type="dxa"/>
            </w:tcMar>
          </w:tcPr>
          <w:p>
            <w:r>
              <w:rPr>
                <w:b/>
              </w:rPr>
              <w:t>Requirement</w:t>
            </w:r>
          </w:p>
        </w:tc>
      </w:tr>
      <w:tr>
        <w:tc>
          <w:tcPr>
            <w:tcW w:type="dxa" w:w="1728"/>
            <w:vAlign w:val="center"/>
            <w:tcMar>
              <w:top w:w="80" w:type="dxa"/>
              <w:start w:w="120" w:type="dxa"/>
              <w:bottom w:w="80" w:type="dxa"/>
              <w:end w:w="120" w:type="dxa"/>
            </w:tcMar>
          </w:tcPr>
          <w:p>
            <w:pPr>
              <w:spacing w:after="40" w:line="252" w:lineRule="auto"/>
            </w:pPr>
            <w:r>
              <w:t>Identity/scope</w:t>
            </w:r>
          </w:p>
        </w:tc>
        <w:tc>
          <w:tcPr>
            <w:tcW w:type="dxa" w:w="7632"/>
            <w:vAlign w:val="center"/>
            <w:tcMar>
              <w:top w:w="80" w:type="dxa"/>
              <w:start w:w="120" w:type="dxa"/>
              <w:bottom w:w="80" w:type="dxa"/>
              <w:end w:w="120" w:type="dxa"/>
            </w:tcMar>
          </w:tcPr>
          <w:p>
            <w:pPr>
              <w:spacing w:after="40" w:line="252" w:lineRule="auto"/>
            </w:pPr>
            <w:r>
              <w:t>Role, shift, zone, event phase, supervisor and handoff contact.</w:t>
            </w:r>
          </w:p>
        </w:tc>
      </w:tr>
      <w:tr>
        <w:tc>
          <w:tcPr>
            <w:tcW w:type="dxa" w:w="1728"/>
            <w:vAlign w:val="center"/>
            <w:tcMar>
              <w:top w:w="80" w:type="dxa"/>
              <w:start w:w="120" w:type="dxa"/>
              <w:bottom w:w="80" w:type="dxa"/>
              <w:end w:w="120" w:type="dxa"/>
            </w:tcMar>
            <w:shd w:fill="F5F7F9"/>
          </w:tcPr>
          <w:p>
            <w:pPr>
              <w:spacing w:after="40" w:line="252" w:lineRule="auto"/>
            </w:pPr>
            <w:r>
              <w:t>Standards</w:t>
            </w:r>
          </w:p>
        </w:tc>
        <w:tc>
          <w:tcPr>
            <w:tcW w:type="dxa" w:w="7632"/>
            <w:vAlign w:val="center"/>
            <w:tcMar>
              <w:top w:w="80" w:type="dxa"/>
              <w:start w:w="120" w:type="dxa"/>
              <w:bottom w:w="80" w:type="dxa"/>
              <w:end w:w="120" w:type="dxa"/>
            </w:tcMar>
            <w:shd w:fill="F5F7F9"/>
          </w:tcPr>
          <w:p>
            <w:pPr>
              <w:spacing w:after="40" w:line="252" w:lineRule="auto"/>
            </w:pPr>
            <w:r>
              <w:t>Only applicable observable expectations in plain language.</w:t>
            </w:r>
          </w:p>
        </w:tc>
      </w:tr>
      <w:tr>
        <w:tc>
          <w:tcPr>
            <w:tcW w:type="dxa" w:w="1728"/>
            <w:vAlign w:val="center"/>
            <w:tcMar>
              <w:top w:w="80" w:type="dxa"/>
              <w:start w:w="120" w:type="dxa"/>
              <w:bottom w:w="80" w:type="dxa"/>
              <w:end w:w="120" w:type="dxa"/>
            </w:tcMar>
          </w:tcPr>
          <w:p>
            <w:pPr>
              <w:spacing w:after="40" w:line="252" w:lineRule="auto"/>
            </w:pPr>
            <w:r>
              <w:t>Positioning</w:t>
            </w:r>
          </w:p>
        </w:tc>
        <w:tc>
          <w:tcPr>
            <w:tcW w:type="dxa" w:w="7632"/>
            <w:vAlign w:val="center"/>
            <w:tcMar>
              <w:top w:w="80" w:type="dxa"/>
              <w:start w:w="120" w:type="dxa"/>
              <w:bottom w:w="80" w:type="dxa"/>
              <w:end w:w="120" w:type="dxa"/>
            </w:tcMar>
          </w:tcPr>
          <w:p>
            <w:pPr>
              <w:spacing w:after="40" w:line="252" w:lineRule="auto"/>
            </w:pPr>
            <w:r>
              <w:t>Where to be, when, what to watch and what must never be left unowned.</w:t>
            </w:r>
          </w:p>
        </w:tc>
      </w:tr>
      <w:tr>
        <w:tc>
          <w:tcPr>
            <w:tcW w:type="dxa" w:w="1728"/>
            <w:vAlign w:val="center"/>
            <w:tcMar>
              <w:top w:w="80" w:type="dxa"/>
              <w:start w:w="120" w:type="dxa"/>
              <w:bottom w:w="80" w:type="dxa"/>
              <w:end w:w="120" w:type="dxa"/>
            </w:tcMar>
            <w:shd w:fill="F5F7F9"/>
          </w:tcPr>
          <w:p>
            <w:pPr>
              <w:spacing w:after="40" w:line="252" w:lineRule="auto"/>
            </w:pPr>
            <w:r>
              <w:t>Language</w:t>
            </w:r>
          </w:p>
        </w:tc>
        <w:tc>
          <w:tcPr>
            <w:tcW w:type="dxa" w:w="7632"/>
            <w:vAlign w:val="center"/>
            <w:tcMar>
              <w:top w:w="80" w:type="dxa"/>
              <w:start w:w="120" w:type="dxa"/>
              <w:bottom w:w="80" w:type="dxa"/>
              <w:end w:w="120" w:type="dxa"/>
            </w:tcMar>
            <w:shd w:fill="F5F7F9"/>
          </w:tcPr>
          <w:p>
            <w:pPr>
              <w:spacing w:after="40" w:line="252" w:lineRule="auto"/>
            </w:pPr>
            <w:r>
              <w:t>Approved greeting/escort/recovery phrases and prohibited disclosures.</w:t>
            </w:r>
          </w:p>
        </w:tc>
      </w:tr>
      <w:tr>
        <w:tc>
          <w:tcPr>
            <w:tcW w:type="dxa" w:w="1728"/>
            <w:vAlign w:val="center"/>
            <w:tcMar>
              <w:top w:w="80" w:type="dxa"/>
              <w:start w:w="120" w:type="dxa"/>
              <w:bottom w:w="80" w:type="dxa"/>
              <w:end w:w="120" w:type="dxa"/>
            </w:tcMar>
          </w:tcPr>
          <w:p>
            <w:pPr>
              <w:spacing w:after="40" w:line="252" w:lineRule="auto"/>
            </w:pPr>
            <w:r>
              <w:t>Guests/data</w:t>
            </w:r>
          </w:p>
        </w:tc>
        <w:tc>
          <w:tcPr>
            <w:tcW w:type="dxa" w:w="7632"/>
            <w:vAlign w:val="center"/>
            <w:tcMar>
              <w:top w:w="80" w:type="dxa"/>
              <w:start w:w="120" w:type="dxa"/>
              <w:bottom w:w="80" w:type="dxa"/>
              <w:end w:w="120" w:type="dxa"/>
            </w:tcMar>
          </w:tcPr>
          <w:p>
            <w:pPr>
              <w:spacing w:after="40" w:line="252" w:lineRule="auto"/>
            </w:pPr>
            <w:r>
              <w:t>Minimum action codes only; no unnecessary VIP, medical, dietary or private narrative.</w:t>
            </w:r>
          </w:p>
        </w:tc>
      </w:tr>
      <w:tr>
        <w:tc>
          <w:tcPr>
            <w:tcW w:type="dxa" w:w="1728"/>
            <w:vAlign w:val="center"/>
            <w:tcMar>
              <w:top w:w="80" w:type="dxa"/>
              <w:start w:w="120" w:type="dxa"/>
              <w:bottom w:w="80" w:type="dxa"/>
              <w:end w:w="120" w:type="dxa"/>
            </w:tcMar>
            <w:shd w:fill="F5F7F9"/>
          </w:tcPr>
          <w:p>
            <w:pPr>
              <w:spacing w:after="40" w:line="252" w:lineRule="auto"/>
            </w:pPr>
            <w:r>
              <w:t>Triggers</w:t>
            </w:r>
          </w:p>
        </w:tc>
        <w:tc>
          <w:tcPr>
            <w:tcW w:type="dxa" w:w="7632"/>
            <w:vAlign w:val="center"/>
            <w:tcMar>
              <w:top w:w="80" w:type="dxa"/>
              <w:start w:w="120" w:type="dxa"/>
              <w:bottom w:w="80" w:type="dxa"/>
              <w:end w:w="120" w:type="dxa"/>
            </w:tcMar>
            <w:shd w:fill="F5F7F9"/>
          </w:tcPr>
          <w:p>
            <w:pPr>
              <w:spacing w:after="40" w:line="252" w:lineRule="auto"/>
            </w:pPr>
            <w:r>
              <w:t>What requires escalation, who receives it and latest safe response.</w:t>
            </w:r>
          </w:p>
        </w:tc>
      </w:tr>
      <w:tr>
        <w:tc>
          <w:tcPr>
            <w:tcW w:type="dxa" w:w="1728"/>
            <w:vAlign w:val="center"/>
            <w:tcMar>
              <w:top w:w="80" w:type="dxa"/>
              <w:start w:w="120" w:type="dxa"/>
              <w:bottom w:w="80" w:type="dxa"/>
              <w:end w:w="120" w:type="dxa"/>
            </w:tcMar>
          </w:tcPr>
          <w:p>
            <w:pPr>
              <w:spacing w:after="40" w:line="252" w:lineRule="auto"/>
            </w:pPr>
            <w:r>
              <w:t>Contingency</w:t>
            </w:r>
          </w:p>
        </w:tc>
        <w:tc>
          <w:tcPr>
            <w:tcW w:type="dxa" w:w="7632"/>
            <w:vAlign w:val="center"/>
            <w:tcMar>
              <w:top w:w="80" w:type="dxa"/>
              <w:start w:w="120" w:type="dxa"/>
              <w:bottom w:w="80" w:type="dxa"/>
              <w:end w:w="120" w:type="dxa"/>
            </w:tcMar>
          </w:tcPr>
          <w:p>
            <w:pPr>
              <w:spacing w:after="40" w:line="252" w:lineRule="auto"/>
            </w:pPr>
            <w:r>
              <w:t>Primary fallback and stop/contain condition.</w:t>
            </w:r>
          </w:p>
        </w:tc>
      </w:tr>
      <w:tr>
        <w:tc>
          <w:tcPr>
            <w:tcW w:type="dxa" w:w="1728"/>
            <w:vAlign w:val="center"/>
            <w:tcMar>
              <w:top w:w="80" w:type="dxa"/>
              <w:start w:w="120" w:type="dxa"/>
              <w:bottom w:w="80" w:type="dxa"/>
              <w:end w:w="120" w:type="dxa"/>
            </w:tcMar>
            <w:shd w:fill="F5F7F9"/>
          </w:tcPr>
          <w:p>
            <w:pPr>
              <w:spacing w:after="40" w:line="252" w:lineRule="auto"/>
            </w:pPr>
            <w:r>
              <w:t>Acknowledgement</w:t>
            </w:r>
          </w:p>
        </w:tc>
        <w:tc>
          <w:tcPr>
            <w:tcW w:type="dxa" w:w="7632"/>
            <w:vAlign w:val="center"/>
            <w:tcMar>
              <w:top w:w="80" w:type="dxa"/>
              <w:start w:w="120" w:type="dxa"/>
              <w:bottom w:w="80" w:type="dxa"/>
              <w:end w:w="120" w:type="dxa"/>
            </w:tcMar>
            <w:shd w:fill="F5F7F9"/>
          </w:tcPr>
          <w:p>
            <w:pPr>
              <w:spacing w:after="40" w:line="252" w:lineRule="auto"/>
            </w:pPr>
            <w:r>
              <w:t>Viewed/understood/questions/briefed by/time/version; expiry on material plan change.</w:t>
            </w:r>
          </w:p>
        </w:tc>
      </w:tr>
      <w:tr>
        <w:tc>
          <w:tcPr>
            <w:tcW w:type="dxa" w:w="1728"/>
            <w:vAlign w:val="center"/>
            <w:tcMar>
              <w:top w:w="80" w:type="dxa"/>
              <w:start w:w="120" w:type="dxa"/>
              <w:bottom w:w="80" w:type="dxa"/>
              <w:end w:w="120" w:type="dxa"/>
            </w:tcMar>
          </w:tcPr>
          <w:p>
            <w:pPr>
              <w:spacing w:after="40" w:line="252" w:lineRule="auto"/>
            </w:pPr>
            <w:r>
              <w:t>Handover</w:t>
            </w:r>
          </w:p>
        </w:tc>
        <w:tc>
          <w:tcPr>
            <w:tcW w:type="dxa" w:w="7632"/>
            <w:vAlign w:val="center"/>
            <w:tcMar>
              <w:top w:w="80" w:type="dxa"/>
              <w:start w:w="120" w:type="dxa"/>
              <w:bottom w:w="80" w:type="dxa"/>
              <w:end w:w="120" w:type="dxa"/>
            </w:tcMar>
          </w:tcPr>
          <w:p>
            <w:pPr>
              <w:spacing w:after="40" w:line="252" w:lineRule="auto"/>
            </w:pPr>
            <w:r>
              <w:t>Open items, changed conditions, evidence and receiving-person acknowledgement.</w:t>
            </w:r>
          </w:p>
        </w:tc>
      </w:tr>
    </w:tbl>
    <w:p>
      <w:pPr>
        <w:spacing w:after="0"/>
      </w:pPr>
    </w:p>
    <w:p>
      <w:pPr>
        <w:spacing w:before="0" w:after="0" w:line="20" w:lineRule="exact"/>
      </w:pPr>
      <w:r>
        <w:rPr>
          <w:sz w:val="2"/>
        </w:rPr>
        <w:br w:type="page"/>
      </w:r>
    </w:p>
    <w:p>
      <w:pPr>
        <w:pStyle w:val="Heading1"/>
      </w:pPr>
      <w:r>
        <w:t>28. APIs and domain events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Area</w:t>
            </w:r>
          </w:p>
        </w:tc>
        <w:tc>
          <w:tcPr>
            <w:tcW w:type="dxa" w:w="7560"/>
            <w:shd w:fill="DCECEF"/>
            <w:tcMar>
              <w:top w:w="80" w:type="dxa"/>
              <w:start w:w="120" w:type="dxa"/>
              <w:bottom w:w="80" w:type="dxa"/>
              <w:end w:w="120" w:type="dxa"/>
            </w:tcMar>
          </w:tcPr>
          <w:p>
            <w:r>
              <w:rPr>
                <w:b/>
              </w:rPr>
              <w:t>Representative operations</w:t>
            </w:r>
          </w:p>
        </w:tc>
      </w:tr>
      <w:tr>
        <w:tc>
          <w:tcPr>
            <w:tcW w:type="dxa" w:w="1800"/>
            <w:vAlign w:val="center"/>
            <w:tcMar>
              <w:top w:w="80" w:type="dxa"/>
              <w:start w:w="120" w:type="dxa"/>
              <w:bottom w:w="80" w:type="dxa"/>
              <w:end w:w="120" w:type="dxa"/>
            </w:tcMar>
          </w:tcPr>
          <w:p>
            <w:pPr>
              <w:spacing w:after="40" w:line="252" w:lineRule="auto"/>
            </w:pPr>
            <w:r>
              <w:t>Knowledge</w:t>
            </w:r>
          </w:p>
        </w:tc>
        <w:tc>
          <w:tcPr>
            <w:tcW w:type="dxa" w:w="7560"/>
            <w:vAlign w:val="center"/>
            <w:tcMar>
              <w:top w:w="80" w:type="dxa"/>
              <w:start w:w="120" w:type="dxa"/>
              <w:bottom w:w="80" w:type="dxa"/>
              <w:end w:w="120" w:type="dxa"/>
            </w:tcMar>
          </w:tcPr>
          <w:p>
            <w:pPr>
              <w:spacing w:after="40" w:line="252" w:lineRule="auto"/>
            </w:pPr>
            <w:r>
              <w:t>list/read/create-version/validate/test/request-review/approve/publish/withdraw/compare/history.</w:t>
            </w:r>
          </w:p>
        </w:tc>
      </w:tr>
      <w:tr>
        <w:tc>
          <w:tcPr>
            <w:tcW w:type="dxa" w:w="1800"/>
            <w:vAlign w:val="center"/>
            <w:tcMar>
              <w:top w:w="80" w:type="dxa"/>
              <w:start w:w="120" w:type="dxa"/>
              <w:bottom w:w="80" w:type="dxa"/>
              <w:end w:w="120" w:type="dxa"/>
            </w:tcMar>
            <w:shd w:fill="F5F7F9"/>
          </w:tcPr>
          <w:p>
            <w:pPr>
              <w:spacing w:after="40" w:line="252" w:lineRule="auto"/>
            </w:pPr>
            <w:r>
              <w:t>Applicability</w:t>
            </w:r>
          </w:p>
        </w:tc>
        <w:tc>
          <w:tcPr>
            <w:tcW w:type="dxa" w:w="7560"/>
            <w:vAlign w:val="center"/>
            <w:tcMar>
              <w:top w:w="80" w:type="dxa"/>
              <w:start w:w="120" w:type="dxa"/>
              <w:bottom w:w="80" w:type="dxa"/>
              <w:end w:w="120" w:type="dxa"/>
            </w:tcMar>
            <w:shd w:fill="F5F7F9"/>
          </w:tcPr>
          <w:p>
            <w:pPr>
              <w:spacing w:after="40" w:line="252" w:lineRule="auto"/>
            </w:pPr>
            <w:r>
              <w:t>evaluate/preview/review/resolve-conflict/freeze/re-evaluate/affected-events.</w:t>
            </w:r>
          </w:p>
        </w:tc>
      </w:tr>
      <w:tr>
        <w:tc>
          <w:tcPr>
            <w:tcW w:type="dxa" w:w="1800"/>
            <w:vAlign w:val="center"/>
            <w:tcMar>
              <w:top w:w="80" w:type="dxa"/>
              <w:start w:w="120" w:type="dxa"/>
              <w:bottom w:w="80" w:type="dxa"/>
              <w:end w:w="120" w:type="dxa"/>
            </w:tcMar>
          </w:tcPr>
          <w:p>
            <w:pPr>
              <w:spacing w:after="40" w:line="252" w:lineRule="auto"/>
            </w:pPr>
            <w:r>
              <w:t>Standards</w:t>
            </w:r>
          </w:p>
        </w:tc>
        <w:tc>
          <w:tcPr>
            <w:tcW w:type="dxa" w:w="7560"/>
            <w:vAlign w:val="center"/>
            <w:tcMar>
              <w:top w:w="80" w:type="dxa"/>
              <w:start w:w="120" w:type="dxa"/>
              <w:bottom w:w="80" w:type="dxa"/>
              <w:end w:w="120" w:type="dxa"/>
            </w:tcMar>
          </w:tcPr>
          <w:p>
            <w:pPr>
              <w:spacing w:after="40" w:line="252" w:lineRule="auto"/>
            </w:pPr>
            <w:r>
              <w:t>create-plan/add-item/assign/publish/supersede/coverage/briefing.</w:t>
            </w:r>
          </w:p>
        </w:tc>
      </w:tr>
      <w:tr>
        <w:tc>
          <w:tcPr>
            <w:tcW w:type="dxa" w:w="1800"/>
            <w:vAlign w:val="center"/>
            <w:tcMar>
              <w:top w:w="80" w:type="dxa"/>
              <w:start w:w="120" w:type="dxa"/>
              <w:bottom w:w="80" w:type="dxa"/>
              <w:end w:w="120" w:type="dxa"/>
            </w:tcMar>
            <w:shd w:fill="F5F7F9"/>
          </w:tcPr>
          <w:p>
            <w:pPr>
              <w:spacing w:after="40" w:line="252" w:lineRule="auto"/>
            </w:pPr>
            <w:r>
              <w:t>Evidence</w:t>
            </w:r>
          </w:p>
        </w:tc>
        <w:tc>
          <w:tcPr>
            <w:tcW w:type="dxa" w:w="7560"/>
            <w:vAlign w:val="center"/>
            <w:tcMar>
              <w:top w:w="80" w:type="dxa"/>
              <w:start w:w="120" w:type="dxa"/>
              <w:bottom w:w="80" w:type="dxa"/>
              <w:end w:w="120" w:type="dxa"/>
            </w:tcMar>
            <w:shd w:fill="F5F7F9"/>
          </w:tcPr>
          <w:p>
            <w:pPr>
              <w:spacing w:after="40" w:line="252" w:lineRule="auto"/>
            </w:pPr>
            <w:r>
              <w:t>requirement/list/submit/verify/reject/invalidate/expire/access-audit.</w:t>
            </w:r>
          </w:p>
        </w:tc>
      </w:tr>
      <w:tr>
        <w:tc>
          <w:tcPr>
            <w:tcW w:type="dxa" w:w="1800"/>
            <w:vAlign w:val="center"/>
            <w:tcMar>
              <w:top w:w="80" w:type="dxa"/>
              <w:start w:w="120" w:type="dxa"/>
              <w:bottom w:w="80" w:type="dxa"/>
              <w:end w:w="120" w:type="dxa"/>
            </w:tcMar>
          </w:tcPr>
          <w:p>
            <w:pPr>
              <w:spacing w:after="40" w:line="252" w:lineRule="auto"/>
            </w:pPr>
            <w:r>
              <w:t>Readiness</w:t>
            </w:r>
          </w:p>
        </w:tc>
        <w:tc>
          <w:tcPr>
            <w:tcW w:type="dxa" w:w="7560"/>
            <w:vAlign w:val="center"/>
            <w:tcMar>
              <w:top w:w="80" w:type="dxa"/>
              <w:start w:w="120" w:type="dxa"/>
              <w:bottom w:w="80" w:type="dxa"/>
              <w:end w:w="120" w:type="dxa"/>
            </w:tcMar>
          </w:tcPr>
          <w:p>
            <w:pPr>
              <w:spacing w:after="40" w:line="252" w:lineRule="auto"/>
            </w:pPr>
            <w:r>
              <w:t>evaluate/domain/event/history/explain/exception/request-approval.</w:t>
            </w:r>
          </w:p>
        </w:tc>
      </w:tr>
      <w:tr>
        <w:tc>
          <w:tcPr>
            <w:tcW w:type="dxa" w:w="1800"/>
            <w:vAlign w:val="center"/>
            <w:tcMar>
              <w:top w:w="80" w:type="dxa"/>
              <w:start w:w="120" w:type="dxa"/>
              <w:bottom w:w="80" w:type="dxa"/>
              <w:end w:w="120" w:type="dxa"/>
            </w:tcMar>
            <w:shd w:fill="F5F7F9"/>
          </w:tcPr>
          <w:p>
            <w:pPr>
              <w:spacing w:after="40" w:line="252" w:lineRule="auto"/>
            </w:pPr>
            <w:r>
              <w:t>Signals</w:t>
            </w:r>
          </w:p>
        </w:tc>
        <w:tc>
          <w:tcPr>
            <w:tcW w:type="dxa" w:w="7560"/>
            <w:vAlign w:val="center"/>
            <w:tcMar>
              <w:top w:w="80" w:type="dxa"/>
              <w:start w:w="120" w:type="dxa"/>
              <w:bottom w:w="80" w:type="dxa"/>
              <w:end w:w="120" w:type="dxa"/>
            </w:tcMar>
            <w:shd w:fill="F5F7F9"/>
          </w:tcPr>
          <w:p>
            <w:pPr>
              <w:spacing w:after="40" w:line="252" w:lineRule="auto"/>
            </w:pPr>
            <w:r>
              <w:t>ingest/correct/supersede/list/provenance/freshness.</w:t>
            </w:r>
          </w:p>
        </w:tc>
      </w:tr>
      <w:tr>
        <w:tc>
          <w:tcPr>
            <w:tcW w:type="dxa" w:w="1800"/>
            <w:vAlign w:val="center"/>
            <w:tcMar>
              <w:top w:w="80" w:type="dxa"/>
              <w:start w:w="120" w:type="dxa"/>
              <w:bottom w:w="80" w:type="dxa"/>
              <w:end w:w="120" w:type="dxa"/>
            </w:tcMar>
          </w:tcPr>
          <w:p>
            <w:pPr>
              <w:spacing w:after="40" w:line="252" w:lineRule="auto"/>
            </w:pPr>
            <w:r>
              <w:t>Intelligence</w:t>
            </w:r>
          </w:p>
        </w:tc>
        <w:tc>
          <w:tcPr>
            <w:tcW w:type="dxa" w:w="7560"/>
            <w:vAlign w:val="center"/>
            <w:tcMar>
              <w:top w:w="80" w:type="dxa"/>
              <w:start w:w="120" w:type="dxa"/>
              <w:bottom w:w="80" w:type="dxa"/>
              <w:end w:w="120" w:type="dxa"/>
            </w:tcMar>
          </w:tcPr>
          <w:p>
            <w:pPr>
              <w:spacing w:after="40" w:line="252" w:lineRule="auto"/>
            </w:pPr>
            <w:r>
              <w:t>evaluate/findings/recommendations/trace/acknowledge/assign/suppress/escalate/expire.</w:t>
            </w:r>
          </w:p>
        </w:tc>
      </w:tr>
      <w:tr>
        <w:tc>
          <w:tcPr>
            <w:tcW w:type="dxa" w:w="1800"/>
            <w:vAlign w:val="center"/>
            <w:tcMar>
              <w:top w:w="80" w:type="dxa"/>
              <w:start w:w="120" w:type="dxa"/>
              <w:bottom w:w="80" w:type="dxa"/>
              <w:end w:w="120" w:type="dxa"/>
            </w:tcMar>
            <w:shd w:fill="F5F7F9"/>
          </w:tcPr>
          <w:p>
            <w:pPr>
              <w:spacing w:after="40" w:line="252" w:lineRule="auto"/>
            </w:pPr>
            <w:r>
              <w:t>Decisions</w:t>
            </w:r>
          </w:p>
        </w:tc>
        <w:tc>
          <w:tcPr>
            <w:tcW w:type="dxa" w:w="7560"/>
            <w:vAlign w:val="center"/>
            <w:tcMar>
              <w:top w:w="80" w:type="dxa"/>
              <w:start w:w="120" w:type="dxa"/>
              <w:bottom w:w="80" w:type="dxa"/>
              <w:end w:w="120" w:type="dxa"/>
            </w:tcMar>
            <w:shd w:fill="F5F7F9"/>
          </w:tcPr>
          <w:p>
            <w:pPr>
              <w:spacing w:after="40" w:line="252" w:lineRule="auto"/>
            </w:pPr>
            <w:r>
              <w:t>prepare/request/review/approve/reject/return/delegate/execute-status/history.</w:t>
            </w:r>
          </w:p>
        </w:tc>
      </w:tr>
      <w:tr>
        <w:tc>
          <w:tcPr>
            <w:tcW w:type="dxa" w:w="1800"/>
            <w:vAlign w:val="center"/>
            <w:tcMar>
              <w:top w:w="80" w:type="dxa"/>
              <w:start w:w="120" w:type="dxa"/>
              <w:bottom w:w="80" w:type="dxa"/>
              <w:end w:w="120" w:type="dxa"/>
            </w:tcMar>
          </w:tcPr>
          <w:p>
            <w:pPr>
              <w:spacing w:after="40" w:line="252" w:lineRule="auto"/>
            </w:pPr>
            <w:r>
              <w:t>Outcomes</w:t>
            </w:r>
          </w:p>
        </w:tc>
        <w:tc>
          <w:tcPr>
            <w:tcW w:type="dxa" w:w="7560"/>
            <w:vAlign w:val="center"/>
            <w:tcMar>
              <w:top w:w="80" w:type="dxa"/>
              <w:start w:w="120" w:type="dxa"/>
              <w:bottom w:w="80" w:type="dxa"/>
              <w:end w:w="120" w:type="dxa"/>
            </w:tcMar>
          </w:tcPr>
          <w:p>
            <w:pPr>
              <w:spacing w:after="40" w:line="252" w:lineRule="auto"/>
            </w:pPr>
            <w:r>
              <w:t>define/record-completion/verify-effect/reopen/propose-learning.</w:t>
            </w:r>
          </w:p>
        </w:tc>
      </w:tr>
      <w:tr>
        <w:tc>
          <w:tcPr>
            <w:tcW w:type="dxa" w:w="1800"/>
            <w:vAlign w:val="center"/>
            <w:tcMar>
              <w:top w:w="80" w:type="dxa"/>
              <w:start w:w="120" w:type="dxa"/>
              <w:bottom w:w="80" w:type="dxa"/>
              <w:end w:w="120" w:type="dxa"/>
            </w:tcMar>
            <w:shd w:fill="F5F7F9"/>
          </w:tcPr>
          <w:p>
            <w:pPr>
              <w:spacing w:after="40" w:line="252" w:lineRule="auto"/>
            </w:pPr>
            <w:r>
              <w:t>AI shadow</w:t>
            </w:r>
          </w:p>
        </w:tc>
        <w:tc>
          <w:tcPr>
            <w:tcW w:type="dxa" w:w="7560"/>
            <w:vAlign w:val="center"/>
            <w:tcMar>
              <w:top w:w="80" w:type="dxa"/>
              <w:start w:w="120" w:type="dxa"/>
              <w:bottom w:w="80" w:type="dxa"/>
              <w:end w:w="120" w:type="dxa"/>
            </w:tcMar>
            <w:shd w:fill="F5F7F9"/>
          </w:tcPr>
          <w:p>
            <w:pPr>
              <w:spacing w:after="40" w:line="252" w:lineRule="auto"/>
            </w:pPr>
            <w:r>
              <w:t>run/case/compare/divergence/review/metrics; no execute endpoint.</w:t>
            </w:r>
          </w:p>
        </w:tc>
      </w:tr>
      <w:tr>
        <w:tc>
          <w:tcPr>
            <w:tcW w:type="dxa" w:w="1800"/>
            <w:vAlign w:val="center"/>
            <w:tcMar>
              <w:top w:w="80" w:type="dxa"/>
              <w:start w:w="120" w:type="dxa"/>
              <w:bottom w:w="80" w:type="dxa"/>
              <w:end w:w="120" w:type="dxa"/>
            </w:tcMar>
          </w:tcPr>
          <w:p>
            <w:pPr>
              <w:spacing w:after="40" w:line="252" w:lineRule="auto"/>
            </w:pPr>
            <w:r>
              <w:t>Exports</w:t>
            </w:r>
          </w:p>
        </w:tc>
        <w:tc>
          <w:tcPr>
            <w:tcW w:type="dxa" w:w="7560"/>
            <w:vAlign w:val="center"/>
            <w:tcMar>
              <w:top w:w="80" w:type="dxa"/>
              <w:start w:w="120" w:type="dxa"/>
              <w:bottom w:w="80" w:type="dxa"/>
              <w:end w:w="120" w:type="dxa"/>
            </w:tcMar>
          </w:tcPr>
          <w:p>
            <w:pPr>
              <w:spacing w:after="40" w:line="252" w:lineRule="auto"/>
            </w:pPr>
            <w:r>
              <w:t>role-filtered brief/readiness/decision/evidence package with watermark/audit.</w:t>
            </w:r>
          </w:p>
        </w:tc>
      </w:tr>
    </w:tbl>
    <w:p>
      <w:pPr>
        <w:spacing w:after="0"/>
      </w:pPr>
    </w:p>
    <w:p>
      <w:pPr>
        <w:pStyle w:val="Heading2"/>
      </w:pPr>
      <w:r>
        <w:t>28.1 Domain events</w:t>
      </w:r>
    </w:p>
    <w:p>
      <w:pPr>
        <w:pStyle w:val="ListBullet"/>
      </w:pPr>
      <w:r>
        <w:t>KnowledgeVersionPublished/Withdrawn/Superseded; ApplicabilityEvaluated/Frozen/Stale/Conflicted.</w:t>
      </w:r>
    </w:p>
    <w:p>
      <w:pPr>
        <w:pStyle w:val="ListBullet"/>
      </w:pPr>
      <w:r>
        <w:t>StandardPlanPublished/Superseded; AssuranceRequirementAssigned; EvidenceSubmitted/Verified/Rejected/Expired/Invalidated.</w:t>
      </w:r>
    </w:p>
    <w:p>
      <w:pPr>
        <w:pStyle w:val="ListBullet"/>
      </w:pPr>
      <w:r>
        <w:t>ReadinessFindingChanged; ReadinessExceptionRequested/Approved/Expired; SignalObserved/Corrected/Superseded.</w:t>
      </w:r>
    </w:p>
    <w:p>
      <w:pPr>
        <w:pStyle w:val="ListBullet"/>
      </w:pPr>
      <w:r>
        <w:t>RecommendationCreated/Expired; AlertRaised/Acknowledged/Escalated/Suppressed; DecisionRequested/Decided/Superseded.</w:t>
      </w:r>
    </w:p>
    <w:p>
      <w:pPr>
        <w:pStyle w:val="ListBullet"/>
      </w:pPr>
      <w:r>
        <w:t>ActionReportedCompleted; OutcomeVerified/Failed; KnowledgeChangeProposed. Events are event-scoped, versioned, privacy-minimised, idempotent and outbox-backed.</w:t>
      </w:r>
    </w:p>
    <w:p>
      <w:pPr>
        <w:spacing w:before="0" w:after="0" w:line="20" w:lineRule="exact"/>
      </w:pPr>
      <w:r>
        <w:rPr>
          <w:sz w:val="2"/>
        </w:rPr>
        <w:br w:type="page"/>
      </w:r>
    </w:p>
    <w:p>
      <w:pPr>
        <w:pStyle w:val="Heading1"/>
      </w:pPr>
      <w:r>
        <w:t>29. Security, privacy and audit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Concern</w:t>
            </w:r>
          </w:p>
        </w:tc>
        <w:tc>
          <w:tcPr>
            <w:tcW w:type="dxa" w:w="7560"/>
            <w:shd w:fill="DCECEF"/>
            <w:tcMar>
              <w:top w:w="80" w:type="dxa"/>
              <w:start w:w="120" w:type="dxa"/>
              <w:bottom w:w="80" w:type="dxa"/>
              <w:end w:w="120" w:type="dxa"/>
            </w:tcMar>
          </w:tcPr>
          <w:p>
            <w:r>
              <w:rPr>
                <w:b/>
              </w:rPr>
              <w:t>Required control</w:t>
            </w:r>
          </w:p>
        </w:tc>
      </w:tr>
      <w:tr>
        <w:tc>
          <w:tcPr>
            <w:tcW w:type="dxa" w:w="1800"/>
            <w:vAlign w:val="center"/>
            <w:tcMar>
              <w:top w:w="80" w:type="dxa"/>
              <w:start w:w="120" w:type="dxa"/>
              <w:bottom w:w="80" w:type="dxa"/>
              <w:end w:w="120" w:type="dxa"/>
            </w:tcMar>
          </w:tcPr>
          <w:p>
            <w:pPr>
              <w:spacing w:after="40" w:line="252" w:lineRule="auto"/>
            </w:pPr>
            <w:r>
              <w:t>Scope</w:t>
            </w:r>
          </w:p>
        </w:tc>
        <w:tc>
          <w:tcPr>
            <w:tcW w:type="dxa" w:w="7560"/>
            <w:vAlign w:val="center"/>
            <w:tcMar>
              <w:top w:w="80" w:type="dxa"/>
              <w:start w:w="120" w:type="dxa"/>
              <w:bottom w:w="80" w:type="dxa"/>
              <w:end w:w="120" w:type="dxa"/>
            </w:tcMar>
          </w:tcPr>
          <w:p>
            <w:pPr>
              <w:spacing w:after="40" w:line="252" w:lineRule="auto"/>
            </w:pPr>
            <w:r>
              <w:t>Trusted organisation/client/event/assignment context at UI, API, worker, repository, cache and export.</w:t>
            </w:r>
          </w:p>
        </w:tc>
      </w:tr>
      <w:tr>
        <w:tc>
          <w:tcPr>
            <w:tcW w:type="dxa" w:w="1800"/>
            <w:vAlign w:val="center"/>
            <w:tcMar>
              <w:top w:w="80" w:type="dxa"/>
              <w:start w:w="120" w:type="dxa"/>
              <w:bottom w:w="80" w:type="dxa"/>
              <w:end w:w="120" w:type="dxa"/>
            </w:tcMar>
            <w:shd w:fill="F5F7F9"/>
          </w:tcPr>
          <w:p>
            <w:pPr>
              <w:spacing w:after="40" w:line="252" w:lineRule="auto"/>
            </w:pPr>
            <w:r>
              <w:t>Knowledge authority</w:t>
            </w:r>
          </w:p>
        </w:tc>
        <w:tc>
          <w:tcPr>
            <w:tcW w:type="dxa" w:w="7560"/>
            <w:vAlign w:val="center"/>
            <w:tcMar>
              <w:top w:w="80" w:type="dxa"/>
              <w:start w:w="120" w:type="dxa"/>
              <w:bottom w:w="80" w:type="dxa"/>
              <w:end w:w="120" w:type="dxa"/>
            </w:tcMar>
            <w:shd w:fill="F5F7F9"/>
          </w:tcPr>
          <w:p>
            <w:pPr>
              <w:spacing w:after="40" w:line="252" w:lineRule="auto"/>
            </w:pPr>
            <w:r>
              <w:t>Separate author/reviewer/publisher; exact hash approval; emergency withdrawal and immutable history.</w:t>
            </w:r>
          </w:p>
        </w:tc>
      </w:tr>
      <w:tr>
        <w:tc>
          <w:tcPr>
            <w:tcW w:type="dxa" w:w="1800"/>
            <w:vAlign w:val="center"/>
            <w:tcMar>
              <w:top w:w="80" w:type="dxa"/>
              <w:start w:w="120" w:type="dxa"/>
              <w:bottom w:w="80" w:type="dxa"/>
              <w:end w:w="120" w:type="dxa"/>
            </w:tcMar>
          </w:tcPr>
          <w:p>
            <w:pPr>
              <w:spacing w:after="40" w:line="252" w:lineRule="auto"/>
            </w:pPr>
            <w:r>
              <w:t>Sensitive inference</w:t>
            </w:r>
          </w:p>
        </w:tc>
        <w:tc>
          <w:tcPr>
            <w:tcW w:type="dxa" w:w="7560"/>
            <w:vAlign w:val="center"/>
            <w:tcMar>
              <w:top w:w="80" w:type="dxa"/>
              <w:start w:w="120" w:type="dxa"/>
              <w:bottom w:w="80" w:type="dxa"/>
              <w:end w:w="120" w:type="dxa"/>
            </w:tcMar>
          </w:tcPr>
          <w:p>
            <w:pPr>
              <w:spacing w:after="40" w:line="252" w:lineRule="auto"/>
            </w:pPr>
            <w:r>
              <w:t>Prohibit unauthorised VIP/health/religion/security/protocol inference and “importance score”.</w:t>
            </w:r>
          </w:p>
        </w:tc>
      </w:tr>
      <w:tr>
        <w:tc>
          <w:tcPr>
            <w:tcW w:type="dxa" w:w="1800"/>
            <w:vAlign w:val="center"/>
            <w:tcMar>
              <w:top w:w="80" w:type="dxa"/>
              <w:start w:w="120" w:type="dxa"/>
              <w:bottom w:w="80" w:type="dxa"/>
              <w:end w:w="120" w:type="dxa"/>
            </w:tcMar>
            <w:shd w:fill="F5F7F9"/>
          </w:tcPr>
          <w:p>
            <w:pPr>
              <w:spacing w:after="40" w:line="252" w:lineRule="auto"/>
            </w:pPr>
            <w:r>
              <w:t>Evidence</w:t>
            </w:r>
          </w:p>
        </w:tc>
        <w:tc>
          <w:tcPr>
            <w:tcW w:type="dxa" w:w="7560"/>
            <w:vAlign w:val="center"/>
            <w:tcMar>
              <w:top w:w="80" w:type="dxa"/>
              <w:start w:w="120" w:type="dxa"/>
              <w:bottom w:w="80" w:type="dxa"/>
              <w:end w:w="120" w:type="dxa"/>
            </w:tcMar>
            <w:shd w:fill="F5F7F9"/>
          </w:tcPr>
          <w:p>
            <w:pPr>
              <w:spacing w:after="40" w:line="252" w:lineRule="auto"/>
            </w:pPr>
            <w:r>
              <w:t>Encrypted private storage, signed short-lived access, classification, retention and view/download audit.</w:t>
            </w:r>
          </w:p>
        </w:tc>
      </w:tr>
      <w:tr>
        <w:tc>
          <w:tcPr>
            <w:tcW w:type="dxa" w:w="1800"/>
            <w:vAlign w:val="center"/>
            <w:tcMar>
              <w:top w:w="80" w:type="dxa"/>
              <w:start w:w="120" w:type="dxa"/>
              <w:bottom w:w="80" w:type="dxa"/>
              <w:end w:w="120" w:type="dxa"/>
            </w:tcMar>
          </w:tcPr>
          <w:p>
            <w:pPr>
              <w:spacing w:after="40" w:line="252" w:lineRule="auto"/>
            </w:pPr>
            <w:r>
              <w:t>Decisions</w:t>
            </w:r>
          </w:p>
        </w:tc>
        <w:tc>
          <w:tcPr>
            <w:tcW w:type="dxa" w:w="7560"/>
            <w:vAlign w:val="center"/>
            <w:tcMar>
              <w:top w:w="80" w:type="dxa"/>
              <w:start w:w="120" w:type="dxa"/>
              <w:bottom w:w="80" w:type="dxa"/>
              <w:end w:w="120" w:type="dxa"/>
            </w:tcMar>
          </w:tcPr>
          <w:p>
            <w:pPr>
              <w:spacing w:after="40" w:line="252" w:lineRule="auto"/>
            </w:pPr>
            <w:r>
              <w:t>Capability plus reserved authority, expected version, reason, maker-checker and non-repudiation.</w:t>
            </w:r>
          </w:p>
        </w:tc>
      </w:tr>
      <w:tr>
        <w:tc>
          <w:tcPr>
            <w:tcW w:type="dxa" w:w="1800"/>
            <w:vAlign w:val="center"/>
            <w:tcMar>
              <w:top w:w="80" w:type="dxa"/>
              <w:start w:w="120" w:type="dxa"/>
              <w:bottom w:w="80" w:type="dxa"/>
              <w:end w:w="120" w:type="dxa"/>
            </w:tcMar>
            <w:shd w:fill="F5F7F9"/>
          </w:tcPr>
          <w:p>
            <w:pPr>
              <w:spacing w:after="40" w:line="252" w:lineRule="auto"/>
            </w:pPr>
            <w:r>
              <w:t>AI</w:t>
            </w:r>
          </w:p>
        </w:tc>
        <w:tc>
          <w:tcPr>
            <w:tcW w:type="dxa" w:w="7560"/>
            <w:vAlign w:val="center"/>
            <w:tcMar>
              <w:top w:w="80" w:type="dxa"/>
              <w:start w:w="120" w:type="dxa"/>
              <w:bottom w:w="80" w:type="dxa"/>
              <w:end w:w="120" w:type="dxa"/>
            </w:tcMar>
            <w:shd w:fill="F5F7F9"/>
          </w:tcPr>
          <w:p>
            <w:pPr>
              <w:spacing w:after="40" w:line="252" w:lineRule="auto"/>
            </w:pPr>
            <w:r>
              <w:t>Purpose-scoped retrieval, field masks, no training reuse, versioned audit and non-execution.</w:t>
            </w:r>
          </w:p>
        </w:tc>
      </w:tr>
      <w:tr>
        <w:tc>
          <w:tcPr>
            <w:tcW w:type="dxa" w:w="1800"/>
            <w:vAlign w:val="center"/>
            <w:tcMar>
              <w:top w:w="80" w:type="dxa"/>
              <w:start w:w="120" w:type="dxa"/>
              <w:bottom w:w="80" w:type="dxa"/>
              <w:end w:w="120" w:type="dxa"/>
            </w:tcMar>
          </w:tcPr>
          <w:p>
            <w:pPr>
              <w:spacing w:after="40" w:line="252" w:lineRule="auto"/>
            </w:pPr>
            <w:r>
              <w:t>Exports/notifications</w:t>
            </w:r>
          </w:p>
        </w:tc>
        <w:tc>
          <w:tcPr>
            <w:tcW w:type="dxa" w:w="7560"/>
            <w:vAlign w:val="center"/>
            <w:tcMar>
              <w:top w:w="80" w:type="dxa"/>
              <w:start w:w="120" w:type="dxa"/>
              <w:bottom w:w="80" w:type="dxa"/>
              <w:end w:w="120" w:type="dxa"/>
            </w:tcMar>
          </w:tcPr>
          <w:p>
            <w:pPr>
              <w:spacing w:after="40" w:line="252" w:lineRule="auto"/>
            </w:pPr>
            <w:r>
              <w:t>Minimum fields, watermarked where appropriate, no sensitive preview or broad spreadsheet dump.</w:t>
            </w:r>
          </w:p>
        </w:tc>
      </w:tr>
      <w:tr>
        <w:tc>
          <w:tcPr>
            <w:tcW w:type="dxa" w:w="1800"/>
            <w:vAlign w:val="center"/>
            <w:tcMar>
              <w:top w:w="80" w:type="dxa"/>
              <w:start w:w="120" w:type="dxa"/>
              <w:bottom w:w="80" w:type="dxa"/>
              <w:end w:w="120" w:type="dxa"/>
            </w:tcMar>
            <w:shd w:fill="F5F7F9"/>
          </w:tcPr>
          <w:p>
            <w:pPr>
              <w:spacing w:after="40" w:line="252" w:lineRule="auto"/>
            </w:pPr>
            <w:r>
              <w:t>Support</w:t>
            </w:r>
          </w:p>
        </w:tc>
        <w:tc>
          <w:tcPr>
            <w:tcW w:type="dxa" w:w="7560"/>
            <w:vAlign w:val="center"/>
            <w:tcMar>
              <w:top w:w="80" w:type="dxa"/>
              <w:start w:w="120" w:type="dxa"/>
              <w:bottom w:w="80" w:type="dxa"/>
              <w:end w:w="120" w:type="dxa"/>
            </w:tcMar>
            <w:shd w:fill="F5F7F9"/>
          </w:tcPr>
          <w:p>
            <w:pPr>
              <w:spacing w:after="40" w:line="252" w:lineRule="auto"/>
            </w:pPr>
            <w:r>
              <w:t>Time-bound audited elevation; no automatic business authority.</w:t>
            </w:r>
          </w:p>
        </w:tc>
      </w:tr>
      <w:tr>
        <w:tc>
          <w:tcPr>
            <w:tcW w:type="dxa" w:w="1800"/>
            <w:vAlign w:val="center"/>
            <w:tcMar>
              <w:top w:w="80" w:type="dxa"/>
              <w:start w:w="120" w:type="dxa"/>
              <w:bottom w:w="80" w:type="dxa"/>
              <w:end w:w="120" w:type="dxa"/>
            </w:tcMar>
          </w:tcPr>
          <w:p>
            <w:pPr>
              <w:spacing w:after="40" w:line="252" w:lineRule="auto"/>
            </w:pPr>
            <w:r>
              <w:t>Audit</w:t>
            </w:r>
          </w:p>
        </w:tc>
        <w:tc>
          <w:tcPr>
            <w:tcW w:type="dxa" w:w="7560"/>
            <w:vAlign w:val="center"/>
            <w:tcMar>
              <w:top w:w="80" w:type="dxa"/>
              <w:start w:w="120" w:type="dxa"/>
              <w:bottom w:w="80" w:type="dxa"/>
              <w:end w:w="120" w:type="dxa"/>
            </w:tcMar>
          </w:tcPr>
          <w:p>
            <w:pPr>
              <w:spacing w:after="40" w:line="252" w:lineRule="auto"/>
            </w:pPr>
            <w:r>
              <w:t>Knowledge, applicability, evidence, evaluation, recommendation, decision, action, outcome and access chain.</w:t>
            </w:r>
          </w:p>
        </w:tc>
      </w:tr>
      <w:tr>
        <w:tc>
          <w:tcPr>
            <w:tcW w:type="dxa" w:w="1800"/>
            <w:vAlign w:val="center"/>
            <w:tcMar>
              <w:top w:w="80" w:type="dxa"/>
              <w:start w:w="120" w:type="dxa"/>
              <w:bottom w:w="80" w:type="dxa"/>
              <w:end w:w="120" w:type="dxa"/>
            </w:tcMar>
            <w:shd w:fill="F5F7F9"/>
          </w:tcPr>
          <w:p>
            <w:pPr>
              <w:spacing w:after="40" w:line="252" w:lineRule="auto"/>
            </w:pPr>
            <w:r>
              <w:t>Retention</w:t>
            </w:r>
          </w:p>
        </w:tc>
        <w:tc>
          <w:tcPr>
            <w:tcW w:type="dxa" w:w="7560"/>
            <w:vAlign w:val="center"/>
            <w:tcMar>
              <w:top w:w="80" w:type="dxa"/>
              <w:start w:w="120" w:type="dxa"/>
              <w:bottom w:w="80" w:type="dxa"/>
              <w:end w:w="120" w:type="dxa"/>
            </w:tcMar>
            <w:shd w:fill="F5F7F9"/>
          </w:tcPr>
          <w:p>
            <w:pPr>
              <w:spacing w:after="40" w:line="252" w:lineRule="auto"/>
            </w:pPr>
            <w:r>
              <w:t>Per record/purpose/jurisdiction; legal hold and verified deletion without erasing required decision audit.</w:t>
            </w:r>
          </w:p>
        </w:tc>
      </w:tr>
    </w:tbl>
    <w:p>
      <w:pPr>
        <w:spacing w:after="0"/>
      </w:pPr>
    </w:p>
    <w:p>
      <w:pPr>
        <w:spacing w:before="0" w:after="0" w:line="20" w:lineRule="exact"/>
      </w:pPr>
      <w:r>
        <w:rPr>
          <w:sz w:val="2"/>
        </w:rPr>
        <w:br w:type="page"/>
      </w:r>
    </w:p>
    <w:p>
      <w:pPr>
        <w:pStyle w:val="Heading1"/>
      </w:pPr>
      <w:r>
        <w:t>30. Non-functional requirements</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DCECEF"/>
            <w:tcMar>
              <w:top w:w="80" w:type="dxa"/>
              <w:start w:w="120" w:type="dxa"/>
              <w:bottom w:w="80" w:type="dxa"/>
              <w:end w:w="120" w:type="dxa"/>
            </w:tcMar>
          </w:tcPr>
          <w:p>
            <w:r>
              <w:rPr>
                <w:b/>
              </w:rPr>
              <w:t>Area</w:t>
            </w:r>
          </w:p>
        </w:tc>
        <w:tc>
          <w:tcPr>
            <w:tcW w:type="dxa" w:w="7488"/>
            <w:shd w:fill="DCECEF"/>
            <w:tcMar>
              <w:top w:w="80" w:type="dxa"/>
              <w:start w:w="120" w:type="dxa"/>
              <w:bottom w:w="80" w:type="dxa"/>
              <w:end w:w="120" w:type="dxa"/>
            </w:tcMar>
          </w:tcPr>
          <w:p>
            <w:r>
              <w:rPr>
                <w:b/>
              </w:rPr>
              <w:t>Acceptance target</w:t>
            </w:r>
          </w:p>
        </w:tc>
      </w:tr>
      <w:tr>
        <w:tc>
          <w:tcPr>
            <w:tcW w:type="dxa" w:w="1872"/>
            <w:vAlign w:val="center"/>
            <w:tcMar>
              <w:top w:w="80" w:type="dxa"/>
              <w:start w:w="120" w:type="dxa"/>
              <w:bottom w:w="80" w:type="dxa"/>
              <w:end w:w="120" w:type="dxa"/>
            </w:tcMar>
          </w:tcPr>
          <w:p>
            <w:pPr>
              <w:spacing w:after="40" w:line="252" w:lineRule="auto"/>
            </w:pPr>
            <w:r>
              <w:t>Correctness</w:t>
            </w:r>
          </w:p>
        </w:tc>
        <w:tc>
          <w:tcPr>
            <w:tcW w:type="dxa" w:w="7488"/>
            <w:vAlign w:val="center"/>
            <w:tcMar>
              <w:top w:w="80" w:type="dxa"/>
              <w:start w:w="120" w:type="dxa"/>
              <w:bottom w:w="80" w:type="dxa"/>
              <w:end w:w="120" w:type="dxa"/>
            </w:tcMar>
          </w:tcPr>
          <w:p>
            <w:pPr>
              <w:spacing w:after="40" w:line="252" w:lineRule="auto"/>
            </w:pPr>
            <w:r>
              <w:t>Deterministic evaluation over frozen inputs/versions; identical trace and output hash.</w:t>
            </w:r>
          </w:p>
        </w:tc>
      </w:tr>
      <w:tr>
        <w:tc>
          <w:tcPr>
            <w:tcW w:type="dxa" w:w="1872"/>
            <w:vAlign w:val="center"/>
            <w:tcMar>
              <w:top w:w="80" w:type="dxa"/>
              <w:start w:w="120" w:type="dxa"/>
              <w:bottom w:w="80" w:type="dxa"/>
              <w:end w:w="120" w:type="dxa"/>
            </w:tcMar>
            <w:shd w:fill="F5F7F9"/>
          </w:tcPr>
          <w:p>
            <w:pPr>
              <w:spacing w:after="40" w:line="252" w:lineRule="auto"/>
            </w:pPr>
            <w:r>
              <w:t>Scale</w:t>
            </w:r>
          </w:p>
        </w:tc>
        <w:tc>
          <w:tcPr>
            <w:tcW w:type="dxa" w:w="7488"/>
            <w:vAlign w:val="center"/>
            <w:tcMar>
              <w:top w:w="80" w:type="dxa"/>
              <w:start w:w="120" w:type="dxa"/>
              <w:bottom w:w="80" w:type="dxa"/>
              <w:end w:w="120" w:type="dxa"/>
            </w:tcMar>
            <w:shd w:fill="F5F7F9"/>
          </w:tcPr>
          <w:p>
            <w:pPr>
              <w:spacing w:after="40" w:line="252" w:lineRule="auto"/>
            </w:pPr>
            <w:r>
              <w:t>At least one 600-guest reference event, all 30-module domains, thousands of plan/evidence/findings without unusable UI.</w:t>
            </w:r>
          </w:p>
        </w:tc>
      </w:tr>
      <w:tr>
        <w:tc>
          <w:tcPr>
            <w:tcW w:type="dxa" w:w="1872"/>
            <w:vAlign w:val="center"/>
            <w:tcMar>
              <w:top w:w="80" w:type="dxa"/>
              <w:start w:w="120" w:type="dxa"/>
              <w:bottom w:w="80" w:type="dxa"/>
              <w:end w:w="120" w:type="dxa"/>
            </w:tcMar>
          </w:tcPr>
          <w:p>
            <w:pPr>
              <w:spacing w:after="40" w:line="252" w:lineRule="auto"/>
            </w:pPr>
            <w:r>
              <w:t>Freshness</w:t>
            </w:r>
          </w:p>
        </w:tc>
        <w:tc>
          <w:tcPr>
            <w:tcW w:type="dxa" w:w="7488"/>
            <w:vAlign w:val="center"/>
            <w:tcMar>
              <w:top w:w="80" w:type="dxa"/>
              <w:start w:w="120" w:type="dxa"/>
              <w:bottom w:w="80" w:type="dxa"/>
              <w:end w:w="120" w:type="dxa"/>
            </w:tcMar>
          </w:tcPr>
          <w:p>
            <w:pPr>
              <w:spacing w:after="40" w:line="252" w:lineRule="auto"/>
            </w:pPr>
            <w:r>
              <w:t>Source changes invalidate affected applications/findings within ratified event-operational target.</w:t>
            </w:r>
          </w:p>
        </w:tc>
      </w:tr>
      <w:tr>
        <w:tc>
          <w:tcPr>
            <w:tcW w:type="dxa" w:w="1872"/>
            <w:vAlign w:val="center"/>
            <w:tcMar>
              <w:top w:w="80" w:type="dxa"/>
              <w:start w:w="120" w:type="dxa"/>
              <w:bottom w:w="80" w:type="dxa"/>
              <w:end w:w="120" w:type="dxa"/>
            </w:tcMar>
            <w:shd w:fill="F5F7F9"/>
          </w:tcPr>
          <w:p>
            <w:pPr>
              <w:spacing w:after="40" w:line="252" w:lineRule="auto"/>
            </w:pPr>
            <w:r>
              <w:t>Performance</w:t>
            </w:r>
          </w:p>
        </w:tc>
        <w:tc>
          <w:tcPr>
            <w:tcW w:type="dxa" w:w="7488"/>
            <w:vAlign w:val="center"/>
            <w:tcMar>
              <w:top w:w="80" w:type="dxa"/>
              <w:start w:w="120" w:type="dxa"/>
              <w:bottom w:w="80" w:type="dxa"/>
              <w:end w:w="120" w:type="dxa"/>
            </w:tcMar>
            <w:shd w:fill="F5F7F9"/>
          </w:tcPr>
          <w:p>
            <w:pPr>
              <w:spacing w:after="40" w:line="252" w:lineRule="auto"/>
            </w:pPr>
            <w:r>
              <w:t>Event readiness/decision views p95 within 2s cached/current; focused evaluation completes within ratified budgets.</w:t>
            </w:r>
          </w:p>
        </w:tc>
      </w:tr>
      <w:tr>
        <w:tc>
          <w:tcPr>
            <w:tcW w:type="dxa" w:w="1872"/>
            <w:vAlign w:val="center"/>
            <w:tcMar>
              <w:top w:w="80" w:type="dxa"/>
              <w:start w:w="120" w:type="dxa"/>
              <w:bottom w:w="80" w:type="dxa"/>
              <w:end w:w="120" w:type="dxa"/>
            </w:tcMar>
          </w:tcPr>
          <w:p>
            <w:pPr>
              <w:spacing w:after="40" w:line="252" w:lineRule="auto"/>
            </w:pPr>
            <w:r>
              <w:t>Alerting</w:t>
            </w:r>
          </w:p>
        </w:tc>
        <w:tc>
          <w:tcPr>
            <w:tcW w:type="dxa" w:w="7488"/>
            <w:vAlign w:val="center"/>
            <w:tcMar>
              <w:top w:w="80" w:type="dxa"/>
              <w:start w:w="120" w:type="dxa"/>
              <w:bottom w:w="80" w:type="dxa"/>
              <w:end w:w="120" w:type="dxa"/>
            </w:tcMar>
          </w:tcPr>
          <w:p>
            <w:pPr>
              <w:spacing w:after="40" w:line="252" w:lineRule="auto"/>
            </w:pPr>
            <w:r>
              <w:t>Critical accepted signal becomes visible to target authority within 5s where live integration applies.</w:t>
            </w:r>
          </w:p>
        </w:tc>
      </w:tr>
      <w:tr>
        <w:tc>
          <w:tcPr>
            <w:tcW w:type="dxa" w:w="1872"/>
            <w:vAlign w:val="center"/>
            <w:tcMar>
              <w:top w:w="80" w:type="dxa"/>
              <w:start w:w="120" w:type="dxa"/>
              <w:bottom w:w="80" w:type="dxa"/>
              <w:end w:w="120" w:type="dxa"/>
            </w:tcMar>
            <w:shd w:fill="F5F7F9"/>
          </w:tcPr>
          <w:p>
            <w:pPr>
              <w:spacing w:after="40" w:line="252" w:lineRule="auto"/>
            </w:pPr>
            <w:r>
              <w:t>Availability</w:t>
            </w:r>
          </w:p>
        </w:tc>
        <w:tc>
          <w:tcPr>
            <w:tcW w:type="dxa" w:w="7488"/>
            <w:vAlign w:val="center"/>
            <w:tcMar>
              <w:top w:w="80" w:type="dxa"/>
              <w:start w:w="120" w:type="dxa"/>
              <w:bottom w:w="80" w:type="dxa"/>
              <w:end w:w="120" w:type="dxa"/>
            </w:tcMar>
            <w:shd w:fill="F5F7F9"/>
          </w:tcPr>
          <w:p>
            <w:pPr>
              <w:spacing w:after="40" w:line="252" w:lineRule="auto"/>
            </w:pPr>
            <w:r>
              <w:t>Rules/readiness/decision core remains usable when AI provider is unavailable; event-day read snapshot degrades safely.</w:t>
            </w:r>
          </w:p>
        </w:tc>
      </w:tr>
      <w:tr>
        <w:tc>
          <w:tcPr>
            <w:tcW w:type="dxa" w:w="1872"/>
            <w:vAlign w:val="center"/>
            <w:tcMar>
              <w:top w:w="80" w:type="dxa"/>
              <w:start w:w="120" w:type="dxa"/>
              <w:bottom w:w="80" w:type="dxa"/>
              <w:end w:w="120" w:type="dxa"/>
            </w:tcMar>
          </w:tcPr>
          <w:p>
            <w:pPr>
              <w:spacing w:after="40" w:line="252" w:lineRule="auto"/>
            </w:pPr>
            <w:r>
              <w:t>Integrity</w:t>
            </w:r>
          </w:p>
        </w:tc>
        <w:tc>
          <w:tcPr>
            <w:tcW w:type="dxa" w:w="7488"/>
            <w:vAlign w:val="center"/>
            <w:tcMar>
              <w:top w:w="80" w:type="dxa"/>
              <w:start w:w="120" w:type="dxa"/>
              <w:bottom w:w="80" w:type="dxa"/>
              <w:end w:w="120" w:type="dxa"/>
            </w:tcMar>
          </w:tcPr>
          <w:p>
            <w:pPr>
              <w:spacing w:after="40" w:line="252" w:lineRule="auto"/>
            </w:pPr>
            <w:r>
              <w:t>No lost/duplicate signal effect, decision or evidence state; outbox/idempotency and exact rebuild.</w:t>
            </w:r>
          </w:p>
        </w:tc>
      </w:tr>
      <w:tr>
        <w:tc>
          <w:tcPr>
            <w:tcW w:type="dxa" w:w="1872"/>
            <w:vAlign w:val="center"/>
            <w:tcMar>
              <w:top w:w="80" w:type="dxa"/>
              <w:start w:w="120" w:type="dxa"/>
              <w:bottom w:w="80" w:type="dxa"/>
              <w:end w:w="120" w:type="dxa"/>
            </w:tcMar>
            <w:shd w:fill="F5F7F9"/>
          </w:tcPr>
          <w:p>
            <w:pPr>
              <w:spacing w:after="40" w:line="252" w:lineRule="auto"/>
            </w:pPr>
            <w:r>
              <w:t>Explainability</w:t>
            </w:r>
          </w:p>
        </w:tc>
        <w:tc>
          <w:tcPr>
            <w:tcW w:type="dxa" w:w="7488"/>
            <w:vAlign w:val="center"/>
            <w:tcMar>
              <w:top w:w="80" w:type="dxa"/>
              <w:start w:w="120" w:type="dxa"/>
              <w:bottom w:w="80" w:type="dxa"/>
              <w:end w:w="120" w:type="dxa"/>
            </w:tcMar>
            <w:shd w:fill="F5F7F9"/>
          </w:tcPr>
          <w:p>
            <w:pPr>
              <w:spacing w:after="40" w:line="252" w:lineRule="auto"/>
            </w:pPr>
            <w:r>
              <w:t>100% production findings expose source facts, knowledge version, evaluation trace and limitations.</w:t>
            </w:r>
          </w:p>
        </w:tc>
      </w:tr>
      <w:tr>
        <w:tc>
          <w:tcPr>
            <w:tcW w:type="dxa" w:w="1872"/>
            <w:vAlign w:val="center"/>
            <w:tcMar>
              <w:top w:w="80" w:type="dxa"/>
              <w:start w:w="120" w:type="dxa"/>
              <w:bottom w:w="80" w:type="dxa"/>
              <w:end w:w="120" w:type="dxa"/>
            </w:tcMar>
          </w:tcPr>
          <w:p>
            <w:pPr>
              <w:spacing w:after="40" w:line="252" w:lineRule="auto"/>
            </w:pPr>
            <w:r>
              <w:t>Accessibility</w:t>
            </w:r>
          </w:p>
        </w:tc>
        <w:tc>
          <w:tcPr>
            <w:tcW w:type="dxa" w:w="7488"/>
            <w:vAlign w:val="center"/>
            <w:tcMar>
              <w:top w:w="80" w:type="dxa"/>
              <w:start w:w="120" w:type="dxa"/>
              <w:bottom w:w="80" w:type="dxa"/>
              <w:end w:w="120" w:type="dxa"/>
            </w:tcMar>
          </w:tcPr>
          <w:p>
            <w:pPr>
              <w:spacing w:after="40" w:line="252" w:lineRule="auto"/>
            </w:pPr>
            <w:r>
              <w:t>WCAG 2.2 AA target; keyboard/screen-reader/zoom/touch and non-colour status.</w:t>
            </w:r>
          </w:p>
        </w:tc>
      </w:tr>
      <w:tr>
        <w:tc>
          <w:tcPr>
            <w:tcW w:type="dxa" w:w="1872"/>
            <w:vAlign w:val="center"/>
            <w:tcMar>
              <w:top w:w="80" w:type="dxa"/>
              <w:start w:w="120" w:type="dxa"/>
              <w:bottom w:w="80" w:type="dxa"/>
              <w:end w:w="120" w:type="dxa"/>
            </w:tcMar>
            <w:shd w:fill="F5F7F9"/>
          </w:tcPr>
          <w:p>
            <w:pPr>
              <w:spacing w:after="40" w:line="252" w:lineRule="auto"/>
            </w:pPr>
            <w:r>
              <w:t>Responsive</w:t>
            </w:r>
          </w:p>
        </w:tc>
        <w:tc>
          <w:tcPr>
            <w:tcW w:type="dxa" w:w="7488"/>
            <w:vAlign w:val="center"/>
            <w:tcMar>
              <w:top w:w="80" w:type="dxa"/>
              <w:start w:w="120" w:type="dxa"/>
              <w:bottom w:w="80" w:type="dxa"/>
              <w:end w:w="120" w:type="dxa"/>
            </w:tcMar>
            <w:shd w:fill="F5F7F9"/>
          </w:tcPr>
          <w:p>
            <w:pPr>
              <w:spacing w:after="40" w:line="252" w:lineRule="auto"/>
            </w:pPr>
            <w:r>
              <w:t>Complete desktop/tablet/mobile work; mobile capture and decision review usable at 360px.</w:t>
            </w:r>
          </w:p>
        </w:tc>
      </w:tr>
      <w:tr>
        <w:tc>
          <w:tcPr>
            <w:tcW w:type="dxa" w:w="1872"/>
            <w:vAlign w:val="center"/>
            <w:tcMar>
              <w:top w:w="80" w:type="dxa"/>
              <w:start w:w="120" w:type="dxa"/>
              <w:bottom w:w="80" w:type="dxa"/>
              <w:end w:w="120" w:type="dxa"/>
            </w:tcMar>
          </w:tcPr>
          <w:p>
            <w:pPr>
              <w:spacing w:after="40" w:line="252" w:lineRule="auto"/>
            </w:pPr>
            <w:r>
              <w:t>Privacy</w:t>
            </w:r>
          </w:p>
        </w:tc>
        <w:tc>
          <w:tcPr>
            <w:tcW w:type="dxa" w:w="7488"/>
            <w:vAlign w:val="center"/>
            <w:tcMar>
              <w:top w:w="80" w:type="dxa"/>
              <w:start w:w="120" w:type="dxa"/>
              <w:bottom w:w="80" w:type="dxa"/>
              <w:end w:w="120" w:type="dxa"/>
            </w:tcMar>
          </w:tcPr>
          <w:p>
            <w:pPr>
              <w:spacing w:after="40" w:line="252" w:lineRule="auto"/>
            </w:pPr>
            <w:r>
              <w:t>No restricted data in URLs/logs/analytics/traces/notifications/unauthorised DOM or AI context.</w:t>
            </w:r>
          </w:p>
        </w:tc>
      </w:tr>
      <w:tr>
        <w:tc>
          <w:tcPr>
            <w:tcW w:type="dxa" w:w="1872"/>
            <w:vAlign w:val="center"/>
            <w:tcMar>
              <w:top w:w="80" w:type="dxa"/>
              <w:start w:w="120" w:type="dxa"/>
              <w:bottom w:w="80" w:type="dxa"/>
              <w:end w:w="120" w:type="dxa"/>
            </w:tcMar>
            <w:shd w:fill="F5F7F9"/>
          </w:tcPr>
          <w:p>
            <w:pPr>
              <w:spacing w:after="40" w:line="252" w:lineRule="auto"/>
            </w:pPr>
            <w:r>
              <w:t>Recovery</w:t>
            </w:r>
          </w:p>
        </w:tc>
        <w:tc>
          <w:tcPr>
            <w:tcW w:type="dxa" w:w="7488"/>
            <w:vAlign w:val="center"/>
            <w:tcMar>
              <w:top w:w="80" w:type="dxa"/>
              <w:start w:w="120" w:type="dxa"/>
              <w:bottom w:w="80" w:type="dxa"/>
              <w:end w:w="120" w:type="dxa"/>
            </w:tcMar>
            <w:shd w:fill="F5F7F9"/>
          </w:tcPr>
          <w:p>
            <w:pPr>
              <w:spacing w:after="40" w:line="252" w:lineRule="auto"/>
            </w:pPr>
            <w:r>
              <w:t>Knowledge withdrawal, evaluator deploy, queue/worker/provider failure and rollback preserve truth/audit.</w:t>
            </w:r>
          </w:p>
        </w:tc>
      </w:tr>
      <w:tr>
        <w:tc>
          <w:tcPr>
            <w:tcW w:type="dxa" w:w="1872"/>
            <w:vAlign w:val="center"/>
            <w:tcMar>
              <w:top w:w="80" w:type="dxa"/>
              <w:start w:w="120" w:type="dxa"/>
              <w:bottom w:w="80" w:type="dxa"/>
              <w:end w:w="120" w:type="dxa"/>
            </w:tcMar>
          </w:tcPr>
          <w:p>
            <w:pPr>
              <w:spacing w:after="40" w:line="252" w:lineRule="auto"/>
            </w:pPr>
            <w:r>
              <w:t>Observability</w:t>
            </w:r>
          </w:p>
        </w:tc>
        <w:tc>
          <w:tcPr>
            <w:tcW w:type="dxa" w:w="7488"/>
            <w:vAlign w:val="center"/>
            <w:tcMar>
              <w:top w:w="80" w:type="dxa"/>
              <w:start w:w="120" w:type="dxa"/>
              <w:bottom w:w="80" w:type="dxa"/>
              <w:end w:w="120" w:type="dxa"/>
            </w:tcMar>
          </w:tcPr>
          <w:p>
            <w:pPr>
              <w:spacing w:after="40" w:line="252" w:lineRule="auto"/>
            </w:pPr>
            <w:r>
              <w:t>Safe metrics for evaluation, staleness, alert noise, decision latency, evidence expiry, divergence and outcomes.</w:t>
            </w:r>
          </w:p>
        </w:tc>
      </w:tr>
    </w:tbl>
    <w:p>
      <w:pPr>
        <w:spacing w:after="0"/>
      </w:pPr>
    </w:p>
    <w:p>
      <w:pPr>
        <w:spacing w:before="0" w:after="0" w:line="20" w:lineRule="exact"/>
      </w:pPr>
      <w:r>
        <w:rPr>
          <w:sz w:val="2"/>
        </w:rPr>
        <w:br w:type="page"/>
      </w:r>
    </w:p>
    <w:p>
      <w:pPr>
        <w:pStyle w:val="Heading1"/>
      </w:pPr>
      <w:r>
        <w:t>31. Build sequence</w:t>
      </w:r>
    </w:p>
    <w:tbl>
      <w:tblPr>
        <w:tblStyle w:val="TableGrid"/>
        <w:tblW w:type="dxa" w:w="9360"/>
        <w:jc w:val="left"/>
        <w:tblLayout w:type="fixed"/>
        <w:tblLook w:firstColumn="1" w:firstRow="1" w:lastColumn="0" w:lastRow="0" w:noHBand="0" w:noVBand="1" w:val="04A0"/>
        <w:tblInd w:w="120" w:type="dxa"/>
      </w:tblPr>
      <w:tblGrid>
        <w:gridCol w:w="1008"/>
        <w:gridCol w:w="5040"/>
        <w:gridCol w:w="3312"/>
      </w:tblGrid>
      <w:tr>
        <w:trPr>
          <w:tblHeader w:val="true"/>
        </w:trPr>
        <w:tc>
          <w:tcPr>
            <w:tcW w:type="dxa" w:w="1008"/>
            <w:shd w:fill="DCECEF"/>
            <w:tcMar>
              <w:top w:w="80" w:type="dxa"/>
              <w:start w:w="120" w:type="dxa"/>
              <w:bottom w:w="80" w:type="dxa"/>
              <w:end w:w="120" w:type="dxa"/>
            </w:tcMar>
          </w:tcPr>
          <w:p>
            <w:r>
              <w:rPr>
                <w:b/>
              </w:rPr>
              <w:t>WP</w:t>
            </w:r>
          </w:p>
        </w:tc>
        <w:tc>
          <w:tcPr>
            <w:tcW w:type="dxa" w:w="5040"/>
            <w:shd w:fill="DCECEF"/>
            <w:tcMar>
              <w:top w:w="80" w:type="dxa"/>
              <w:start w:w="120" w:type="dxa"/>
              <w:bottom w:w="80" w:type="dxa"/>
              <w:end w:w="120" w:type="dxa"/>
            </w:tcMar>
          </w:tcPr>
          <w:p>
            <w:r>
              <w:rPr>
                <w:b/>
              </w:rPr>
              <w:t>Build unit</w:t>
            </w:r>
          </w:p>
        </w:tc>
        <w:tc>
          <w:tcPr>
            <w:tcW w:type="dxa" w:w="3312"/>
            <w:shd w:fill="DCECEF"/>
            <w:tcMar>
              <w:top w:w="80" w:type="dxa"/>
              <w:start w:w="120" w:type="dxa"/>
              <w:bottom w:w="80" w:type="dxa"/>
              <w:end w:w="120" w:type="dxa"/>
            </w:tcMar>
          </w:tcPr>
          <w:p>
            <w:r>
              <w:rPr>
                <w:b/>
              </w:rPr>
              <w:t>Exit evidence</w:t>
            </w:r>
          </w:p>
        </w:tc>
      </w:tr>
      <w:tr>
        <w:tc>
          <w:tcPr>
            <w:tcW w:type="dxa" w:w="1008"/>
            <w:vAlign w:val="center"/>
            <w:tcMar>
              <w:top w:w="80" w:type="dxa"/>
              <w:start w:w="120" w:type="dxa"/>
              <w:bottom w:w="80" w:type="dxa"/>
              <w:end w:w="120" w:type="dxa"/>
            </w:tcMar>
          </w:tcPr>
          <w:p>
            <w:pPr>
              <w:spacing w:after="40" w:line="252" w:lineRule="auto"/>
            </w:pPr>
            <w:r>
              <w:t>S9-01</w:t>
            </w:r>
          </w:p>
        </w:tc>
        <w:tc>
          <w:tcPr>
            <w:tcW w:type="dxa" w:w="5040"/>
            <w:vAlign w:val="center"/>
            <w:tcMar>
              <w:top w:w="80" w:type="dxa"/>
              <w:start w:w="120" w:type="dxa"/>
              <w:bottom w:w="80" w:type="dxa"/>
              <w:end w:w="120" w:type="dxa"/>
            </w:tcMar>
          </w:tcPr>
          <w:p>
            <w:pPr>
              <w:spacing w:after="40" w:line="252" w:lineRule="auto"/>
            </w:pPr>
            <w:r>
              <w:t>Entry audit, authority/precedence ADRs, knowledge map, decisions and flags.</w:t>
            </w:r>
          </w:p>
        </w:tc>
        <w:tc>
          <w:tcPr>
            <w:tcW w:type="dxa" w:w="3312"/>
            <w:vAlign w:val="center"/>
            <w:tcMar>
              <w:top w:w="80" w:type="dxa"/>
              <w:start w:w="120" w:type="dxa"/>
              <w:bottom w:w="80" w:type="dxa"/>
              <w:end w:w="120" w:type="dxa"/>
            </w:tcMar>
          </w:tcPr>
          <w:p>
            <w:pPr>
              <w:spacing w:after="40" w:line="252" w:lineRule="auto"/>
            </w:pPr>
            <w:r>
              <w:t>Baseline, owners, safe provisional decisions and traceability accepted.</w:t>
            </w:r>
          </w:p>
        </w:tc>
      </w:tr>
      <w:tr>
        <w:tc>
          <w:tcPr>
            <w:tcW w:type="dxa" w:w="1008"/>
            <w:vAlign w:val="center"/>
            <w:tcMar>
              <w:top w:w="80" w:type="dxa"/>
              <w:start w:w="120" w:type="dxa"/>
              <w:bottom w:w="80" w:type="dxa"/>
              <w:end w:w="120" w:type="dxa"/>
            </w:tcMar>
            <w:shd w:fill="F5F7F9"/>
          </w:tcPr>
          <w:p>
            <w:pPr>
              <w:spacing w:after="40" w:line="252" w:lineRule="auto"/>
            </w:pPr>
            <w:r>
              <w:t>S9-02</w:t>
            </w:r>
          </w:p>
        </w:tc>
        <w:tc>
          <w:tcPr>
            <w:tcW w:type="dxa" w:w="5040"/>
            <w:vAlign w:val="center"/>
            <w:tcMar>
              <w:top w:w="80" w:type="dxa"/>
              <w:start w:w="120" w:type="dxa"/>
              <w:bottom w:w="80" w:type="dxa"/>
              <w:end w:w="120" w:type="dxa"/>
            </w:tcMar>
            <w:shd w:fill="F5F7F9"/>
          </w:tcPr>
          <w:p>
            <w:pPr>
              <w:spacing w:after="40" w:line="252" w:lineRule="auto"/>
            </w:pPr>
            <w:r>
              <w:t>Knowledge schemas, repository loader, validation, versioning and publication.</w:t>
            </w:r>
          </w:p>
        </w:tc>
        <w:tc>
          <w:tcPr>
            <w:tcW w:type="dxa" w:w="3312"/>
            <w:vAlign w:val="center"/>
            <w:tcMar>
              <w:top w:w="80" w:type="dxa"/>
              <w:start w:w="120" w:type="dxa"/>
              <w:bottom w:w="80" w:type="dxa"/>
              <w:end w:w="120" w:type="dxa"/>
            </w:tcMar>
            <w:shd w:fill="F5F7F9"/>
          </w:tcPr>
          <w:p>
            <w:pPr>
              <w:spacing w:after="40" w:line="252" w:lineRule="auto"/>
            </w:pPr>
            <w:r>
              <w:t>Immutable approved versions and rollback/withdrawal proven.</w:t>
            </w:r>
          </w:p>
        </w:tc>
      </w:tr>
      <w:tr>
        <w:tc>
          <w:tcPr>
            <w:tcW w:type="dxa" w:w="1008"/>
            <w:vAlign w:val="center"/>
            <w:tcMar>
              <w:top w:w="80" w:type="dxa"/>
              <w:start w:w="120" w:type="dxa"/>
              <w:bottom w:w="80" w:type="dxa"/>
              <w:end w:w="120" w:type="dxa"/>
            </w:tcMar>
          </w:tcPr>
          <w:p>
            <w:pPr>
              <w:spacing w:after="40" w:line="252" w:lineRule="auto"/>
            </w:pPr>
            <w:r>
              <w:t>S9-03</w:t>
            </w:r>
          </w:p>
        </w:tc>
        <w:tc>
          <w:tcPr>
            <w:tcW w:type="dxa" w:w="5040"/>
            <w:vAlign w:val="center"/>
            <w:tcMar>
              <w:top w:w="80" w:type="dxa"/>
              <w:start w:w="120" w:type="dxa"/>
              <w:bottom w:w="80" w:type="dxa"/>
              <w:end w:w="120" w:type="dxa"/>
            </w:tcMar>
          </w:tcPr>
          <w:p>
            <w:pPr>
              <w:spacing w:after="40" w:line="252" w:lineRule="auto"/>
            </w:pPr>
            <w:r>
              <w:t>Knowledge Library/editor, source trace, compare, test and approval frontend.</w:t>
            </w:r>
          </w:p>
        </w:tc>
        <w:tc>
          <w:tcPr>
            <w:tcW w:type="dxa" w:w="3312"/>
            <w:vAlign w:val="center"/>
            <w:tcMar>
              <w:top w:w="80" w:type="dxa"/>
              <w:start w:w="120" w:type="dxa"/>
              <w:bottom w:w="80" w:type="dxa"/>
              <w:end w:w="120" w:type="dxa"/>
            </w:tcMar>
          </w:tcPr>
          <w:p>
            <w:pPr>
              <w:spacing w:after="40" w:line="252" w:lineRule="auto"/>
            </w:pPr>
            <w:r>
              <w:t>CEO/Steward author-review-publish journey complete.</w:t>
            </w:r>
          </w:p>
        </w:tc>
      </w:tr>
      <w:tr>
        <w:tc>
          <w:tcPr>
            <w:tcW w:type="dxa" w:w="1008"/>
            <w:vAlign w:val="center"/>
            <w:tcMar>
              <w:top w:w="80" w:type="dxa"/>
              <w:start w:w="120" w:type="dxa"/>
              <w:bottom w:w="80" w:type="dxa"/>
              <w:end w:w="120" w:type="dxa"/>
            </w:tcMar>
            <w:shd w:fill="F5F7F9"/>
          </w:tcPr>
          <w:p>
            <w:pPr>
              <w:spacing w:after="40" w:line="252" w:lineRule="auto"/>
            </w:pPr>
            <w:r>
              <w:t>S9-04</w:t>
            </w:r>
          </w:p>
        </w:tc>
        <w:tc>
          <w:tcPr>
            <w:tcW w:type="dxa" w:w="5040"/>
            <w:vAlign w:val="center"/>
            <w:tcMar>
              <w:top w:w="80" w:type="dxa"/>
              <w:start w:w="120" w:type="dxa"/>
              <w:bottom w:w="80" w:type="dxa"/>
              <w:end w:w="120" w:type="dxa"/>
            </w:tcMar>
            <w:shd w:fill="F5F7F9"/>
          </w:tcPr>
          <w:p>
            <w:pPr>
              <w:spacing w:after="40" w:line="252" w:lineRule="auto"/>
            </w:pPr>
            <w:r>
              <w:t>Event fact adapters, freshness/provenance and applicability engine.</w:t>
            </w:r>
          </w:p>
        </w:tc>
        <w:tc>
          <w:tcPr>
            <w:tcW w:type="dxa" w:w="3312"/>
            <w:vAlign w:val="center"/>
            <w:tcMar>
              <w:top w:w="80" w:type="dxa"/>
              <w:start w:w="120" w:type="dxa"/>
              <w:bottom w:w="80" w:type="dxa"/>
              <w:end w:w="120" w:type="dxa"/>
            </w:tcMar>
            <w:shd w:fill="F5F7F9"/>
          </w:tcPr>
          <w:p>
            <w:pPr>
              <w:spacing w:after="40" w:line="252" w:lineRule="auto"/>
            </w:pPr>
            <w:r>
              <w:t>Deterministic include/exclude/conditional/blocked/conflict results.</w:t>
            </w:r>
          </w:p>
        </w:tc>
      </w:tr>
      <w:tr>
        <w:tc>
          <w:tcPr>
            <w:tcW w:type="dxa" w:w="1008"/>
            <w:vAlign w:val="center"/>
            <w:tcMar>
              <w:top w:w="80" w:type="dxa"/>
              <w:start w:w="120" w:type="dxa"/>
              <w:bottom w:w="80" w:type="dxa"/>
              <w:end w:w="120" w:type="dxa"/>
            </w:tcMar>
          </w:tcPr>
          <w:p>
            <w:pPr>
              <w:spacing w:after="40" w:line="252" w:lineRule="auto"/>
            </w:pPr>
            <w:r>
              <w:t>S9-05</w:t>
            </w:r>
          </w:p>
        </w:tc>
        <w:tc>
          <w:tcPr>
            <w:tcW w:type="dxa" w:w="5040"/>
            <w:vAlign w:val="center"/>
            <w:tcMar>
              <w:top w:w="80" w:type="dxa"/>
              <w:start w:w="120" w:type="dxa"/>
              <w:bottom w:w="80" w:type="dxa"/>
              <w:end w:w="120" w:type="dxa"/>
            </w:tcMar>
          </w:tcPr>
          <w:p>
            <w:pPr>
              <w:spacing w:after="40" w:line="252" w:lineRule="auto"/>
            </w:pPr>
            <w:r>
              <w:t>Applicability review and event knowledge publication frontend.</w:t>
            </w:r>
          </w:p>
        </w:tc>
        <w:tc>
          <w:tcPr>
            <w:tcW w:type="dxa" w:w="3312"/>
            <w:vAlign w:val="center"/>
            <w:tcMar>
              <w:top w:w="80" w:type="dxa"/>
              <w:start w:w="120" w:type="dxa"/>
              <w:bottom w:w="80" w:type="dxa"/>
              <w:end w:w="120" w:type="dxa"/>
            </w:tcMar>
          </w:tcPr>
          <w:p>
            <w:pPr>
              <w:spacing w:after="40" w:line="252" w:lineRule="auto"/>
            </w:pPr>
            <w:r>
              <w:t>Event review, missing facts, conflict and version diff usable.</w:t>
            </w:r>
          </w:p>
        </w:tc>
      </w:tr>
      <w:tr>
        <w:tc>
          <w:tcPr>
            <w:tcW w:type="dxa" w:w="1008"/>
            <w:vAlign w:val="center"/>
            <w:tcMar>
              <w:top w:w="80" w:type="dxa"/>
              <w:start w:w="120" w:type="dxa"/>
              <w:bottom w:w="80" w:type="dxa"/>
              <w:end w:w="120" w:type="dxa"/>
            </w:tcMar>
            <w:shd w:fill="F5F7F9"/>
          </w:tcPr>
          <w:p>
            <w:pPr>
              <w:spacing w:after="40" w:line="252" w:lineRule="auto"/>
            </w:pPr>
            <w:r>
              <w:t>S9-06</w:t>
            </w:r>
          </w:p>
        </w:tc>
        <w:tc>
          <w:tcPr>
            <w:tcW w:type="dxa" w:w="5040"/>
            <w:vAlign w:val="center"/>
            <w:tcMar>
              <w:top w:w="80" w:type="dxa"/>
              <w:start w:w="120" w:type="dxa"/>
              <w:bottom w:w="80" w:type="dxa"/>
              <w:end w:w="120" w:type="dxa"/>
            </w:tcMar>
            <w:shd w:fill="F5F7F9"/>
          </w:tcPr>
          <w:p>
            <w:pPr>
              <w:spacing w:after="40" w:line="252" w:lineRule="auto"/>
            </w:pPr>
            <w:r>
              <w:t>Standard Plan, service domains, owners, checkpoints and coverage.</w:t>
            </w:r>
          </w:p>
        </w:tc>
        <w:tc>
          <w:tcPr>
            <w:tcW w:type="dxa" w:w="3312"/>
            <w:vAlign w:val="center"/>
            <w:tcMar>
              <w:top w:w="80" w:type="dxa"/>
              <w:start w:w="120" w:type="dxa"/>
              <w:bottom w:w="80" w:type="dxa"/>
              <w:end w:w="120" w:type="dxa"/>
            </w:tcMar>
            <w:shd w:fill="F5F7F9"/>
          </w:tcPr>
          <w:p>
            <w:pPr>
              <w:spacing w:after="40" w:line="252" w:lineRule="auto"/>
            </w:pPr>
            <w:r>
              <w:t>Published event plan and service-vacuum detection.</w:t>
            </w:r>
          </w:p>
        </w:tc>
      </w:tr>
      <w:tr>
        <w:tc>
          <w:tcPr>
            <w:tcW w:type="dxa" w:w="1008"/>
            <w:vAlign w:val="center"/>
            <w:tcMar>
              <w:top w:w="80" w:type="dxa"/>
              <w:start w:w="120" w:type="dxa"/>
              <w:bottom w:w="80" w:type="dxa"/>
              <w:end w:w="120" w:type="dxa"/>
            </w:tcMar>
          </w:tcPr>
          <w:p>
            <w:pPr>
              <w:spacing w:after="40" w:line="252" w:lineRule="auto"/>
            </w:pPr>
            <w:r>
              <w:t>S9-07</w:t>
            </w:r>
          </w:p>
        </w:tc>
        <w:tc>
          <w:tcPr>
            <w:tcW w:type="dxa" w:w="5040"/>
            <w:vAlign w:val="center"/>
            <w:tcMar>
              <w:top w:w="80" w:type="dxa"/>
              <w:start w:w="120" w:type="dxa"/>
              <w:bottom w:w="80" w:type="dxa"/>
              <w:end w:w="120" w:type="dxa"/>
            </w:tcMar>
          </w:tcPr>
          <w:p>
            <w:pPr>
              <w:spacing w:after="40" w:line="252" w:lineRule="auto"/>
            </w:pPr>
            <w:r>
              <w:t>Assurance contracts, evidence records, verification and invalidation.</w:t>
            </w:r>
          </w:p>
        </w:tc>
        <w:tc>
          <w:tcPr>
            <w:tcW w:type="dxa" w:w="3312"/>
            <w:vAlign w:val="center"/>
            <w:tcMar>
              <w:top w:w="80" w:type="dxa"/>
              <w:start w:w="120" w:type="dxa"/>
              <w:bottom w:w="80" w:type="dxa"/>
              <w:end w:w="120" w:type="dxa"/>
            </w:tcMar>
          </w:tcPr>
          <w:p>
            <w:pPr>
              <w:spacing w:after="40" w:line="252" w:lineRule="auto"/>
            </w:pPr>
            <w:r>
              <w:t>Evidence-before-Green and privacy controls proven.</w:t>
            </w:r>
          </w:p>
        </w:tc>
      </w:tr>
      <w:tr>
        <w:tc>
          <w:tcPr>
            <w:tcW w:type="dxa" w:w="1008"/>
            <w:vAlign w:val="center"/>
            <w:tcMar>
              <w:top w:w="80" w:type="dxa"/>
              <w:start w:w="120" w:type="dxa"/>
              <w:bottom w:w="80" w:type="dxa"/>
              <w:end w:w="120" w:type="dxa"/>
            </w:tcMar>
            <w:shd w:fill="F5F7F9"/>
          </w:tcPr>
          <w:p>
            <w:pPr>
              <w:spacing w:after="40" w:line="252" w:lineRule="auto"/>
            </w:pPr>
            <w:r>
              <w:t>S9-08</w:t>
            </w:r>
          </w:p>
        </w:tc>
        <w:tc>
          <w:tcPr>
            <w:tcW w:type="dxa" w:w="5040"/>
            <w:vAlign w:val="center"/>
            <w:tcMar>
              <w:top w:w="80" w:type="dxa"/>
              <w:start w:w="120" w:type="dxa"/>
              <w:bottom w:w="80" w:type="dxa"/>
              <w:end w:w="120" w:type="dxa"/>
            </w:tcMar>
            <w:shd w:fill="F5F7F9"/>
          </w:tcPr>
          <w:p>
            <w:pPr>
              <w:spacing w:after="40" w:line="252" w:lineRule="auto"/>
            </w:pPr>
            <w:r>
              <w:t>Evidence capture/verification and readiness frontend.</w:t>
            </w:r>
          </w:p>
        </w:tc>
        <w:tc>
          <w:tcPr>
            <w:tcW w:type="dxa" w:w="3312"/>
            <w:vAlign w:val="center"/>
            <w:tcMar>
              <w:top w:w="80" w:type="dxa"/>
              <w:start w:w="120" w:type="dxa"/>
              <w:bottom w:w="80" w:type="dxa"/>
              <w:end w:w="120" w:type="dxa"/>
            </w:tcMar>
            <w:shd w:fill="F5F7F9"/>
          </w:tcPr>
          <w:p>
            <w:pPr>
              <w:spacing w:after="40" w:line="252" w:lineRule="auto"/>
            </w:pPr>
            <w:r>
              <w:t>Mobile/desktop workflow and all truth states complete.</w:t>
            </w:r>
          </w:p>
        </w:tc>
      </w:tr>
      <w:tr>
        <w:tc>
          <w:tcPr>
            <w:tcW w:type="dxa" w:w="1008"/>
            <w:vAlign w:val="center"/>
            <w:tcMar>
              <w:top w:w="80" w:type="dxa"/>
              <w:start w:w="120" w:type="dxa"/>
              <w:bottom w:w="80" w:type="dxa"/>
              <w:end w:w="120" w:type="dxa"/>
            </w:tcMar>
          </w:tcPr>
          <w:p>
            <w:pPr>
              <w:spacing w:after="40" w:line="252" w:lineRule="auto"/>
            </w:pPr>
            <w:r>
              <w:t>S9-09</w:t>
            </w:r>
          </w:p>
        </w:tc>
        <w:tc>
          <w:tcPr>
            <w:tcW w:type="dxa" w:w="5040"/>
            <w:vAlign w:val="center"/>
            <w:tcMar>
              <w:top w:w="80" w:type="dxa"/>
              <w:start w:w="120" w:type="dxa"/>
              <w:bottom w:w="80" w:type="dxa"/>
              <w:end w:w="120" w:type="dxa"/>
            </w:tcMar>
          </w:tcPr>
          <w:p>
            <w:pPr>
              <w:spacing w:after="40" w:line="252" w:lineRule="auto"/>
            </w:pPr>
            <w:r>
              <w:t>Signals, evaluation, findings, priority, dependency/cascade and friction.</w:t>
            </w:r>
          </w:p>
        </w:tc>
        <w:tc>
          <w:tcPr>
            <w:tcW w:type="dxa" w:w="3312"/>
            <w:vAlign w:val="center"/>
            <w:tcMar>
              <w:top w:w="80" w:type="dxa"/>
              <w:start w:w="120" w:type="dxa"/>
              <w:bottom w:w="80" w:type="dxa"/>
              <w:end w:w="120" w:type="dxa"/>
            </w:tcMar>
          </w:tcPr>
          <w:p>
            <w:pPr>
              <w:spacing w:after="40" w:line="252" w:lineRule="auto"/>
            </w:pPr>
            <w:r>
              <w:t>Explainable deterministic traces and stale propagation.</w:t>
            </w:r>
          </w:p>
        </w:tc>
      </w:tr>
      <w:tr>
        <w:tc>
          <w:tcPr>
            <w:tcW w:type="dxa" w:w="1008"/>
            <w:vAlign w:val="center"/>
            <w:tcMar>
              <w:top w:w="80" w:type="dxa"/>
              <w:start w:w="120" w:type="dxa"/>
              <w:bottom w:w="80" w:type="dxa"/>
              <w:end w:w="120" w:type="dxa"/>
            </w:tcMar>
            <w:shd w:fill="F5F7F9"/>
          </w:tcPr>
          <w:p>
            <w:pPr>
              <w:spacing w:after="40" w:line="252" w:lineRule="auto"/>
            </w:pPr>
            <w:r>
              <w:t>S9-10</w:t>
            </w:r>
          </w:p>
        </w:tc>
        <w:tc>
          <w:tcPr>
            <w:tcW w:type="dxa" w:w="5040"/>
            <w:vAlign w:val="center"/>
            <w:tcMar>
              <w:top w:w="80" w:type="dxa"/>
              <w:start w:w="120" w:type="dxa"/>
              <w:bottom w:w="80" w:type="dxa"/>
              <w:end w:w="120" w:type="dxa"/>
            </w:tcMar>
            <w:shd w:fill="F5F7F9"/>
          </w:tcPr>
          <w:p>
            <w:pPr>
              <w:spacing w:after="40" w:line="252" w:lineRule="auto"/>
            </w:pPr>
            <w:r>
              <w:t>Recommendations, alerts, deduplication, suppression and escalation.</w:t>
            </w:r>
          </w:p>
        </w:tc>
        <w:tc>
          <w:tcPr>
            <w:tcW w:type="dxa" w:w="3312"/>
            <w:vAlign w:val="center"/>
            <w:tcMar>
              <w:top w:w="80" w:type="dxa"/>
              <w:start w:w="120" w:type="dxa"/>
              <w:bottom w:w="80" w:type="dxa"/>
              <w:end w:w="120" w:type="dxa"/>
            </w:tcMar>
            <w:shd w:fill="F5F7F9"/>
          </w:tcPr>
          <w:p>
            <w:pPr>
              <w:spacing w:after="40" w:line="252" w:lineRule="auto"/>
            </w:pPr>
            <w:r>
              <w:t>Material-alert lifecycle and noise controls pass.</w:t>
            </w:r>
          </w:p>
        </w:tc>
      </w:tr>
      <w:tr>
        <w:tc>
          <w:tcPr>
            <w:tcW w:type="dxa" w:w="1008"/>
            <w:vAlign w:val="center"/>
            <w:tcMar>
              <w:top w:w="80" w:type="dxa"/>
              <w:start w:w="120" w:type="dxa"/>
              <w:bottom w:w="80" w:type="dxa"/>
              <w:end w:w="120" w:type="dxa"/>
            </w:tcMar>
          </w:tcPr>
          <w:p>
            <w:pPr>
              <w:spacing w:after="40" w:line="252" w:lineRule="auto"/>
            </w:pPr>
            <w:r>
              <w:t>S9-11</w:t>
            </w:r>
          </w:p>
        </w:tc>
        <w:tc>
          <w:tcPr>
            <w:tcW w:type="dxa" w:w="5040"/>
            <w:vAlign w:val="center"/>
            <w:tcMar>
              <w:top w:w="80" w:type="dxa"/>
              <w:start w:w="120" w:type="dxa"/>
              <w:bottom w:w="80" w:type="dxa"/>
              <w:end w:w="120" w:type="dxa"/>
            </w:tcMar>
          </w:tcPr>
          <w:p>
            <w:pPr>
              <w:spacing w:after="40" w:line="252" w:lineRule="auto"/>
            </w:pPr>
            <w:r>
              <w:t>Decision/approval/action/outcome workflow and reserved authority.</w:t>
            </w:r>
          </w:p>
        </w:tc>
        <w:tc>
          <w:tcPr>
            <w:tcW w:type="dxa" w:w="3312"/>
            <w:vAlign w:val="center"/>
            <w:tcMar>
              <w:top w:w="80" w:type="dxa"/>
              <w:start w:w="120" w:type="dxa"/>
              <w:bottom w:w="80" w:type="dxa"/>
              <w:end w:w="120" w:type="dxa"/>
            </w:tcMar>
          </w:tcPr>
          <w:p>
            <w:pPr>
              <w:spacing w:after="40" w:line="252" w:lineRule="auto"/>
            </w:pPr>
            <w:r>
              <w:t>Human authority and version-frozen decisions proven.</w:t>
            </w:r>
          </w:p>
        </w:tc>
      </w:tr>
      <w:tr>
        <w:tc>
          <w:tcPr>
            <w:tcW w:type="dxa" w:w="1008"/>
            <w:vAlign w:val="center"/>
            <w:tcMar>
              <w:top w:w="80" w:type="dxa"/>
              <w:start w:w="120" w:type="dxa"/>
              <w:bottom w:w="80" w:type="dxa"/>
              <w:end w:w="120" w:type="dxa"/>
            </w:tcMar>
            <w:shd w:fill="F5F7F9"/>
          </w:tcPr>
          <w:p>
            <w:pPr>
              <w:spacing w:after="40" w:line="252" w:lineRule="auto"/>
            </w:pPr>
            <w:r>
              <w:t>S9-12</w:t>
            </w:r>
          </w:p>
        </w:tc>
        <w:tc>
          <w:tcPr>
            <w:tcW w:type="dxa" w:w="5040"/>
            <w:vAlign w:val="center"/>
            <w:tcMar>
              <w:top w:w="80" w:type="dxa"/>
              <w:start w:w="120" w:type="dxa"/>
              <w:bottom w:w="80" w:type="dxa"/>
              <w:end w:w="120" w:type="dxa"/>
            </w:tcMar>
            <w:shd w:fill="F5F7F9"/>
          </w:tcPr>
          <w:p>
            <w:pPr>
              <w:spacing w:after="40" w:line="252" w:lineRule="auto"/>
            </w:pPr>
            <w:r>
              <w:t>Decision queue, intelligence workbench, CEO filter and outcome frontend.</w:t>
            </w:r>
          </w:p>
        </w:tc>
        <w:tc>
          <w:tcPr>
            <w:tcW w:type="dxa" w:w="3312"/>
            <w:vAlign w:val="center"/>
            <w:tcMar>
              <w:top w:w="80" w:type="dxa"/>
              <w:start w:w="120" w:type="dxa"/>
              <w:bottom w:w="80" w:type="dxa"/>
              <w:end w:w="120" w:type="dxa"/>
            </w:tcMar>
            <w:shd w:fill="F5F7F9"/>
          </w:tcPr>
          <w:p>
            <w:pPr>
              <w:spacing w:after="40" w:line="252" w:lineRule="auto"/>
            </w:pPr>
            <w:r>
              <w:t>Complete high-pressure decision journeys.</w:t>
            </w:r>
          </w:p>
        </w:tc>
      </w:tr>
      <w:tr>
        <w:tc>
          <w:tcPr>
            <w:tcW w:type="dxa" w:w="1008"/>
            <w:vAlign w:val="center"/>
            <w:tcMar>
              <w:top w:w="80" w:type="dxa"/>
              <w:start w:w="120" w:type="dxa"/>
              <w:bottom w:w="80" w:type="dxa"/>
              <w:end w:w="120" w:type="dxa"/>
            </w:tcMar>
          </w:tcPr>
          <w:p>
            <w:pPr>
              <w:spacing w:after="40" w:line="252" w:lineRule="auto"/>
            </w:pPr>
            <w:r>
              <w:t>S9-13</w:t>
            </w:r>
          </w:p>
        </w:tc>
        <w:tc>
          <w:tcPr>
            <w:tcW w:type="dxa" w:w="5040"/>
            <w:vAlign w:val="center"/>
            <w:tcMar>
              <w:top w:w="80" w:type="dxa"/>
              <w:start w:w="120" w:type="dxa"/>
              <w:bottom w:w="80" w:type="dxa"/>
              <w:end w:w="120" w:type="dxa"/>
            </w:tcMar>
          </w:tcPr>
          <w:p>
            <w:pPr>
              <w:spacing w:after="40" w:line="252" w:lineRule="auto"/>
            </w:pPr>
            <w:r>
              <w:t>Role briefings, huddle, acknowledgements, handover and command cards.</w:t>
            </w:r>
          </w:p>
        </w:tc>
        <w:tc>
          <w:tcPr>
            <w:tcW w:type="dxa" w:w="3312"/>
            <w:vAlign w:val="center"/>
            <w:tcMar>
              <w:top w:w="80" w:type="dxa"/>
              <w:start w:w="120" w:type="dxa"/>
              <w:bottom w:w="80" w:type="dxa"/>
              <w:end w:w="120" w:type="dxa"/>
            </w:tcMar>
          </w:tcPr>
          <w:p>
            <w:pPr>
              <w:spacing w:after="40" w:line="252" w:lineRule="auto"/>
            </w:pPr>
            <w:r>
              <w:t>Minimum-data operational delivery accepted.</w:t>
            </w:r>
          </w:p>
        </w:tc>
      </w:tr>
      <w:tr>
        <w:tc>
          <w:tcPr>
            <w:tcW w:type="dxa" w:w="1008"/>
            <w:vAlign w:val="center"/>
            <w:tcMar>
              <w:top w:w="80" w:type="dxa"/>
              <w:start w:w="120" w:type="dxa"/>
              <w:bottom w:w="80" w:type="dxa"/>
              <w:end w:w="120" w:type="dxa"/>
            </w:tcMar>
            <w:shd w:fill="F5F7F9"/>
          </w:tcPr>
          <w:p>
            <w:pPr>
              <w:spacing w:after="40" w:line="252" w:lineRule="auto"/>
            </w:pPr>
            <w:r>
              <w:t>S9-14</w:t>
            </w:r>
          </w:p>
        </w:tc>
        <w:tc>
          <w:tcPr>
            <w:tcW w:type="dxa" w:w="5040"/>
            <w:vAlign w:val="center"/>
            <w:tcMar>
              <w:top w:w="80" w:type="dxa"/>
              <w:start w:w="120" w:type="dxa"/>
              <w:bottom w:w="80" w:type="dxa"/>
              <w:end w:w="120" w:type="dxa"/>
            </w:tcMar>
            <w:shd w:fill="F5F7F9"/>
          </w:tcPr>
          <w:p>
            <w:pPr>
              <w:spacing w:after="40" w:line="252" w:lineRule="auto"/>
            </w:pPr>
            <w:r>
              <w:t>AI shadow harness, case library, divergence and reviewer workflow.</w:t>
            </w:r>
          </w:p>
        </w:tc>
        <w:tc>
          <w:tcPr>
            <w:tcW w:type="dxa" w:w="3312"/>
            <w:vAlign w:val="center"/>
            <w:tcMar>
              <w:top w:w="80" w:type="dxa"/>
              <w:start w:w="120" w:type="dxa"/>
              <w:bottom w:w="80" w:type="dxa"/>
              <w:end w:w="120" w:type="dxa"/>
            </w:tcMar>
            <w:shd w:fill="F5F7F9"/>
          </w:tcPr>
          <w:p>
            <w:pPr>
              <w:spacing w:after="40" w:line="252" w:lineRule="auto"/>
            </w:pPr>
            <w:r>
              <w:t>No-authority, hallucination, conflict and missing-data gates pass.</w:t>
            </w:r>
          </w:p>
        </w:tc>
      </w:tr>
      <w:tr>
        <w:tc>
          <w:tcPr>
            <w:tcW w:type="dxa" w:w="1008"/>
            <w:vAlign w:val="center"/>
            <w:tcMar>
              <w:top w:w="80" w:type="dxa"/>
              <w:start w:w="120" w:type="dxa"/>
              <w:bottom w:w="80" w:type="dxa"/>
              <w:end w:w="120" w:type="dxa"/>
            </w:tcMar>
          </w:tcPr>
          <w:p>
            <w:pPr>
              <w:spacing w:after="40" w:line="252" w:lineRule="auto"/>
            </w:pPr>
            <w:r>
              <w:t>S9-15</w:t>
            </w:r>
          </w:p>
        </w:tc>
        <w:tc>
          <w:tcPr>
            <w:tcW w:type="dxa" w:w="5040"/>
            <w:vAlign w:val="center"/>
            <w:tcMar>
              <w:top w:w="80" w:type="dxa"/>
              <w:start w:w="120" w:type="dxa"/>
              <w:bottom w:w="80" w:type="dxa"/>
              <w:end w:w="120" w:type="dxa"/>
            </w:tcMar>
          </w:tcPr>
          <w:p>
            <w:pPr>
              <w:spacing w:after="40" w:line="252" w:lineRule="auto"/>
            </w:pPr>
            <w:r>
              <w:t>Security/privacy/accessibility/performance/failure qualification.</w:t>
            </w:r>
          </w:p>
        </w:tc>
        <w:tc>
          <w:tcPr>
            <w:tcW w:type="dxa" w:w="3312"/>
            <w:vAlign w:val="center"/>
            <w:tcMar>
              <w:top w:w="80" w:type="dxa"/>
              <w:start w:w="120" w:type="dxa"/>
              <w:bottom w:w="80" w:type="dxa"/>
              <w:end w:w="120" w:type="dxa"/>
            </w:tcMar>
          </w:tcPr>
          <w:p>
            <w:pPr>
              <w:spacing w:after="40" w:line="252" w:lineRule="auto"/>
            </w:pPr>
            <w:r>
              <w:t>Production-like adversarial and scale budgets accepted.</w:t>
            </w:r>
          </w:p>
        </w:tc>
      </w:tr>
      <w:tr>
        <w:tc>
          <w:tcPr>
            <w:tcW w:type="dxa" w:w="1008"/>
            <w:vAlign w:val="center"/>
            <w:tcMar>
              <w:top w:w="80" w:type="dxa"/>
              <w:start w:w="120" w:type="dxa"/>
              <w:bottom w:w="80" w:type="dxa"/>
              <w:end w:w="120" w:type="dxa"/>
            </w:tcMar>
            <w:shd w:fill="F5F7F9"/>
          </w:tcPr>
          <w:p>
            <w:pPr>
              <w:spacing w:after="40" w:line="252" w:lineRule="auto"/>
            </w:pPr>
            <w:r>
              <w:t>S9-16</w:t>
            </w:r>
          </w:p>
        </w:tc>
        <w:tc>
          <w:tcPr>
            <w:tcW w:type="dxa" w:w="5040"/>
            <w:vAlign w:val="center"/>
            <w:tcMar>
              <w:top w:w="80" w:type="dxa"/>
              <w:start w:w="120" w:type="dxa"/>
              <w:bottom w:w="80" w:type="dxa"/>
              <w:end w:w="120" w:type="dxa"/>
            </w:tcMar>
            <w:shd w:fill="F5F7F9"/>
          </w:tcPr>
          <w:p>
            <w:pPr>
              <w:spacing w:after="40" w:line="252" w:lineRule="auto"/>
            </w:pPr>
            <w:r>
              <w:t>End-to-end intelligence rehearsal and CEO authority ratification.</w:t>
            </w:r>
          </w:p>
        </w:tc>
        <w:tc>
          <w:tcPr>
            <w:tcW w:type="dxa" w:w="3312"/>
            <w:vAlign w:val="center"/>
            <w:tcMar>
              <w:top w:w="80" w:type="dxa"/>
              <w:start w:w="120" w:type="dxa"/>
              <w:bottom w:w="80" w:type="dxa"/>
              <w:end w:w="120" w:type="dxa"/>
            </w:tcMar>
            <w:shd w:fill="F5F7F9"/>
          </w:tcPr>
          <w:p>
            <w:pPr>
              <w:spacing w:after="40" w:line="252" w:lineRule="auto"/>
            </w:pPr>
            <w:r>
              <w:t>Knowledge-to-outcome scenario and operating roles accepted.</w:t>
            </w:r>
          </w:p>
        </w:tc>
      </w:tr>
      <w:tr>
        <w:tc>
          <w:tcPr>
            <w:tcW w:type="dxa" w:w="1008"/>
            <w:vAlign w:val="center"/>
            <w:tcMar>
              <w:top w:w="80" w:type="dxa"/>
              <w:start w:w="120" w:type="dxa"/>
              <w:bottom w:w="80" w:type="dxa"/>
              <w:end w:w="120" w:type="dxa"/>
            </w:tcMar>
          </w:tcPr>
          <w:p>
            <w:pPr>
              <w:spacing w:after="40" w:line="252" w:lineRule="auto"/>
            </w:pPr>
            <w:r>
              <w:t>S9-17</w:t>
            </w:r>
          </w:p>
        </w:tc>
        <w:tc>
          <w:tcPr>
            <w:tcW w:type="dxa" w:w="5040"/>
            <w:vAlign w:val="center"/>
            <w:tcMar>
              <w:top w:w="80" w:type="dxa"/>
              <w:start w:w="120" w:type="dxa"/>
              <w:bottom w:w="80" w:type="dxa"/>
              <w:end w:w="120" w:type="dxa"/>
            </w:tcMar>
          </w:tcPr>
          <w:p>
            <w:pPr>
              <w:spacing w:after="40" w:line="252" w:lineRule="auto"/>
            </w:pPr>
            <w:r>
              <w:t>Independent audit, clean-room deploy, rollback and Slice 10 handoff.</w:t>
            </w:r>
          </w:p>
        </w:tc>
        <w:tc>
          <w:tcPr>
            <w:tcW w:type="dxa" w:w="3312"/>
            <w:vAlign w:val="center"/>
            <w:tcMar>
              <w:top w:w="80" w:type="dxa"/>
              <w:start w:w="120" w:type="dxa"/>
              <w:bottom w:w="80" w:type="dxa"/>
              <w:end w:w="120" w:type="dxa"/>
            </w:tcMar>
          </w:tcPr>
          <w:p>
            <w:pPr>
              <w:spacing w:after="40" w:line="252" w:lineRule="auto"/>
            </w:pPr>
            <w:r>
              <w:t>A01-A40 pass; no blocker/high defect or hidden deferral.</w:t>
            </w:r>
          </w:p>
        </w:tc>
      </w:tr>
    </w:tbl>
    <w:p>
      <w:pPr>
        <w:spacing w:after="0"/>
      </w:pPr>
    </w:p>
    <w:p>
      <w:pPr>
        <w:spacing w:before="0" w:after="0" w:line="20" w:lineRule="exact"/>
      </w:pPr>
      <w:r>
        <w:rPr>
          <w:sz w:val="2"/>
        </w:rPr>
        <w:br w:type="page"/>
      </w:r>
    </w:p>
    <w:p>
      <w:pPr>
        <w:pStyle w:val="Heading1"/>
      </w:pPr>
      <w:r>
        <w:t>32. Test strategy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Layer</w:t>
            </w:r>
          </w:p>
        </w:tc>
        <w:tc>
          <w:tcPr>
            <w:tcW w:type="dxa" w:w="7560"/>
            <w:shd w:fill="DCECEF"/>
            <w:tcMar>
              <w:top w:w="80" w:type="dxa"/>
              <w:start w:w="120" w:type="dxa"/>
              <w:bottom w:w="80" w:type="dxa"/>
              <w:end w:w="120" w:type="dxa"/>
            </w:tcMar>
          </w:tcPr>
          <w:p>
            <w:r>
              <w:rPr>
                <w:b/>
              </w:rPr>
              <w:t>Required coverage</w:t>
            </w:r>
          </w:p>
        </w:tc>
      </w:tr>
      <w:tr>
        <w:tc>
          <w:tcPr>
            <w:tcW w:type="dxa" w:w="1800"/>
            <w:vAlign w:val="center"/>
            <w:tcMar>
              <w:top w:w="80" w:type="dxa"/>
              <w:start w:w="120" w:type="dxa"/>
              <w:bottom w:w="80" w:type="dxa"/>
              <w:end w:w="120" w:type="dxa"/>
            </w:tcMar>
          </w:tcPr>
          <w:p>
            <w:pPr>
              <w:spacing w:after="40" w:line="252" w:lineRule="auto"/>
            </w:pPr>
            <w:r>
              <w:t>Schema/static</w:t>
            </w:r>
          </w:p>
        </w:tc>
        <w:tc>
          <w:tcPr>
            <w:tcW w:type="dxa" w:w="7560"/>
            <w:vAlign w:val="center"/>
            <w:tcMar>
              <w:top w:w="80" w:type="dxa"/>
              <w:start w:w="120" w:type="dxa"/>
              <w:bottom w:w="80" w:type="dxa"/>
              <w:end w:w="120" w:type="dxa"/>
            </w:tcMar>
          </w:tcPr>
          <w:p>
            <w:pPr>
              <w:spacing w:after="40" w:line="252" w:lineRule="auto"/>
            </w:pPr>
            <w:r>
              <w:t>Every knowledge file, ID/reference/version, source, owner, applicability, authority, test and prohibited construct.</w:t>
            </w:r>
          </w:p>
        </w:tc>
      </w:tr>
      <w:tr>
        <w:tc>
          <w:tcPr>
            <w:tcW w:type="dxa" w:w="1800"/>
            <w:vAlign w:val="center"/>
            <w:tcMar>
              <w:top w:w="80" w:type="dxa"/>
              <w:start w:w="120" w:type="dxa"/>
              <w:bottom w:w="80" w:type="dxa"/>
              <w:end w:w="120" w:type="dxa"/>
            </w:tcMar>
            <w:shd w:fill="F5F7F9"/>
          </w:tcPr>
          <w:p>
            <w:pPr>
              <w:spacing w:after="40" w:line="252" w:lineRule="auto"/>
            </w:pPr>
            <w:r>
              <w:t>Domain unit</w:t>
            </w:r>
          </w:p>
        </w:tc>
        <w:tc>
          <w:tcPr>
            <w:tcW w:type="dxa" w:w="7560"/>
            <w:vAlign w:val="center"/>
            <w:tcMar>
              <w:top w:w="80" w:type="dxa"/>
              <w:start w:w="120" w:type="dxa"/>
              <w:bottom w:w="80" w:type="dxa"/>
              <w:end w:w="120" w:type="dxa"/>
            </w:tcMar>
            <w:shd w:fill="F5F7F9"/>
          </w:tcPr>
          <w:p>
            <w:pPr>
              <w:spacing w:after="40" w:line="252" w:lineRule="auto"/>
            </w:pPr>
            <w:r>
              <w:t>Knowledge/applicability/evidence/readiness/signal/recommendation/decision/outcome states and precedence.</w:t>
            </w:r>
          </w:p>
        </w:tc>
      </w:tr>
      <w:tr>
        <w:tc>
          <w:tcPr>
            <w:tcW w:type="dxa" w:w="1800"/>
            <w:vAlign w:val="center"/>
            <w:tcMar>
              <w:top w:w="80" w:type="dxa"/>
              <w:start w:w="120" w:type="dxa"/>
              <w:bottom w:w="80" w:type="dxa"/>
              <w:end w:w="120" w:type="dxa"/>
            </w:tcMar>
          </w:tcPr>
          <w:p>
            <w:pPr>
              <w:spacing w:after="40" w:line="252" w:lineRule="auto"/>
            </w:pPr>
            <w:r>
              <w:t>Property/fuzz</w:t>
            </w:r>
          </w:p>
        </w:tc>
        <w:tc>
          <w:tcPr>
            <w:tcW w:type="dxa" w:w="7560"/>
            <w:vAlign w:val="center"/>
            <w:tcMar>
              <w:top w:w="80" w:type="dxa"/>
              <w:start w:w="120" w:type="dxa"/>
              <w:bottom w:w="80" w:type="dxa"/>
              <w:end w:w="120" w:type="dxa"/>
            </w:tcMar>
          </w:tcPr>
          <w:p>
            <w:pPr>
              <w:spacing w:after="40" w:line="252" w:lineRule="auto"/>
            </w:pPr>
            <w:r>
              <w:t>Predicate evaluator, thresholds, date/freshness, precedence, aggregation, dedupe and idempotency.</w:t>
            </w:r>
          </w:p>
        </w:tc>
      </w:tr>
      <w:tr>
        <w:tc>
          <w:tcPr>
            <w:tcW w:type="dxa" w:w="1800"/>
            <w:vAlign w:val="center"/>
            <w:tcMar>
              <w:top w:w="80" w:type="dxa"/>
              <w:start w:w="120" w:type="dxa"/>
              <w:bottom w:w="80" w:type="dxa"/>
              <w:end w:w="120" w:type="dxa"/>
            </w:tcMar>
            <w:shd w:fill="F5F7F9"/>
          </w:tcPr>
          <w:p>
            <w:pPr>
              <w:spacing w:after="40" w:line="252" w:lineRule="auto"/>
            </w:pPr>
            <w:r>
              <w:t>Database</w:t>
            </w:r>
          </w:p>
        </w:tc>
        <w:tc>
          <w:tcPr>
            <w:tcW w:type="dxa" w:w="7560"/>
            <w:vAlign w:val="center"/>
            <w:tcMar>
              <w:top w:w="80" w:type="dxa"/>
              <w:start w:w="120" w:type="dxa"/>
              <w:bottom w:w="80" w:type="dxa"/>
              <w:end w:w="120" w:type="dxa"/>
            </w:tcMar>
            <w:shd w:fill="F5F7F9"/>
          </w:tcPr>
          <w:p>
            <w:pPr>
              <w:spacing w:after="40" w:line="252" w:lineRule="auto"/>
            </w:pPr>
            <w:r>
              <w:t>Immutability, uniqueness, event isolation, current version, concurrency, audit and retention.</w:t>
            </w:r>
          </w:p>
        </w:tc>
      </w:tr>
      <w:tr>
        <w:tc>
          <w:tcPr>
            <w:tcW w:type="dxa" w:w="1800"/>
            <w:vAlign w:val="center"/>
            <w:tcMar>
              <w:top w:w="80" w:type="dxa"/>
              <w:start w:w="120" w:type="dxa"/>
              <w:bottom w:w="80" w:type="dxa"/>
              <w:end w:w="120" w:type="dxa"/>
            </w:tcMar>
          </w:tcPr>
          <w:p>
            <w:pPr>
              <w:spacing w:after="40" w:line="252" w:lineRule="auto"/>
            </w:pPr>
            <w:r>
              <w:t>Contract</w:t>
            </w:r>
          </w:p>
        </w:tc>
        <w:tc>
          <w:tcPr>
            <w:tcW w:type="dxa" w:w="7560"/>
            <w:vAlign w:val="center"/>
            <w:tcMar>
              <w:top w:w="80" w:type="dxa"/>
              <w:start w:w="120" w:type="dxa"/>
              <w:bottom w:w="80" w:type="dxa"/>
              <w:end w:w="120" w:type="dxa"/>
            </w:tcMar>
          </w:tcPr>
          <w:p>
            <w:pPr>
              <w:spacing w:after="40" w:line="252" w:lineRule="auto"/>
            </w:pPr>
            <w:r>
              <w:t>All source adapters, EDR read handoff, notifications/tasks, exports and AI structured output.</w:t>
            </w:r>
          </w:p>
        </w:tc>
      </w:tr>
      <w:tr>
        <w:tc>
          <w:tcPr>
            <w:tcW w:type="dxa" w:w="1800"/>
            <w:vAlign w:val="center"/>
            <w:tcMar>
              <w:top w:w="80" w:type="dxa"/>
              <w:start w:w="120" w:type="dxa"/>
              <w:bottom w:w="80" w:type="dxa"/>
              <w:end w:w="120" w:type="dxa"/>
            </w:tcMar>
            <w:shd w:fill="F5F7F9"/>
          </w:tcPr>
          <w:p>
            <w:pPr>
              <w:spacing w:after="40" w:line="252" w:lineRule="auto"/>
            </w:pPr>
            <w:r>
              <w:t>Integration</w:t>
            </w:r>
          </w:p>
        </w:tc>
        <w:tc>
          <w:tcPr>
            <w:tcW w:type="dxa" w:w="7560"/>
            <w:vAlign w:val="center"/>
            <w:tcMar>
              <w:top w:w="80" w:type="dxa"/>
              <w:start w:w="120" w:type="dxa"/>
              <w:bottom w:w="80" w:type="dxa"/>
              <w:end w:w="120" w:type="dxa"/>
            </w:tcMar>
            <w:shd w:fill="F5F7F9"/>
          </w:tcPr>
          <w:p>
            <w:pPr>
              <w:spacing w:after="40" w:line="252" w:lineRule="auto"/>
            </w:pPr>
            <w:r>
              <w:t>Publish -&gt; apply -&gt; plan -&gt; evidence -&gt; readiness -&gt; alert -&gt; decision -&gt; action -&gt; verify.</w:t>
            </w:r>
          </w:p>
        </w:tc>
      </w:tr>
      <w:tr>
        <w:tc>
          <w:tcPr>
            <w:tcW w:type="dxa" w:w="1800"/>
            <w:vAlign w:val="center"/>
            <w:tcMar>
              <w:top w:w="80" w:type="dxa"/>
              <w:start w:w="120" w:type="dxa"/>
              <w:bottom w:w="80" w:type="dxa"/>
              <w:end w:w="120" w:type="dxa"/>
            </w:tcMar>
          </w:tcPr>
          <w:p>
            <w:pPr>
              <w:spacing w:after="40" w:line="252" w:lineRule="auto"/>
            </w:pPr>
            <w:r>
              <w:t>Frontend</w:t>
            </w:r>
          </w:p>
        </w:tc>
        <w:tc>
          <w:tcPr>
            <w:tcW w:type="dxa" w:w="7560"/>
            <w:vAlign w:val="center"/>
            <w:tcMar>
              <w:top w:w="80" w:type="dxa"/>
              <w:start w:w="120" w:type="dxa"/>
              <w:bottom w:w="80" w:type="dxa"/>
              <w:end w:w="120" w:type="dxa"/>
            </w:tcMar>
          </w:tcPr>
          <w:p>
            <w:pPr>
              <w:spacing w:after="40" w:line="252" w:lineRule="auto"/>
            </w:pPr>
            <w:r>
              <w:t>All screens/states, role masks, event switch, source trace, no direct Green and reserved authority.</w:t>
            </w:r>
          </w:p>
        </w:tc>
      </w:tr>
      <w:tr>
        <w:tc>
          <w:tcPr>
            <w:tcW w:type="dxa" w:w="1800"/>
            <w:vAlign w:val="center"/>
            <w:tcMar>
              <w:top w:w="80" w:type="dxa"/>
              <w:start w:w="120" w:type="dxa"/>
              <w:bottom w:w="80" w:type="dxa"/>
              <w:end w:w="120" w:type="dxa"/>
            </w:tcMar>
            <w:shd w:fill="F5F7F9"/>
          </w:tcPr>
          <w:p>
            <w:pPr>
              <w:spacing w:after="40" w:line="252" w:lineRule="auto"/>
            </w:pPr>
            <w:r>
              <w:t>Security/privacy</w:t>
            </w:r>
          </w:p>
        </w:tc>
        <w:tc>
          <w:tcPr>
            <w:tcW w:type="dxa" w:w="7560"/>
            <w:vAlign w:val="center"/>
            <w:tcMar>
              <w:top w:w="80" w:type="dxa"/>
              <w:start w:w="120" w:type="dxa"/>
              <w:bottom w:w="80" w:type="dxa"/>
              <w:end w:w="120" w:type="dxa"/>
            </w:tcMar>
            <w:shd w:fill="F5F7F9"/>
          </w:tcPr>
          <w:p>
            <w:pPr>
              <w:spacing w:after="40" w:line="252" w:lineRule="auto"/>
            </w:pPr>
            <w:r>
              <w:t>IDOR, source injection, arbitrary rule execution, evidence access, export, AI leakage and elevation.</w:t>
            </w:r>
          </w:p>
        </w:tc>
      </w:tr>
      <w:tr>
        <w:tc>
          <w:tcPr>
            <w:tcW w:type="dxa" w:w="1800"/>
            <w:vAlign w:val="center"/>
            <w:tcMar>
              <w:top w:w="80" w:type="dxa"/>
              <w:start w:w="120" w:type="dxa"/>
              <w:bottom w:w="80" w:type="dxa"/>
              <w:end w:w="120" w:type="dxa"/>
            </w:tcMar>
          </w:tcPr>
          <w:p>
            <w:pPr>
              <w:spacing w:after="40" w:line="252" w:lineRule="auto"/>
            </w:pPr>
            <w:r>
              <w:t>Accessibility</w:t>
            </w:r>
          </w:p>
        </w:tc>
        <w:tc>
          <w:tcPr>
            <w:tcW w:type="dxa" w:w="7560"/>
            <w:vAlign w:val="center"/>
            <w:tcMar>
              <w:top w:w="80" w:type="dxa"/>
              <w:start w:w="120" w:type="dxa"/>
              <w:bottom w:w="80" w:type="dxa"/>
              <w:end w:w="120" w:type="dxa"/>
            </w:tcMar>
          </w:tcPr>
          <w:p>
            <w:pPr>
              <w:spacing w:after="40" w:line="252" w:lineRule="auto"/>
            </w:pPr>
            <w:r>
              <w:t>Automated plus keyboard/screen reader/touch/zoom/colour independence.</w:t>
            </w:r>
          </w:p>
        </w:tc>
      </w:tr>
      <w:tr>
        <w:tc>
          <w:tcPr>
            <w:tcW w:type="dxa" w:w="1800"/>
            <w:vAlign w:val="center"/>
            <w:tcMar>
              <w:top w:w="80" w:type="dxa"/>
              <w:start w:w="120" w:type="dxa"/>
              <w:bottom w:w="80" w:type="dxa"/>
              <w:end w:w="120" w:type="dxa"/>
            </w:tcMar>
            <w:shd w:fill="F5F7F9"/>
          </w:tcPr>
          <w:p>
            <w:pPr>
              <w:spacing w:after="40" w:line="252" w:lineRule="auto"/>
            </w:pPr>
            <w:r>
              <w:t>Performance</w:t>
            </w:r>
          </w:p>
        </w:tc>
        <w:tc>
          <w:tcPr>
            <w:tcW w:type="dxa" w:w="7560"/>
            <w:vAlign w:val="center"/>
            <w:tcMar>
              <w:top w:w="80" w:type="dxa"/>
              <w:start w:w="120" w:type="dxa"/>
              <w:bottom w:w="80" w:type="dxa"/>
              <w:end w:w="120" w:type="dxa"/>
            </w:tcMar>
            <w:shd w:fill="F5F7F9"/>
          </w:tcPr>
          <w:p>
            <w:pPr>
              <w:spacing w:after="40" w:line="252" w:lineRule="auto"/>
            </w:pPr>
            <w:r>
              <w:t>600-guest reference, large rule/plan/evidence/signal corpus, dashboard/evaluation and alert latency.</w:t>
            </w:r>
          </w:p>
        </w:tc>
      </w:tr>
      <w:tr>
        <w:tc>
          <w:tcPr>
            <w:tcW w:type="dxa" w:w="1800"/>
            <w:vAlign w:val="center"/>
            <w:tcMar>
              <w:top w:w="80" w:type="dxa"/>
              <w:start w:w="120" w:type="dxa"/>
              <w:bottom w:w="80" w:type="dxa"/>
              <w:end w:w="120" w:type="dxa"/>
            </w:tcMar>
          </w:tcPr>
          <w:p>
            <w:pPr>
              <w:spacing w:after="40" w:line="252" w:lineRule="auto"/>
            </w:pPr>
            <w:r>
              <w:t>Failure/recovery</w:t>
            </w:r>
          </w:p>
        </w:tc>
        <w:tc>
          <w:tcPr>
            <w:tcW w:type="dxa" w:w="7560"/>
            <w:vAlign w:val="center"/>
            <w:tcMar>
              <w:top w:w="80" w:type="dxa"/>
              <w:start w:w="120" w:type="dxa"/>
              <w:bottom w:w="80" w:type="dxa"/>
              <w:end w:w="120" w:type="dxa"/>
            </w:tcMar>
          </w:tcPr>
          <w:p>
            <w:pPr>
              <w:spacing w:after="40" w:line="252" w:lineRule="auto"/>
            </w:pPr>
            <w:r>
              <w:t>Queue/worker/AI/source/storage outage, stale data, knowledge withdrawal, deploy rollback and replay.</w:t>
            </w:r>
          </w:p>
        </w:tc>
      </w:tr>
      <w:tr>
        <w:tc>
          <w:tcPr>
            <w:tcW w:type="dxa" w:w="1800"/>
            <w:vAlign w:val="center"/>
            <w:tcMar>
              <w:top w:w="80" w:type="dxa"/>
              <w:start w:w="120" w:type="dxa"/>
              <w:bottom w:w="80" w:type="dxa"/>
              <w:end w:w="120" w:type="dxa"/>
            </w:tcMar>
            <w:shd w:fill="F5F7F9"/>
          </w:tcPr>
          <w:p>
            <w:pPr>
              <w:spacing w:after="40" w:line="252" w:lineRule="auto"/>
            </w:pPr>
            <w:r>
              <w:t>Evaluation</w:t>
            </w:r>
          </w:p>
        </w:tc>
        <w:tc>
          <w:tcPr>
            <w:tcW w:type="dxa" w:w="7560"/>
            <w:vAlign w:val="center"/>
            <w:tcMar>
              <w:top w:w="80" w:type="dxa"/>
              <w:start w:w="120" w:type="dxa"/>
              <w:bottom w:w="80" w:type="dxa"/>
              <w:end w:w="120" w:type="dxa"/>
            </w:tcMar>
            <w:shd w:fill="F5F7F9"/>
          </w:tcPr>
          <w:p>
            <w:pPr>
              <w:spacing w:after="40" w:line="252" w:lineRule="auto"/>
            </w:pPr>
            <w:r>
              <w:t>Known-good human cases, missing/conflict/protected data, false confidence and divergence.</w:t>
            </w:r>
          </w:p>
        </w:tc>
      </w:tr>
      <w:tr>
        <w:tc>
          <w:tcPr>
            <w:tcW w:type="dxa" w:w="1800"/>
            <w:vAlign w:val="center"/>
            <w:tcMar>
              <w:top w:w="80" w:type="dxa"/>
              <w:start w:w="120" w:type="dxa"/>
              <w:bottom w:w="80" w:type="dxa"/>
              <w:end w:w="120" w:type="dxa"/>
            </w:tcMar>
          </w:tcPr>
          <w:p>
            <w:pPr>
              <w:spacing w:after="40" w:line="252" w:lineRule="auto"/>
            </w:pPr>
            <w:r>
              <w:t>Clean room</w:t>
            </w:r>
          </w:p>
        </w:tc>
        <w:tc>
          <w:tcPr>
            <w:tcW w:type="dxa" w:w="7560"/>
            <w:vAlign w:val="center"/>
            <w:tcMar>
              <w:top w:w="80" w:type="dxa"/>
              <w:start w:w="120" w:type="dxa"/>
              <w:bottom w:w="80" w:type="dxa"/>
              <w:end w:w="120" w:type="dxa"/>
            </w:tcMar>
          </w:tcPr>
          <w:p>
            <w:pPr>
              <w:spacing w:after="40" w:line="252" w:lineRule="auto"/>
            </w:pPr>
            <w:r>
              <w:t>Fresh database/deploy/knowledge checkout, publish, rehearsal and rollback/forward recovery.</w:t>
            </w:r>
          </w:p>
        </w:tc>
      </w:tr>
    </w:tbl>
    <w:p>
      <w:pPr>
        <w:spacing w:after="0"/>
      </w:pPr>
    </w:p>
    <w:p>
      <w:pPr>
        <w:spacing w:before="0" w:after="0" w:line="20" w:lineRule="exact"/>
      </w:pPr>
      <w:r>
        <w:rPr>
          <w:sz w:val="2"/>
        </w:rPr>
        <w:br w:type="page"/>
      </w:r>
    </w:p>
    <w:p>
      <w:pPr>
        <w:pStyle w:val="Heading1"/>
      </w:pPr>
      <w:r>
        <w:t>33. Canonical acceptance scenarios</w:t>
      </w:r>
    </w:p>
    <w:tbl>
      <w:tblPr>
        <w:tblStyle w:val="TableGrid"/>
        <w:tblW w:type="dxa" w:w="9360"/>
        <w:jc w:val="left"/>
        <w:tblLayout w:type="fixed"/>
        <w:tblLook w:firstColumn="1" w:firstRow="1" w:lastColumn="0" w:lastRow="0" w:noHBand="0" w:noVBand="1" w:val="04A0"/>
        <w:tblInd w:w="120" w:type="dxa"/>
      </w:tblPr>
      <w:tblGrid>
        <w:gridCol w:w="1512"/>
        <w:gridCol w:w="7848"/>
      </w:tblGrid>
      <w:tr>
        <w:trPr>
          <w:tblHeader w:val="true"/>
        </w:trPr>
        <w:tc>
          <w:tcPr>
            <w:tcW w:type="dxa" w:w="1512"/>
            <w:shd w:fill="DCECEF"/>
            <w:tcMar>
              <w:top w:w="80" w:type="dxa"/>
              <w:start w:w="120" w:type="dxa"/>
              <w:bottom w:w="80" w:type="dxa"/>
              <w:end w:w="120" w:type="dxa"/>
            </w:tcMar>
          </w:tcPr>
          <w:p>
            <w:r>
              <w:rPr>
                <w:b/>
              </w:rPr>
              <w:t>ID / scenario</w:t>
            </w:r>
          </w:p>
        </w:tc>
        <w:tc>
          <w:tcPr>
            <w:tcW w:type="dxa" w:w="7848"/>
            <w:shd w:fill="DCECEF"/>
            <w:tcMar>
              <w:top w:w="80" w:type="dxa"/>
              <w:start w:w="120" w:type="dxa"/>
              <w:bottom w:w="80" w:type="dxa"/>
              <w:end w:w="120" w:type="dxa"/>
            </w:tcMar>
          </w:tcPr>
          <w:p>
            <w:r>
              <w:rPr>
                <w:b/>
              </w:rPr>
              <w:t>Expected result</w:t>
            </w:r>
          </w:p>
        </w:tc>
      </w:tr>
      <w:tr>
        <w:tc>
          <w:tcPr>
            <w:tcW w:type="dxa" w:w="1512"/>
            <w:vAlign w:val="center"/>
            <w:tcMar>
              <w:top w:w="80" w:type="dxa"/>
              <w:start w:w="120" w:type="dxa"/>
              <w:bottom w:w="80" w:type="dxa"/>
              <w:end w:w="120" w:type="dxa"/>
            </w:tcMar>
          </w:tcPr>
          <w:p>
            <w:pPr>
              <w:spacing w:after="40" w:line="252" w:lineRule="auto"/>
            </w:pPr>
            <w:r>
              <w:t>A01</w:t>
            </w:r>
          </w:p>
        </w:tc>
        <w:tc>
          <w:tcPr>
            <w:tcW w:type="dxa" w:w="7848"/>
            <w:vAlign w:val="center"/>
            <w:tcMar>
              <w:top w:w="80" w:type="dxa"/>
              <w:start w:w="120" w:type="dxa"/>
              <w:bottom w:w="80" w:type="dxa"/>
              <w:end w:w="120" w:type="dxa"/>
            </w:tcMar>
          </w:tcPr>
          <w:p>
            <w:pPr>
              <w:spacing w:after="40" w:line="252" w:lineRule="auto"/>
            </w:pPr>
            <w:r>
              <w:t>Entry binding - Approved Intelligence Specification, Slice 8 exit and source contracts consumed without duplicated truth.</w:t>
            </w:r>
          </w:p>
        </w:tc>
      </w:tr>
      <w:tr>
        <w:tc>
          <w:tcPr>
            <w:tcW w:type="dxa" w:w="1512"/>
            <w:vAlign w:val="center"/>
            <w:tcMar>
              <w:top w:w="80" w:type="dxa"/>
              <w:start w:w="120" w:type="dxa"/>
              <w:bottom w:w="80" w:type="dxa"/>
              <w:end w:w="120" w:type="dxa"/>
            </w:tcMar>
            <w:shd w:fill="F5F7F9"/>
          </w:tcPr>
          <w:p>
            <w:pPr>
              <w:spacing w:after="40" w:line="252" w:lineRule="auto"/>
            </w:pPr>
            <w:r>
              <w:t>A02</w:t>
            </w:r>
          </w:p>
        </w:tc>
        <w:tc>
          <w:tcPr>
            <w:tcW w:type="dxa" w:w="7848"/>
            <w:vAlign w:val="center"/>
            <w:tcMar>
              <w:top w:w="80" w:type="dxa"/>
              <w:start w:w="120" w:type="dxa"/>
              <w:bottom w:w="80" w:type="dxa"/>
              <w:end w:w="120" w:type="dxa"/>
            </w:tcMar>
            <w:shd w:fill="F5F7F9"/>
          </w:tcPr>
          <w:p>
            <w:pPr>
              <w:spacing w:after="40" w:line="252" w:lineRule="auto"/>
            </w:pPr>
            <w:r>
              <w:t>Event isolation - Knowledge application, evidence, signals, decisions, exports and AI context cannot cross tenant/event.</w:t>
            </w:r>
          </w:p>
        </w:tc>
      </w:tr>
      <w:tr>
        <w:tc>
          <w:tcPr>
            <w:tcW w:type="dxa" w:w="1512"/>
            <w:vAlign w:val="center"/>
            <w:tcMar>
              <w:top w:w="80" w:type="dxa"/>
              <w:start w:w="120" w:type="dxa"/>
              <w:bottom w:w="80" w:type="dxa"/>
              <w:end w:w="120" w:type="dxa"/>
            </w:tcMar>
          </w:tcPr>
          <w:p>
            <w:pPr>
              <w:spacing w:after="40" w:line="252" w:lineRule="auto"/>
            </w:pPr>
            <w:r>
              <w:t>A03</w:t>
            </w:r>
          </w:p>
        </w:tc>
        <w:tc>
          <w:tcPr>
            <w:tcW w:type="dxa" w:w="7848"/>
            <w:vAlign w:val="center"/>
            <w:tcMar>
              <w:top w:w="80" w:type="dxa"/>
              <w:start w:w="120" w:type="dxa"/>
              <w:bottom w:w="80" w:type="dxa"/>
              <w:end w:w="120" w:type="dxa"/>
            </w:tcMar>
          </w:tcPr>
          <w:p>
            <w:pPr>
              <w:spacing w:after="40" w:line="252" w:lineRule="auto"/>
            </w:pPr>
            <w:r>
              <w:t>Schema rejection - Missing source/owner/authority/tests or arbitrary executable rule is rejected.</w:t>
            </w:r>
          </w:p>
        </w:tc>
      </w:tr>
      <w:tr>
        <w:tc>
          <w:tcPr>
            <w:tcW w:type="dxa" w:w="1512"/>
            <w:vAlign w:val="center"/>
            <w:tcMar>
              <w:top w:w="80" w:type="dxa"/>
              <w:start w:w="120" w:type="dxa"/>
              <w:bottom w:w="80" w:type="dxa"/>
              <w:end w:w="120" w:type="dxa"/>
            </w:tcMar>
            <w:shd w:fill="F5F7F9"/>
          </w:tcPr>
          <w:p>
            <w:pPr>
              <w:spacing w:after="40" w:line="252" w:lineRule="auto"/>
            </w:pPr>
            <w:r>
              <w:t>A04</w:t>
            </w:r>
          </w:p>
        </w:tc>
        <w:tc>
          <w:tcPr>
            <w:tcW w:type="dxa" w:w="7848"/>
            <w:vAlign w:val="center"/>
            <w:tcMar>
              <w:top w:w="80" w:type="dxa"/>
              <w:start w:w="120" w:type="dxa"/>
              <w:bottom w:w="80" w:type="dxa"/>
              <w:end w:w="120" w:type="dxa"/>
            </w:tcMar>
            <w:shd w:fill="F5F7F9"/>
          </w:tcPr>
          <w:p>
            <w:pPr>
              <w:spacing w:after="40" w:line="252" w:lineRule="auto"/>
            </w:pPr>
            <w:r>
              <w:t>Knowledge lifecycle - Draft/review/approved/published/withdrawn/superseded history and exact hash approval pass.</w:t>
            </w:r>
          </w:p>
        </w:tc>
      </w:tr>
      <w:tr>
        <w:tc>
          <w:tcPr>
            <w:tcW w:type="dxa" w:w="1512"/>
            <w:vAlign w:val="center"/>
            <w:tcMar>
              <w:top w:w="80" w:type="dxa"/>
              <w:start w:w="120" w:type="dxa"/>
              <w:bottom w:w="80" w:type="dxa"/>
              <w:end w:w="120" w:type="dxa"/>
            </w:tcMar>
          </w:tcPr>
          <w:p>
            <w:pPr>
              <w:spacing w:after="40" w:line="252" w:lineRule="auto"/>
            </w:pPr>
            <w:r>
              <w:t>A05</w:t>
            </w:r>
          </w:p>
        </w:tc>
        <w:tc>
          <w:tcPr>
            <w:tcW w:type="dxa" w:w="7848"/>
            <w:vAlign w:val="center"/>
            <w:tcMar>
              <w:top w:w="80" w:type="dxa"/>
              <w:start w:w="120" w:type="dxa"/>
              <w:bottom w:w="80" w:type="dxa"/>
              <w:end w:w="120" w:type="dxa"/>
            </w:tcMar>
          </w:tcPr>
          <w:p>
            <w:pPr>
              <w:spacing w:after="40" w:line="252" w:lineRule="auto"/>
            </w:pPr>
            <w:r>
              <w:t>Precedence - Higher authority wins transparently; credible conflict remains visible and routed.</w:t>
            </w:r>
          </w:p>
        </w:tc>
      </w:tr>
      <w:tr>
        <w:tc>
          <w:tcPr>
            <w:tcW w:type="dxa" w:w="1512"/>
            <w:vAlign w:val="center"/>
            <w:tcMar>
              <w:top w:w="80" w:type="dxa"/>
              <w:start w:w="120" w:type="dxa"/>
              <w:bottom w:w="80" w:type="dxa"/>
              <w:end w:w="120" w:type="dxa"/>
            </w:tcMar>
            <w:shd w:fill="F5F7F9"/>
          </w:tcPr>
          <w:p>
            <w:pPr>
              <w:spacing w:after="40" w:line="252" w:lineRule="auto"/>
            </w:pPr>
            <w:r>
              <w:t>A06</w:t>
            </w:r>
          </w:p>
        </w:tc>
        <w:tc>
          <w:tcPr>
            <w:tcW w:type="dxa" w:w="7848"/>
            <w:vAlign w:val="center"/>
            <w:tcMar>
              <w:top w:w="80" w:type="dxa"/>
              <w:start w:w="120" w:type="dxa"/>
              <w:bottom w:w="80" w:type="dxa"/>
              <w:end w:w="120" w:type="dxa"/>
            </w:tcMar>
            <w:shd w:fill="F5F7F9"/>
          </w:tcPr>
          <w:p>
            <w:pPr>
              <w:spacing w:after="40" w:line="252" w:lineRule="auto"/>
            </w:pPr>
            <w:r>
              <w:t>Context safety - Lagos pack creates verification requirement, not stereotyped fact or guest inference.</w:t>
            </w:r>
          </w:p>
        </w:tc>
      </w:tr>
      <w:tr>
        <w:tc>
          <w:tcPr>
            <w:tcW w:type="dxa" w:w="1512"/>
            <w:vAlign w:val="center"/>
            <w:tcMar>
              <w:top w:w="80" w:type="dxa"/>
              <w:start w:w="120" w:type="dxa"/>
              <w:bottom w:w="80" w:type="dxa"/>
              <w:end w:w="120" w:type="dxa"/>
            </w:tcMar>
          </w:tcPr>
          <w:p>
            <w:pPr>
              <w:spacing w:after="40" w:line="252" w:lineRule="auto"/>
            </w:pPr>
            <w:r>
              <w:t>A07</w:t>
            </w:r>
          </w:p>
        </w:tc>
        <w:tc>
          <w:tcPr>
            <w:tcW w:type="dxa" w:w="7848"/>
            <w:vAlign w:val="center"/>
            <w:tcMar>
              <w:top w:w="80" w:type="dxa"/>
              <w:start w:w="120" w:type="dxa"/>
              <w:bottom w:w="80" w:type="dxa"/>
              <w:end w:w="120" w:type="dxa"/>
            </w:tcMar>
          </w:tcPr>
          <w:p>
            <w:pPr>
              <w:spacing w:after="40" w:line="252" w:lineRule="auto"/>
            </w:pPr>
            <w:r>
              <w:t>Applicability - Same frozen facts/version produce identical included/excluded/conditional results and trace.</w:t>
            </w:r>
          </w:p>
        </w:tc>
      </w:tr>
      <w:tr>
        <w:tc>
          <w:tcPr>
            <w:tcW w:type="dxa" w:w="1512"/>
            <w:vAlign w:val="center"/>
            <w:tcMar>
              <w:top w:w="80" w:type="dxa"/>
              <w:start w:w="120" w:type="dxa"/>
              <w:bottom w:w="80" w:type="dxa"/>
              <w:end w:w="120" w:type="dxa"/>
            </w:tcMar>
            <w:shd w:fill="F5F7F9"/>
          </w:tcPr>
          <w:p>
            <w:pPr>
              <w:spacing w:after="40" w:line="252" w:lineRule="auto"/>
            </w:pPr>
            <w:r>
              <w:t>A08</w:t>
            </w:r>
          </w:p>
        </w:tc>
        <w:tc>
          <w:tcPr>
            <w:tcW w:type="dxa" w:w="7848"/>
            <w:vAlign w:val="center"/>
            <w:tcMar>
              <w:top w:w="80" w:type="dxa"/>
              <w:start w:w="120" w:type="dxa"/>
              <w:bottom w:w="80" w:type="dxa"/>
              <w:end w:w="120" w:type="dxa"/>
            </w:tcMar>
            <w:shd w:fill="F5F7F9"/>
          </w:tcPr>
          <w:p>
            <w:pPr>
              <w:spacing w:after="40" w:line="252" w:lineRule="auto"/>
            </w:pPr>
            <w:r>
              <w:t>Missing input - Required absent fact yields blocked/Unknown and owned request, never guessed result.</w:t>
            </w:r>
          </w:p>
        </w:tc>
      </w:tr>
      <w:tr>
        <w:tc>
          <w:tcPr>
            <w:tcW w:type="dxa" w:w="1512"/>
            <w:vAlign w:val="center"/>
            <w:tcMar>
              <w:top w:w="80" w:type="dxa"/>
              <w:start w:w="120" w:type="dxa"/>
              <w:bottom w:w="80" w:type="dxa"/>
              <w:end w:w="120" w:type="dxa"/>
            </w:tcMar>
          </w:tcPr>
          <w:p>
            <w:pPr>
              <w:spacing w:after="40" w:line="252" w:lineRule="auto"/>
            </w:pPr>
            <w:r>
              <w:t>A09</w:t>
            </w:r>
          </w:p>
        </w:tc>
        <w:tc>
          <w:tcPr>
            <w:tcW w:type="dxa" w:w="7848"/>
            <w:vAlign w:val="center"/>
            <w:tcMar>
              <w:top w:w="80" w:type="dxa"/>
              <w:start w:w="120" w:type="dxa"/>
              <w:bottom w:w="80" w:type="dxa"/>
              <w:end w:w="120" w:type="dxa"/>
            </w:tcMar>
          </w:tcPr>
          <w:p>
            <w:pPr>
              <w:spacing w:after="40" w:line="252" w:lineRule="auto"/>
            </w:pPr>
            <w:r>
              <w:t>Stale source - Dependent application/readiness/recommendation invalidates and shows refresh route.</w:t>
            </w:r>
          </w:p>
        </w:tc>
      </w:tr>
      <w:tr>
        <w:tc>
          <w:tcPr>
            <w:tcW w:type="dxa" w:w="1512"/>
            <w:vAlign w:val="center"/>
            <w:tcMar>
              <w:top w:w="80" w:type="dxa"/>
              <w:start w:w="120" w:type="dxa"/>
              <w:bottom w:w="80" w:type="dxa"/>
              <w:end w:w="120" w:type="dxa"/>
            </w:tcMar>
            <w:shd w:fill="F5F7F9"/>
          </w:tcPr>
          <w:p>
            <w:pPr>
              <w:spacing w:after="40" w:line="252" w:lineRule="auto"/>
            </w:pPr>
            <w:r>
              <w:t>A10</w:t>
            </w:r>
          </w:p>
        </w:tc>
        <w:tc>
          <w:tcPr>
            <w:tcW w:type="dxa" w:w="7848"/>
            <w:vAlign w:val="center"/>
            <w:tcMar>
              <w:top w:w="80" w:type="dxa"/>
              <w:start w:w="120" w:type="dxa"/>
              <w:bottom w:w="80" w:type="dxa"/>
              <w:end w:w="120" w:type="dxa"/>
            </w:tcMar>
            <w:shd w:fill="F5F7F9"/>
          </w:tcPr>
          <w:p>
            <w:pPr>
              <w:spacing w:after="40" w:line="252" w:lineRule="auto"/>
            </w:pPr>
            <w:r>
              <w:t>Contradiction - Two credible inputs remain retained, conflict opens and protected action blocks.</w:t>
            </w:r>
          </w:p>
        </w:tc>
      </w:tr>
      <w:tr>
        <w:tc>
          <w:tcPr>
            <w:tcW w:type="dxa" w:w="1512"/>
            <w:vAlign w:val="center"/>
            <w:tcMar>
              <w:top w:w="80" w:type="dxa"/>
              <w:start w:w="120" w:type="dxa"/>
              <w:bottom w:w="80" w:type="dxa"/>
              <w:end w:w="120" w:type="dxa"/>
            </w:tcMar>
          </w:tcPr>
          <w:p>
            <w:pPr>
              <w:spacing w:after="40" w:line="252" w:lineRule="auto"/>
            </w:pPr>
            <w:r>
              <w:t>A11</w:t>
            </w:r>
          </w:p>
        </w:tc>
        <w:tc>
          <w:tcPr>
            <w:tcW w:type="dxa" w:w="7848"/>
            <w:vAlign w:val="center"/>
            <w:tcMar>
              <w:top w:w="80" w:type="dxa"/>
              <w:start w:w="120" w:type="dxa"/>
              <w:bottom w:w="80" w:type="dxa"/>
              <w:end w:w="120" w:type="dxa"/>
            </w:tcMar>
          </w:tcPr>
          <w:p>
            <w:pPr>
              <w:spacing w:after="40" w:line="252" w:lineRule="auto"/>
            </w:pPr>
            <w:r>
              <w:t>Event publication - Approved applications freeze exact rule/fact/evaluator versions and diff.</w:t>
            </w:r>
          </w:p>
        </w:tc>
      </w:tr>
      <w:tr>
        <w:tc>
          <w:tcPr>
            <w:tcW w:type="dxa" w:w="1512"/>
            <w:vAlign w:val="center"/>
            <w:tcMar>
              <w:top w:w="80" w:type="dxa"/>
              <w:start w:w="120" w:type="dxa"/>
              <w:bottom w:w="80" w:type="dxa"/>
              <w:end w:w="120" w:type="dxa"/>
            </w:tcMar>
            <w:shd w:fill="F5F7F9"/>
          </w:tcPr>
          <w:p>
            <w:pPr>
              <w:spacing w:after="40" w:line="252" w:lineRule="auto"/>
            </w:pPr>
            <w:r>
              <w:t>A12</w:t>
            </w:r>
          </w:p>
        </w:tc>
        <w:tc>
          <w:tcPr>
            <w:tcW w:type="dxa" w:w="7848"/>
            <w:vAlign w:val="center"/>
            <w:tcMar>
              <w:top w:w="80" w:type="dxa"/>
              <w:start w:w="120" w:type="dxa"/>
              <w:bottom w:w="80" w:type="dxa"/>
              <w:end w:w="120" w:type="dxa"/>
            </w:tcMar>
            <w:shd w:fill="F5F7F9"/>
          </w:tcPr>
          <w:p>
            <w:pPr>
              <w:spacing w:after="40" w:line="252" w:lineRule="auto"/>
            </w:pPr>
            <w:r>
              <w:t>Standards plan - Applicable service standards create owners, checkpoints, evidence and outcome definitions.</w:t>
            </w:r>
          </w:p>
        </w:tc>
      </w:tr>
      <w:tr>
        <w:tc>
          <w:tcPr>
            <w:tcW w:type="dxa" w:w="1512"/>
            <w:vAlign w:val="center"/>
            <w:tcMar>
              <w:top w:w="80" w:type="dxa"/>
              <w:start w:w="120" w:type="dxa"/>
              <w:bottom w:w="80" w:type="dxa"/>
              <w:end w:w="120" w:type="dxa"/>
            </w:tcMar>
          </w:tcPr>
          <w:p>
            <w:pPr>
              <w:spacing w:after="40" w:line="252" w:lineRule="auto"/>
            </w:pPr>
            <w:r>
              <w:t>A13</w:t>
            </w:r>
          </w:p>
        </w:tc>
        <w:tc>
          <w:tcPr>
            <w:tcW w:type="dxa" w:w="7848"/>
            <w:vAlign w:val="center"/>
            <w:tcMar>
              <w:top w:w="80" w:type="dxa"/>
              <w:start w:w="120" w:type="dxa"/>
              <w:bottom w:w="80" w:type="dxa"/>
              <w:end w:w="120" w:type="dxa"/>
            </w:tcMar>
          </w:tcPr>
          <w:p>
            <w:pPr>
              <w:spacing w:after="40" w:line="252" w:lineRule="auto"/>
            </w:pPr>
            <w:r>
              <w:t>Coverage - Unowned phase/zone/touchpoint/service vacuum is detected and escalated.</w:t>
            </w:r>
          </w:p>
        </w:tc>
      </w:tr>
      <w:tr>
        <w:tc>
          <w:tcPr>
            <w:tcW w:type="dxa" w:w="1512"/>
            <w:vAlign w:val="center"/>
            <w:tcMar>
              <w:top w:w="80" w:type="dxa"/>
              <w:start w:w="120" w:type="dxa"/>
              <w:bottom w:w="80" w:type="dxa"/>
              <w:end w:w="120" w:type="dxa"/>
            </w:tcMar>
            <w:shd w:fill="F5F7F9"/>
          </w:tcPr>
          <w:p>
            <w:pPr>
              <w:spacing w:after="40" w:line="252" w:lineRule="auto"/>
            </w:pPr>
            <w:r>
              <w:t>A14</w:t>
            </w:r>
          </w:p>
        </w:tc>
        <w:tc>
          <w:tcPr>
            <w:tcW w:type="dxa" w:w="7848"/>
            <w:vAlign w:val="center"/>
            <w:tcMar>
              <w:top w:w="80" w:type="dxa"/>
              <w:start w:w="120" w:type="dxa"/>
              <w:bottom w:w="80" w:type="dxa"/>
              <w:end w:w="120" w:type="dxa"/>
            </w:tcMar>
            <w:shd w:fill="F5F7F9"/>
          </w:tcPr>
          <w:p>
            <w:pPr>
              <w:spacing w:after="40" w:line="252" w:lineRule="auto"/>
            </w:pPr>
            <w:r>
              <w:t>Evidence submit - Permitted evidence captures provenance/hash/classification and cannot self-verify.</w:t>
            </w:r>
          </w:p>
        </w:tc>
      </w:tr>
      <w:tr>
        <w:tc>
          <w:tcPr>
            <w:tcW w:type="dxa" w:w="1512"/>
            <w:vAlign w:val="center"/>
            <w:tcMar>
              <w:top w:w="80" w:type="dxa"/>
              <w:start w:w="120" w:type="dxa"/>
              <w:bottom w:w="80" w:type="dxa"/>
              <w:end w:w="120" w:type="dxa"/>
            </w:tcMar>
          </w:tcPr>
          <w:p>
            <w:pPr>
              <w:spacing w:after="40" w:line="252" w:lineRule="auto"/>
            </w:pPr>
            <w:r>
              <w:t>A15</w:t>
            </w:r>
          </w:p>
        </w:tc>
        <w:tc>
          <w:tcPr>
            <w:tcW w:type="dxa" w:w="7848"/>
            <w:vAlign w:val="center"/>
            <w:tcMar>
              <w:top w:w="80" w:type="dxa"/>
              <w:start w:w="120" w:type="dxa"/>
              <w:bottom w:w="80" w:type="dxa"/>
              <w:end w:w="120" w:type="dxa"/>
            </w:tcMar>
          </w:tcPr>
          <w:p>
            <w:pPr>
              <w:spacing w:after="40" w:line="252" w:lineRule="auto"/>
            </w:pPr>
            <w:r>
              <w:t>Evidence-before-Green - Missing/unverified/stale/wrong-type evidence cannot produce Green.</w:t>
            </w:r>
          </w:p>
        </w:tc>
      </w:tr>
      <w:tr>
        <w:tc>
          <w:tcPr>
            <w:tcW w:type="dxa" w:w="1512"/>
            <w:vAlign w:val="center"/>
            <w:tcMar>
              <w:top w:w="80" w:type="dxa"/>
              <w:start w:w="120" w:type="dxa"/>
              <w:bottom w:w="80" w:type="dxa"/>
              <w:end w:w="120" w:type="dxa"/>
            </w:tcMar>
            <w:shd w:fill="F5F7F9"/>
          </w:tcPr>
          <w:p>
            <w:pPr>
              <w:spacing w:after="40" w:line="252" w:lineRule="auto"/>
            </w:pPr>
            <w:r>
              <w:t>A16</w:t>
            </w:r>
          </w:p>
        </w:tc>
        <w:tc>
          <w:tcPr>
            <w:tcW w:type="dxa" w:w="7848"/>
            <w:vAlign w:val="center"/>
            <w:tcMar>
              <w:top w:w="80" w:type="dxa"/>
              <w:start w:w="120" w:type="dxa"/>
              <w:bottom w:w="80" w:type="dxa"/>
              <w:end w:w="120" w:type="dxa"/>
            </w:tcMar>
            <w:shd w:fill="F5F7F9"/>
          </w:tcPr>
          <w:p>
            <w:pPr>
              <w:spacing w:after="40" w:line="252" w:lineRule="auto"/>
            </w:pPr>
            <w:r>
              <w:t>Fresh Green - Complete valid evidence produces Green with full trace and invalidation triggers.</w:t>
            </w:r>
          </w:p>
        </w:tc>
      </w:tr>
      <w:tr>
        <w:tc>
          <w:tcPr>
            <w:tcW w:type="dxa" w:w="1512"/>
            <w:vAlign w:val="center"/>
            <w:tcMar>
              <w:top w:w="80" w:type="dxa"/>
              <w:start w:w="120" w:type="dxa"/>
              <w:bottom w:w="80" w:type="dxa"/>
              <w:end w:w="120" w:type="dxa"/>
            </w:tcMar>
          </w:tcPr>
          <w:p>
            <w:pPr>
              <w:spacing w:after="40" w:line="252" w:lineRule="auto"/>
            </w:pPr>
            <w:r>
              <w:t>A17</w:t>
            </w:r>
          </w:p>
        </w:tc>
        <w:tc>
          <w:tcPr>
            <w:tcW w:type="dxa" w:w="7848"/>
            <w:vAlign w:val="center"/>
            <w:tcMar>
              <w:top w:w="80" w:type="dxa"/>
              <w:start w:w="120" w:type="dxa"/>
              <w:bottom w:w="80" w:type="dxa"/>
              <w:end w:w="120" w:type="dxa"/>
            </w:tcMar>
          </w:tcPr>
          <w:p>
            <w:pPr>
              <w:spacing w:after="40" w:line="252" w:lineRule="auto"/>
            </w:pPr>
            <w:r>
              <w:t>Exception - Authorised exception stays distinct, shows compensating control and expires.</w:t>
            </w:r>
          </w:p>
        </w:tc>
      </w:tr>
      <w:tr>
        <w:tc>
          <w:tcPr>
            <w:tcW w:type="dxa" w:w="1512"/>
            <w:vAlign w:val="center"/>
            <w:tcMar>
              <w:top w:w="80" w:type="dxa"/>
              <w:start w:w="120" w:type="dxa"/>
              <w:bottom w:w="80" w:type="dxa"/>
              <w:end w:w="120" w:type="dxa"/>
            </w:tcMar>
            <w:shd w:fill="F5F7F9"/>
          </w:tcPr>
          <w:p>
            <w:pPr>
              <w:spacing w:after="40" w:line="252" w:lineRule="auto"/>
            </w:pPr>
            <w:r>
              <w:t>A18</w:t>
            </w:r>
          </w:p>
        </w:tc>
        <w:tc>
          <w:tcPr>
            <w:tcW w:type="dxa" w:w="7848"/>
            <w:vAlign w:val="center"/>
            <w:tcMar>
              <w:top w:w="80" w:type="dxa"/>
              <w:start w:w="120" w:type="dxa"/>
              <w:bottom w:w="80" w:type="dxa"/>
              <w:end w:w="120" w:type="dxa"/>
            </w:tcMar>
            <w:shd w:fill="F5F7F9"/>
          </w:tcPr>
          <w:p>
            <w:pPr>
              <w:spacing w:after="40" w:line="252" w:lineRule="auto"/>
            </w:pPr>
            <w:r>
              <w:t>Readiness aggregation - Critical Red/Unknown cannot be averaged away by other Green domains.</w:t>
            </w:r>
          </w:p>
        </w:tc>
      </w:tr>
      <w:tr>
        <w:tc>
          <w:tcPr>
            <w:tcW w:type="dxa" w:w="1512"/>
            <w:vAlign w:val="center"/>
            <w:tcMar>
              <w:top w:w="80" w:type="dxa"/>
              <w:start w:w="120" w:type="dxa"/>
              <w:bottom w:w="80" w:type="dxa"/>
              <w:end w:w="120" w:type="dxa"/>
            </w:tcMar>
          </w:tcPr>
          <w:p>
            <w:pPr>
              <w:spacing w:after="40" w:line="252" w:lineRule="auto"/>
            </w:pPr>
            <w:r>
              <w:t>A19</w:t>
            </w:r>
          </w:p>
        </w:tc>
        <w:tc>
          <w:tcPr>
            <w:tcW w:type="dxa" w:w="7848"/>
            <w:vAlign w:val="center"/>
            <w:tcMar>
              <w:top w:w="80" w:type="dxa"/>
              <w:start w:w="120" w:type="dxa"/>
              <w:bottom w:w="80" w:type="dxa"/>
              <w:end w:w="120" w:type="dxa"/>
            </w:tcMar>
          </w:tcPr>
          <w:p>
            <w:pPr>
              <w:spacing w:after="40" w:line="252" w:lineRule="auto"/>
            </w:pPr>
            <w:r>
              <w:t>Signal provenance - Fact/assertion/observation/forecast/absence/conflict remain distinct.</w:t>
            </w:r>
          </w:p>
        </w:tc>
      </w:tr>
      <w:tr>
        <w:tc>
          <w:tcPr>
            <w:tcW w:type="dxa" w:w="1512"/>
            <w:vAlign w:val="center"/>
            <w:tcMar>
              <w:top w:w="80" w:type="dxa"/>
              <w:start w:w="120" w:type="dxa"/>
              <w:bottom w:w="80" w:type="dxa"/>
              <w:end w:w="120" w:type="dxa"/>
            </w:tcMar>
            <w:shd w:fill="F5F7F9"/>
          </w:tcPr>
          <w:p>
            <w:pPr>
              <w:spacing w:after="40" w:line="252" w:lineRule="auto"/>
            </w:pPr>
            <w:r>
              <w:t>A20</w:t>
            </w:r>
          </w:p>
        </w:tc>
        <w:tc>
          <w:tcPr>
            <w:tcW w:type="dxa" w:w="7848"/>
            <w:vAlign w:val="center"/>
            <w:tcMar>
              <w:top w:w="80" w:type="dxa"/>
              <w:start w:w="120" w:type="dxa"/>
              <w:bottom w:w="80" w:type="dxa"/>
              <w:end w:w="120" w:type="dxa"/>
            </w:tcMar>
            <w:shd w:fill="F5F7F9"/>
          </w:tcPr>
          <w:p>
            <w:pPr>
              <w:spacing w:after="40" w:line="252" w:lineRule="auto"/>
            </w:pPr>
            <w:r>
              <w:t>Deterministic finding - Frozen signal/rule versions produce same finding, priority and explanation.</w:t>
            </w:r>
          </w:p>
        </w:tc>
      </w:tr>
      <w:tr>
        <w:tc>
          <w:tcPr>
            <w:tcW w:type="dxa" w:w="1512"/>
            <w:vAlign w:val="center"/>
            <w:tcMar>
              <w:top w:w="80" w:type="dxa"/>
              <w:start w:w="120" w:type="dxa"/>
              <w:bottom w:w="80" w:type="dxa"/>
              <w:end w:w="120" w:type="dxa"/>
            </w:tcMar>
          </w:tcPr>
          <w:p>
            <w:pPr>
              <w:spacing w:after="40" w:line="252" w:lineRule="auto"/>
            </w:pPr>
            <w:r>
              <w:t>A21</w:t>
            </w:r>
          </w:p>
        </w:tc>
        <w:tc>
          <w:tcPr>
            <w:tcW w:type="dxa" w:w="7848"/>
            <w:vAlign w:val="center"/>
            <w:tcMar>
              <w:top w:w="80" w:type="dxa"/>
              <w:start w:w="120" w:type="dxa"/>
              <w:bottom w:w="80" w:type="dxa"/>
              <w:end w:w="120" w:type="dxa"/>
            </w:tcMar>
          </w:tcPr>
          <w:p>
            <w:pPr>
              <w:spacing w:after="40" w:line="252" w:lineRule="auto"/>
            </w:pPr>
            <w:r>
              <w:t>Friction/never-ask - Repeated guest question creates design-friction finding and preventive route.</w:t>
            </w:r>
          </w:p>
        </w:tc>
      </w:tr>
      <w:tr>
        <w:tc>
          <w:tcPr>
            <w:tcW w:type="dxa" w:w="1512"/>
            <w:vAlign w:val="center"/>
            <w:tcMar>
              <w:top w:w="80" w:type="dxa"/>
              <w:start w:w="120" w:type="dxa"/>
              <w:bottom w:w="80" w:type="dxa"/>
              <w:end w:w="120" w:type="dxa"/>
            </w:tcMar>
            <w:shd w:fill="F5F7F9"/>
          </w:tcPr>
          <w:p>
            <w:pPr>
              <w:spacing w:after="40" w:line="252" w:lineRule="auto"/>
            </w:pPr>
            <w:r>
              <w:t>A22</w:t>
            </w:r>
          </w:p>
        </w:tc>
        <w:tc>
          <w:tcPr>
            <w:tcW w:type="dxa" w:w="7848"/>
            <w:vAlign w:val="center"/>
            <w:tcMar>
              <w:top w:w="80" w:type="dxa"/>
              <w:start w:w="120" w:type="dxa"/>
              <w:bottom w:w="80" w:type="dxa"/>
              <w:end w:w="120" w:type="dxa"/>
            </w:tcMar>
            <w:shd w:fill="F5F7F9"/>
          </w:tcPr>
          <w:p>
            <w:pPr>
              <w:spacing w:after="40" w:line="252" w:lineRule="auto"/>
            </w:pPr>
            <w:r>
              <w:t>Dependency cascade - Changed dependency recalculates affected windows and latest safe action.</w:t>
            </w:r>
          </w:p>
        </w:tc>
      </w:tr>
      <w:tr>
        <w:tc>
          <w:tcPr>
            <w:tcW w:type="dxa" w:w="1512"/>
            <w:vAlign w:val="center"/>
            <w:tcMar>
              <w:top w:w="80" w:type="dxa"/>
              <w:start w:w="120" w:type="dxa"/>
              <w:bottom w:w="80" w:type="dxa"/>
              <w:end w:w="120" w:type="dxa"/>
            </w:tcMar>
          </w:tcPr>
          <w:p>
            <w:pPr>
              <w:spacing w:after="40" w:line="252" w:lineRule="auto"/>
            </w:pPr>
            <w:r>
              <w:t>A23</w:t>
            </w:r>
          </w:p>
        </w:tc>
        <w:tc>
          <w:tcPr>
            <w:tcW w:type="dxa" w:w="7848"/>
            <w:vAlign w:val="center"/>
            <w:tcMar>
              <w:top w:w="80" w:type="dxa"/>
              <w:start w:w="120" w:type="dxa"/>
              <w:bottom w:w="80" w:type="dxa"/>
              <w:end w:w="120" w:type="dxa"/>
            </w:tcMar>
          </w:tcPr>
          <w:p>
            <w:pPr>
              <w:spacing w:after="40" w:line="252" w:lineRule="auto"/>
            </w:pPr>
            <w:r>
              <w:t>Recommendation contract - What/why/evidence/confidence/urgency/owner/authority/action/alternative/expiry are all present.</w:t>
            </w:r>
          </w:p>
        </w:tc>
      </w:tr>
      <w:tr>
        <w:tc>
          <w:tcPr>
            <w:tcW w:type="dxa" w:w="1512"/>
            <w:vAlign w:val="center"/>
            <w:tcMar>
              <w:top w:w="80" w:type="dxa"/>
              <w:start w:w="120" w:type="dxa"/>
              <w:bottom w:w="80" w:type="dxa"/>
              <w:end w:w="120" w:type="dxa"/>
            </w:tcMar>
            <w:shd w:fill="F5F7F9"/>
          </w:tcPr>
          <w:p>
            <w:pPr>
              <w:spacing w:after="40" w:line="252" w:lineRule="auto"/>
            </w:pPr>
            <w:r>
              <w:t>A24</w:t>
            </w:r>
          </w:p>
        </w:tc>
        <w:tc>
          <w:tcPr>
            <w:tcW w:type="dxa" w:w="7848"/>
            <w:vAlign w:val="center"/>
            <w:tcMar>
              <w:top w:w="80" w:type="dxa"/>
              <w:start w:w="120" w:type="dxa"/>
              <w:bottom w:w="80" w:type="dxa"/>
              <w:end w:w="120" w:type="dxa"/>
            </w:tcMar>
            <w:shd w:fill="F5F7F9"/>
          </w:tcPr>
          <w:p>
            <w:pPr>
              <w:spacing w:after="40" w:line="252" w:lineRule="auto"/>
            </w:pPr>
            <w:r>
              <w:t>Alert dedupe - Repeated equivalent signals update one material alert without losing evidence.</w:t>
            </w:r>
          </w:p>
        </w:tc>
      </w:tr>
      <w:tr>
        <w:tc>
          <w:tcPr>
            <w:tcW w:type="dxa" w:w="1512"/>
            <w:vAlign w:val="center"/>
            <w:tcMar>
              <w:top w:w="80" w:type="dxa"/>
              <w:start w:w="120" w:type="dxa"/>
              <w:bottom w:w="80" w:type="dxa"/>
              <w:end w:w="120" w:type="dxa"/>
            </w:tcMar>
          </w:tcPr>
          <w:p>
            <w:pPr>
              <w:spacing w:after="40" w:line="252" w:lineRule="auto"/>
            </w:pPr>
            <w:r>
              <w:t>A25</w:t>
            </w:r>
          </w:p>
        </w:tc>
        <w:tc>
          <w:tcPr>
            <w:tcW w:type="dxa" w:w="7848"/>
            <w:vAlign w:val="center"/>
            <w:tcMar>
              <w:top w:w="80" w:type="dxa"/>
              <w:start w:w="120" w:type="dxa"/>
              <w:bottom w:w="80" w:type="dxa"/>
              <w:end w:w="120" w:type="dxa"/>
            </w:tcMar>
          </w:tcPr>
          <w:p>
            <w:pPr>
              <w:spacing w:after="40" w:line="252" w:lineRule="auto"/>
            </w:pPr>
            <w:r>
              <w:t>Suppression - Unauthorised suppression fails; approved suppression has reason/expiry/audit.</w:t>
            </w:r>
          </w:p>
        </w:tc>
      </w:tr>
      <w:tr>
        <w:tc>
          <w:tcPr>
            <w:tcW w:type="dxa" w:w="1512"/>
            <w:vAlign w:val="center"/>
            <w:tcMar>
              <w:top w:w="80" w:type="dxa"/>
              <w:start w:w="120" w:type="dxa"/>
              <w:bottom w:w="80" w:type="dxa"/>
              <w:end w:w="120" w:type="dxa"/>
            </w:tcMar>
            <w:shd w:fill="F5F7F9"/>
          </w:tcPr>
          <w:p>
            <w:pPr>
              <w:spacing w:after="40" w:line="252" w:lineRule="auto"/>
            </w:pPr>
            <w:r>
              <w:t>A26</w:t>
            </w:r>
          </w:p>
        </w:tc>
        <w:tc>
          <w:tcPr>
            <w:tcW w:type="dxa" w:w="7848"/>
            <w:vAlign w:val="center"/>
            <w:tcMar>
              <w:top w:w="80" w:type="dxa"/>
              <w:start w:w="120" w:type="dxa"/>
              <w:bottom w:w="80" w:type="dxa"/>
              <w:end w:w="120" w:type="dxa"/>
            </w:tcMar>
            <w:shd w:fill="F5F7F9"/>
          </w:tcPr>
          <w:p>
            <w:pPr>
              <w:spacing w:after="40" w:line="252" w:lineRule="auto"/>
            </w:pPr>
            <w:r>
              <w:t>Escalation - Missed acknowledgement/action deadline routes to correct authority once.</w:t>
            </w:r>
          </w:p>
        </w:tc>
      </w:tr>
      <w:tr>
        <w:tc>
          <w:tcPr>
            <w:tcW w:type="dxa" w:w="1512"/>
            <w:vAlign w:val="center"/>
            <w:tcMar>
              <w:top w:w="80" w:type="dxa"/>
              <w:start w:w="120" w:type="dxa"/>
              <w:bottom w:w="80" w:type="dxa"/>
              <w:end w:w="120" w:type="dxa"/>
            </w:tcMar>
          </w:tcPr>
          <w:p>
            <w:pPr>
              <w:spacing w:after="40" w:line="252" w:lineRule="auto"/>
            </w:pPr>
            <w:r>
              <w:t>A27</w:t>
            </w:r>
          </w:p>
        </w:tc>
        <w:tc>
          <w:tcPr>
            <w:tcW w:type="dxa" w:w="7848"/>
            <w:vAlign w:val="center"/>
            <w:tcMar>
              <w:top w:w="80" w:type="dxa"/>
              <w:start w:w="120" w:type="dxa"/>
              <w:bottom w:w="80" w:type="dxa"/>
              <w:end w:w="120" w:type="dxa"/>
            </w:tcMar>
          </w:tcPr>
          <w:p>
            <w:pPr>
              <w:spacing w:after="40" w:line="252" w:lineRule="auto"/>
            </w:pPr>
            <w:r>
              <w:t>State truth - Acknowledged, decided, actioned and verified are never collapsed.</w:t>
            </w:r>
          </w:p>
        </w:tc>
      </w:tr>
      <w:tr>
        <w:tc>
          <w:tcPr>
            <w:tcW w:type="dxa" w:w="1512"/>
            <w:vAlign w:val="center"/>
            <w:tcMar>
              <w:top w:w="80" w:type="dxa"/>
              <w:start w:w="120" w:type="dxa"/>
              <w:bottom w:w="80" w:type="dxa"/>
              <w:end w:w="120" w:type="dxa"/>
            </w:tcMar>
            <w:shd w:fill="F5F7F9"/>
          </w:tcPr>
          <w:p>
            <w:pPr>
              <w:spacing w:after="40" w:line="252" w:lineRule="auto"/>
            </w:pPr>
            <w:r>
              <w:t>A28</w:t>
            </w:r>
          </w:p>
        </w:tc>
        <w:tc>
          <w:tcPr>
            <w:tcW w:type="dxa" w:w="7848"/>
            <w:vAlign w:val="center"/>
            <w:tcMar>
              <w:top w:w="80" w:type="dxa"/>
              <w:start w:w="120" w:type="dxa"/>
              <w:bottom w:w="80" w:type="dxa"/>
              <w:end w:w="120" w:type="dxa"/>
            </w:tcMar>
            <w:shd w:fill="F5F7F9"/>
          </w:tcPr>
          <w:p>
            <w:pPr>
              <w:spacing w:after="40" w:line="252" w:lineRule="auto"/>
            </w:pPr>
            <w:r>
              <w:t>Reserved decision - Wrong role/delegation is blocked; exact subject/version and rationale recorded.</w:t>
            </w:r>
          </w:p>
        </w:tc>
      </w:tr>
      <w:tr>
        <w:tc>
          <w:tcPr>
            <w:tcW w:type="dxa" w:w="1512"/>
            <w:vAlign w:val="center"/>
            <w:tcMar>
              <w:top w:w="80" w:type="dxa"/>
              <w:start w:w="120" w:type="dxa"/>
              <w:bottom w:w="80" w:type="dxa"/>
              <w:end w:w="120" w:type="dxa"/>
            </w:tcMar>
          </w:tcPr>
          <w:p>
            <w:pPr>
              <w:spacing w:after="40" w:line="252" w:lineRule="auto"/>
            </w:pPr>
            <w:r>
              <w:t>A29</w:t>
            </w:r>
          </w:p>
        </w:tc>
        <w:tc>
          <w:tcPr>
            <w:tcW w:type="dxa" w:w="7848"/>
            <w:vAlign w:val="center"/>
            <w:tcMar>
              <w:top w:w="80" w:type="dxa"/>
              <w:start w:w="120" w:type="dxa"/>
              <w:bottom w:w="80" w:type="dxa"/>
              <w:end w:w="120" w:type="dxa"/>
            </w:tcMar>
          </w:tcPr>
          <w:p>
            <w:pPr>
              <w:spacing w:after="40" w:line="252" w:lineRule="auto"/>
            </w:pPr>
            <w:r>
              <w:t>Decision staleness - Changed material fact forces new decision version instead of silent reuse.</w:t>
            </w:r>
          </w:p>
        </w:tc>
      </w:tr>
      <w:tr>
        <w:tc>
          <w:tcPr>
            <w:tcW w:type="dxa" w:w="1512"/>
            <w:vAlign w:val="center"/>
            <w:tcMar>
              <w:top w:w="80" w:type="dxa"/>
              <w:start w:w="120" w:type="dxa"/>
              <w:bottom w:w="80" w:type="dxa"/>
              <w:end w:w="120" w:type="dxa"/>
            </w:tcMar>
            <w:shd w:fill="F5F7F9"/>
          </w:tcPr>
          <w:p>
            <w:pPr>
              <w:spacing w:after="40" w:line="252" w:lineRule="auto"/>
            </w:pPr>
            <w:r>
              <w:t>A30</w:t>
            </w:r>
          </w:p>
        </w:tc>
        <w:tc>
          <w:tcPr>
            <w:tcW w:type="dxa" w:w="7848"/>
            <w:vAlign w:val="center"/>
            <w:tcMar>
              <w:top w:w="80" w:type="dxa"/>
              <w:start w:w="120" w:type="dxa"/>
              <w:bottom w:w="80" w:type="dxa"/>
              <w:end w:w="120" w:type="dxa"/>
            </w:tcMar>
            <w:shd w:fill="F5F7F9"/>
          </w:tcPr>
          <w:p>
            <w:pPr>
              <w:spacing w:after="40" w:line="252" w:lineRule="auto"/>
            </w:pPr>
            <w:r>
              <w:t>Outcome verification - Completion alone cannot close; effect evidence verifies/reopens/escalates.</w:t>
            </w:r>
          </w:p>
        </w:tc>
      </w:tr>
      <w:tr>
        <w:tc>
          <w:tcPr>
            <w:tcW w:type="dxa" w:w="1512"/>
            <w:vAlign w:val="center"/>
            <w:tcMar>
              <w:top w:w="80" w:type="dxa"/>
              <w:start w:w="120" w:type="dxa"/>
              <w:bottom w:w="80" w:type="dxa"/>
              <w:end w:w="120" w:type="dxa"/>
            </w:tcMar>
          </w:tcPr>
          <w:p>
            <w:pPr>
              <w:spacing w:after="40" w:line="252" w:lineRule="auto"/>
            </w:pPr>
            <w:r>
              <w:t>A31</w:t>
            </w:r>
          </w:p>
        </w:tc>
        <w:tc>
          <w:tcPr>
            <w:tcW w:type="dxa" w:w="7848"/>
            <w:vAlign w:val="center"/>
            <w:tcMar>
              <w:top w:w="80" w:type="dxa"/>
              <w:start w:w="120" w:type="dxa"/>
              <w:bottom w:w="80" w:type="dxa"/>
              <w:end w:w="120" w:type="dxa"/>
            </w:tcMar>
          </w:tcPr>
          <w:p>
            <w:pPr>
              <w:spacing w:after="40" w:line="252" w:lineRule="auto"/>
            </w:pPr>
            <w:r>
              <w:t>Learning boundary - Verified outcome creates proposal only and never publishes doctrine.</w:t>
            </w:r>
          </w:p>
        </w:tc>
      </w:tr>
      <w:tr>
        <w:tc>
          <w:tcPr>
            <w:tcW w:type="dxa" w:w="1512"/>
            <w:vAlign w:val="center"/>
            <w:tcMar>
              <w:top w:w="80" w:type="dxa"/>
              <w:start w:w="120" w:type="dxa"/>
              <w:bottom w:w="80" w:type="dxa"/>
              <w:end w:w="120" w:type="dxa"/>
            </w:tcMar>
            <w:shd w:fill="F5F7F9"/>
          </w:tcPr>
          <w:p>
            <w:pPr>
              <w:spacing w:after="40" w:line="252" w:lineRule="auto"/>
            </w:pPr>
            <w:r>
              <w:t>A32</w:t>
            </w:r>
          </w:p>
        </w:tc>
        <w:tc>
          <w:tcPr>
            <w:tcW w:type="dxa" w:w="7848"/>
            <w:vAlign w:val="center"/>
            <w:tcMar>
              <w:top w:w="80" w:type="dxa"/>
              <w:start w:w="120" w:type="dxa"/>
              <w:bottom w:w="80" w:type="dxa"/>
              <w:end w:w="120" w:type="dxa"/>
            </w:tcMar>
            <w:shd w:fill="F5F7F9"/>
          </w:tcPr>
          <w:p>
            <w:pPr>
              <w:spacing w:after="40" w:line="252" w:lineRule="auto"/>
            </w:pPr>
            <w:r>
              <w:t>Knowledge withdrawal - Future use blocks, affected events surface and history remains intact.</w:t>
            </w:r>
          </w:p>
        </w:tc>
      </w:tr>
      <w:tr>
        <w:tc>
          <w:tcPr>
            <w:tcW w:type="dxa" w:w="1512"/>
            <w:vAlign w:val="center"/>
            <w:tcMar>
              <w:top w:w="80" w:type="dxa"/>
              <w:start w:w="120" w:type="dxa"/>
              <w:bottom w:w="80" w:type="dxa"/>
              <w:end w:w="120" w:type="dxa"/>
            </w:tcMar>
          </w:tcPr>
          <w:p>
            <w:pPr>
              <w:spacing w:after="40" w:line="252" w:lineRule="auto"/>
            </w:pPr>
            <w:r>
              <w:t>A33</w:t>
            </w:r>
          </w:p>
        </w:tc>
        <w:tc>
          <w:tcPr>
            <w:tcW w:type="dxa" w:w="7848"/>
            <w:vAlign w:val="center"/>
            <w:tcMar>
              <w:top w:w="80" w:type="dxa"/>
              <w:start w:w="120" w:type="dxa"/>
              <w:bottom w:w="80" w:type="dxa"/>
              <w:end w:w="120" w:type="dxa"/>
            </w:tcMar>
          </w:tcPr>
          <w:p>
            <w:pPr>
              <w:spacing w:after="40" w:line="252" w:lineRule="auto"/>
            </w:pPr>
            <w:r>
              <w:t>Role briefing - Minimum relevant standards/position/escalation delivered and acknowledged.</w:t>
            </w:r>
          </w:p>
        </w:tc>
      </w:tr>
      <w:tr>
        <w:tc>
          <w:tcPr>
            <w:tcW w:type="dxa" w:w="1512"/>
            <w:vAlign w:val="center"/>
            <w:tcMar>
              <w:top w:w="80" w:type="dxa"/>
              <w:start w:w="120" w:type="dxa"/>
              <w:bottom w:w="80" w:type="dxa"/>
              <w:end w:w="120" w:type="dxa"/>
            </w:tcMar>
            <w:shd w:fill="F5F7F9"/>
          </w:tcPr>
          <w:p>
            <w:pPr>
              <w:spacing w:after="40" w:line="252" w:lineRule="auto"/>
            </w:pPr>
            <w:r>
              <w:t>A34</w:t>
            </w:r>
          </w:p>
        </w:tc>
        <w:tc>
          <w:tcPr>
            <w:tcW w:type="dxa" w:w="7848"/>
            <w:vAlign w:val="center"/>
            <w:tcMar>
              <w:top w:w="80" w:type="dxa"/>
              <w:start w:w="120" w:type="dxa"/>
              <w:bottom w:w="80" w:type="dxa"/>
              <w:end w:w="120" w:type="dxa"/>
            </w:tcMar>
            <w:shd w:fill="F5F7F9"/>
          </w:tcPr>
          <w:p>
            <w:pPr>
              <w:spacing w:after="40" w:line="252" w:lineRule="auto"/>
            </w:pPr>
            <w:r>
              <w:t>CEO filter - Reserved, critical, exception and unowned items appear without sensitive leakage.</w:t>
            </w:r>
          </w:p>
        </w:tc>
      </w:tr>
      <w:tr>
        <w:tc>
          <w:tcPr>
            <w:tcW w:type="dxa" w:w="1512"/>
            <w:vAlign w:val="center"/>
            <w:tcMar>
              <w:top w:w="80" w:type="dxa"/>
              <w:start w:w="120" w:type="dxa"/>
              <w:bottom w:w="80" w:type="dxa"/>
              <w:end w:w="120" w:type="dxa"/>
            </w:tcMar>
          </w:tcPr>
          <w:p>
            <w:pPr>
              <w:spacing w:after="40" w:line="252" w:lineRule="auto"/>
            </w:pPr>
            <w:r>
              <w:t>A35</w:t>
            </w:r>
          </w:p>
        </w:tc>
        <w:tc>
          <w:tcPr>
            <w:tcW w:type="dxa" w:w="7848"/>
            <w:vAlign w:val="center"/>
            <w:tcMar>
              <w:top w:w="80" w:type="dxa"/>
              <w:start w:w="120" w:type="dxa"/>
              <w:bottom w:w="80" w:type="dxa"/>
              <w:end w:w="120" w:type="dxa"/>
            </w:tcMar>
          </w:tcPr>
          <w:p>
            <w:pPr>
              <w:spacing w:after="40" w:line="252" w:lineRule="auto"/>
            </w:pPr>
            <w:r>
              <w:t>Command handoff - Intelligence card is current/explainable and does not mutate EDR attendance.</w:t>
            </w:r>
          </w:p>
        </w:tc>
      </w:tr>
      <w:tr>
        <w:tc>
          <w:tcPr>
            <w:tcW w:type="dxa" w:w="1512"/>
            <w:vAlign w:val="center"/>
            <w:tcMar>
              <w:top w:w="80" w:type="dxa"/>
              <w:start w:w="120" w:type="dxa"/>
              <w:bottom w:w="80" w:type="dxa"/>
              <w:end w:w="120" w:type="dxa"/>
            </w:tcMar>
            <w:shd w:fill="F5F7F9"/>
          </w:tcPr>
          <w:p>
            <w:pPr>
              <w:spacing w:after="40" w:line="252" w:lineRule="auto"/>
            </w:pPr>
            <w:r>
              <w:t>A36</w:t>
            </w:r>
          </w:p>
        </w:tc>
        <w:tc>
          <w:tcPr>
            <w:tcW w:type="dxa" w:w="7848"/>
            <w:vAlign w:val="center"/>
            <w:tcMar>
              <w:top w:w="80" w:type="dxa"/>
              <w:start w:w="120" w:type="dxa"/>
              <w:bottom w:w="80" w:type="dxa"/>
              <w:end w:w="120" w:type="dxa"/>
            </w:tcMar>
            <w:shd w:fill="F5F7F9"/>
          </w:tcPr>
          <w:p>
            <w:pPr>
              <w:spacing w:after="40" w:line="252" w:lineRule="auto"/>
            </w:pPr>
            <w:r>
              <w:t>AI missing/conflict - AI states Unknown/Contradicted, cites sources and does not invent resolution.</w:t>
            </w:r>
          </w:p>
        </w:tc>
      </w:tr>
      <w:tr>
        <w:tc>
          <w:tcPr>
            <w:tcW w:type="dxa" w:w="1512"/>
            <w:vAlign w:val="center"/>
            <w:tcMar>
              <w:top w:w="80" w:type="dxa"/>
              <w:start w:w="120" w:type="dxa"/>
              <w:bottom w:w="80" w:type="dxa"/>
              <w:end w:w="120" w:type="dxa"/>
            </w:tcMar>
          </w:tcPr>
          <w:p>
            <w:pPr>
              <w:spacing w:after="40" w:line="252" w:lineRule="auto"/>
            </w:pPr>
            <w:r>
              <w:t>A37</w:t>
            </w:r>
          </w:p>
        </w:tc>
        <w:tc>
          <w:tcPr>
            <w:tcW w:type="dxa" w:w="7848"/>
            <w:vAlign w:val="center"/>
            <w:tcMar>
              <w:top w:w="80" w:type="dxa"/>
              <w:start w:w="120" w:type="dxa"/>
              <w:bottom w:w="80" w:type="dxa"/>
              <w:end w:w="120" w:type="dxa"/>
            </w:tcMar>
          </w:tcPr>
          <w:p>
            <w:pPr>
              <w:spacing w:after="40" w:line="252" w:lineRule="auto"/>
            </w:pPr>
            <w:r>
              <w:t>AI authority - AI cannot publish, approve, send, execute or represent final specialist judgement.</w:t>
            </w:r>
          </w:p>
        </w:tc>
      </w:tr>
      <w:tr>
        <w:tc>
          <w:tcPr>
            <w:tcW w:type="dxa" w:w="1512"/>
            <w:vAlign w:val="center"/>
            <w:tcMar>
              <w:top w:w="80" w:type="dxa"/>
              <w:start w:w="120" w:type="dxa"/>
              <w:bottom w:w="80" w:type="dxa"/>
              <w:end w:w="120" w:type="dxa"/>
            </w:tcMar>
            <w:shd w:fill="F5F7F9"/>
          </w:tcPr>
          <w:p>
            <w:pPr>
              <w:spacing w:after="40" w:line="252" w:lineRule="auto"/>
            </w:pPr>
            <w:r>
              <w:t>A38</w:t>
            </w:r>
          </w:p>
        </w:tc>
        <w:tc>
          <w:tcPr>
            <w:tcW w:type="dxa" w:w="7848"/>
            <w:vAlign w:val="center"/>
            <w:tcMar>
              <w:top w:w="80" w:type="dxa"/>
              <w:start w:w="120" w:type="dxa"/>
              <w:bottom w:w="80" w:type="dxa"/>
              <w:end w:w="120" w:type="dxa"/>
            </w:tcMar>
            <w:shd w:fill="F5F7F9"/>
          </w:tcPr>
          <w:p>
            <w:pPr>
              <w:spacing w:after="40" w:line="252" w:lineRule="auto"/>
            </w:pPr>
            <w:r>
              <w:t>Provider outage - Deterministic knowledge/readiness/decision operation continues without AI.</w:t>
            </w:r>
          </w:p>
        </w:tc>
      </w:tr>
      <w:tr>
        <w:tc>
          <w:tcPr>
            <w:tcW w:type="dxa" w:w="1512"/>
            <w:vAlign w:val="center"/>
            <w:tcMar>
              <w:top w:w="80" w:type="dxa"/>
              <w:start w:w="120" w:type="dxa"/>
              <w:bottom w:w="80" w:type="dxa"/>
              <w:end w:w="120" w:type="dxa"/>
            </w:tcMar>
          </w:tcPr>
          <w:p>
            <w:pPr>
              <w:spacing w:after="40" w:line="252" w:lineRule="auto"/>
            </w:pPr>
            <w:r>
              <w:t>A39</w:t>
            </w:r>
          </w:p>
        </w:tc>
        <w:tc>
          <w:tcPr>
            <w:tcW w:type="dxa" w:w="7848"/>
            <w:vAlign w:val="center"/>
            <w:tcMar>
              <w:top w:w="80" w:type="dxa"/>
              <w:start w:w="120" w:type="dxa"/>
              <w:bottom w:w="80" w:type="dxa"/>
              <w:end w:w="120" w:type="dxa"/>
            </w:tcMar>
          </w:tcPr>
          <w:p>
            <w:pPr>
              <w:spacing w:after="40" w:line="252" w:lineRule="auto"/>
            </w:pPr>
            <w:r>
              <w:t>Responsive/accessibility - Core journeys pass 360/768/1280, keyboard, screen reader, zoom, touch and non-colour tests.</w:t>
            </w:r>
          </w:p>
        </w:tc>
      </w:tr>
      <w:tr>
        <w:tc>
          <w:tcPr>
            <w:tcW w:type="dxa" w:w="1512"/>
            <w:vAlign w:val="center"/>
            <w:tcMar>
              <w:top w:w="80" w:type="dxa"/>
              <w:start w:w="120" w:type="dxa"/>
              <w:bottom w:w="80" w:type="dxa"/>
              <w:end w:w="120" w:type="dxa"/>
            </w:tcMar>
            <w:shd w:fill="F5F7F9"/>
          </w:tcPr>
          <w:p>
            <w:pPr>
              <w:spacing w:after="40" w:line="252" w:lineRule="auto"/>
            </w:pPr>
            <w:r>
              <w:t>A40</w:t>
            </w:r>
          </w:p>
        </w:tc>
        <w:tc>
          <w:tcPr>
            <w:tcW w:type="dxa" w:w="7848"/>
            <w:vAlign w:val="center"/>
            <w:tcMar>
              <w:top w:w="80" w:type="dxa"/>
              <w:start w:w="120" w:type="dxa"/>
              <w:bottom w:w="80" w:type="dxa"/>
              <w:end w:w="120" w:type="dxa"/>
            </w:tcMar>
            <w:shd w:fill="F5F7F9"/>
          </w:tcPr>
          <w:p>
            <w:pPr>
              <w:spacing w:after="40" w:line="252" w:lineRule="auto"/>
            </w:pPr>
            <w:r>
              <w:t>Clean-room rehearsal - Fresh deploy executes knowledge-to-verified-outcome flow, rollback and CEO authority review.</w:t>
            </w:r>
          </w:p>
        </w:tc>
      </w:tr>
    </w:tbl>
    <w:p>
      <w:pPr>
        <w:spacing w:after="0"/>
      </w:pPr>
    </w:p>
    <w:p>
      <w:pPr>
        <w:spacing w:before="0" w:after="0" w:line="20" w:lineRule="exact"/>
      </w:pPr>
      <w:r>
        <w:rPr>
          <w:sz w:val="2"/>
        </w:rPr>
        <w:br w:type="page"/>
      </w:r>
    </w:p>
    <w:p>
      <w:pPr>
        <w:pStyle w:val="Heading1"/>
      </w:pPr>
      <w:r>
        <w:t>34. Risks and mitigations</w:t>
      </w:r>
    </w:p>
    <w:tbl>
      <w:tblPr>
        <w:tblStyle w:val="TableGrid"/>
        <w:tblW w:type="dxa" w:w="9360"/>
        <w:jc w:val="left"/>
        <w:tblLayout w:type="fixed"/>
        <w:tblLook w:firstColumn="1" w:firstRow="1" w:lastColumn="0" w:lastRow="0" w:noHBand="0" w:noVBand="1" w:val="04A0"/>
        <w:tblInd w:w="120" w:type="dxa"/>
      </w:tblPr>
      <w:tblGrid>
        <w:gridCol w:w="1728"/>
        <w:gridCol w:w="3384"/>
        <w:gridCol w:w="4248"/>
      </w:tblGrid>
      <w:tr>
        <w:trPr>
          <w:tblHeader w:val="true"/>
        </w:trPr>
        <w:tc>
          <w:tcPr>
            <w:tcW w:type="dxa" w:w="1728"/>
            <w:shd w:fill="DCECEF"/>
            <w:tcMar>
              <w:top w:w="80" w:type="dxa"/>
              <w:start w:w="120" w:type="dxa"/>
              <w:bottom w:w="80" w:type="dxa"/>
              <w:end w:w="120" w:type="dxa"/>
            </w:tcMar>
          </w:tcPr>
          <w:p>
            <w:r>
              <w:rPr>
                <w:b/>
              </w:rPr>
              <w:t>Risk</w:t>
            </w:r>
          </w:p>
        </w:tc>
        <w:tc>
          <w:tcPr>
            <w:tcW w:type="dxa" w:w="3384"/>
            <w:shd w:fill="DCECEF"/>
            <w:tcMar>
              <w:top w:w="80" w:type="dxa"/>
              <w:start w:w="120" w:type="dxa"/>
              <w:bottom w:w="80" w:type="dxa"/>
              <w:end w:w="120" w:type="dxa"/>
            </w:tcMar>
          </w:tcPr>
          <w:p>
            <w:r>
              <w:rPr>
                <w:b/>
              </w:rPr>
              <w:t>Consequence</w:t>
            </w:r>
          </w:p>
        </w:tc>
        <w:tc>
          <w:tcPr>
            <w:tcW w:type="dxa" w:w="4248"/>
            <w:shd w:fill="DCECEF"/>
            <w:tcMar>
              <w:top w:w="80" w:type="dxa"/>
              <w:start w:w="120" w:type="dxa"/>
              <w:bottom w:w="80" w:type="dxa"/>
              <w:end w:w="120" w:type="dxa"/>
            </w:tcMar>
          </w:tcPr>
          <w:p>
            <w:r>
              <w:rPr>
                <w:b/>
              </w:rPr>
              <w:t>Mitigation / gate</w:t>
            </w:r>
          </w:p>
        </w:tc>
      </w:tr>
      <w:tr>
        <w:tc>
          <w:tcPr>
            <w:tcW w:type="dxa" w:w="1728"/>
            <w:vAlign w:val="center"/>
            <w:tcMar>
              <w:top w:w="80" w:type="dxa"/>
              <w:start w:w="120" w:type="dxa"/>
              <w:bottom w:w="80" w:type="dxa"/>
              <w:end w:w="120" w:type="dxa"/>
            </w:tcMar>
          </w:tcPr>
          <w:p>
            <w:pPr>
              <w:spacing w:after="40" w:line="252" w:lineRule="auto"/>
            </w:pPr>
            <w:r>
              <w:t>Knowledge in code</w:t>
            </w:r>
          </w:p>
        </w:tc>
        <w:tc>
          <w:tcPr>
            <w:tcW w:type="dxa" w:w="3384"/>
            <w:vAlign w:val="center"/>
            <w:tcMar>
              <w:top w:w="80" w:type="dxa"/>
              <w:start w:w="120" w:type="dxa"/>
              <w:bottom w:w="80" w:type="dxa"/>
              <w:end w:w="120" w:type="dxa"/>
            </w:tcMar>
          </w:tcPr>
          <w:p>
            <w:pPr>
              <w:spacing w:after="40" w:line="252" w:lineRule="auto"/>
            </w:pPr>
            <w:r>
              <w:t>Business change requires deploy and becomes opaque.</w:t>
            </w:r>
          </w:p>
        </w:tc>
        <w:tc>
          <w:tcPr>
            <w:tcW w:type="dxa" w:w="4248"/>
            <w:vAlign w:val="center"/>
            <w:tcMar>
              <w:top w:w="80" w:type="dxa"/>
              <w:start w:w="120" w:type="dxa"/>
              <w:bottom w:w="80" w:type="dxa"/>
              <w:end w:w="120" w:type="dxa"/>
            </w:tcMar>
          </w:tcPr>
          <w:p>
            <w:pPr>
              <w:spacing w:after="40" w:line="252" w:lineRule="auto"/>
            </w:pPr>
            <w:r>
              <w:t>Structured versioned files; code holds mechanism/invariants only.</w:t>
            </w:r>
          </w:p>
        </w:tc>
      </w:tr>
      <w:tr>
        <w:tc>
          <w:tcPr>
            <w:tcW w:type="dxa" w:w="1728"/>
            <w:vAlign w:val="center"/>
            <w:tcMar>
              <w:top w:w="80" w:type="dxa"/>
              <w:start w:w="120" w:type="dxa"/>
              <w:bottom w:w="80" w:type="dxa"/>
              <w:end w:w="120" w:type="dxa"/>
            </w:tcMar>
            <w:shd w:fill="F5F7F9"/>
          </w:tcPr>
          <w:p>
            <w:pPr>
              <w:spacing w:after="40" w:line="252" w:lineRule="auto"/>
            </w:pPr>
            <w:r>
              <w:t>Rule sprawl</w:t>
            </w:r>
          </w:p>
        </w:tc>
        <w:tc>
          <w:tcPr>
            <w:tcW w:type="dxa" w:w="3384"/>
            <w:vAlign w:val="center"/>
            <w:tcMar>
              <w:top w:w="80" w:type="dxa"/>
              <w:start w:w="120" w:type="dxa"/>
              <w:bottom w:w="80" w:type="dxa"/>
              <w:end w:w="120" w:type="dxa"/>
            </w:tcMar>
            <w:shd w:fill="F5F7F9"/>
          </w:tcPr>
          <w:p>
            <w:pPr>
              <w:spacing w:after="40" w:line="252" w:lineRule="auto"/>
            </w:pPr>
            <w:r>
              <w:t>Contradictory duplicated standards and unusable system.</w:t>
            </w:r>
          </w:p>
        </w:tc>
        <w:tc>
          <w:tcPr>
            <w:tcW w:type="dxa" w:w="4248"/>
            <w:vAlign w:val="center"/>
            <w:tcMar>
              <w:top w:w="80" w:type="dxa"/>
              <w:start w:w="120" w:type="dxa"/>
              <w:bottom w:w="80" w:type="dxa"/>
              <w:end w:w="120" w:type="dxa"/>
            </w:tcMar>
            <w:shd w:fill="F5F7F9"/>
          </w:tcPr>
          <w:p>
            <w:pPr>
              <w:spacing w:after="40" w:line="252" w:lineRule="auto"/>
            </w:pPr>
            <w:r>
              <w:t>Stable IDs, domain ownership, precedence, schema/test and publication review.</w:t>
            </w:r>
          </w:p>
        </w:tc>
      </w:tr>
      <w:tr>
        <w:tc>
          <w:tcPr>
            <w:tcW w:type="dxa" w:w="1728"/>
            <w:vAlign w:val="center"/>
            <w:tcMar>
              <w:top w:w="80" w:type="dxa"/>
              <w:start w:w="120" w:type="dxa"/>
              <w:bottom w:w="80" w:type="dxa"/>
              <w:end w:w="120" w:type="dxa"/>
            </w:tcMar>
          </w:tcPr>
          <w:p>
            <w:pPr>
              <w:spacing w:after="40" w:line="252" w:lineRule="auto"/>
            </w:pPr>
            <w:r>
              <w:t>False Green</w:t>
            </w:r>
          </w:p>
        </w:tc>
        <w:tc>
          <w:tcPr>
            <w:tcW w:type="dxa" w:w="3384"/>
            <w:vAlign w:val="center"/>
            <w:tcMar>
              <w:top w:w="80" w:type="dxa"/>
              <w:start w:w="120" w:type="dxa"/>
              <w:bottom w:w="80" w:type="dxa"/>
              <w:end w:w="120" w:type="dxa"/>
            </w:tcMar>
          </w:tcPr>
          <w:p>
            <w:pPr>
              <w:spacing w:after="40" w:line="252" w:lineRule="auto"/>
            </w:pPr>
            <w:r>
              <w:t>Unsafe/unready event appears complete.</w:t>
            </w:r>
          </w:p>
        </w:tc>
        <w:tc>
          <w:tcPr>
            <w:tcW w:type="dxa" w:w="4248"/>
            <w:vAlign w:val="center"/>
            <w:tcMar>
              <w:top w:w="80" w:type="dxa"/>
              <w:start w:w="120" w:type="dxa"/>
              <w:bottom w:w="80" w:type="dxa"/>
              <w:end w:w="120" w:type="dxa"/>
            </w:tcMar>
          </w:tcPr>
          <w:p>
            <w:pPr>
              <w:spacing w:after="40" w:line="252" w:lineRule="auto"/>
            </w:pPr>
            <w:r>
              <w:t>Evidence contracts, freshness, independent verification and no direct status edit.</w:t>
            </w:r>
          </w:p>
        </w:tc>
      </w:tr>
      <w:tr>
        <w:tc>
          <w:tcPr>
            <w:tcW w:type="dxa" w:w="1728"/>
            <w:vAlign w:val="center"/>
            <w:tcMar>
              <w:top w:w="80" w:type="dxa"/>
              <w:start w:w="120" w:type="dxa"/>
              <w:bottom w:w="80" w:type="dxa"/>
              <w:end w:w="120" w:type="dxa"/>
            </w:tcMar>
            <w:shd w:fill="F5F7F9"/>
          </w:tcPr>
          <w:p>
            <w:pPr>
              <w:spacing w:after="40" w:line="252" w:lineRule="auto"/>
            </w:pPr>
            <w:r>
              <w:t>Opaque score</w:t>
            </w:r>
          </w:p>
        </w:tc>
        <w:tc>
          <w:tcPr>
            <w:tcW w:type="dxa" w:w="3384"/>
            <w:vAlign w:val="center"/>
            <w:tcMar>
              <w:top w:w="80" w:type="dxa"/>
              <w:start w:w="120" w:type="dxa"/>
              <w:bottom w:w="80" w:type="dxa"/>
              <w:end w:w="120" w:type="dxa"/>
            </w:tcMar>
            <w:shd w:fill="F5F7F9"/>
          </w:tcPr>
          <w:p>
            <w:pPr>
              <w:spacing w:after="40" w:line="252" w:lineRule="auto"/>
            </w:pPr>
            <w:r>
              <w:t>Critical domain hidden by average.</w:t>
            </w:r>
          </w:p>
        </w:tc>
        <w:tc>
          <w:tcPr>
            <w:tcW w:type="dxa" w:w="4248"/>
            <w:vAlign w:val="center"/>
            <w:tcMar>
              <w:top w:w="80" w:type="dxa"/>
              <w:start w:w="120" w:type="dxa"/>
              <w:bottom w:w="80" w:type="dxa"/>
              <w:end w:w="120" w:type="dxa"/>
            </w:tcMar>
            <w:shd w:fill="F5F7F9"/>
          </w:tcPr>
          <w:p>
            <w:pPr>
              <w:spacing w:after="40" w:line="252" w:lineRule="auto"/>
            </w:pPr>
            <w:r>
              <w:t>Multidomain declarations; worst-critical and explicit exceptions.</w:t>
            </w:r>
          </w:p>
        </w:tc>
      </w:tr>
      <w:tr>
        <w:tc>
          <w:tcPr>
            <w:tcW w:type="dxa" w:w="1728"/>
            <w:vAlign w:val="center"/>
            <w:tcMar>
              <w:top w:w="80" w:type="dxa"/>
              <w:start w:w="120" w:type="dxa"/>
              <w:bottom w:w="80" w:type="dxa"/>
              <w:end w:w="120" w:type="dxa"/>
            </w:tcMar>
          </w:tcPr>
          <w:p>
            <w:pPr>
              <w:spacing w:after="40" w:line="252" w:lineRule="auto"/>
            </w:pPr>
            <w:r>
              <w:t>Context stereotype</w:t>
            </w:r>
          </w:p>
        </w:tc>
        <w:tc>
          <w:tcPr>
            <w:tcW w:type="dxa" w:w="3384"/>
            <w:vAlign w:val="center"/>
            <w:tcMar>
              <w:top w:w="80" w:type="dxa"/>
              <w:start w:w="120" w:type="dxa"/>
              <w:bottom w:w="80" w:type="dxa"/>
              <w:end w:w="120" w:type="dxa"/>
            </w:tcMar>
          </w:tcPr>
          <w:p>
            <w:pPr>
              <w:spacing w:after="40" w:line="252" w:lineRule="auto"/>
            </w:pPr>
            <w:r>
              <w:t>Location/culture treated as guest fact.</w:t>
            </w:r>
          </w:p>
        </w:tc>
        <w:tc>
          <w:tcPr>
            <w:tcW w:type="dxa" w:w="4248"/>
            <w:vAlign w:val="center"/>
            <w:tcMar>
              <w:top w:w="80" w:type="dxa"/>
              <w:start w:w="120" w:type="dxa"/>
              <w:bottom w:w="80" w:type="dxa"/>
              <w:end w:w="120" w:type="dxa"/>
            </w:tcMar>
          </w:tcPr>
          <w:p>
            <w:pPr>
              <w:spacing w:after="40" w:line="252" w:lineRule="auto"/>
            </w:pPr>
            <w:r>
              <w:t>Context creates checks; verified event facts drive conclusion.</w:t>
            </w:r>
          </w:p>
        </w:tc>
      </w:tr>
      <w:tr>
        <w:tc>
          <w:tcPr>
            <w:tcW w:type="dxa" w:w="1728"/>
            <w:vAlign w:val="center"/>
            <w:tcMar>
              <w:top w:w="80" w:type="dxa"/>
              <w:start w:w="120" w:type="dxa"/>
              <w:bottom w:w="80" w:type="dxa"/>
              <w:end w:w="120" w:type="dxa"/>
            </w:tcMar>
            <w:shd w:fill="F5F7F9"/>
          </w:tcPr>
          <w:p>
            <w:pPr>
              <w:spacing w:after="40" w:line="252" w:lineRule="auto"/>
            </w:pPr>
            <w:r>
              <w:t>Alert fatigue</w:t>
            </w:r>
          </w:p>
        </w:tc>
        <w:tc>
          <w:tcPr>
            <w:tcW w:type="dxa" w:w="3384"/>
            <w:vAlign w:val="center"/>
            <w:tcMar>
              <w:top w:w="80" w:type="dxa"/>
              <w:start w:w="120" w:type="dxa"/>
              <w:bottom w:w="80" w:type="dxa"/>
              <w:end w:w="120" w:type="dxa"/>
            </w:tcMar>
            <w:shd w:fill="F5F7F9"/>
          </w:tcPr>
          <w:p>
            <w:pPr>
              <w:spacing w:after="40" w:line="252" w:lineRule="auto"/>
            </w:pPr>
            <w:r>
              <w:t>Material issue ignored.</w:t>
            </w:r>
          </w:p>
        </w:tc>
        <w:tc>
          <w:tcPr>
            <w:tcW w:type="dxa" w:w="4248"/>
            <w:vAlign w:val="center"/>
            <w:tcMar>
              <w:top w:w="80" w:type="dxa"/>
              <w:start w:w="120" w:type="dxa"/>
              <w:bottom w:w="80" w:type="dxa"/>
              <w:end w:w="120" w:type="dxa"/>
            </w:tcMar>
            <w:shd w:fill="F5F7F9"/>
          </w:tcPr>
          <w:p>
            <w:pPr>
              <w:spacing w:after="40" w:line="252" w:lineRule="auto"/>
            </w:pPr>
            <w:r>
              <w:t>Eligibility, dedupe, bundling, suppression, expiry and usefulness metrics.</w:t>
            </w:r>
          </w:p>
        </w:tc>
      </w:tr>
      <w:tr>
        <w:tc>
          <w:tcPr>
            <w:tcW w:type="dxa" w:w="1728"/>
            <w:vAlign w:val="center"/>
            <w:tcMar>
              <w:top w:w="80" w:type="dxa"/>
              <w:start w:w="120" w:type="dxa"/>
              <w:bottom w:w="80" w:type="dxa"/>
              <w:end w:w="120" w:type="dxa"/>
            </w:tcMar>
          </w:tcPr>
          <w:p>
            <w:pPr>
              <w:spacing w:after="40" w:line="252" w:lineRule="auto"/>
            </w:pPr>
            <w:r>
              <w:t>Decision theatre</w:t>
            </w:r>
          </w:p>
        </w:tc>
        <w:tc>
          <w:tcPr>
            <w:tcW w:type="dxa" w:w="3384"/>
            <w:vAlign w:val="center"/>
            <w:tcMar>
              <w:top w:w="80" w:type="dxa"/>
              <w:start w:w="120" w:type="dxa"/>
              <w:bottom w:w="80" w:type="dxa"/>
              <w:end w:w="120" w:type="dxa"/>
            </w:tcMar>
          </w:tcPr>
          <w:p>
            <w:pPr>
              <w:spacing w:after="40" w:line="252" w:lineRule="auto"/>
            </w:pPr>
            <w:r>
              <w:t>Clicking approve without evidence/authority.</w:t>
            </w:r>
          </w:p>
        </w:tc>
        <w:tc>
          <w:tcPr>
            <w:tcW w:type="dxa" w:w="4248"/>
            <w:vAlign w:val="center"/>
            <w:tcMar>
              <w:top w:w="80" w:type="dxa"/>
              <w:start w:w="120" w:type="dxa"/>
              <w:bottom w:w="80" w:type="dxa"/>
              <w:end w:w="120" w:type="dxa"/>
            </w:tcMar>
          </w:tcPr>
          <w:p>
            <w:pPr>
              <w:spacing w:after="40" w:line="252" w:lineRule="auto"/>
            </w:pPr>
            <w:r>
              <w:t>Frozen pack, consequence, rationale, capability and version checks.</w:t>
            </w:r>
          </w:p>
        </w:tc>
      </w:tr>
      <w:tr>
        <w:tc>
          <w:tcPr>
            <w:tcW w:type="dxa" w:w="1728"/>
            <w:vAlign w:val="center"/>
            <w:tcMar>
              <w:top w:w="80" w:type="dxa"/>
              <w:start w:w="120" w:type="dxa"/>
              <w:bottom w:w="80" w:type="dxa"/>
              <w:end w:w="120" w:type="dxa"/>
            </w:tcMar>
            <w:shd w:fill="F5F7F9"/>
          </w:tcPr>
          <w:p>
            <w:pPr>
              <w:spacing w:after="40" w:line="252" w:lineRule="auto"/>
            </w:pPr>
            <w:r>
              <w:t>Stale intelligence</w:t>
            </w:r>
          </w:p>
        </w:tc>
        <w:tc>
          <w:tcPr>
            <w:tcW w:type="dxa" w:w="3384"/>
            <w:vAlign w:val="center"/>
            <w:tcMar>
              <w:top w:w="80" w:type="dxa"/>
              <w:start w:w="120" w:type="dxa"/>
              <w:bottom w:w="80" w:type="dxa"/>
              <w:end w:w="120" w:type="dxa"/>
            </w:tcMar>
            <w:shd w:fill="F5F7F9"/>
          </w:tcPr>
          <w:p>
            <w:pPr>
              <w:spacing w:after="40" w:line="252" w:lineRule="auto"/>
            </w:pPr>
            <w:r>
              <w:t>Action based on changed fact.</w:t>
            </w:r>
          </w:p>
        </w:tc>
        <w:tc>
          <w:tcPr>
            <w:tcW w:type="dxa" w:w="4248"/>
            <w:vAlign w:val="center"/>
            <w:tcMar>
              <w:top w:w="80" w:type="dxa"/>
              <w:start w:w="120" w:type="dxa"/>
              <w:bottom w:w="80" w:type="dxa"/>
              <w:end w:w="120" w:type="dxa"/>
            </w:tcMar>
            <w:shd w:fill="F5F7F9"/>
          </w:tcPr>
          <w:p>
            <w:pPr>
              <w:spacing w:after="40" w:line="252" w:lineRule="auto"/>
            </w:pPr>
            <w:r>
              <w:t>Dependency graph, invalidation, expiry and source freshness.</w:t>
            </w:r>
          </w:p>
        </w:tc>
      </w:tr>
      <w:tr>
        <w:tc>
          <w:tcPr>
            <w:tcW w:type="dxa" w:w="1728"/>
            <w:vAlign w:val="center"/>
            <w:tcMar>
              <w:top w:w="80" w:type="dxa"/>
              <w:start w:w="120" w:type="dxa"/>
              <w:bottom w:w="80" w:type="dxa"/>
              <w:end w:w="120" w:type="dxa"/>
            </w:tcMar>
          </w:tcPr>
          <w:p>
            <w:pPr>
              <w:spacing w:after="40" w:line="252" w:lineRule="auto"/>
            </w:pPr>
            <w:r>
              <w:t>AI authority creep</w:t>
            </w:r>
          </w:p>
        </w:tc>
        <w:tc>
          <w:tcPr>
            <w:tcW w:type="dxa" w:w="3384"/>
            <w:vAlign w:val="center"/>
            <w:tcMar>
              <w:top w:w="80" w:type="dxa"/>
              <w:start w:w="120" w:type="dxa"/>
              <w:bottom w:w="80" w:type="dxa"/>
              <w:end w:w="120" w:type="dxa"/>
            </w:tcMar>
          </w:tcPr>
          <w:p>
            <w:pPr>
              <w:spacing w:after="40" w:line="252" w:lineRule="auto"/>
            </w:pPr>
            <w:r>
              <w:t>Draft becomes operational truth.</w:t>
            </w:r>
          </w:p>
        </w:tc>
        <w:tc>
          <w:tcPr>
            <w:tcW w:type="dxa" w:w="4248"/>
            <w:vAlign w:val="center"/>
            <w:tcMar>
              <w:top w:w="80" w:type="dxa"/>
              <w:start w:w="120" w:type="dxa"/>
              <w:bottom w:w="80" w:type="dxa"/>
              <w:end w:w="120" w:type="dxa"/>
            </w:tcMar>
          </w:tcPr>
          <w:p>
            <w:pPr>
              <w:spacing w:after="40" w:line="252" w:lineRule="auto"/>
            </w:pPr>
            <w:r>
              <w:t>Shadow mode, labels, blocked execute paths, human gold comparison.</w:t>
            </w:r>
          </w:p>
        </w:tc>
      </w:tr>
      <w:tr>
        <w:tc>
          <w:tcPr>
            <w:tcW w:type="dxa" w:w="1728"/>
            <w:vAlign w:val="center"/>
            <w:tcMar>
              <w:top w:w="80" w:type="dxa"/>
              <w:start w:w="120" w:type="dxa"/>
              <w:bottom w:w="80" w:type="dxa"/>
              <w:end w:w="120" w:type="dxa"/>
            </w:tcMar>
            <w:shd w:fill="F5F7F9"/>
          </w:tcPr>
          <w:p>
            <w:pPr>
              <w:spacing w:after="40" w:line="252" w:lineRule="auto"/>
            </w:pPr>
            <w:r>
              <w:t>Sensitive leakage</w:t>
            </w:r>
          </w:p>
        </w:tc>
        <w:tc>
          <w:tcPr>
            <w:tcW w:type="dxa" w:w="3384"/>
            <w:vAlign w:val="center"/>
            <w:tcMar>
              <w:top w:w="80" w:type="dxa"/>
              <w:start w:w="120" w:type="dxa"/>
              <w:bottom w:w="80" w:type="dxa"/>
              <w:end w:w="120" w:type="dxa"/>
            </w:tcMar>
            <w:shd w:fill="F5F7F9"/>
          </w:tcPr>
          <w:p>
            <w:pPr>
              <w:spacing w:after="40" w:line="252" w:lineRule="auto"/>
            </w:pPr>
            <w:r>
              <w:t>VIP/health/security facts in broad views/AI/export.</w:t>
            </w:r>
          </w:p>
        </w:tc>
        <w:tc>
          <w:tcPr>
            <w:tcW w:type="dxa" w:w="4248"/>
            <w:vAlign w:val="center"/>
            <w:tcMar>
              <w:top w:w="80" w:type="dxa"/>
              <w:start w:w="120" w:type="dxa"/>
              <w:bottom w:w="80" w:type="dxa"/>
              <w:end w:w="120" w:type="dxa"/>
            </w:tcMar>
            <w:shd w:fill="F5F7F9"/>
          </w:tcPr>
          <w:p>
            <w:pPr>
              <w:spacing w:after="40" w:line="252" w:lineRule="auto"/>
            </w:pPr>
            <w:r>
              <w:t>Purpose masks, minimum fields, safe trace and access audit.</w:t>
            </w:r>
          </w:p>
        </w:tc>
      </w:tr>
      <w:tr>
        <w:tc>
          <w:tcPr>
            <w:tcW w:type="dxa" w:w="1728"/>
            <w:vAlign w:val="center"/>
            <w:tcMar>
              <w:top w:w="80" w:type="dxa"/>
              <w:start w:w="120" w:type="dxa"/>
              <w:bottom w:w="80" w:type="dxa"/>
              <w:end w:w="120" w:type="dxa"/>
            </w:tcMar>
          </w:tcPr>
          <w:p>
            <w:pPr>
              <w:spacing w:after="40" w:line="252" w:lineRule="auto"/>
            </w:pPr>
            <w:r>
              <w:t>Outcome bias</w:t>
            </w:r>
          </w:p>
        </w:tc>
        <w:tc>
          <w:tcPr>
            <w:tcW w:type="dxa" w:w="3384"/>
            <w:vAlign w:val="center"/>
            <w:tcMar>
              <w:top w:w="80" w:type="dxa"/>
              <w:start w:w="120" w:type="dxa"/>
              <w:bottom w:w="80" w:type="dxa"/>
              <w:end w:w="120" w:type="dxa"/>
            </w:tcMar>
          </w:tcPr>
          <w:p>
            <w:pPr>
              <w:spacing w:after="40" w:line="252" w:lineRule="auto"/>
            </w:pPr>
            <w:r>
              <w:t>Completed action reported as success.</w:t>
            </w:r>
          </w:p>
        </w:tc>
        <w:tc>
          <w:tcPr>
            <w:tcW w:type="dxa" w:w="4248"/>
            <w:vAlign w:val="center"/>
            <w:tcMar>
              <w:top w:w="80" w:type="dxa"/>
              <w:start w:w="120" w:type="dxa"/>
              <w:bottom w:w="80" w:type="dxa"/>
              <w:end w:w="120" w:type="dxa"/>
            </w:tcMar>
          </w:tcPr>
          <w:p>
            <w:pPr>
              <w:spacing w:after="40" w:line="252" w:lineRule="auto"/>
            </w:pPr>
            <w:r>
              <w:t>Separate effect contract and independent verification.</w:t>
            </w:r>
          </w:p>
        </w:tc>
      </w:tr>
      <w:tr>
        <w:tc>
          <w:tcPr>
            <w:tcW w:type="dxa" w:w="1728"/>
            <w:vAlign w:val="center"/>
            <w:tcMar>
              <w:top w:w="80" w:type="dxa"/>
              <w:start w:w="120" w:type="dxa"/>
              <w:bottom w:w="80" w:type="dxa"/>
              <w:end w:w="120" w:type="dxa"/>
            </w:tcMar>
            <w:shd w:fill="F5F7F9"/>
          </w:tcPr>
          <w:p>
            <w:pPr>
              <w:spacing w:after="40" w:line="252" w:lineRule="auto"/>
            </w:pPr>
            <w:r>
              <w:t>Automatic learning</w:t>
            </w:r>
          </w:p>
        </w:tc>
        <w:tc>
          <w:tcPr>
            <w:tcW w:type="dxa" w:w="3384"/>
            <w:vAlign w:val="center"/>
            <w:tcMar>
              <w:top w:w="80" w:type="dxa"/>
              <w:start w:w="120" w:type="dxa"/>
              <w:bottom w:w="80" w:type="dxa"/>
              <w:end w:w="120" w:type="dxa"/>
            </w:tcMar>
            <w:shd w:fill="F5F7F9"/>
          </w:tcPr>
          <w:p>
            <w:pPr>
              <w:spacing w:after="40" w:line="252" w:lineRule="auto"/>
            </w:pPr>
            <w:r>
              <w:t>One event changes doctrine incorrectly.</w:t>
            </w:r>
          </w:p>
        </w:tc>
        <w:tc>
          <w:tcPr>
            <w:tcW w:type="dxa" w:w="4248"/>
            <w:vAlign w:val="center"/>
            <w:tcMar>
              <w:top w:w="80" w:type="dxa"/>
              <w:start w:w="120" w:type="dxa"/>
              <w:bottom w:w="80" w:type="dxa"/>
              <w:end w:w="120" w:type="dxa"/>
            </w:tcMar>
            <w:shd w:fill="F5F7F9"/>
          </w:tcPr>
          <w:p>
            <w:pPr>
              <w:spacing w:after="40" w:line="252" w:lineRule="auto"/>
            </w:pPr>
            <w:r>
              <w:t>Proposal only; Slice 11 governance and CEO publication.</w:t>
            </w:r>
          </w:p>
        </w:tc>
      </w:tr>
      <w:tr>
        <w:tc>
          <w:tcPr>
            <w:tcW w:type="dxa" w:w="1728"/>
            <w:vAlign w:val="center"/>
            <w:tcMar>
              <w:top w:w="80" w:type="dxa"/>
              <w:start w:w="120" w:type="dxa"/>
              <w:bottom w:w="80" w:type="dxa"/>
              <w:end w:w="120" w:type="dxa"/>
            </w:tcMar>
          </w:tcPr>
          <w:p>
            <w:pPr>
              <w:spacing w:after="40" w:line="252" w:lineRule="auto"/>
            </w:pPr>
            <w:r>
              <w:t>Frontend overload</w:t>
            </w:r>
          </w:p>
        </w:tc>
        <w:tc>
          <w:tcPr>
            <w:tcW w:type="dxa" w:w="3384"/>
            <w:vAlign w:val="center"/>
            <w:tcMar>
              <w:top w:w="80" w:type="dxa"/>
              <w:start w:w="120" w:type="dxa"/>
              <w:bottom w:w="80" w:type="dxa"/>
              <w:end w:w="120" w:type="dxa"/>
            </w:tcMar>
          </w:tcPr>
          <w:p>
            <w:pPr>
              <w:spacing w:after="40" w:line="252" w:lineRule="auto"/>
            </w:pPr>
            <w:r>
              <w:t>Dense intelligence becomes unusable live.</w:t>
            </w:r>
          </w:p>
        </w:tc>
        <w:tc>
          <w:tcPr>
            <w:tcW w:type="dxa" w:w="4248"/>
            <w:vAlign w:val="center"/>
            <w:tcMar>
              <w:top w:w="80" w:type="dxa"/>
              <w:start w:w="120" w:type="dxa"/>
              <w:bottom w:w="80" w:type="dxa"/>
              <w:end w:w="120" w:type="dxa"/>
            </w:tcMar>
          </w:tcPr>
          <w:p>
            <w:pPr>
              <w:spacing w:after="40" w:line="252" w:lineRule="auto"/>
            </w:pPr>
            <w:r>
              <w:t>Role lenses, one primary action, priority rail and observed task testing.</w:t>
            </w:r>
          </w:p>
        </w:tc>
      </w:tr>
      <w:tr>
        <w:tc>
          <w:tcPr>
            <w:tcW w:type="dxa" w:w="1728"/>
            <w:vAlign w:val="center"/>
            <w:tcMar>
              <w:top w:w="80" w:type="dxa"/>
              <w:start w:w="120" w:type="dxa"/>
              <w:bottom w:w="80" w:type="dxa"/>
              <w:end w:w="120" w:type="dxa"/>
            </w:tcMar>
            <w:shd w:fill="F5F7F9"/>
          </w:tcPr>
          <w:p>
            <w:pPr>
              <w:spacing w:after="40" w:line="252" w:lineRule="auto"/>
            </w:pPr>
            <w:r>
              <w:t>Lagos overfit</w:t>
            </w:r>
          </w:p>
        </w:tc>
        <w:tc>
          <w:tcPr>
            <w:tcW w:type="dxa" w:w="3384"/>
            <w:vAlign w:val="center"/>
            <w:tcMar>
              <w:top w:w="80" w:type="dxa"/>
              <w:start w:w="120" w:type="dxa"/>
              <w:bottom w:w="80" w:type="dxa"/>
              <w:end w:w="120" w:type="dxa"/>
            </w:tcMar>
            <w:shd w:fill="F5F7F9"/>
          </w:tcPr>
          <w:p>
            <w:pPr>
              <w:spacing w:after="40" w:line="252" w:lineRule="auto"/>
            </w:pPr>
            <w:r>
              <w:t>System unusable elsewhere.</w:t>
            </w:r>
          </w:p>
        </w:tc>
        <w:tc>
          <w:tcPr>
            <w:tcW w:type="dxa" w:w="4248"/>
            <w:vAlign w:val="center"/>
            <w:tcMar>
              <w:top w:w="80" w:type="dxa"/>
              <w:start w:w="120" w:type="dxa"/>
              <w:bottom w:w="80" w:type="dxa"/>
              <w:end w:w="120" w:type="dxa"/>
            </w:tcMar>
            <w:shd w:fill="F5F7F9"/>
          </w:tcPr>
          <w:p>
            <w:pPr>
              <w:spacing w:after="40" w:line="252" w:lineRule="auto"/>
            </w:pPr>
            <w:r>
              <w:t>Global doctrine + versioned local pack + event facts.</w:t>
            </w:r>
          </w:p>
        </w:tc>
      </w:tr>
    </w:tbl>
    <w:p>
      <w:pPr>
        <w:spacing w:after="0"/>
      </w:pPr>
    </w:p>
    <w:p>
      <w:pPr>
        <w:spacing w:before="0" w:after="0" w:line="20" w:lineRule="exact"/>
      </w:pPr>
      <w:r>
        <w:rPr>
          <w:sz w:val="2"/>
        </w:rPr>
        <w:br w:type="page"/>
      </w:r>
    </w:p>
    <w:p>
      <w:pPr>
        <w:pStyle w:val="Heading1"/>
      </w:pPr>
      <w:r>
        <w:t>35. Open decisions requiring ratification</w:t>
      </w:r>
    </w:p>
    <w:tbl>
      <w:tblPr>
        <w:tblStyle w:val="TableGrid"/>
        <w:tblW w:type="dxa" w:w="9360"/>
        <w:jc w:val="left"/>
        <w:tblLayout w:type="fixed"/>
        <w:tblLook w:firstColumn="1" w:firstRow="1" w:lastColumn="0" w:lastRow="0" w:noHBand="0" w:noVBand="1" w:val="04A0"/>
        <w:tblInd w:w="120" w:type="dxa"/>
      </w:tblPr>
      <w:tblGrid>
        <w:gridCol w:w="1944"/>
        <w:gridCol w:w="5472"/>
        <w:gridCol w:w="1944"/>
      </w:tblGrid>
      <w:tr>
        <w:trPr>
          <w:tblHeader w:val="true"/>
        </w:trPr>
        <w:tc>
          <w:tcPr>
            <w:tcW w:type="dxa" w:w="1944"/>
            <w:shd w:fill="DCECEF"/>
            <w:tcMar>
              <w:top w:w="80" w:type="dxa"/>
              <w:start w:w="120" w:type="dxa"/>
              <w:bottom w:w="80" w:type="dxa"/>
              <w:end w:w="120" w:type="dxa"/>
            </w:tcMar>
          </w:tcPr>
          <w:p>
            <w:r>
              <w:rPr>
                <w:b/>
              </w:rPr>
              <w:t>Decision</w:t>
            </w:r>
          </w:p>
        </w:tc>
        <w:tc>
          <w:tcPr>
            <w:tcW w:type="dxa" w:w="5472"/>
            <w:shd w:fill="DCECEF"/>
            <w:tcMar>
              <w:top w:w="80" w:type="dxa"/>
              <w:start w:w="120" w:type="dxa"/>
              <w:bottom w:w="80" w:type="dxa"/>
              <w:end w:w="120" w:type="dxa"/>
            </w:tcMar>
          </w:tcPr>
          <w:p>
            <w:r>
              <w:rPr>
                <w:b/>
              </w:rPr>
              <w:t>Recommended default</w:t>
            </w:r>
          </w:p>
        </w:tc>
        <w:tc>
          <w:tcPr>
            <w:tcW w:type="dxa" w:w="1944"/>
            <w:shd w:fill="DCECEF"/>
            <w:tcMar>
              <w:top w:w="80" w:type="dxa"/>
              <w:start w:w="120" w:type="dxa"/>
              <w:bottom w:w="80" w:type="dxa"/>
              <w:end w:w="120" w:type="dxa"/>
            </w:tcMar>
          </w:tcPr>
          <w:p>
            <w:r>
              <w:rPr>
                <w:b/>
              </w:rPr>
              <w:t>Owner / gate</w:t>
            </w:r>
          </w:p>
        </w:tc>
      </w:tr>
      <w:tr>
        <w:tc>
          <w:tcPr>
            <w:tcW w:type="dxa" w:w="1944"/>
            <w:vAlign w:val="center"/>
            <w:tcMar>
              <w:top w:w="80" w:type="dxa"/>
              <w:start w:w="120" w:type="dxa"/>
              <w:bottom w:w="80" w:type="dxa"/>
              <w:end w:w="120" w:type="dxa"/>
            </w:tcMar>
          </w:tcPr>
          <w:p>
            <w:pPr>
              <w:spacing w:after="40" w:line="252" w:lineRule="auto"/>
            </w:pPr>
            <w:r>
              <w:t>Knowledge publication delegation</w:t>
            </w:r>
          </w:p>
        </w:tc>
        <w:tc>
          <w:tcPr>
            <w:tcW w:type="dxa" w:w="5472"/>
            <w:vAlign w:val="center"/>
            <w:tcMar>
              <w:top w:w="80" w:type="dxa"/>
              <w:start w:w="120" w:type="dxa"/>
              <w:bottom w:w="80" w:type="dxa"/>
              <w:end w:w="120" w:type="dxa"/>
            </w:tcMar>
          </w:tcPr>
          <w:p>
            <w:pPr>
              <w:spacing w:after="40" w:line="252" w:lineRule="auto"/>
            </w:pPr>
            <w:r>
              <w:t>CEO may delegate named domains; organisation doctrine and authority changes remain CEO-reserved.</w:t>
            </w:r>
          </w:p>
        </w:tc>
        <w:tc>
          <w:tcPr>
            <w:tcW w:type="dxa" w:w="1944"/>
            <w:vAlign w:val="center"/>
            <w:tcMar>
              <w:top w:w="80" w:type="dxa"/>
              <w:start w:w="120" w:type="dxa"/>
              <w:bottom w:w="80" w:type="dxa"/>
              <w:end w:w="120" w:type="dxa"/>
            </w:tcMar>
          </w:tcPr>
          <w:p>
            <w:pPr>
              <w:spacing w:after="40" w:line="252" w:lineRule="auto"/>
            </w:pPr>
            <w:r>
              <w:t>CEO before S9-01.</w:t>
            </w:r>
          </w:p>
        </w:tc>
      </w:tr>
      <w:tr>
        <w:tc>
          <w:tcPr>
            <w:tcW w:type="dxa" w:w="1944"/>
            <w:vAlign w:val="center"/>
            <w:tcMar>
              <w:top w:w="80" w:type="dxa"/>
              <w:start w:w="120" w:type="dxa"/>
              <w:bottom w:w="80" w:type="dxa"/>
              <w:end w:w="120" w:type="dxa"/>
            </w:tcMar>
            <w:shd w:fill="F5F7F9"/>
          </w:tcPr>
          <w:p>
            <w:pPr>
              <w:spacing w:after="40" w:line="252" w:lineRule="auto"/>
            </w:pPr>
            <w:r>
              <w:t>Provisional unresolved rules</w:t>
            </w:r>
          </w:p>
        </w:tc>
        <w:tc>
          <w:tcPr>
            <w:tcW w:type="dxa" w:w="5472"/>
            <w:vAlign w:val="center"/>
            <w:tcMar>
              <w:top w:w="80" w:type="dxa"/>
              <w:start w:w="120" w:type="dxa"/>
              <w:bottom w:w="80" w:type="dxa"/>
              <w:end w:w="120" w:type="dxa"/>
            </w:tcMar>
            <w:shd w:fill="F5F7F9"/>
          </w:tcPr>
          <w:p>
            <w:pPr>
              <w:spacing w:after="40" w:line="252" w:lineRule="auto"/>
            </w:pPr>
            <w:r>
              <w:t>May run only when explicitly safe, labelled, time-bound and non-consequential; otherwise block.</w:t>
            </w:r>
          </w:p>
        </w:tc>
        <w:tc>
          <w:tcPr>
            <w:tcW w:type="dxa" w:w="1944"/>
            <w:vAlign w:val="center"/>
            <w:tcMar>
              <w:top w:w="80" w:type="dxa"/>
              <w:start w:w="120" w:type="dxa"/>
              <w:bottom w:w="80" w:type="dxa"/>
              <w:end w:w="120" w:type="dxa"/>
            </w:tcMar>
            <w:shd w:fill="F5F7F9"/>
          </w:tcPr>
          <w:p>
            <w:pPr>
              <w:spacing w:after="40" w:line="252" w:lineRule="auto"/>
            </w:pPr>
            <w:r>
              <w:t>CEO + domain owner.</w:t>
            </w:r>
          </w:p>
        </w:tc>
      </w:tr>
      <w:tr>
        <w:tc>
          <w:tcPr>
            <w:tcW w:type="dxa" w:w="1944"/>
            <w:vAlign w:val="center"/>
            <w:tcMar>
              <w:top w:w="80" w:type="dxa"/>
              <w:start w:w="120" w:type="dxa"/>
              <w:bottom w:w="80" w:type="dxa"/>
              <w:end w:w="120" w:type="dxa"/>
            </w:tcMar>
          </w:tcPr>
          <w:p>
            <w:pPr>
              <w:spacing w:after="40" w:line="252" w:lineRule="auto"/>
            </w:pPr>
            <w:r>
              <w:t>Evidence freshness defaults</w:t>
            </w:r>
          </w:p>
        </w:tc>
        <w:tc>
          <w:tcPr>
            <w:tcW w:type="dxa" w:w="5472"/>
            <w:vAlign w:val="center"/>
            <w:tcMar>
              <w:top w:w="80" w:type="dxa"/>
              <w:start w:w="120" w:type="dxa"/>
              <w:bottom w:w="80" w:type="dxa"/>
              <w:end w:w="120" w:type="dxa"/>
            </w:tcMar>
          </w:tcPr>
          <w:p>
            <w:pPr>
              <w:spacing w:after="40" w:line="252" w:lineRule="auto"/>
            </w:pPr>
            <w:r>
              <w:t>Defined by standard/source type; critical live evidence expires fastest.</w:t>
            </w:r>
          </w:p>
        </w:tc>
        <w:tc>
          <w:tcPr>
            <w:tcW w:type="dxa" w:w="1944"/>
            <w:vAlign w:val="center"/>
            <w:tcMar>
              <w:top w:w="80" w:type="dxa"/>
              <w:start w:w="120" w:type="dxa"/>
              <w:bottom w:w="80" w:type="dxa"/>
              <w:end w:w="120" w:type="dxa"/>
            </w:tcMar>
          </w:tcPr>
          <w:p>
            <w:pPr>
              <w:spacing w:after="40" w:line="252" w:lineRule="auto"/>
            </w:pPr>
            <w:r>
              <w:t>Domain owners before S9-07.</w:t>
            </w:r>
          </w:p>
        </w:tc>
      </w:tr>
      <w:tr>
        <w:tc>
          <w:tcPr>
            <w:tcW w:type="dxa" w:w="1944"/>
            <w:vAlign w:val="center"/>
            <w:tcMar>
              <w:top w:w="80" w:type="dxa"/>
              <w:start w:w="120" w:type="dxa"/>
              <w:bottom w:w="80" w:type="dxa"/>
              <w:end w:w="120" w:type="dxa"/>
            </w:tcMar>
            <w:shd w:fill="F5F7F9"/>
          </w:tcPr>
          <w:p>
            <w:pPr>
              <w:spacing w:after="40" w:line="252" w:lineRule="auto"/>
            </w:pPr>
            <w:r>
              <w:t>Overall readiness display</w:t>
            </w:r>
          </w:p>
        </w:tc>
        <w:tc>
          <w:tcPr>
            <w:tcW w:type="dxa" w:w="5472"/>
            <w:vAlign w:val="center"/>
            <w:tcMar>
              <w:top w:w="80" w:type="dxa"/>
              <w:start w:w="120" w:type="dxa"/>
              <w:bottom w:w="80" w:type="dxa"/>
              <w:end w:w="120" w:type="dxa"/>
            </w:tcMar>
            <w:shd w:fill="F5F7F9"/>
          </w:tcPr>
          <w:p>
            <w:pPr>
              <w:spacing w:after="40" w:line="252" w:lineRule="auto"/>
            </w:pPr>
            <w:r>
              <w:t>Worst critical domain plus exceptions/unknown counts; never weighted average alone.</w:t>
            </w:r>
          </w:p>
        </w:tc>
        <w:tc>
          <w:tcPr>
            <w:tcW w:type="dxa" w:w="1944"/>
            <w:vAlign w:val="center"/>
            <w:tcMar>
              <w:top w:w="80" w:type="dxa"/>
              <w:start w:w="120" w:type="dxa"/>
              <w:bottom w:w="80" w:type="dxa"/>
              <w:end w:w="120" w:type="dxa"/>
            </w:tcMar>
            <w:shd w:fill="F5F7F9"/>
          </w:tcPr>
          <w:p>
            <w:pPr>
              <w:spacing w:after="40" w:line="252" w:lineRule="auto"/>
            </w:pPr>
            <w:r>
              <w:t>CEO/Event Director.</w:t>
            </w:r>
          </w:p>
        </w:tc>
      </w:tr>
      <w:tr>
        <w:tc>
          <w:tcPr>
            <w:tcW w:type="dxa" w:w="1944"/>
            <w:vAlign w:val="center"/>
            <w:tcMar>
              <w:top w:w="80" w:type="dxa"/>
              <w:start w:w="120" w:type="dxa"/>
              <w:bottom w:w="80" w:type="dxa"/>
              <w:end w:w="120" w:type="dxa"/>
            </w:tcMar>
          </w:tcPr>
          <w:p>
            <w:pPr>
              <w:spacing w:after="40" w:line="252" w:lineRule="auto"/>
            </w:pPr>
            <w:r>
              <w:t>Alert response targets</w:t>
            </w:r>
          </w:p>
        </w:tc>
        <w:tc>
          <w:tcPr>
            <w:tcW w:type="dxa" w:w="5472"/>
            <w:vAlign w:val="center"/>
            <w:tcMar>
              <w:top w:w="80" w:type="dxa"/>
              <w:start w:w="120" w:type="dxa"/>
              <w:bottom w:w="80" w:type="dxa"/>
              <w:end w:w="120" w:type="dxa"/>
            </w:tcMar>
          </w:tcPr>
          <w:p>
            <w:pPr>
              <w:spacing w:after="40" w:line="252" w:lineRule="auto"/>
            </w:pPr>
            <w:r>
              <w:t>Severity-specific acknowledgement/action/escalation windows configured per event phase.</w:t>
            </w:r>
          </w:p>
        </w:tc>
        <w:tc>
          <w:tcPr>
            <w:tcW w:type="dxa" w:w="1944"/>
            <w:vAlign w:val="center"/>
            <w:tcMar>
              <w:top w:w="80" w:type="dxa"/>
              <w:start w:w="120" w:type="dxa"/>
              <w:bottom w:w="80" w:type="dxa"/>
              <w:end w:w="120" w:type="dxa"/>
            </w:tcMar>
          </w:tcPr>
          <w:p>
            <w:pPr>
              <w:spacing w:after="40" w:line="252" w:lineRule="auto"/>
            </w:pPr>
            <w:r>
              <w:t>Event Director.</w:t>
            </w:r>
          </w:p>
        </w:tc>
      </w:tr>
      <w:tr>
        <w:tc>
          <w:tcPr>
            <w:tcW w:type="dxa" w:w="1944"/>
            <w:vAlign w:val="center"/>
            <w:tcMar>
              <w:top w:w="80" w:type="dxa"/>
              <w:start w:w="120" w:type="dxa"/>
              <w:bottom w:w="80" w:type="dxa"/>
              <w:end w:w="120" w:type="dxa"/>
            </w:tcMar>
            <w:shd w:fill="F5F7F9"/>
          </w:tcPr>
          <w:p>
            <w:pPr>
              <w:spacing w:after="40" w:line="252" w:lineRule="auto"/>
            </w:pPr>
            <w:r>
              <w:t>CEO filter threshold</w:t>
            </w:r>
          </w:p>
        </w:tc>
        <w:tc>
          <w:tcPr>
            <w:tcW w:type="dxa" w:w="5472"/>
            <w:vAlign w:val="center"/>
            <w:tcMar>
              <w:top w:w="80" w:type="dxa"/>
              <w:start w:w="120" w:type="dxa"/>
              <w:bottom w:w="80" w:type="dxa"/>
              <w:end w:w="120" w:type="dxa"/>
            </w:tcMar>
            <w:shd w:fill="F5F7F9"/>
          </w:tcPr>
          <w:p>
            <w:pPr>
              <w:spacing w:after="40" w:line="252" w:lineRule="auto"/>
            </w:pPr>
            <w:r>
              <w:t>Reserved authority plus critical/exception/unowned/stale conflict; not all operational noise.</w:t>
            </w:r>
          </w:p>
        </w:tc>
        <w:tc>
          <w:tcPr>
            <w:tcW w:type="dxa" w:w="1944"/>
            <w:vAlign w:val="center"/>
            <w:tcMar>
              <w:top w:w="80" w:type="dxa"/>
              <w:start w:w="120" w:type="dxa"/>
              <w:bottom w:w="80" w:type="dxa"/>
              <w:end w:w="120" w:type="dxa"/>
            </w:tcMar>
            <w:shd w:fill="F5F7F9"/>
          </w:tcPr>
          <w:p>
            <w:pPr>
              <w:spacing w:after="40" w:line="252" w:lineRule="auto"/>
            </w:pPr>
            <w:r>
              <w:t>CEO.</w:t>
            </w:r>
          </w:p>
        </w:tc>
      </w:tr>
      <w:tr>
        <w:tc>
          <w:tcPr>
            <w:tcW w:type="dxa" w:w="1944"/>
            <w:vAlign w:val="center"/>
            <w:tcMar>
              <w:top w:w="80" w:type="dxa"/>
              <w:start w:w="120" w:type="dxa"/>
              <w:bottom w:w="80" w:type="dxa"/>
              <w:end w:w="120" w:type="dxa"/>
            </w:tcMar>
          </w:tcPr>
          <w:p>
            <w:pPr>
              <w:spacing w:after="40" w:line="252" w:lineRule="auto"/>
            </w:pPr>
            <w:r>
              <w:t>AI model/provider</w:t>
            </w:r>
          </w:p>
        </w:tc>
        <w:tc>
          <w:tcPr>
            <w:tcW w:type="dxa" w:w="5472"/>
            <w:vAlign w:val="center"/>
            <w:tcMar>
              <w:top w:w="80" w:type="dxa"/>
              <w:start w:w="120" w:type="dxa"/>
              <w:bottom w:w="80" w:type="dxa"/>
              <w:end w:w="120" w:type="dxa"/>
            </w:tcMar>
          </w:tcPr>
          <w:p>
            <w:pPr>
              <w:spacing w:after="40" w:line="252" w:lineRule="auto"/>
            </w:pPr>
            <w:r>
              <w:t>Provider abstraction; exact approved model/config/data terms and regional handling before shadow use.</w:t>
            </w:r>
          </w:p>
        </w:tc>
        <w:tc>
          <w:tcPr>
            <w:tcW w:type="dxa" w:w="1944"/>
            <w:vAlign w:val="center"/>
            <w:tcMar>
              <w:top w:w="80" w:type="dxa"/>
              <w:start w:w="120" w:type="dxa"/>
              <w:bottom w:w="80" w:type="dxa"/>
              <w:end w:w="120" w:type="dxa"/>
            </w:tcMar>
          </w:tcPr>
          <w:p>
            <w:pPr>
              <w:spacing w:after="40" w:line="252" w:lineRule="auto"/>
            </w:pPr>
            <w:r>
              <w:t>AI Systems Owner/Privacy/CTO.</w:t>
            </w:r>
          </w:p>
        </w:tc>
      </w:tr>
      <w:tr>
        <w:tc>
          <w:tcPr>
            <w:tcW w:type="dxa" w:w="1944"/>
            <w:vAlign w:val="center"/>
            <w:tcMar>
              <w:top w:w="80" w:type="dxa"/>
              <w:start w:w="120" w:type="dxa"/>
              <w:bottom w:w="80" w:type="dxa"/>
              <w:end w:w="120" w:type="dxa"/>
            </w:tcMar>
            <w:shd w:fill="F5F7F9"/>
          </w:tcPr>
          <w:p>
            <w:pPr>
              <w:spacing w:after="40" w:line="252" w:lineRule="auto"/>
            </w:pPr>
            <w:r>
              <w:t>AI promotion threshold</w:t>
            </w:r>
          </w:p>
        </w:tc>
        <w:tc>
          <w:tcPr>
            <w:tcW w:type="dxa" w:w="5472"/>
            <w:vAlign w:val="center"/>
            <w:tcMar>
              <w:top w:w="80" w:type="dxa"/>
              <w:start w:w="120" w:type="dxa"/>
              <w:bottom w:w="80" w:type="dxa"/>
              <w:end w:w="120" w:type="dxa"/>
            </w:tcMar>
            <w:shd w:fill="F5F7F9"/>
          </w:tcPr>
          <w:p>
            <w:pPr>
              <w:spacing w:after="40" w:line="252" w:lineRule="auto"/>
            </w:pPr>
            <w:r>
              <w:t>No live reliance until gold-case accuracy, critical false-negative, hallucination and divergence thresholds are ratified.</w:t>
            </w:r>
          </w:p>
        </w:tc>
        <w:tc>
          <w:tcPr>
            <w:tcW w:type="dxa" w:w="1944"/>
            <w:vAlign w:val="center"/>
            <w:tcMar>
              <w:top w:w="80" w:type="dxa"/>
              <w:start w:w="120" w:type="dxa"/>
              <w:bottom w:w="80" w:type="dxa"/>
              <w:end w:w="120" w:type="dxa"/>
            </w:tcMar>
            <w:shd w:fill="F5F7F9"/>
          </w:tcPr>
          <w:p>
            <w:pPr>
              <w:spacing w:after="40" w:line="252" w:lineRule="auto"/>
            </w:pPr>
            <w:r>
              <w:t>CEO + external validator.</w:t>
            </w:r>
          </w:p>
        </w:tc>
      </w:tr>
      <w:tr>
        <w:tc>
          <w:tcPr>
            <w:tcW w:type="dxa" w:w="1944"/>
            <w:vAlign w:val="center"/>
            <w:tcMar>
              <w:top w:w="80" w:type="dxa"/>
              <w:start w:w="120" w:type="dxa"/>
              <w:bottom w:w="80" w:type="dxa"/>
              <w:end w:w="120" w:type="dxa"/>
            </w:tcMar>
          </w:tcPr>
          <w:p>
            <w:pPr>
              <w:spacing w:after="40" w:line="252" w:lineRule="auto"/>
            </w:pPr>
            <w:r>
              <w:t>Outcome verification independence</w:t>
            </w:r>
          </w:p>
        </w:tc>
        <w:tc>
          <w:tcPr>
            <w:tcW w:type="dxa" w:w="5472"/>
            <w:vAlign w:val="center"/>
            <w:tcMar>
              <w:top w:w="80" w:type="dxa"/>
              <w:start w:w="120" w:type="dxa"/>
              <w:bottom w:w="80" w:type="dxa"/>
              <w:end w:w="120" w:type="dxa"/>
            </w:tcMar>
          </w:tcPr>
          <w:p>
            <w:pPr>
              <w:spacing w:after="40" w:line="252" w:lineRule="auto"/>
            </w:pPr>
            <w:r>
              <w:t>Critical/safety/reputation outcomes require reviewer other than action owner.</w:t>
            </w:r>
          </w:p>
        </w:tc>
        <w:tc>
          <w:tcPr>
            <w:tcW w:type="dxa" w:w="1944"/>
            <w:vAlign w:val="center"/>
            <w:tcMar>
              <w:top w:w="80" w:type="dxa"/>
              <w:start w:w="120" w:type="dxa"/>
              <w:bottom w:w="80" w:type="dxa"/>
              <w:end w:w="120" w:type="dxa"/>
            </w:tcMar>
          </w:tcPr>
          <w:p>
            <w:pPr>
              <w:spacing w:after="40" w:line="252" w:lineRule="auto"/>
            </w:pPr>
            <w:r>
              <w:t>CEO/domain authority.</w:t>
            </w:r>
          </w:p>
        </w:tc>
      </w:tr>
      <w:tr>
        <w:tc>
          <w:tcPr>
            <w:tcW w:type="dxa" w:w="1944"/>
            <w:vAlign w:val="center"/>
            <w:tcMar>
              <w:top w:w="80" w:type="dxa"/>
              <w:start w:w="120" w:type="dxa"/>
              <w:bottom w:w="80" w:type="dxa"/>
              <w:end w:w="120" w:type="dxa"/>
            </w:tcMar>
            <w:shd w:fill="F5F7F9"/>
          </w:tcPr>
          <w:p>
            <w:pPr>
              <w:spacing w:after="40" w:line="252" w:lineRule="auto"/>
            </w:pPr>
            <w:r>
              <w:t>Slice 10 handoff</w:t>
            </w:r>
          </w:p>
        </w:tc>
        <w:tc>
          <w:tcPr>
            <w:tcW w:type="dxa" w:w="5472"/>
            <w:vAlign w:val="center"/>
            <w:tcMar>
              <w:top w:w="80" w:type="dxa"/>
              <w:start w:w="120" w:type="dxa"/>
              <w:bottom w:w="80" w:type="dxa"/>
              <w:end w:w="120" w:type="dxa"/>
            </w:tcMar>
            <w:shd w:fill="F5F7F9"/>
          </w:tcPr>
          <w:p>
            <w:pPr>
              <w:spacing w:after="40" w:line="252" w:lineRule="auto"/>
            </w:pPr>
            <w:r>
              <w:t>FaceGate receives only approved knowledge/authority assertions; biometrics remain isolated and disabled.</w:t>
            </w:r>
          </w:p>
        </w:tc>
        <w:tc>
          <w:tcPr>
            <w:tcW w:type="dxa" w:w="1944"/>
            <w:vAlign w:val="center"/>
            <w:tcMar>
              <w:top w:w="80" w:type="dxa"/>
              <w:start w:w="120" w:type="dxa"/>
              <w:bottom w:w="80" w:type="dxa"/>
              <w:end w:w="120" w:type="dxa"/>
            </w:tcMar>
            <w:shd w:fill="F5F7F9"/>
          </w:tcPr>
          <w:p>
            <w:pPr>
              <w:spacing w:after="40" w:line="252" w:lineRule="auto"/>
            </w:pPr>
            <w:r>
              <w:t>CEO/Privacy/Security.</w:t>
            </w:r>
          </w:p>
        </w:tc>
      </w:tr>
    </w:tbl>
    <w:p>
      <w:pPr>
        <w:spacing w:after="0"/>
      </w:pPr>
    </w:p>
    <w:p>
      <w:pPr>
        <w:spacing w:before="0" w:after="0" w:line="20" w:lineRule="exact"/>
      </w:pPr>
      <w:r>
        <w:rPr>
          <w:sz w:val="2"/>
        </w:rPr>
        <w:br w:type="page"/>
      </w:r>
    </w:p>
    <w:p>
      <w:pPr>
        <w:pStyle w:val="Heading1"/>
      </w:pPr>
      <w:r>
        <w:t>36. Migration, release and rollback</w:t>
      </w:r>
    </w:p>
    <w:p>
      <w:pPr>
        <w:pStyle w:val="Heading2"/>
      </w:pPr>
      <w:r>
        <w:t>36.1 Migration</w:t>
      </w:r>
    </w:p>
    <w:p>
      <w:pPr>
        <w:pStyle w:val="ListBullet"/>
      </w:pPr>
      <w:r>
        <w:t>Create new knowledge/assurance/workflow schemas; do not import legacy status or rules as approved truth.</w:t>
      </w:r>
    </w:p>
    <w:p>
      <w:pPr>
        <w:pStyle w:val="ListBullet"/>
      </w:pPr>
      <w:r>
        <w:t>Seed knowledge only from ratified Intelligence Specification extraction with stable IDs/source passages and review state.</w:t>
      </w:r>
    </w:p>
    <w:p>
      <w:pPr>
        <w:pStyle w:val="ListBullet"/>
      </w:pPr>
      <w:r>
        <w:t>Validate every file and create immutable initial publication; unresolved items remain proposed/provisional/blocked.</w:t>
      </w:r>
    </w:p>
    <w:p>
      <w:pPr>
        <w:pStyle w:val="ListBullet"/>
      </w:pPr>
      <w:r>
        <w:t>Backfill no Green readiness or verified evidence from narrative legacy labels.</w:t>
      </w:r>
    </w:p>
    <w:p>
      <w:pPr>
        <w:pStyle w:val="ListBullet"/>
      </w:pPr>
      <w:r>
        <w:t>Keep feature flags off until authority, privacy and acceptance gates pass.</w:t>
      </w:r>
    </w:p>
    <w:p>
      <w:pPr>
        <w:pStyle w:val="Heading2"/>
      </w:pPr>
      <w:r>
        <w:t>36.2 Release controls</w:t>
      </w:r>
    </w:p>
    <w:p>
      <w:pPr>
        <w:pStyle w:val="ListBullet"/>
      </w:pPr>
      <w:r>
        <w:t>Knowledge publisher, applicability, assurance, intelligence, decision and AI shadow flags are independent and default off.</w:t>
      </w:r>
    </w:p>
    <w:p>
      <w:pPr>
        <w:pStyle w:val="ListBullet"/>
      </w:pPr>
      <w:r>
        <w:t>Deploy schema/loader and read views before enabling mutation/publication.</w:t>
      </w:r>
    </w:p>
    <w:p>
      <w:pPr>
        <w:pStyle w:val="ListBullet"/>
      </w:pPr>
      <w:r>
        <w:t>Canary on synthetic event, then controlled internal rehearsal; no production event dependency before CEO exit ratification.</w:t>
      </w:r>
    </w:p>
    <w:p>
      <w:pPr>
        <w:pStyle w:val="ListBullet"/>
      </w:pPr>
      <w:r>
        <w:t>Workers use outbox/inbox, deploy drain, idempotency and version compatibility.</w:t>
      </w:r>
    </w:p>
    <w:p>
      <w:pPr>
        <w:pStyle w:val="Heading2"/>
      </w:pPr>
      <w:r>
        <w:t>36.3 Rollback</w:t>
      </w:r>
    </w:p>
    <w:p>
      <w:pPr>
        <w:pStyle w:val="ListBullet"/>
      </w:pPr>
      <w:r>
        <w:t>Disable evaluation/routing without deleting knowledge, evidence, decisions or audit.</w:t>
      </w:r>
    </w:p>
    <w:p>
      <w:pPr>
        <w:pStyle w:val="ListBullet"/>
      </w:pPr>
      <w:r>
        <w:t>Roll back application code only to a version compatible with published knowledge schemas; otherwise forward-fix.</w:t>
      </w:r>
    </w:p>
    <w:p>
      <w:pPr>
        <w:pStyle w:val="ListBullet"/>
      </w:pPr>
      <w:r>
        <w:t>Never revert by overwriting an approved knowledge version or verified decision/outcome.</w:t>
      </w:r>
    </w:p>
    <w:p>
      <w:pPr>
        <w:pStyle w:val="ListBullet"/>
      </w:pPr>
      <w:r>
        <w:t>AI can be disabled independently with deterministic system continuity.</w:t>
      </w:r>
    </w:p>
    <w:p>
      <w:pPr>
        <w:spacing w:before="0" w:after="0" w:line="20" w:lineRule="exact"/>
      </w:pPr>
      <w:r>
        <w:rPr>
          <w:sz w:val="2"/>
        </w:rPr>
        <w:br w:type="page"/>
      </w:r>
    </w:p>
    <w:p>
      <w:pPr>
        <w:pStyle w:val="Heading1"/>
      </w:pPr>
      <w:r>
        <w:t>37. Required implementation evidence</w:t>
      </w:r>
    </w:p>
    <w:p>
      <w:pPr>
        <w:pStyle w:val="ListBullet"/>
      </w:pPr>
      <w:r>
        <w:t>Entry audit, authority/precedence ADRs, policy/decision register, knowledge map, data flows and threat model.</w:t>
      </w:r>
    </w:p>
    <w:p>
      <w:pPr>
        <w:pStyle w:val="ListBullet"/>
      </w:pPr>
      <w:r>
        <w:t>Knowledge schemas, validators, repository layout, source trace, publication/withdrawal and semantic-diff evidence.</w:t>
      </w:r>
    </w:p>
    <w:p>
      <w:pPr>
        <w:pStyle w:val="ListBullet"/>
      </w:pPr>
      <w:r>
        <w:t>Applicability/freshness/precedence/conflict deterministic traces and property tests.</w:t>
      </w:r>
    </w:p>
    <w:p>
      <w:pPr>
        <w:pStyle w:val="ListBullet"/>
      </w:pPr>
      <w:r>
        <w:t>Standard Plan, coverage/service-vacuum, assurance/evidence and evidence-before-Green proof.</w:t>
      </w:r>
    </w:p>
    <w:p>
      <w:pPr>
        <w:pStyle w:val="ListBullet"/>
      </w:pPr>
      <w:r>
        <w:t>Signal/finding/recommendation/priority/alert/dedupe/suppression/escalation evidence.</w:t>
      </w:r>
    </w:p>
    <w:p>
      <w:pPr>
        <w:pStyle w:val="ListBullet"/>
      </w:pPr>
      <w:r>
        <w:t>Reserved decision, maker-checker, action and outcome-verification evidence.</w:t>
      </w:r>
    </w:p>
    <w:p>
      <w:pPr>
        <w:pStyle w:val="ListBullet"/>
      </w:pPr>
      <w:r>
        <w:t>All frontend screens/states, 360/768/1280 browser evidence and keyboard/screen-reader/touch/zoom review.</w:t>
      </w:r>
    </w:p>
    <w:p>
      <w:pPr>
        <w:pStyle w:val="ListBullet"/>
      </w:pPr>
      <w:r>
        <w:t>Security/privacy event isolation, sensitive inference, evidence/export/support and audit evidence.</w:t>
      </w:r>
    </w:p>
    <w:p>
      <w:pPr>
        <w:pStyle w:val="ListBullet"/>
      </w:pPr>
      <w:r>
        <w:t>AI case library, provider/config/retrieval audit, divergence, hallucination, missing/conflict and no-authority tests.</w:t>
      </w:r>
    </w:p>
    <w:p>
      <w:pPr>
        <w:pStyle w:val="ListBullet"/>
      </w:pPr>
      <w:r>
        <w:t>Performance/scale, source/queue/worker/storage/AI failure, recovery and rollback evidence.</w:t>
      </w:r>
    </w:p>
    <w:p>
      <w:pPr>
        <w:pStyle w:val="ListBullet"/>
      </w:pPr>
      <w:r>
        <w:t>End-to-end rehearsal and CEO knowledge/decision authority ratification.</w:t>
      </w:r>
    </w:p>
    <w:p>
      <w:pPr>
        <w:pStyle w:val="ListBullet"/>
      </w:pPr>
      <w:r>
        <w:t>Traceability from Blueprint Slice 9 and Intelligence Specification to S9-L01-L17, S9-F01-F18 and A01-A40.</w:t>
      </w:r>
    </w:p>
    <w:p>
      <w:pPr>
        <w:spacing w:before="0" w:after="0" w:line="20" w:lineRule="exact"/>
      </w:pPr>
      <w:r>
        <w:rPr>
          <w:sz w:val="2"/>
        </w:rPr>
        <w:br w:type="page"/>
      </w:r>
    </w:p>
    <w:p>
      <w:pPr>
        <w:pStyle w:val="Heading1"/>
      </w:pPr>
      <w:r>
        <w:t>38. Slice 9 exit gate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DCECEF"/>
            <w:tcMar>
              <w:top w:w="80" w:type="dxa"/>
              <w:start w:w="120" w:type="dxa"/>
              <w:bottom w:w="80" w:type="dxa"/>
              <w:end w:w="120" w:type="dxa"/>
            </w:tcMar>
          </w:tcPr>
          <w:p>
            <w:r>
              <w:rPr>
                <w:b/>
              </w:rPr>
              <w:t>Gate dimension</w:t>
            </w:r>
          </w:p>
        </w:tc>
        <w:tc>
          <w:tcPr>
            <w:tcW w:type="dxa" w:w="7416"/>
            <w:shd w:fill="DCECEF"/>
            <w:tcMar>
              <w:top w:w="80" w:type="dxa"/>
              <w:start w:w="120" w:type="dxa"/>
              <w:bottom w:w="80" w:type="dxa"/>
              <w:end w:w="120" w:type="dxa"/>
            </w:tcMar>
          </w:tcPr>
          <w:p>
            <w:r>
              <w:rPr>
                <w:b/>
              </w:rPr>
              <w:t>Pass condition</w:t>
            </w:r>
          </w:p>
        </w:tc>
      </w:tr>
      <w:tr>
        <w:tc>
          <w:tcPr>
            <w:tcW w:type="dxa" w:w="1944"/>
            <w:vAlign w:val="center"/>
            <w:tcMar>
              <w:top w:w="80" w:type="dxa"/>
              <w:start w:w="120" w:type="dxa"/>
              <w:bottom w:w="80" w:type="dxa"/>
              <w:end w:w="120" w:type="dxa"/>
            </w:tcMar>
          </w:tcPr>
          <w:p>
            <w:pPr>
              <w:spacing w:after="40" w:line="252" w:lineRule="auto"/>
            </w:pPr>
            <w:r>
              <w:t>Scope</w:t>
            </w:r>
          </w:p>
        </w:tc>
        <w:tc>
          <w:tcPr>
            <w:tcW w:type="dxa" w:w="7416"/>
            <w:vAlign w:val="center"/>
            <w:tcMar>
              <w:top w:w="80" w:type="dxa"/>
              <w:start w:w="120" w:type="dxa"/>
              <w:bottom w:w="80" w:type="dxa"/>
              <w:end w:w="120" w:type="dxa"/>
            </w:tcMar>
          </w:tcPr>
          <w:p>
            <w:pPr>
              <w:spacing w:after="40" w:line="252" w:lineRule="auto"/>
            </w:pPr>
            <w:r>
              <w:t>Knowledge applicability, standards plans, assurance, readiness, signals, recommendations, alerts, decisions and outcomes complete; no Slice 10/11 creep.</w:t>
            </w:r>
          </w:p>
        </w:tc>
      </w:tr>
      <w:tr>
        <w:tc>
          <w:tcPr>
            <w:tcW w:type="dxa" w:w="1944"/>
            <w:vAlign w:val="center"/>
            <w:tcMar>
              <w:top w:w="80" w:type="dxa"/>
              <w:start w:w="120" w:type="dxa"/>
              <w:bottom w:w="80" w:type="dxa"/>
              <w:end w:w="120" w:type="dxa"/>
            </w:tcMar>
            <w:shd w:fill="F5F7F9"/>
          </w:tcPr>
          <w:p>
            <w:pPr>
              <w:spacing w:after="40" w:line="252" w:lineRule="auto"/>
            </w:pPr>
            <w:r>
              <w:t>Knowledge</w:t>
            </w:r>
          </w:p>
        </w:tc>
        <w:tc>
          <w:tcPr>
            <w:tcW w:type="dxa" w:w="7416"/>
            <w:vAlign w:val="center"/>
            <w:tcMar>
              <w:top w:w="80" w:type="dxa"/>
              <w:start w:w="120" w:type="dxa"/>
              <w:bottom w:w="80" w:type="dxa"/>
              <w:end w:w="120" w:type="dxa"/>
            </w:tcMar>
            <w:shd w:fill="F5F7F9"/>
          </w:tcPr>
          <w:p>
            <w:pPr>
              <w:spacing w:after="40" w:line="252" w:lineRule="auto"/>
            </w:pPr>
            <w:r>
              <w:t>Approved versions are immutable, sourced, owned, tested, publishable/withdrawable and precedence-controlled.</w:t>
            </w:r>
          </w:p>
        </w:tc>
      </w:tr>
      <w:tr>
        <w:tc>
          <w:tcPr>
            <w:tcW w:type="dxa" w:w="1944"/>
            <w:vAlign w:val="center"/>
            <w:tcMar>
              <w:top w:w="80" w:type="dxa"/>
              <w:start w:w="120" w:type="dxa"/>
              <w:bottom w:w="80" w:type="dxa"/>
              <w:end w:w="120" w:type="dxa"/>
            </w:tcMar>
          </w:tcPr>
          <w:p>
            <w:pPr>
              <w:spacing w:after="40" w:line="252" w:lineRule="auto"/>
            </w:pPr>
            <w:r>
              <w:t>Applicability</w:t>
            </w:r>
          </w:p>
        </w:tc>
        <w:tc>
          <w:tcPr>
            <w:tcW w:type="dxa" w:w="7416"/>
            <w:vAlign w:val="center"/>
            <w:tcMar>
              <w:top w:w="80" w:type="dxa"/>
              <w:start w:w="120" w:type="dxa"/>
              <w:bottom w:w="80" w:type="dxa"/>
              <w:end w:w="120" w:type="dxa"/>
            </w:tcMar>
          </w:tcPr>
          <w:p>
            <w:pPr>
              <w:spacing w:after="40" w:line="252" w:lineRule="auto"/>
            </w:pPr>
            <w:r>
              <w:t>Event results are deterministic, explainable, frozen and invalidated on material change.</w:t>
            </w:r>
          </w:p>
        </w:tc>
      </w:tr>
      <w:tr>
        <w:tc>
          <w:tcPr>
            <w:tcW w:type="dxa" w:w="1944"/>
            <w:vAlign w:val="center"/>
            <w:tcMar>
              <w:top w:w="80" w:type="dxa"/>
              <w:start w:w="120" w:type="dxa"/>
              <w:bottom w:w="80" w:type="dxa"/>
              <w:end w:w="120" w:type="dxa"/>
            </w:tcMar>
            <w:shd w:fill="F5F7F9"/>
          </w:tcPr>
          <w:p>
            <w:pPr>
              <w:spacing w:after="40" w:line="252" w:lineRule="auto"/>
            </w:pPr>
            <w:r>
              <w:t>Evidence/readiness</w:t>
            </w:r>
          </w:p>
        </w:tc>
        <w:tc>
          <w:tcPr>
            <w:tcW w:type="dxa" w:w="7416"/>
            <w:vAlign w:val="center"/>
            <w:tcMar>
              <w:top w:w="80" w:type="dxa"/>
              <w:start w:w="120" w:type="dxa"/>
              <w:bottom w:w="80" w:type="dxa"/>
              <w:end w:w="120" w:type="dxa"/>
            </w:tcMar>
            <w:shd w:fill="F5F7F9"/>
          </w:tcPr>
          <w:p>
            <w:pPr>
              <w:spacing w:after="40" w:line="252" w:lineRule="auto"/>
            </w:pPr>
            <w:r>
              <w:t>Unknown/stale/conflict/exception are honest; Green always has fresh permitted evidence.</w:t>
            </w:r>
          </w:p>
        </w:tc>
      </w:tr>
      <w:tr>
        <w:tc>
          <w:tcPr>
            <w:tcW w:type="dxa" w:w="1944"/>
            <w:vAlign w:val="center"/>
            <w:tcMar>
              <w:top w:w="80" w:type="dxa"/>
              <w:start w:w="120" w:type="dxa"/>
              <w:bottom w:w="80" w:type="dxa"/>
              <w:end w:w="120" w:type="dxa"/>
            </w:tcMar>
          </w:tcPr>
          <w:p>
            <w:pPr>
              <w:spacing w:after="40" w:line="252" w:lineRule="auto"/>
            </w:pPr>
            <w:r>
              <w:t>Intelligence</w:t>
            </w:r>
          </w:p>
        </w:tc>
        <w:tc>
          <w:tcPr>
            <w:tcW w:type="dxa" w:w="7416"/>
            <w:vAlign w:val="center"/>
            <w:tcMar>
              <w:top w:w="80" w:type="dxa"/>
              <w:start w:w="120" w:type="dxa"/>
              <w:bottom w:w="80" w:type="dxa"/>
              <w:end w:w="120" w:type="dxa"/>
            </w:tcMar>
          </w:tcPr>
          <w:p>
            <w:pPr>
              <w:spacing w:after="40" w:line="252" w:lineRule="auto"/>
            </w:pPr>
            <w:r>
              <w:t>Every finding/recommendation has full trace, confidence, urgency, owner, authority, expiry and action.</w:t>
            </w:r>
          </w:p>
        </w:tc>
      </w:tr>
      <w:tr>
        <w:tc>
          <w:tcPr>
            <w:tcW w:type="dxa" w:w="1944"/>
            <w:vAlign w:val="center"/>
            <w:tcMar>
              <w:top w:w="80" w:type="dxa"/>
              <w:start w:w="120" w:type="dxa"/>
              <w:bottom w:w="80" w:type="dxa"/>
              <w:end w:w="120" w:type="dxa"/>
            </w:tcMar>
            <w:shd w:fill="F5F7F9"/>
          </w:tcPr>
          <w:p>
            <w:pPr>
              <w:spacing w:after="40" w:line="252" w:lineRule="auto"/>
            </w:pPr>
            <w:r>
              <w:t>Workflow</w:t>
            </w:r>
          </w:p>
        </w:tc>
        <w:tc>
          <w:tcPr>
            <w:tcW w:type="dxa" w:w="7416"/>
            <w:vAlign w:val="center"/>
            <w:tcMar>
              <w:top w:w="80" w:type="dxa"/>
              <w:start w:w="120" w:type="dxa"/>
              <w:bottom w:w="80" w:type="dxa"/>
              <w:end w:w="120" w:type="dxa"/>
            </w:tcMar>
            <w:shd w:fill="F5F7F9"/>
          </w:tcPr>
          <w:p>
            <w:pPr>
              <w:spacing w:after="40" w:line="252" w:lineRule="auto"/>
            </w:pPr>
            <w:r>
              <w:t>Acknowledgement, decision, execution and outcome remain separate; escalation and reserved authority pass.</w:t>
            </w:r>
          </w:p>
        </w:tc>
      </w:tr>
      <w:tr>
        <w:tc>
          <w:tcPr>
            <w:tcW w:type="dxa" w:w="1944"/>
            <w:vAlign w:val="center"/>
            <w:tcMar>
              <w:top w:w="80" w:type="dxa"/>
              <w:start w:w="120" w:type="dxa"/>
              <w:bottom w:w="80" w:type="dxa"/>
              <w:end w:w="120" w:type="dxa"/>
            </w:tcMar>
          </w:tcPr>
          <w:p>
            <w:pPr>
              <w:spacing w:after="40" w:line="252" w:lineRule="auto"/>
            </w:pPr>
            <w:r>
              <w:t>Frontend</w:t>
            </w:r>
          </w:p>
        </w:tc>
        <w:tc>
          <w:tcPr>
            <w:tcW w:type="dxa" w:w="7416"/>
            <w:vAlign w:val="center"/>
            <w:tcMar>
              <w:top w:w="80" w:type="dxa"/>
              <w:start w:w="120" w:type="dxa"/>
              <w:bottom w:w="80" w:type="dxa"/>
              <w:end w:w="120" w:type="dxa"/>
            </w:tcMar>
          </w:tcPr>
          <w:p>
            <w:pPr>
              <w:spacing w:after="40" w:line="252" w:lineRule="auto"/>
            </w:pPr>
            <w:r>
              <w:t>Knowledge, planning, readiness, evidence, decisions, CEO, briefing and command surfaces pass all states and devices.</w:t>
            </w:r>
          </w:p>
        </w:tc>
      </w:tr>
      <w:tr>
        <w:tc>
          <w:tcPr>
            <w:tcW w:type="dxa" w:w="1944"/>
            <w:vAlign w:val="center"/>
            <w:tcMar>
              <w:top w:w="80" w:type="dxa"/>
              <w:start w:w="120" w:type="dxa"/>
              <w:bottom w:w="80" w:type="dxa"/>
              <w:end w:w="120" w:type="dxa"/>
            </w:tcMar>
            <w:shd w:fill="F5F7F9"/>
          </w:tcPr>
          <w:p>
            <w:pPr>
              <w:spacing w:after="40" w:line="252" w:lineRule="auto"/>
            </w:pPr>
            <w:r>
              <w:t>AI</w:t>
            </w:r>
          </w:p>
        </w:tc>
        <w:tc>
          <w:tcPr>
            <w:tcW w:type="dxa" w:w="7416"/>
            <w:vAlign w:val="center"/>
            <w:tcMar>
              <w:top w:w="80" w:type="dxa"/>
              <w:start w:w="120" w:type="dxa"/>
              <w:bottom w:w="80" w:type="dxa"/>
              <w:end w:w="120" w:type="dxa"/>
            </w:tcMar>
            <w:shd w:fill="F5F7F9"/>
          </w:tcPr>
          <w:p>
            <w:pPr>
              <w:spacing w:after="40" w:line="252" w:lineRule="auto"/>
            </w:pPr>
            <w:r>
              <w:t>Shadow evaluation passes ratified gates; no publish/approve/execute or specialist-authority path exists.</w:t>
            </w:r>
          </w:p>
        </w:tc>
      </w:tr>
      <w:tr>
        <w:tc>
          <w:tcPr>
            <w:tcW w:type="dxa" w:w="1944"/>
            <w:vAlign w:val="center"/>
            <w:tcMar>
              <w:top w:w="80" w:type="dxa"/>
              <w:start w:w="120" w:type="dxa"/>
              <w:bottom w:w="80" w:type="dxa"/>
              <w:end w:w="120" w:type="dxa"/>
            </w:tcMar>
          </w:tcPr>
          <w:p>
            <w:pPr>
              <w:spacing w:after="40" w:line="252" w:lineRule="auto"/>
            </w:pPr>
            <w:r>
              <w:t>Security/privacy</w:t>
            </w:r>
          </w:p>
        </w:tc>
        <w:tc>
          <w:tcPr>
            <w:tcW w:type="dxa" w:w="7416"/>
            <w:vAlign w:val="center"/>
            <w:tcMar>
              <w:top w:w="80" w:type="dxa"/>
              <w:start w:w="120" w:type="dxa"/>
              <w:bottom w:w="80" w:type="dxa"/>
              <w:end w:w="120" w:type="dxa"/>
            </w:tcMar>
          </w:tcPr>
          <w:p>
            <w:pPr>
              <w:spacing w:after="40" w:line="252" w:lineRule="auto"/>
            </w:pPr>
            <w:r>
              <w:t>Event isolation, sensitive access/inference, evidence, export, AI context and audit controls accepted.</w:t>
            </w:r>
          </w:p>
        </w:tc>
      </w:tr>
      <w:tr>
        <w:tc>
          <w:tcPr>
            <w:tcW w:type="dxa" w:w="1944"/>
            <w:vAlign w:val="center"/>
            <w:tcMar>
              <w:top w:w="80" w:type="dxa"/>
              <w:start w:w="120" w:type="dxa"/>
              <w:bottom w:w="80" w:type="dxa"/>
              <w:end w:w="120" w:type="dxa"/>
            </w:tcMar>
            <w:shd w:fill="F5F7F9"/>
          </w:tcPr>
          <w:p>
            <w:pPr>
              <w:spacing w:after="40" w:line="252" w:lineRule="auto"/>
            </w:pPr>
            <w:r>
              <w:t>Reliability</w:t>
            </w:r>
          </w:p>
        </w:tc>
        <w:tc>
          <w:tcPr>
            <w:tcW w:type="dxa" w:w="7416"/>
            <w:vAlign w:val="center"/>
            <w:tcMar>
              <w:top w:w="80" w:type="dxa"/>
              <w:start w:w="120" w:type="dxa"/>
              <w:bottom w:w="80" w:type="dxa"/>
              <w:end w:w="120" w:type="dxa"/>
            </w:tcMar>
            <w:shd w:fill="F5F7F9"/>
          </w:tcPr>
          <w:p>
            <w:pPr>
              <w:spacing w:after="40" w:line="252" w:lineRule="auto"/>
            </w:pPr>
            <w:r>
              <w:t>Knowledge/source/queue/worker/AI/deploy failure and rollback preserve truth/history.</w:t>
            </w:r>
          </w:p>
        </w:tc>
      </w:tr>
      <w:tr>
        <w:tc>
          <w:tcPr>
            <w:tcW w:type="dxa" w:w="1944"/>
            <w:vAlign w:val="center"/>
            <w:tcMar>
              <w:top w:w="80" w:type="dxa"/>
              <w:start w:w="120" w:type="dxa"/>
              <w:bottom w:w="80" w:type="dxa"/>
              <w:end w:w="120" w:type="dxa"/>
            </w:tcMar>
          </w:tcPr>
          <w:p>
            <w:pPr>
              <w:spacing w:after="40" w:line="252" w:lineRule="auto"/>
            </w:pPr>
            <w:r>
              <w:t>Evaluation</w:t>
            </w:r>
          </w:p>
        </w:tc>
        <w:tc>
          <w:tcPr>
            <w:tcW w:type="dxa" w:w="7416"/>
            <w:vAlign w:val="center"/>
            <w:tcMar>
              <w:top w:w="80" w:type="dxa"/>
              <w:start w:w="120" w:type="dxa"/>
              <w:bottom w:w="80" w:type="dxa"/>
              <w:end w:w="120" w:type="dxa"/>
            </w:tcMar>
          </w:tcPr>
          <w:p>
            <w:pPr>
              <w:spacing w:after="40" w:line="252" w:lineRule="auto"/>
            </w:pPr>
            <w:r>
              <w:t>A01-A40 independently pass; no blocker/high defect, production mock or hidden deferral.</w:t>
            </w:r>
          </w:p>
        </w:tc>
      </w:tr>
      <w:tr>
        <w:tc>
          <w:tcPr>
            <w:tcW w:type="dxa" w:w="1944"/>
            <w:vAlign w:val="center"/>
            <w:tcMar>
              <w:top w:w="80" w:type="dxa"/>
              <w:start w:w="120" w:type="dxa"/>
              <w:bottom w:w="80" w:type="dxa"/>
              <w:end w:w="120" w:type="dxa"/>
            </w:tcMar>
            <w:shd w:fill="F5F7F9"/>
          </w:tcPr>
          <w:p>
            <w:pPr>
              <w:spacing w:after="40" w:line="252" w:lineRule="auto"/>
            </w:pPr>
            <w:r>
              <w:t>Ratification</w:t>
            </w:r>
          </w:p>
        </w:tc>
        <w:tc>
          <w:tcPr>
            <w:tcW w:type="dxa" w:w="7416"/>
            <w:vAlign w:val="center"/>
            <w:tcMar>
              <w:top w:w="80" w:type="dxa"/>
              <w:start w:w="120" w:type="dxa"/>
              <w:bottom w:w="80" w:type="dxa"/>
              <w:end w:w="120" w:type="dxa"/>
            </w:tcMar>
            <w:shd w:fill="F5F7F9"/>
          </w:tcPr>
          <w:p>
            <w:pPr>
              <w:spacing w:after="40" w:line="252" w:lineRule="auto"/>
            </w:pPr>
            <w:r>
              <w:t>CEO ratifies knowledge publication/interpretation and reserved decision authority; Slice 10 handoff frozen.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CECEF"/>
            <w:tcMar>
              <w:top w:w="80" w:type="dxa"/>
              <w:start w:w="120" w:type="dxa"/>
              <w:bottom w:w="80" w:type="dxa"/>
              <w:end w:w="120" w:type="dxa"/>
            </w:tcMar>
            <w:shd w:fill="CFE3E7"/>
          </w:tcPr>
          <w:p>
            <w:r>
              <w:rPr>
                <w:b/>
              </w:rPr>
              <w:t>Hard exit boundary</w:t>
            </w:r>
          </w:p>
        </w:tc>
      </w:tr>
      <w:tr>
        <w:tc>
          <w:tcPr>
            <w:tcW w:type="dxa" w:w="9360"/>
            <w:vAlign w:val="center"/>
            <w:tcMar>
              <w:top w:w="80" w:type="dxa"/>
              <w:start w:w="120" w:type="dxa"/>
              <w:bottom w:w="80" w:type="dxa"/>
              <w:end w:w="120" w:type="dxa"/>
            </w:tcMar>
            <w:shd w:fill="EEF5F6"/>
          </w:tcPr>
          <w:p>
            <w:pPr>
              <w:spacing w:after="40" w:line="252" w:lineRule="auto"/>
            </w:pPr>
            <w:r>
              <w:t>Slice 9 may publish verified standards/readiness/intelligence and controlled assertions for downstream use. It does not authorise FaceGate, biometric processing or automatic cross-event promotion of event learning.</w:t>
            </w:r>
          </w:p>
        </w:tc>
      </w:tr>
    </w:tbl>
    <w:p>
      <w:pPr>
        <w:spacing w:after="0"/>
      </w:pPr>
    </w:p>
    <w:p>
      <w:pPr>
        <w:spacing w:before="0" w:after="0" w:line="20" w:lineRule="exact"/>
      </w:pPr>
      <w:r>
        <w:rPr>
          <w:sz w:val="2"/>
        </w:rPr>
        <w:br w:type="page"/>
      </w:r>
    </w:p>
    <w:p>
      <w:pPr>
        <w:pStyle w:val="Heading1"/>
      </w:pPr>
      <w:r>
        <w:t>Appendix A - Example executable standard</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DCECEF"/>
            <w:tcMar>
              <w:top w:w="80" w:type="dxa"/>
              <w:start w:w="120" w:type="dxa"/>
              <w:bottom w:w="80" w:type="dxa"/>
              <w:end w:w="120" w:type="dxa"/>
            </w:tcMar>
          </w:tcPr>
          <w:p>
            <w:r>
              <w:rPr>
                <w:b/>
              </w:rPr>
              <w:t>Field</w:t>
            </w:r>
          </w:p>
        </w:tc>
        <w:tc>
          <w:tcPr>
            <w:tcW w:type="dxa" w:w="7632"/>
            <w:shd w:fill="DCECEF"/>
            <w:tcMar>
              <w:top w:w="80" w:type="dxa"/>
              <w:start w:w="120" w:type="dxa"/>
              <w:bottom w:w="80" w:type="dxa"/>
              <w:end w:w="120" w:type="dxa"/>
            </w:tcMar>
          </w:tcPr>
          <w:p>
            <w:r>
              <w:rPr>
                <w:b/>
              </w:rPr>
              <w:t>Illustrative value</w:t>
            </w:r>
          </w:p>
        </w:tc>
      </w:tr>
      <w:tr>
        <w:tc>
          <w:tcPr>
            <w:tcW w:type="dxa" w:w="1728"/>
            <w:vAlign w:val="center"/>
            <w:tcMar>
              <w:top w:w="80" w:type="dxa"/>
              <w:start w:w="120" w:type="dxa"/>
              <w:bottom w:w="80" w:type="dxa"/>
              <w:end w:w="120" w:type="dxa"/>
            </w:tcMar>
          </w:tcPr>
          <w:p>
            <w:pPr>
              <w:spacing w:after="40" w:line="252" w:lineRule="auto"/>
            </w:pPr>
            <w:r>
              <w:t>ID/version</w:t>
            </w:r>
          </w:p>
        </w:tc>
        <w:tc>
          <w:tcPr>
            <w:tcW w:type="dxa" w:w="7632"/>
            <w:vAlign w:val="center"/>
            <w:tcMar>
              <w:top w:w="80" w:type="dxa"/>
              <w:start w:w="120" w:type="dxa"/>
              <w:bottom w:w="80" w:type="dxa"/>
              <w:end w:w="120" w:type="dxa"/>
            </w:tcMar>
          </w:tcPr>
          <w:p>
            <w:pPr>
              <w:spacing w:after="40" w:line="252" w:lineRule="auto"/>
            </w:pPr>
            <w:r>
              <w:t>STD-SVC-ARRIVAL-001 / 1.0.0</w:t>
            </w:r>
          </w:p>
        </w:tc>
      </w:tr>
      <w:tr>
        <w:tc>
          <w:tcPr>
            <w:tcW w:type="dxa" w:w="1728"/>
            <w:vAlign w:val="center"/>
            <w:tcMar>
              <w:top w:w="80" w:type="dxa"/>
              <w:start w:w="120" w:type="dxa"/>
              <w:bottom w:w="80" w:type="dxa"/>
              <w:end w:w="120" w:type="dxa"/>
            </w:tcMar>
            <w:shd w:fill="F5F7F9"/>
          </w:tcPr>
          <w:p>
            <w:pPr>
              <w:spacing w:after="40" w:line="252" w:lineRule="auto"/>
            </w:pPr>
            <w:r>
              <w:t>Title</w:t>
            </w:r>
          </w:p>
        </w:tc>
        <w:tc>
          <w:tcPr>
            <w:tcW w:type="dxa" w:w="7632"/>
            <w:vAlign w:val="center"/>
            <w:tcMar>
              <w:top w:w="80" w:type="dxa"/>
              <w:start w:w="120" w:type="dxa"/>
              <w:bottom w:w="80" w:type="dxa"/>
              <w:end w:w="120" w:type="dxa"/>
            </w:tcMar>
            <w:shd w:fill="F5F7F9"/>
          </w:tcPr>
          <w:p>
            <w:pPr>
              <w:spacing w:after="40" w:line="252" w:lineRule="auto"/>
            </w:pPr>
            <w:r>
              <w:t>Every active arrival zone has an accountable receiving owner.</w:t>
            </w:r>
          </w:p>
        </w:tc>
      </w:tr>
      <w:tr>
        <w:tc>
          <w:tcPr>
            <w:tcW w:type="dxa" w:w="1728"/>
            <w:vAlign w:val="center"/>
            <w:tcMar>
              <w:top w:w="80" w:type="dxa"/>
              <w:start w:w="120" w:type="dxa"/>
              <w:bottom w:w="80" w:type="dxa"/>
              <w:end w:w="120" w:type="dxa"/>
            </w:tcMar>
          </w:tcPr>
          <w:p>
            <w:pPr>
              <w:spacing w:after="40" w:line="252" w:lineRule="auto"/>
            </w:pPr>
            <w:r>
              <w:t>Source</w:t>
            </w:r>
          </w:p>
        </w:tc>
        <w:tc>
          <w:tcPr>
            <w:tcW w:type="dxa" w:w="7632"/>
            <w:vAlign w:val="center"/>
            <w:tcMar>
              <w:top w:w="80" w:type="dxa"/>
              <w:start w:w="120" w:type="dxa"/>
              <w:bottom w:w="80" w:type="dxa"/>
              <w:end w:w="120" w:type="dxa"/>
            </w:tcMar>
          </w:tcPr>
          <w:p>
            <w:pPr>
              <w:spacing w:after="40" w:line="252" w:lineRule="auto"/>
            </w:pPr>
            <w:r>
              <w:t>Intelligence Specification, service and command doctrine; approved organisation standard.</w:t>
            </w:r>
          </w:p>
        </w:tc>
      </w:tr>
      <w:tr>
        <w:tc>
          <w:tcPr>
            <w:tcW w:type="dxa" w:w="1728"/>
            <w:vAlign w:val="center"/>
            <w:tcMar>
              <w:top w:w="80" w:type="dxa"/>
              <w:start w:w="120" w:type="dxa"/>
              <w:bottom w:w="80" w:type="dxa"/>
              <w:end w:w="120" w:type="dxa"/>
            </w:tcMar>
            <w:shd w:fill="F5F7F9"/>
          </w:tcPr>
          <w:p>
            <w:pPr>
              <w:spacing w:after="40" w:line="252" w:lineRule="auto"/>
            </w:pPr>
            <w:r>
              <w:t>Applicability</w:t>
            </w:r>
          </w:p>
        </w:tc>
        <w:tc>
          <w:tcPr>
            <w:tcW w:type="dxa" w:w="7632"/>
            <w:vAlign w:val="center"/>
            <w:tcMar>
              <w:top w:w="80" w:type="dxa"/>
              <w:start w:w="120" w:type="dxa"/>
              <w:bottom w:w="80" w:type="dxa"/>
              <w:end w:w="120" w:type="dxa"/>
            </w:tcMar>
            <w:shd w:fill="F5F7F9"/>
          </w:tcPr>
          <w:p>
            <w:pPr>
              <w:spacing w:after="40" w:line="252" w:lineRule="auto"/>
            </w:pPr>
            <w:r>
              <w:t>Guest arrival phase; every open guest entrance; excludes closed/non-guest service access.</w:t>
            </w:r>
          </w:p>
        </w:tc>
      </w:tr>
      <w:tr>
        <w:tc>
          <w:tcPr>
            <w:tcW w:type="dxa" w:w="1728"/>
            <w:vAlign w:val="center"/>
            <w:tcMar>
              <w:top w:w="80" w:type="dxa"/>
              <w:start w:w="120" w:type="dxa"/>
              <w:bottom w:w="80" w:type="dxa"/>
              <w:end w:w="120" w:type="dxa"/>
            </w:tcMar>
          </w:tcPr>
          <w:p>
            <w:pPr>
              <w:spacing w:after="40" w:line="252" w:lineRule="auto"/>
            </w:pPr>
            <w:r>
              <w:t>Required facts</w:t>
            </w:r>
          </w:p>
        </w:tc>
        <w:tc>
          <w:tcPr>
            <w:tcW w:type="dxa" w:w="7632"/>
            <w:vAlign w:val="center"/>
            <w:tcMar>
              <w:top w:w="80" w:type="dxa"/>
              <w:start w:w="120" w:type="dxa"/>
              <w:bottom w:w="80" w:type="dxa"/>
              <w:end w:w="120" w:type="dxa"/>
            </w:tcMar>
          </w:tcPr>
          <w:p>
            <w:pPr>
              <w:spacing w:after="40" w:line="252" w:lineRule="auto"/>
            </w:pPr>
            <w:r>
              <w:t>Event phase, active gates/zones, staffing assignments, opening time and current roster freshness.</w:t>
            </w:r>
          </w:p>
        </w:tc>
      </w:tr>
      <w:tr>
        <w:tc>
          <w:tcPr>
            <w:tcW w:type="dxa" w:w="1728"/>
            <w:vAlign w:val="center"/>
            <w:tcMar>
              <w:top w:w="80" w:type="dxa"/>
              <w:start w:w="120" w:type="dxa"/>
              <w:bottom w:w="80" w:type="dxa"/>
              <w:end w:w="120" w:type="dxa"/>
            </w:tcMar>
            <w:shd w:fill="F5F7F9"/>
          </w:tcPr>
          <w:p>
            <w:pPr>
              <w:spacing w:after="40" w:line="252" w:lineRule="auto"/>
            </w:pPr>
            <w:r>
              <w:t>Expectation</w:t>
            </w:r>
          </w:p>
        </w:tc>
        <w:tc>
          <w:tcPr>
            <w:tcW w:type="dxa" w:w="7632"/>
            <w:vAlign w:val="center"/>
            <w:tcMar>
              <w:top w:w="80" w:type="dxa"/>
              <w:start w:w="120" w:type="dxa"/>
              <w:bottom w:w="80" w:type="dxa"/>
              <w:end w:w="120" w:type="dxa"/>
            </w:tcMar>
            <w:shd w:fill="F5F7F9"/>
          </w:tcPr>
          <w:p>
            <w:pPr>
              <w:spacing w:after="40" w:line="252" w:lineRule="auto"/>
            </w:pPr>
            <w:r>
              <w:t>Named trained receiving owner physically positioned and briefed for each active zone.</w:t>
            </w:r>
          </w:p>
        </w:tc>
      </w:tr>
      <w:tr>
        <w:tc>
          <w:tcPr>
            <w:tcW w:type="dxa" w:w="1728"/>
            <w:vAlign w:val="center"/>
            <w:tcMar>
              <w:top w:w="80" w:type="dxa"/>
              <w:start w:w="120" w:type="dxa"/>
              <w:bottom w:w="80" w:type="dxa"/>
              <w:end w:w="120" w:type="dxa"/>
            </w:tcMar>
          </w:tcPr>
          <w:p>
            <w:pPr>
              <w:spacing w:after="40" w:line="252" w:lineRule="auto"/>
            </w:pPr>
            <w:r>
              <w:t>Evidence</w:t>
            </w:r>
          </w:p>
        </w:tc>
        <w:tc>
          <w:tcPr>
            <w:tcW w:type="dxa" w:w="7632"/>
            <w:vAlign w:val="center"/>
            <w:tcMar>
              <w:top w:w="80" w:type="dxa"/>
              <w:start w:w="120" w:type="dxa"/>
              <w:bottom w:w="80" w:type="dxa"/>
              <w:end w:w="120" w:type="dxa"/>
            </w:tcMar>
          </w:tcPr>
          <w:p>
            <w:pPr>
              <w:spacing w:after="40" w:line="252" w:lineRule="auto"/>
            </w:pPr>
            <w:r>
              <w:t>Position inspection plus owner briefing acknowledgement within defined freshness window.</w:t>
            </w:r>
          </w:p>
        </w:tc>
      </w:tr>
      <w:tr>
        <w:tc>
          <w:tcPr>
            <w:tcW w:type="dxa" w:w="1728"/>
            <w:vAlign w:val="center"/>
            <w:tcMar>
              <w:top w:w="80" w:type="dxa"/>
              <w:start w:w="120" w:type="dxa"/>
              <w:bottom w:w="80" w:type="dxa"/>
              <w:end w:w="120" w:type="dxa"/>
            </w:tcMar>
            <w:shd w:fill="F5F7F9"/>
          </w:tcPr>
          <w:p>
            <w:pPr>
              <w:spacing w:after="40" w:line="252" w:lineRule="auto"/>
            </w:pPr>
            <w:r>
              <w:t>Finding</w:t>
            </w:r>
          </w:p>
        </w:tc>
        <w:tc>
          <w:tcPr>
            <w:tcW w:type="dxa" w:w="7632"/>
            <w:vAlign w:val="center"/>
            <w:tcMar>
              <w:top w:w="80" w:type="dxa"/>
              <w:start w:w="120" w:type="dxa"/>
              <w:bottom w:w="80" w:type="dxa"/>
              <w:end w:w="120" w:type="dxa"/>
            </w:tcMar>
            <w:shd w:fill="F5F7F9"/>
          </w:tcPr>
          <w:p>
            <w:pPr>
              <w:spacing w:after="40" w:line="252" w:lineRule="auto"/>
            </w:pPr>
            <w:r>
              <w:t>Unknown if not assessed; Red after latest safe time if missing; Amber only with named recovery; Green on fresh verified proof.</w:t>
            </w:r>
          </w:p>
        </w:tc>
      </w:tr>
      <w:tr>
        <w:tc>
          <w:tcPr>
            <w:tcW w:type="dxa" w:w="1728"/>
            <w:vAlign w:val="center"/>
            <w:tcMar>
              <w:top w:w="80" w:type="dxa"/>
              <w:start w:w="120" w:type="dxa"/>
              <w:bottom w:w="80" w:type="dxa"/>
              <w:end w:w="120" w:type="dxa"/>
            </w:tcMar>
          </w:tcPr>
          <w:p>
            <w:pPr>
              <w:spacing w:after="40" w:line="252" w:lineRule="auto"/>
            </w:pPr>
            <w:r>
              <w:t>Action</w:t>
            </w:r>
          </w:p>
        </w:tc>
        <w:tc>
          <w:tcPr>
            <w:tcW w:type="dxa" w:w="7632"/>
            <w:vAlign w:val="center"/>
            <w:tcMar>
              <w:top w:w="80" w:type="dxa"/>
              <w:start w:w="120" w:type="dxa"/>
              <w:bottom w:w="80" w:type="dxa"/>
              <w:end w:w="120" w:type="dxa"/>
            </w:tcMar>
          </w:tcPr>
          <w:p>
            <w:pPr>
              <w:spacing w:after="40" w:line="252" w:lineRule="auto"/>
            </w:pPr>
            <w:r>
              <w:t>Assign/position/brief owner; Event Director accepts only explicit exception.</w:t>
            </w:r>
          </w:p>
        </w:tc>
      </w:tr>
      <w:tr>
        <w:tc>
          <w:tcPr>
            <w:tcW w:type="dxa" w:w="1728"/>
            <w:vAlign w:val="center"/>
            <w:tcMar>
              <w:top w:w="80" w:type="dxa"/>
              <w:start w:w="120" w:type="dxa"/>
              <w:bottom w:w="80" w:type="dxa"/>
              <w:end w:w="120" w:type="dxa"/>
            </w:tcMar>
            <w:shd w:fill="F5F7F9"/>
          </w:tcPr>
          <w:p>
            <w:pPr>
              <w:spacing w:after="40" w:line="252" w:lineRule="auto"/>
            </w:pPr>
            <w:r>
              <w:t>Outcome</w:t>
            </w:r>
          </w:p>
        </w:tc>
        <w:tc>
          <w:tcPr>
            <w:tcW w:type="dxa" w:w="7632"/>
            <w:vAlign w:val="center"/>
            <w:tcMar>
              <w:top w:w="80" w:type="dxa"/>
              <w:start w:w="120" w:type="dxa"/>
              <w:bottom w:w="80" w:type="dxa"/>
              <w:end w:w="120" w:type="dxa"/>
            </w:tcMar>
            <w:shd w:fill="F5F7F9"/>
          </w:tcPr>
          <w:p>
            <w:pPr>
              <w:spacing w:after="40" w:line="252" w:lineRule="auto"/>
            </w:pPr>
            <w:r>
              <w:t>No unowned arrival zone and guest never needs to ask who is receiving them.</w:t>
            </w:r>
          </w:p>
        </w:tc>
      </w:tr>
      <w:tr>
        <w:tc>
          <w:tcPr>
            <w:tcW w:type="dxa" w:w="1728"/>
            <w:vAlign w:val="center"/>
            <w:tcMar>
              <w:top w:w="80" w:type="dxa"/>
              <w:start w:w="120" w:type="dxa"/>
              <w:bottom w:w="80" w:type="dxa"/>
              <w:end w:w="120" w:type="dxa"/>
            </w:tcMar>
          </w:tcPr>
          <w:p>
            <w:pPr>
              <w:spacing w:after="40" w:line="252" w:lineRule="auto"/>
            </w:pPr>
            <w:r>
              <w:t>AI</w:t>
            </w:r>
          </w:p>
        </w:tc>
        <w:tc>
          <w:tcPr>
            <w:tcW w:type="dxa" w:w="7632"/>
            <w:vAlign w:val="center"/>
            <w:tcMar>
              <w:top w:w="80" w:type="dxa"/>
              <w:start w:w="120" w:type="dxa"/>
              <w:bottom w:w="80" w:type="dxa"/>
              <w:end w:w="120" w:type="dxa"/>
            </w:tcMar>
          </w:tcPr>
          <w:p>
            <w:pPr>
              <w:spacing w:after="40" w:line="252" w:lineRule="auto"/>
            </w:pPr>
            <w:r>
              <w:t>May retrieve/summarise/flag missing facts; may not declare Green, assign authority or approve exception.</w:t>
            </w:r>
          </w:p>
        </w:tc>
      </w:tr>
    </w:tbl>
    <w:p>
      <w:pPr>
        <w:spacing w:after="0"/>
      </w:pPr>
    </w:p>
    <w:p>
      <w:pPr>
        <w:spacing w:before="0" w:after="0" w:line="20" w:lineRule="exact"/>
      </w:pPr>
      <w:r>
        <w:rPr>
          <w:sz w:val="2"/>
        </w:rPr>
        <w:br w:type="page"/>
      </w:r>
    </w:p>
    <w:p>
      <w:pPr>
        <w:pStyle w:val="Heading1"/>
      </w:pPr>
      <w:r>
        <w:t>Appendix B - Intelligence trace example</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DCECEF"/>
            <w:tcMar>
              <w:top w:w="80" w:type="dxa"/>
              <w:start w:w="120" w:type="dxa"/>
              <w:bottom w:w="80" w:type="dxa"/>
              <w:end w:w="120" w:type="dxa"/>
            </w:tcMar>
          </w:tcPr>
          <w:p>
            <w:r>
              <w:rPr>
                <w:b/>
              </w:rPr>
              <w:t>Trace element</w:t>
            </w:r>
          </w:p>
        </w:tc>
        <w:tc>
          <w:tcPr>
            <w:tcW w:type="dxa" w:w="7632"/>
            <w:shd w:fill="DCECEF"/>
            <w:tcMar>
              <w:top w:w="80" w:type="dxa"/>
              <w:start w:w="120" w:type="dxa"/>
              <w:bottom w:w="80" w:type="dxa"/>
              <w:end w:w="120" w:type="dxa"/>
            </w:tcMar>
          </w:tcPr>
          <w:p>
            <w:r>
              <w:rPr>
                <w:b/>
              </w:rPr>
              <w:t>Illustrative content</w:t>
            </w:r>
          </w:p>
        </w:tc>
      </w:tr>
      <w:tr>
        <w:tc>
          <w:tcPr>
            <w:tcW w:type="dxa" w:w="1728"/>
            <w:vAlign w:val="center"/>
            <w:tcMar>
              <w:top w:w="80" w:type="dxa"/>
              <w:start w:w="120" w:type="dxa"/>
              <w:bottom w:w="80" w:type="dxa"/>
              <w:end w:w="120" w:type="dxa"/>
            </w:tcMar>
          </w:tcPr>
          <w:p>
            <w:pPr>
              <w:spacing w:after="40" w:line="252" w:lineRule="auto"/>
            </w:pPr>
            <w:r>
              <w:t>Trigger</w:t>
            </w:r>
          </w:p>
        </w:tc>
        <w:tc>
          <w:tcPr>
            <w:tcW w:type="dxa" w:w="7632"/>
            <w:vAlign w:val="center"/>
            <w:tcMar>
              <w:top w:w="80" w:type="dxa"/>
              <w:start w:w="120" w:type="dxa"/>
              <w:bottom w:w="80" w:type="dxa"/>
              <w:end w:w="120" w:type="dxa"/>
            </w:tcMar>
          </w:tcPr>
          <w:p>
            <w:pPr>
              <w:spacing w:after="40" w:line="252" w:lineRule="auto"/>
            </w:pPr>
            <w:r>
              <w:t>T-45 arrival readiness sweep or staffing assignment change.</w:t>
            </w:r>
          </w:p>
        </w:tc>
      </w:tr>
      <w:tr>
        <w:tc>
          <w:tcPr>
            <w:tcW w:type="dxa" w:w="1728"/>
            <w:vAlign w:val="center"/>
            <w:tcMar>
              <w:top w:w="80" w:type="dxa"/>
              <w:start w:w="120" w:type="dxa"/>
              <w:bottom w:w="80" w:type="dxa"/>
              <w:end w:w="120" w:type="dxa"/>
            </w:tcMar>
            <w:shd w:fill="F5F7F9"/>
          </w:tcPr>
          <w:p>
            <w:pPr>
              <w:spacing w:after="40" w:line="252" w:lineRule="auto"/>
            </w:pPr>
            <w:r>
              <w:t>Inputs</w:t>
            </w:r>
          </w:p>
        </w:tc>
        <w:tc>
          <w:tcPr>
            <w:tcW w:type="dxa" w:w="7632"/>
            <w:vAlign w:val="center"/>
            <w:tcMar>
              <w:top w:w="80" w:type="dxa"/>
              <w:start w:w="120" w:type="dxa"/>
              <w:bottom w:w="80" w:type="dxa"/>
              <w:end w:w="120" w:type="dxa"/>
            </w:tcMar>
            <w:shd w:fill="F5F7F9"/>
          </w:tcPr>
          <w:p>
            <w:pPr>
              <w:spacing w:after="40" w:line="252" w:lineRule="auto"/>
            </w:pPr>
            <w:r>
              <w:t>Gate G1 open; assigned receiver absent; inspection current; supervisor assertion unverified.</w:t>
            </w:r>
          </w:p>
        </w:tc>
      </w:tr>
      <w:tr>
        <w:tc>
          <w:tcPr>
            <w:tcW w:type="dxa" w:w="1728"/>
            <w:vAlign w:val="center"/>
            <w:tcMar>
              <w:top w:w="80" w:type="dxa"/>
              <w:start w:w="120" w:type="dxa"/>
              <w:bottom w:w="80" w:type="dxa"/>
              <w:end w:w="120" w:type="dxa"/>
            </w:tcMar>
          </w:tcPr>
          <w:p>
            <w:pPr>
              <w:spacing w:after="40" w:line="252" w:lineRule="auto"/>
            </w:pPr>
            <w:r>
              <w:t>Knowledge</w:t>
            </w:r>
          </w:p>
        </w:tc>
        <w:tc>
          <w:tcPr>
            <w:tcW w:type="dxa" w:w="7632"/>
            <w:vAlign w:val="center"/>
            <w:tcMar>
              <w:top w:w="80" w:type="dxa"/>
              <w:start w:w="120" w:type="dxa"/>
              <w:bottom w:w="80" w:type="dxa"/>
              <w:end w:w="120" w:type="dxa"/>
            </w:tcMar>
          </w:tcPr>
          <w:p>
            <w:pPr>
              <w:spacing w:after="40" w:line="252" w:lineRule="auto"/>
            </w:pPr>
            <w:r>
              <w:t>STD-SVC-ARRIVAL-001 v1.0.0; command five-minute ownership rule.</w:t>
            </w:r>
          </w:p>
        </w:tc>
      </w:tr>
      <w:tr>
        <w:tc>
          <w:tcPr>
            <w:tcW w:type="dxa" w:w="1728"/>
            <w:vAlign w:val="center"/>
            <w:tcMar>
              <w:top w:w="80" w:type="dxa"/>
              <w:start w:w="120" w:type="dxa"/>
              <w:bottom w:w="80" w:type="dxa"/>
              <w:end w:w="120" w:type="dxa"/>
            </w:tcMar>
            <w:shd w:fill="F5F7F9"/>
          </w:tcPr>
          <w:p>
            <w:pPr>
              <w:spacing w:after="40" w:line="252" w:lineRule="auto"/>
            </w:pPr>
            <w:r>
              <w:t>Evaluation</w:t>
            </w:r>
          </w:p>
        </w:tc>
        <w:tc>
          <w:tcPr>
            <w:tcW w:type="dxa" w:w="7632"/>
            <w:vAlign w:val="center"/>
            <w:tcMar>
              <w:top w:w="80" w:type="dxa"/>
              <w:start w:w="120" w:type="dxa"/>
              <w:bottom w:w="80" w:type="dxa"/>
              <w:end w:w="120" w:type="dxa"/>
            </w:tcMar>
            <w:shd w:fill="F5F7F9"/>
          </w:tcPr>
          <w:p>
            <w:pPr>
              <w:spacing w:after="40" w:line="252" w:lineRule="auto"/>
            </w:pPr>
            <w:r>
              <w:t>Critical requirement unsatisfied; latest safe correction T-30; evidence contract not met.</w:t>
            </w:r>
          </w:p>
        </w:tc>
      </w:tr>
      <w:tr>
        <w:tc>
          <w:tcPr>
            <w:tcW w:type="dxa" w:w="1728"/>
            <w:vAlign w:val="center"/>
            <w:tcMar>
              <w:top w:w="80" w:type="dxa"/>
              <w:start w:w="120" w:type="dxa"/>
              <w:bottom w:w="80" w:type="dxa"/>
              <w:end w:w="120" w:type="dxa"/>
            </w:tcMar>
          </w:tcPr>
          <w:p>
            <w:pPr>
              <w:spacing w:after="40" w:line="252" w:lineRule="auto"/>
            </w:pPr>
            <w:r>
              <w:t>Finding</w:t>
            </w:r>
          </w:p>
        </w:tc>
        <w:tc>
          <w:tcPr>
            <w:tcW w:type="dxa" w:w="7632"/>
            <w:vAlign w:val="center"/>
            <w:tcMar>
              <w:top w:w="80" w:type="dxa"/>
              <w:start w:w="120" w:type="dxa"/>
              <w:bottom w:w="80" w:type="dxa"/>
              <w:end w:w="120" w:type="dxa"/>
            </w:tcMar>
          </w:tcPr>
          <w:p>
            <w:pPr>
              <w:spacing w:after="40" w:line="252" w:lineRule="auto"/>
            </w:pPr>
            <w:r>
              <w:t>Arrival zone G1 is unowned; readiness Red after T-30, Unknown before verification cutoff.</w:t>
            </w:r>
          </w:p>
        </w:tc>
      </w:tr>
      <w:tr>
        <w:tc>
          <w:tcPr>
            <w:tcW w:type="dxa" w:w="1728"/>
            <w:vAlign w:val="center"/>
            <w:tcMar>
              <w:top w:w="80" w:type="dxa"/>
              <w:start w:w="120" w:type="dxa"/>
              <w:bottom w:w="80" w:type="dxa"/>
              <w:end w:w="120" w:type="dxa"/>
            </w:tcMar>
            <w:shd w:fill="F5F7F9"/>
          </w:tcPr>
          <w:p>
            <w:pPr>
              <w:spacing w:after="40" w:line="252" w:lineRule="auto"/>
            </w:pPr>
            <w:r>
              <w:t>Recommendation</w:t>
            </w:r>
          </w:p>
        </w:tc>
        <w:tc>
          <w:tcPr>
            <w:tcW w:type="dxa" w:w="7632"/>
            <w:vAlign w:val="center"/>
            <w:tcMar>
              <w:top w:w="80" w:type="dxa"/>
              <w:start w:w="120" w:type="dxa"/>
              <w:bottom w:w="80" w:type="dxa"/>
              <w:end w:w="120" w:type="dxa"/>
            </w:tcMar>
            <w:shd w:fill="F5F7F9"/>
          </w:tcPr>
          <w:p>
            <w:pPr>
              <w:spacing w:after="40" w:line="252" w:lineRule="auto"/>
            </w:pPr>
            <w:r>
              <w:t>Move trained reserve to G1; brief and inspect by T-30; alternative close/reroute gate with approved communication.</w:t>
            </w:r>
          </w:p>
        </w:tc>
      </w:tr>
      <w:tr>
        <w:tc>
          <w:tcPr>
            <w:tcW w:type="dxa" w:w="1728"/>
            <w:vAlign w:val="center"/>
            <w:tcMar>
              <w:top w:w="80" w:type="dxa"/>
              <w:start w:w="120" w:type="dxa"/>
              <w:bottom w:w="80" w:type="dxa"/>
              <w:end w:w="120" w:type="dxa"/>
            </w:tcMar>
          </w:tcPr>
          <w:p>
            <w:pPr>
              <w:spacing w:after="40" w:line="252" w:lineRule="auto"/>
            </w:pPr>
            <w:r>
              <w:t>Confidence</w:t>
            </w:r>
          </w:p>
        </w:tc>
        <w:tc>
          <w:tcPr>
            <w:tcW w:type="dxa" w:w="7632"/>
            <w:vAlign w:val="center"/>
            <w:tcMar>
              <w:top w:w="80" w:type="dxa"/>
              <w:start w:w="120" w:type="dxa"/>
              <w:bottom w:w="80" w:type="dxa"/>
              <w:end w:w="120" w:type="dxa"/>
            </w:tcMar>
          </w:tcPr>
          <w:p>
            <w:pPr>
              <w:spacing w:after="40" w:line="252" w:lineRule="auto"/>
            </w:pPr>
            <w:r>
              <w:t>High for assignment/inspection; supervisor assertion excluded until verified.</w:t>
            </w:r>
          </w:p>
        </w:tc>
      </w:tr>
      <w:tr>
        <w:tc>
          <w:tcPr>
            <w:tcW w:type="dxa" w:w="1728"/>
            <w:vAlign w:val="center"/>
            <w:tcMar>
              <w:top w:w="80" w:type="dxa"/>
              <w:start w:w="120" w:type="dxa"/>
              <w:bottom w:w="80" w:type="dxa"/>
              <w:end w:w="120" w:type="dxa"/>
            </w:tcMar>
            <w:shd w:fill="F5F7F9"/>
          </w:tcPr>
          <w:p>
            <w:pPr>
              <w:spacing w:after="40" w:line="252" w:lineRule="auto"/>
            </w:pPr>
            <w:r>
              <w:t>Authority</w:t>
            </w:r>
          </w:p>
        </w:tc>
        <w:tc>
          <w:tcPr>
            <w:tcW w:type="dxa" w:w="7632"/>
            <w:vAlign w:val="center"/>
            <w:tcMar>
              <w:top w:w="80" w:type="dxa"/>
              <w:start w:w="120" w:type="dxa"/>
              <w:bottom w:w="80" w:type="dxa"/>
              <w:end w:w="120" w:type="dxa"/>
            </w:tcMar>
            <w:shd w:fill="F5F7F9"/>
          </w:tcPr>
          <w:p>
            <w:pPr>
              <w:spacing w:after="40" w:line="252" w:lineRule="auto"/>
            </w:pPr>
            <w:r>
              <w:t>Staffing Lead acts; Event Director decides gate closure/exception.</w:t>
            </w:r>
          </w:p>
        </w:tc>
      </w:tr>
      <w:tr>
        <w:tc>
          <w:tcPr>
            <w:tcW w:type="dxa" w:w="1728"/>
            <w:vAlign w:val="center"/>
            <w:tcMar>
              <w:top w:w="80" w:type="dxa"/>
              <w:start w:w="120" w:type="dxa"/>
              <w:bottom w:w="80" w:type="dxa"/>
              <w:end w:w="120" w:type="dxa"/>
            </w:tcMar>
          </w:tcPr>
          <w:p>
            <w:pPr>
              <w:spacing w:after="40" w:line="252" w:lineRule="auto"/>
            </w:pPr>
            <w:r>
              <w:t>Verification</w:t>
            </w:r>
          </w:p>
        </w:tc>
        <w:tc>
          <w:tcPr>
            <w:tcW w:type="dxa" w:w="7632"/>
            <w:vAlign w:val="center"/>
            <w:tcMar>
              <w:top w:w="80" w:type="dxa"/>
              <w:start w:w="120" w:type="dxa"/>
              <w:bottom w:w="80" w:type="dxa"/>
              <w:end w:w="120" w:type="dxa"/>
            </w:tcMar>
          </w:tcPr>
          <w:p>
            <w:pPr>
              <w:spacing w:after="40" w:line="252" w:lineRule="auto"/>
            </w:pPr>
            <w:r>
              <w:t>Position inspection + acknowledgement; outcome observation at first arrivals.</w:t>
            </w:r>
          </w:p>
        </w:tc>
      </w:tr>
      <w:tr>
        <w:tc>
          <w:tcPr>
            <w:tcW w:type="dxa" w:w="1728"/>
            <w:vAlign w:val="center"/>
            <w:tcMar>
              <w:top w:w="80" w:type="dxa"/>
              <w:start w:w="120" w:type="dxa"/>
              <w:bottom w:w="80" w:type="dxa"/>
              <w:end w:w="120" w:type="dxa"/>
            </w:tcMar>
            <w:shd w:fill="F5F7F9"/>
          </w:tcPr>
          <w:p>
            <w:pPr>
              <w:spacing w:after="40" w:line="252" w:lineRule="auto"/>
            </w:pPr>
            <w:r>
              <w:t>Expiry</w:t>
            </w:r>
          </w:p>
        </w:tc>
        <w:tc>
          <w:tcPr>
            <w:tcW w:type="dxa" w:w="7632"/>
            <w:vAlign w:val="center"/>
            <w:tcMar>
              <w:top w:w="80" w:type="dxa"/>
              <w:start w:w="120" w:type="dxa"/>
              <w:bottom w:w="80" w:type="dxa"/>
              <w:end w:w="120" w:type="dxa"/>
            </w:tcMar>
            <w:shd w:fill="F5F7F9"/>
          </w:tcPr>
          <w:p>
            <w:pPr>
              <w:spacing w:after="40" w:line="252" w:lineRule="auto"/>
            </w:pPr>
            <w:r>
              <w:t>Supersede on staffing/gate change or at T-30 re-evaluation.</w:t>
            </w:r>
          </w:p>
        </w:tc>
      </w:tr>
    </w:tbl>
    <w:p>
      <w:pPr>
        <w:spacing w:after="0"/>
      </w:pPr>
    </w:p>
    <w:p>
      <w:pPr>
        <w:spacing w:before="0" w:after="0" w:line="20" w:lineRule="exact"/>
      </w:pPr>
      <w:r>
        <w:rPr>
          <w:sz w:val="2"/>
        </w:rPr>
        <w:br w:type="page"/>
      </w:r>
    </w:p>
    <w:p>
      <w:pPr>
        <w:pStyle w:val="Heading1"/>
      </w:pPr>
      <w:r>
        <w:t>Appendix C - Traceability anchors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CECEF"/>
            <w:tcMar>
              <w:top w:w="80" w:type="dxa"/>
              <w:start w:w="120" w:type="dxa"/>
              <w:bottom w:w="80" w:type="dxa"/>
              <w:end w:w="120" w:type="dxa"/>
            </w:tcMar>
          </w:tcPr>
          <w:p>
            <w:r>
              <w:rPr>
                <w:b/>
              </w:rPr>
              <w:t>Source anchor</w:t>
            </w:r>
          </w:p>
        </w:tc>
        <w:tc>
          <w:tcPr>
            <w:tcW w:type="dxa" w:w="7560"/>
            <w:shd w:fill="DCECEF"/>
            <w:tcMar>
              <w:top w:w="80" w:type="dxa"/>
              <w:start w:w="120" w:type="dxa"/>
              <w:bottom w:w="80" w:type="dxa"/>
              <w:end w:w="120" w:type="dxa"/>
            </w:tcMar>
          </w:tcPr>
          <w:p>
            <w:r>
              <w:rPr>
                <w:b/>
              </w:rPr>
              <w:t>Slice 9 response</w:t>
            </w:r>
          </w:p>
        </w:tc>
      </w:tr>
      <w:tr>
        <w:tc>
          <w:tcPr>
            <w:tcW w:type="dxa" w:w="1800"/>
            <w:vAlign w:val="center"/>
            <w:tcMar>
              <w:top w:w="80" w:type="dxa"/>
              <w:start w:w="120" w:type="dxa"/>
              <w:bottom w:w="80" w:type="dxa"/>
              <w:end w:w="120" w:type="dxa"/>
            </w:tcMar>
          </w:tcPr>
          <w:p>
            <w:pPr>
              <w:spacing w:after="40" w:line="252" w:lineRule="auto"/>
            </w:pPr>
            <w:r>
              <w:t>Blueprint scope</w:t>
            </w:r>
          </w:p>
        </w:tc>
        <w:tc>
          <w:tcPr>
            <w:tcW w:type="dxa" w:w="7560"/>
            <w:vAlign w:val="center"/>
            <w:tcMar>
              <w:top w:w="80" w:type="dxa"/>
              <w:start w:w="120" w:type="dxa"/>
              <w:bottom w:w="80" w:type="dxa"/>
              <w:end w:w="120" w:type="dxa"/>
            </w:tcMar>
          </w:tcPr>
          <w:p>
            <w:pPr>
              <w:spacing w:after="40" w:line="252" w:lineRule="auto"/>
            </w:pPr>
            <w:r>
              <w:t>Applicability, standard plans, evidence, readiness, risks, alerts, decisions and outcomes.</w:t>
            </w:r>
          </w:p>
        </w:tc>
      </w:tr>
      <w:tr>
        <w:tc>
          <w:tcPr>
            <w:tcW w:type="dxa" w:w="1800"/>
            <w:vAlign w:val="center"/>
            <w:tcMar>
              <w:top w:w="80" w:type="dxa"/>
              <w:start w:w="120" w:type="dxa"/>
              <w:bottom w:w="80" w:type="dxa"/>
              <w:end w:w="120" w:type="dxa"/>
            </w:tcMar>
            <w:shd w:fill="F5F7F9"/>
          </w:tcPr>
          <w:p>
            <w:pPr>
              <w:spacing w:after="40" w:line="252" w:lineRule="auto"/>
            </w:pPr>
            <w:r>
              <w:t>Blueprint frontend</w:t>
            </w:r>
          </w:p>
        </w:tc>
        <w:tc>
          <w:tcPr>
            <w:tcW w:type="dxa" w:w="7560"/>
            <w:vAlign w:val="center"/>
            <w:tcMar>
              <w:top w:w="80" w:type="dxa"/>
              <w:start w:w="120" w:type="dxa"/>
              <w:bottom w:w="80" w:type="dxa"/>
              <w:end w:w="120" w:type="dxa"/>
            </w:tcMar>
            <w:shd w:fill="F5F7F9"/>
          </w:tcPr>
          <w:p>
            <w:pPr>
              <w:spacing w:after="40" w:line="252" w:lineRule="auto"/>
            </w:pPr>
            <w:r>
              <w:t>Standards/readiness, decision queue, command cards, CEO filter and role briefing.</w:t>
            </w:r>
          </w:p>
        </w:tc>
      </w:tr>
      <w:tr>
        <w:tc>
          <w:tcPr>
            <w:tcW w:type="dxa" w:w="1800"/>
            <w:vAlign w:val="center"/>
            <w:tcMar>
              <w:top w:w="80" w:type="dxa"/>
              <w:start w:w="120" w:type="dxa"/>
              <w:bottom w:w="80" w:type="dxa"/>
              <w:end w:w="120" w:type="dxa"/>
            </w:tcMar>
          </w:tcPr>
          <w:p>
            <w:pPr>
              <w:spacing w:after="40" w:line="252" w:lineRule="auto"/>
            </w:pPr>
            <w:r>
              <w:t>Blueprint backend</w:t>
            </w:r>
          </w:p>
        </w:tc>
        <w:tc>
          <w:tcPr>
            <w:tcW w:type="dxa" w:w="7560"/>
            <w:vAlign w:val="center"/>
            <w:tcMar>
              <w:top w:w="80" w:type="dxa"/>
              <w:start w:w="120" w:type="dxa"/>
              <w:bottom w:w="80" w:type="dxa"/>
              <w:end w:w="120" w:type="dxa"/>
            </w:tcMar>
          </w:tcPr>
          <w:p>
            <w:pPr>
              <w:spacing w:after="40" w:line="252" w:lineRule="auto"/>
            </w:pPr>
            <w:r>
              <w:t>Knowledge/versioning, assurance contracts, signal/recommendation/approval workflow.</w:t>
            </w:r>
          </w:p>
        </w:tc>
      </w:tr>
      <w:tr>
        <w:tc>
          <w:tcPr>
            <w:tcW w:type="dxa" w:w="1800"/>
            <w:vAlign w:val="center"/>
            <w:tcMar>
              <w:top w:w="80" w:type="dxa"/>
              <w:start w:w="120" w:type="dxa"/>
              <w:bottom w:w="80" w:type="dxa"/>
              <w:end w:w="120" w:type="dxa"/>
            </w:tcMar>
            <w:shd w:fill="F5F7F9"/>
          </w:tcPr>
          <w:p>
            <w:pPr>
              <w:spacing w:after="40" w:line="252" w:lineRule="auto"/>
            </w:pPr>
            <w:r>
              <w:t>Blueprint acceptance</w:t>
            </w:r>
          </w:p>
        </w:tc>
        <w:tc>
          <w:tcPr>
            <w:tcW w:type="dxa" w:w="7560"/>
            <w:vAlign w:val="center"/>
            <w:tcMar>
              <w:top w:w="80" w:type="dxa"/>
              <w:start w:w="120" w:type="dxa"/>
              <w:bottom w:w="80" w:type="dxa"/>
              <w:end w:w="120" w:type="dxa"/>
            </w:tcMar>
            <w:shd w:fill="F5F7F9"/>
          </w:tcPr>
          <w:p>
            <w:pPr>
              <w:spacing w:after="40" w:line="252" w:lineRule="auto"/>
            </w:pPr>
            <w:r>
              <w:t>Unknown/stale/contradicted, explainability, evidence-before-Green, escalation and AI shadow.</w:t>
            </w:r>
          </w:p>
        </w:tc>
      </w:tr>
      <w:tr>
        <w:tc>
          <w:tcPr>
            <w:tcW w:type="dxa" w:w="1800"/>
            <w:vAlign w:val="center"/>
            <w:tcMar>
              <w:top w:w="80" w:type="dxa"/>
              <w:start w:w="120" w:type="dxa"/>
              <w:bottom w:w="80" w:type="dxa"/>
              <w:end w:w="120" w:type="dxa"/>
            </w:tcMar>
          </w:tcPr>
          <w:p>
            <w:pPr>
              <w:spacing w:after="40" w:line="252" w:lineRule="auto"/>
            </w:pPr>
            <w:r>
              <w:t>Intelligence Specification</w:t>
            </w:r>
          </w:p>
        </w:tc>
        <w:tc>
          <w:tcPr>
            <w:tcW w:type="dxa" w:w="7560"/>
            <w:vAlign w:val="center"/>
            <w:tcMar>
              <w:top w:w="80" w:type="dxa"/>
              <w:start w:w="120" w:type="dxa"/>
              <w:bottom w:w="80" w:type="dxa"/>
              <w:end w:w="120" w:type="dxa"/>
            </w:tcMar>
          </w:tcPr>
          <w:p>
            <w:pPr>
              <w:spacing w:after="40" w:line="252" w:lineRule="auto"/>
            </w:pPr>
            <w:r>
              <w:t>Knowledge states, hardcoding boundary, lifecycle, products, recommendation/alert contracts, roles, Lagos/global, repository and executable-rule contract.</w:t>
            </w:r>
          </w:p>
        </w:tc>
      </w:tr>
      <w:tr>
        <w:tc>
          <w:tcPr>
            <w:tcW w:type="dxa" w:w="1800"/>
            <w:vAlign w:val="center"/>
            <w:tcMar>
              <w:top w:w="80" w:type="dxa"/>
              <w:start w:w="120" w:type="dxa"/>
              <w:bottom w:w="80" w:type="dxa"/>
              <w:end w:w="120" w:type="dxa"/>
            </w:tcMar>
            <w:shd w:fill="F5F7F9"/>
          </w:tcPr>
          <w:p>
            <w:pPr>
              <w:spacing w:after="40" w:line="252" w:lineRule="auto"/>
            </w:pPr>
            <w:r>
              <w:t>Slice 8 handoff</w:t>
            </w:r>
          </w:p>
        </w:tc>
        <w:tc>
          <w:tcPr>
            <w:tcW w:type="dxa" w:w="7560"/>
            <w:vAlign w:val="center"/>
            <w:tcMar>
              <w:top w:w="80" w:type="dxa"/>
              <w:start w:w="120" w:type="dxa"/>
              <w:bottom w:w="80" w:type="dxa"/>
              <w:end w:w="120" w:type="dxa"/>
            </w:tcMar>
            <w:shd w:fill="F5F7F9"/>
          </w:tcPr>
          <w:p>
            <w:pPr>
              <w:spacing w:after="40" w:line="252" w:lineRule="auto"/>
            </w:pPr>
            <w:r>
              <w:t>Current event/EDR signals and outcomes consumed without mutating live attendance.</w:t>
            </w:r>
          </w:p>
        </w:tc>
      </w:tr>
      <w:tr>
        <w:tc>
          <w:tcPr>
            <w:tcW w:type="dxa" w:w="1800"/>
            <w:vAlign w:val="center"/>
            <w:tcMar>
              <w:top w:w="80" w:type="dxa"/>
              <w:start w:w="120" w:type="dxa"/>
              <w:bottom w:w="80" w:type="dxa"/>
              <w:end w:w="120" w:type="dxa"/>
            </w:tcMar>
          </w:tcPr>
          <w:p>
            <w:pPr>
              <w:spacing w:after="40" w:line="252" w:lineRule="auto"/>
            </w:pPr>
            <w:r>
              <w:t>Slice 10 handoff</w:t>
            </w:r>
          </w:p>
        </w:tc>
        <w:tc>
          <w:tcPr>
            <w:tcW w:type="dxa" w:w="7560"/>
            <w:vAlign w:val="center"/>
            <w:tcMar>
              <w:top w:w="80" w:type="dxa"/>
              <w:start w:w="120" w:type="dxa"/>
              <w:bottom w:w="80" w:type="dxa"/>
              <w:end w:w="120" w:type="dxa"/>
            </w:tcMar>
          </w:tcPr>
          <w:p>
            <w:pPr>
              <w:spacing w:after="40" w:line="252" w:lineRule="auto"/>
            </w:pPr>
            <w:r>
              <w:t>Only controlled non-biometric assertions and authority/policy; FaceGate remains isolated/disabled.</w:t>
            </w:r>
          </w:p>
        </w:tc>
      </w:tr>
      <w:tr>
        <w:tc>
          <w:tcPr>
            <w:tcW w:type="dxa" w:w="1800"/>
            <w:vAlign w:val="center"/>
            <w:tcMar>
              <w:top w:w="80" w:type="dxa"/>
              <w:start w:w="120" w:type="dxa"/>
              <w:bottom w:w="80" w:type="dxa"/>
              <w:end w:w="120" w:type="dxa"/>
            </w:tcMar>
            <w:shd w:fill="F5F7F9"/>
          </w:tcPr>
          <w:p>
            <w:pPr>
              <w:spacing w:after="40" w:line="252" w:lineRule="auto"/>
            </w:pPr>
            <w:r>
              <w:t>Slice 11 boundary</w:t>
            </w:r>
          </w:p>
        </w:tc>
        <w:tc>
          <w:tcPr>
            <w:tcW w:type="dxa" w:w="7560"/>
            <w:vAlign w:val="center"/>
            <w:tcMar>
              <w:top w:w="80" w:type="dxa"/>
              <w:start w:w="120" w:type="dxa"/>
              <w:bottom w:w="80" w:type="dxa"/>
              <w:end w:w="120" w:type="dxa"/>
            </w:tcMar>
            <w:shd w:fill="F5F7F9"/>
          </w:tcPr>
          <w:p>
            <w:pPr>
              <w:spacing w:after="40" w:line="252" w:lineRule="auto"/>
            </w:pPr>
            <w:r>
              <w:t>Outcome creates KnowledgeChangeProposal only; no automatic doctrine or cross-event learning.</w:t>
            </w:r>
          </w:p>
        </w:tc>
      </w:tr>
      <w:tr>
        <w:tc>
          <w:tcPr>
            <w:tcW w:type="dxa" w:w="1800"/>
            <w:vAlign w:val="center"/>
            <w:tcMar>
              <w:top w:w="80" w:type="dxa"/>
              <w:start w:w="120" w:type="dxa"/>
              <w:bottom w:w="80" w:type="dxa"/>
              <w:end w:w="120" w:type="dxa"/>
            </w:tcMar>
          </w:tcPr>
          <w:p>
            <w:pPr>
              <w:spacing w:after="40" w:line="252" w:lineRule="auto"/>
            </w:pPr>
            <w:r>
              <w:t>Architectural laws</w:t>
            </w:r>
          </w:p>
        </w:tc>
        <w:tc>
          <w:tcPr>
            <w:tcW w:type="dxa" w:w="7560"/>
            <w:vAlign w:val="center"/>
            <w:tcMar>
              <w:top w:w="80" w:type="dxa"/>
              <w:start w:w="120" w:type="dxa"/>
              <w:bottom w:w="80" w:type="dxa"/>
              <w:end w:w="120" w:type="dxa"/>
            </w:tcMar>
          </w:tcPr>
          <w:p>
            <w:pPr>
              <w:spacing w:after="40" w:line="252" w:lineRule="auto"/>
            </w:pPr>
            <w:r>
              <w:t>Event scope, provenance, evidence, human authority, privacy, versioning and frontend completeness.</w:t>
            </w:r>
          </w:p>
        </w:tc>
      </w:tr>
      <w:tr>
        <w:tc>
          <w:tcPr>
            <w:tcW w:type="dxa" w:w="1800"/>
            <w:vAlign w:val="center"/>
            <w:tcMar>
              <w:top w:w="80" w:type="dxa"/>
              <w:start w:w="120" w:type="dxa"/>
              <w:bottom w:w="80" w:type="dxa"/>
              <w:end w:w="120" w:type="dxa"/>
            </w:tcMar>
            <w:shd w:fill="F5F7F9"/>
          </w:tcPr>
          <w:p>
            <w:pPr>
              <w:spacing w:after="40" w:line="252" w:lineRule="auto"/>
            </w:pPr>
            <w:r>
              <w:t>Acceptance</w:t>
            </w:r>
          </w:p>
        </w:tc>
        <w:tc>
          <w:tcPr>
            <w:tcW w:type="dxa" w:w="7560"/>
            <w:vAlign w:val="center"/>
            <w:tcMar>
              <w:top w:w="80" w:type="dxa"/>
              <w:start w:w="120" w:type="dxa"/>
              <w:bottom w:w="80" w:type="dxa"/>
              <w:end w:w="120" w:type="dxa"/>
            </w:tcMar>
            <w:shd w:fill="F5F7F9"/>
          </w:tcPr>
          <w:p>
            <w:pPr>
              <w:spacing w:after="40" w:line="252" w:lineRule="auto"/>
            </w:pPr>
            <w:r>
              <w:t>S9-L01-L17, S9-F01-F18 and A01-A40 with clean-room and CEO ratification.</w:t>
            </w:r>
          </w:p>
        </w:tc>
      </w:tr>
    </w:tbl>
    <w:p>
      <w:pPr>
        <w:spacing w:after="0"/>
      </w:pPr>
    </w:p>
    <w:p>
      <w:r>
        <w:t>End of Slice 9 Implementation Specification and Build Plan v1.0</w:t>
      </w:r>
    </w:p>
    <w:sectPr w:rsidR="00FC693F" w:rsidRPr="0006063C" w:rsidSect="00034616">
      <w:headerReference w:type="default" r:id="rId9"/>
      <w:footerReference w:type="default" r:id="rId10"/>
      <w:pgSz w:w="12240" w:h="15840"/>
      <w:pgMar w:top="1123" w:right="1123" w:bottom="1123" w:left="1123"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Slice 9 - Standards, Readiness and Operational Intelligence  |  Implementation Specification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06D"/>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6E82"/>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6E8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9A5B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260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9 Implementation Specification and Build Plan</dc:title>
  <dc:subject>Standards, Readiness and Operational Intelligence</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