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92E" w:rsidRDefault="009E292E" w:rsidP="009E292E">
      <w:pPr>
        <w:rPr>
          <w:rFonts w:hint="eastAsia"/>
        </w:rPr>
      </w:pPr>
    </w:p>
    <w:p w:rsidR="009E292E" w:rsidRPr="009E292E" w:rsidRDefault="009E292E" w:rsidP="009E292E">
      <w:pPr>
        <w:jc w:val="center"/>
        <w:rPr>
          <w:rFonts w:hint="eastAsia"/>
          <w:b/>
        </w:rPr>
      </w:pPr>
      <w:r w:rsidRPr="009E292E">
        <w:rPr>
          <w:rFonts w:hint="eastAsia"/>
          <w:b/>
        </w:rPr>
        <w:t xml:space="preserve">What are differences between mean and </w:t>
      </w:r>
      <w:proofErr w:type="spellStart"/>
      <w:r w:rsidRPr="009E292E">
        <w:rPr>
          <w:rFonts w:hint="eastAsia"/>
          <w:b/>
        </w:rPr>
        <w:t>LSmean</w:t>
      </w:r>
      <w:proofErr w:type="spellEnd"/>
      <w:r w:rsidRPr="009E292E">
        <w:rPr>
          <w:rFonts w:hint="eastAsia"/>
          <w:b/>
        </w:rPr>
        <w:t>?</w:t>
      </w:r>
    </w:p>
    <w:p w:rsidR="009E292E" w:rsidRDefault="009E292E" w:rsidP="009E292E">
      <w:pPr>
        <w:rPr>
          <w:rFonts w:hint="eastAsia"/>
        </w:rPr>
      </w:pPr>
    </w:p>
    <w:p w:rsidR="009E292E" w:rsidRDefault="009E292E" w:rsidP="009E292E">
      <w:r>
        <w:t xml:space="preserve">I would like to share a simple topic about “differences between </w:t>
      </w:r>
      <w:proofErr w:type="spellStart"/>
      <w:r>
        <w:t>LSmean</w:t>
      </w:r>
      <w:proofErr w:type="spellEnd"/>
      <w:r>
        <w:t xml:space="preserve"> and Mean” with all. Please further read below if you are interested in this topic:</w:t>
      </w:r>
    </w:p>
    <w:p w:rsidR="009E292E" w:rsidRDefault="009E292E" w:rsidP="009E292E"/>
    <w:p w:rsidR="009E292E" w:rsidRDefault="009E292E" w:rsidP="009E292E">
      <w:r>
        <w:t xml:space="preserve">What are the differences between </w:t>
      </w:r>
      <w:proofErr w:type="spellStart"/>
      <w:r>
        <w:t>LSmean</w:t>
      </w:r>
      <w:proofErr w:type="spellEnd"/>
      <w:r>
        <w:t xml:space="preserve"> and mean? Almost all of us may see the </w:t>
      </w:r>
      <w:proofErr w:type="spellStart"/>
      <w:r>
        <w:t>LSmean</w:t>
      </w:r>
      <w:proofErr w:type="spellEnd"/>
      <w:r>
        <w:t xml:space="preserve"> in the table spec and many of us may also understand the meaning of </w:t>
      </w:r>
      <w:proofErr w:type="spellStart"/>
      <w:r>
        <w:t>LSmean</w:t>
      </w:r>
      <w:proofErr w:type="spellEnd"/>
      <w:r>
        <w:t xml:space="preserve"> and know the differences between </w:t>
      </w:r>
      <w:proofErr w:type="spellStart"/>
      <w:r>
        <w:t>LSmean</w:t>
      </w:r>
      <w:proofErr w:type="spellEnd"/>
      <w:r>
        <w:t xml:space="preserve"> and Mean. You can skip this topic if you know it clearly and the below is appropriate for those who do not know these differences clearly. Instead of providing a clear definition of </w:t>
      </w:r>
      <w:proofErr w:type="spellStart"/>
      <w:r>
        <w:t>LSmean</w:t>
      </w:r>
      <w:proofErr w:type="spellEnd"/>
      <w:r>
        <w:t xml:space="preserve">, I would give an example to display the differences. Take an example of 5 patients assigned to Drug </w:t>
      </w:r>
      <w:proofErr w:type="gramStart"/>
      <w:r>
        <w:t>A</w:t>
      </w:r>
      <w:proofErr w:type="gramEnd"/>
      <w:r>
        <w:t xml:space="preserve"> group and two blocks like below.</w:t>
      </w:r>
    </w:p>
    <w:p w:rsidR="009E292E" w:rsidRDefault="009E292E" w:rsidP="009E292E"/>
    <w:p w:rsidR="009E292E" w:rsidRDefault="009E292E" w:rsidP="009E292E">
      <w:pPr>
        <w:rPr>
          <w:b/>
          <w:bCs/>
        </w:rPr>
      </w:pPr>
      <w:r>
        <w:rPr>
          <w:b/>
          <w:bCs/>
        </w:rPr>
        <w:t>Question: Which mean method is appropriate for below data?</w:t>
      </w:r>
    </w:p>
    <w:p w:rsidR="009E292E" w:rsidRDefault="009E292E" w:rsidP="009E292E"/>
    <w:tbl>
      <w:tblPr>
        <w:tblW w:w="0" w:type="auto"/>
        <w:tblCellMar>
          <w:left w:w="0" w:type="dxa"/>
          <w:right w:w="0" w:type="dxa"/>
        </w:tblCellMar>
        <w:tblLook w:val="04A0" w:firstRow="1" w:lastRow="0" w:firstColumn="1" w:lastColumn="0" w:noHBand="0" w:noVBand="1"/>
      </w:tblPr>
      <w:tblGrid>
        <w:gridCol w:w="991"/>
        <w:gridCol w:w="1151"/>
        <w:gridCol w:w="908"/>
        <w:gridCol w:w="1087"/>
        <w:gridCol w:w="1587"/>
        <w:gridCol w:w="2156"/>
      </w:tblGrid>
      <w:tr w:rsidR="009E292E" w:rsidTr="009E292E">
        <w:tc>
          <w:tcPr>
            <w:tcW w:w="99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E292E" w:rsidRDefault="009E292E">
            <w:pPr>
              <w:rPr>
                <w:b/>
                <w:bCs/>
              </w:rPr>
            </w:pPr>
            <w:r>
              <w:rPr>
                <w:b/>
                <w:bCs/>
              </w:rPr>
              <w:t>Patient ID</w:t>
            </w:r>
          </w:p>
        </w:tc>
        <w:tc>
          <w:tcPr>
            <w:tcW w:w="115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292E" w:rsidRDefault="009E292E">
            <w:pPr>
              <w:rPr>
                <w:b/>
                <w:bCs/>
              </w:rPr>
            </w:pPr>
            <w:r>
              <w:rPr>
                <w:b/>
                <w:bCs/>
              </w:rPr>
              <w:t>Treatment</w:t>
            </w:r>
          </w:p>
        </w:tc>
        <w:tc>
          <w:tcPr>
            <w:tcW w:w="90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292E" w:rsidRDefault="009E292E">
            <w:pPr>
              <w:rPr>
                <w:b/>
                <w:bCs/>
              </w:rPr>
            </w:pPr>
            <w:r>
              <w:rPr>
                <w:b/>
                <w:bCs/>
              </w:rPr>
              <w:t>Block</w:t>
            </w:r>
          </w:p>
        </w:tc>
        <w:tc>
          <w:tcPr>
            <w:tcW w:w="108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292E" w:rsidRDefault="009E292E">
            <w:pPr>
              <w:rPr>
                <w:b/>
                <w:bCs/>
              </w:rPr>
            </w:pPr>
            <w:r>
              <w:rPr>
                <w:b/>
                <w:bCs/>
              </w:rPr>
              <w:t>Endpoint Value</w:t>
            </w:r>
          </w:p>
        </w:tc>
        <w:tc>
          <w:tcPr>
            <w:tcW w:w="158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292E" w:rsidRDefault="009E292E">
            <w:pPr>
              <w:rPr>
                <w:b/>
                <w:bCs/>
              </w:rPr>
            </w:pPr>
            <w:r>
              <w:rPr>
                <w:b/>
                <w:bCs/>
              </w:rPr>
              <w:t>Mean</w:t>
            </w:r>
          </w:p>
        </w:tc>
        <w:tc>
          <w:tcPr>
            <w:tcW w:w="214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E292E" w:rsidRDefault="009E292E">
            <w:pPr>
              <w:rPr>
                <w:b/>
                <w:bCs/>
              </w:rPr>
            </w:pPr>
            <w:proofErr w:type="spellStart"/>
            <w:r>
              <w:rPr>
                <w:b/>
                <w:bCs/>
              </w:rPr>
              <w:t>LSmean</w:t>
            </w:r>
            <w:proofErr w:type="spellEnd"/>
          </w:p>
        </w:tc>
      </w:tr>
      <w:tr w:rsidR="009E292E" w:rsidTr="009E292E">
        <w:tc>
          <w:tcPr>
            <w:tcW w:w="9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292E" w:rsidRDefault="009E292E">
            <w:r>
              <w:t>001</w:t>
            </w:r>
          </w:p>
        </w:tc>
        <w:tc>
          <w:tcPr>
            <w:tcW w:w="1151" w:type="dxa"/>
            <w:tcBorders>
              <w:top w:val="nil"/>
              <w:left w:val="nil"/>
              <w:bottom w:val="single" w:sz="8" w:space="0" w:color="auto"/>
              <w:right w:val="single" w:sz="8" w:space="0" w:color="auto"/>
            </w:tcBorders>
            <w:tcMar>
              <w:top w:w="0" w:type="dxa"/>
              <w:left w:w="108" w:type="dxa"/>
              <w:bottom w:w="0" w:type="dxa"/>
              <w:right w:w="108" w:type="dxa"/>
            </w:tcMar>
            <w:hideMark/>
          </w:tcPr>
          <w:p w:rsidR="009E292E" w:rsidRDefault="009E292E">
            <w:r>
              <w:t>Drug A</w:t>
            </w:r>
          </w:p>
        </w:tc>
        <w:tc>
          <w:tcPr>
            <w:tcW w:w="908" w:type="dxa"/>
            <w:tcBorders>
              <w:top w:val="nil"/>
              <w:left w:val="nil"/>
              <w:bottom w:val="single" w:sz="8" w:space="0" w:color="auto"/>
              <w:right w:val="single" w:sz="8" w:space="0" w:color="auto"/>
            </w:tcBorders>
            <w:tcMar>
              <w:top w:w="0" w:type="dxa"/>
              <w:left w:w="108" w:type="dxa"/>
              <w:bottom w:w="0" w:type="dxa"/>
              <w:right w:w="108" w:type="dxa"/>
            </w:tcMar>
            <w:hideMark/>
          </w:tcPr>
          <w:p w:rsidR="009E292E" w:rsidRDefault="009E292E">
            <w:r>
              <w:t>1</w:t>
            </w:r>
          </w:p>
        </w:tc>
        <w:tc>
          <w:tcPr>
            <w:tcW w:w="1087" w:type="dxa"/>
            <w:tcBorders>
              <w:top w:val="nil"/>
              <w:left w:val="nil"/>
              <w:bottom w:val="single" w:sz="8" w:space="0" w:color="auto"/>
              <w:right w:val="single" w:sz="8" w:space="0" w:color="auto"/>
            </w:tcBorders>
            <w:tcMar>
              <w:top w:w="0" w:type="dxa"/>
              <w:left w:w="108" w:type="dxa"/>
              <w:bottom w:w="0" w:type="dxa"/>
              <w:right w:w="108" w:type="dxa"/>
            </w:tcMar>
            <w:hideMark/>
          </w:tcPr>
          <w:p w:rsidR="009E292E" w:rsidRDefault="009E292E">
            <w:r>
              <w:t>3</w:t>
            </w:r>
          </w:p>
        </w:tc>
        <w:tc>
          <w:tcPr>
            <w:tcW w:w="1587" w:type="dxa"/>
            <w:tcBorders>
              <w:top w:val="nil"/>
              <w:left w:val="nil"/>
              <w:bottom w:val="single" w:sz="8" w:space="0" w:color="auto"/>
              <w:right w:val="single" w:sz="8" w:space="0" w:color="auto"/>
            </w:tcBorders>
            <w:tcMar>
              <w:top w:w="0" w:type="dxa"/>
              <w:left w:w="108" w:type="dxa"/>
              <w:bottom w:w="0" w:type="dxa"/>
              <w:right w:w="108" w:type="dxa"/>
            </w:tcMar>
          </w:tcPr>
          <w:p w:rsidR="009E292E" w:rsidRDefault="009E292E"/>
        </w:tc>
        <w:tc>
          <w:tcPr>
            <w:tcW w:w="2147" w:type="dxa"/>
            <w:tcBorders>
              <w:top w:val="nil"/>
              <w:left w:val="nil"/>
              <w:bottom w:val="single" w:sz="8" w:space="0" w:color="auto"/>
              <w:right w:val="single" w:sz="8" w:space="0" w:color="auto"/>
            </w:tcBorders>
            <w:tcMar>
              <w:top w:w="0" w:type="dxa"/>
              <w:left w:w="108" w:type="dxa"/>
              <w:bottom w:w="0" w:type="dxa"/>
              <w:right w:w="108" w:type="dxa"/>
            </w:tcMar>
          </w:tcPr>
          <w:p w:rsidR="009E292E" w:rsidRDefault="009E292E"/>
        </w:tc>
      </w:tr>
      <w:tr w:rsidR="009E292E" w:rsidTr="009E292E">
        <w:tc>
          <w:tcPr>
            <w:tcW w:w="9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292E" w:rsidRDefault="009E292E">
            <w:r>
              <w:t>002</w:t>
            </w:r>
          </w:p>
        </w:tc>
        <w:tc>
          <w:tcPr>
            <w:tcW w:w="1151" w:type="dxa"/>
            <w:tcBorders>
              <w:top w:val="nil"/>
              <w:left w:val="nil"/>
              <w:bottom w:val="single" w:sz="8" w:space="0" w:color="auto"/>
              <w:right w:val="single" w:sz="8" w:space="0" w:color="auto"/>
            </w:tcBorders>
            <w:tcMar>
              <w:top w:w="0" w:type="dxa"/>
              <w:left w:w="108" w:type="dxa"/>
              <w:bottom w:w="0" w:type="dxa"/>
              <w:right w:w="108" w:type="dxa"/>
            </w:tcMar>
            <w:hideMark/>
          </w:tcPr>
          <w:p w:rsidR="009E292E" w:rsidRDefault="009E292E">
            <w:r>
              <w:t>Drug A</w:t>
            </w:r>
          </w:p>
        </w:tc>
        <w:tc>
          <w:tcPr>
            <w:tcW w:w="908" w:type="dxa"/>
            <w:tcBorders>
              <w:top w:val="nil"/>
              <w:left w:val="nil"/>
              <w:bottom w:val="single" w:sz="8" w:space="0" w:color="auto"/>
              <w:right w:val="single" w:sz="8" w:space="0" w:color="auto"/>
            </w:tcBorders>
            <w:tcMar>
              <w:top w:w="0" w:type="dxa"/>
              <w:left w:w="108" w:type="dxa"/>
              <w:bottom w:w="0" w:type="dxa"/>
              <w:right w:w="108" w:type="dxa"/>
            </w:tcMar>
            <w:hideMark/>
          </w:tcPr>
          <w:p w:rsidR="009E292E" w:rsidRDefault="009E292E">
            <w:r>
              <w:t>1</w:t>
            </w:r>
          </w:p>
        </w:tc>
        <w:tc>
          <w:tcPr>
            <w:tcW w:w="1087" w:type="dxa"/>
            <w:tcBorders>
              <w:top w:val="nil"/>
              <w:left w:val="nil"/>
              <w:bottom w:val="single" w:sz="8" w:space="0" w:color="auto"/>
              <w:right w:val="single" w:sz="8" w:space="0" w:color="auto"/>
            </w:tcBorders>
            <w:tcMar>
              <w:top w:w="0" w:type="dxa"/>
              <w:left w:w="108" w:type="dxa"/>
              <w:bottom w:w="0" w:type="dxa"/>
              <w:right w:w="108" w:type="dxa"/>
            </w:tcMar>
            <w:hideMark/>
          </w:tcPr>
          <w:p w:rsidR="009E292E" w:rsidRDefault="009E292E">
            <w:r>
              <w:t>3</w:t>
            </w:r>
          </w:p>
        </w:tc>
        <w:tc>
          <w:tcPr>
            <w:tcW w:w="1587" w:type="dxa"/>
            <w:tcBorders>
              <w:top w:val="nil"/>
              <w:left w:val="nil"/>
              <w:bottom w:val="single" w:sz="8" w:space="0" w:color="auto"/>
              <w:right w:val="single" w:sz="8" w:space="0" w:color="auto"/>
            </w:tcBorders>
            <w:tcMar>
              <w:top w:w="0" w:type="dxa"/>
              <w:left w:w="108" w:type="dxa"/>
              <w:bottom w:w="0" w:type="dxa"/>
              <w:right w:w="108" w:type="dxa"/>
            </w:tcMar>
          </w:tcPr>
          <w:p w:rsidR="009E292E" w:rsidRDefault="009E292E"/>
        </w:tc>
        <w:tc>
          <w:tcPr>
            <w:tcW w:w="2147" w:type="dxa"/>
            <w:tcBorders>
              <w:top w:val="nil"/>
              <w:left w:val="nil"/>
              <w:bottom w:val="single" w:sz="8" w:space="0" w:color="auto"/>
              <w:right w:val="single" w:sz="8" w:space="0" w:color="auto"/>
            </w:tcBorders>
            <w:tcMar>
              <w:top w:w="0" w:type="dxa"/>
              <w:left w:w="108" w:type="dxa"/>
              <w:bottom w:w="0" w:type="dxa"/>
              <w:right w:w="108" w:type="dxa"/>
            </w:tcMar>
          </w:tcPr>
          <w:p w:rsidR="009E292E" w:rsidRDefault="009E292E"/>
        </w:tc>
      </w:tr>
      <w:tr w:rsidR="009E292E" w:rsidTr="009E292E">
        <w:tc>
          <w:tcPr>
            <w:tcW w:w="9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292E" w:rsidRDefault="009E292E">
            <w:r>
              <w:t>003</w:t>
            </w:r>
          </w:p>
        </w:tc>
        <w:tc>
          <w:tcPr>
            <w:tcW w:w="1151" w:type="dxa"/>
            <w:tcBorders>
              <w:top w:val="nil"/>
              <w:left w:val="nil"/>
              <w:bottom w:val="single" w:sz="8" w:space="0" w:color="auto"/>
              <w:right w:val="single" w:sz="8" w:space="0" w:color="auto"/>
            </w:tcBorders>
            <w:tcMar>
              <w:top w:w="0" w:type="dxa"/>
              <w:left w:w="108" w:type="dxa"/>
              <w:bottom w:w="0" w:type="dxa"/>
              <w:right w:w="108" w:type="dxa"/>
            </w:tcMar>
            <w:hideMark/>
          </w:tcPr>
          <w:p w:rsidR="009E292E" w:rsidRDefault="009E292E">
            <w:r>
              <w:t>Drug A</w:t>
            </w:r>
          </w:p>
        </w:tc>
        <w:tc>
          <w:tcPr>
            <w:tcW w:w="908" w:type="dxa"/>
            <w:tcBorders>
              <w:top w:val="nil"/>
              <w:left w:val="nil"/>
              <w:bottom w:val="single" w:sz="8" w:space="0" w:color="auto"/>
              <w:right w:val="single" w:sz="8" w:space="0" w:color="auto"/>
            </w:tcBorders>
            <w:tcMar>
              <w:top w:w="0" w:type="dxa"/>
              <w:left w:w="108" w:type="dxa"/>
              <w:bottom w:w="0" w:type="dxa"/>
              <w:right w:w="108" w:type="dxa"/>
            </w:tcMar>
            <w:hideMark/>
          </w:tcPr>
          <w:p w:rsidR="009E292E" w:rsidRDefault="009E292E">
            <w:r>
              <w:t>1</w:t>
            </w:r>
          </w:p>
        </w:tc>
        <w:tc>
          <w:tcPr>
            <w:tcW w:w="1087" w:type="dxa"/>
            <w:tcBorders>
              <w:top w:val="nil"/>
              <w:left w:val="nil"/>
              <w:bottom w:val="single" w:sz="8" w:space="0" w:color="auto"/>
              <w:right w:val="single" w:sz="8" w:space="0" w:color="auto"/>
            </w:tcBorders>
            <w:tcMar>
              <w:top w:w="0" w:type="dxa"/>
              <w:left w:w="108" w:type="dxa"/>
              <w:bottom w:w="0" w:type="dxa"/>
              <w:right w:w="108" w:type="dxa"/>
            </w:tcMar>
            <w:hideMark/>
          </w:tcPr>
          <w:p w:rsidR="009E292E" w:rsidRDefault="009E292E">
            <w:r>
              <w:t>3</w:t>
            </w:r>
          </w:p>
        </w:tc>
        <w:tc>
          <w:tcPr>
            <w:tcW w:w="1587" w:type="dxa"/>
            <w:tcBorders>
              <w:top w:val="nil"/>
              <w:left w:val="nil"/>
              <w:bottom w:val="single" w:sz="8" w:space="0" w:color="auto"/>
              <w:right w:val="single" w:sz="8" w:space="0" w:color="auto"/>
            </w:tcBorders>
            <w:tcMar>
              <w:top w:w="0" w:type="dxa"/>
              <w:left w:w="108" w:type="dxa"/>
              <w:bottom w:w="0" w:type="dxa"/>
              <w:right w:w="108" w:type="dxa"/>
            </w:tcMar>
          </w:tcPr>
          <w:p w:rsidR="009E292E" w:rsidRDefault="009E292E"/>
        </w:tc>
        <w:tc>
          <w:tcPr>
            <w:tcW w:w="2147" w:type="dxa"/>
            <w:tcBorders>
              <w:top w:val="nil"/>
              <w:left w:val="nil"/>
              <w:bottom w:val="single" w:sz="8" w:space="0" w:color="auto"/>
              <w:right w:val="single" w:sz="8" w:space="0" w:color="auto"/>
            </w:tcBorders>
            <w:tcMar>
              <w:top w:w="0" w:type="dxa"/>
              <w:left w:w="108" w:type="dxa"/>
              <w:bottom w:w="0" w:type="dxa"/>
              <w:right w:w="108" w:type="dxa"/>
            </w:tcMar>
            <w:hideMark/>
          </w:tcPr>
          <w:p w:rsidR="009E292E" w:rsidRDefault="009E292E">
            <w:proofErr w:type="spellStart"/>
            <w:r>
              <w:t>MeanforBlock</w:t>
            </w:r>
            <w:proofErr w:type="spellEnd"/>
            <w:r>
              <w:t>(level=1)</w:t>
            </w:r>
          </w:p>
          <w:p w:rsidR="009E292E" w:rsidRDefault="009E292E">
            <w:r>
              <w:t>=Sum/N</w:t>
            </w:r>
          </w:p>
          <w:p w:rsidR="009E292E" w:rsidRDefault="009E292E">
            <w:r>
              <w:t>=(3+3+3)/3</w:t>
            </w:r>
          </w:p>
          <w:p w:rsidR="009E292E" w:rsidRDefault="009E292E">
            <w:r>
              <w:t>=3</w:t>
            </w:r>
          </w:p>
        </w:tc>
      </w:tr>
      <w:tr w:rsidR="009E292E" w:rsidTr="009E292E">
        <w:tc>
          <w:tcPr>
            <w:tcW w:w="9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292E" w:rsidRDefault="009E292E">
            <w:r>
              <w:t>004</w:t>
            </w:r>
          </w:p>
        </w:tc>
        <w:tc>
          <w:tcPr>
            <w:tcW w:w="1151" w:type="dxa"/>
            <w:tcBorders>
              <w:top w:val="nil"/>
              <w:left w:val="nil"/>
              <w:bottom w:val="single" w:sz="8" w:space="0" w:color="auto"/>
              <w:right w:val="single" w:sz="8" w:space="0" w:color="auto"/>
            </w:tcBorders>
            <w:tcMar>
              <w:top w:w="0" w:type="dxa"/>
              <w:left w:w="108" w:type="dxa"/>
              <w:bottom w:w="0" w:type="dxa"/>
              <w:right w:w="108" w:type="dxa"/>
            </w:tcMar>
            <w:hideMark/>
          </w:tcPr>
          <w:p w:rsidR="009E292E" w:rsidRDefault="009E292E">
            <w:r>
              <w:t>Drug A</w:t>
            </w:r>
          </w:p>
        </w:tc>
        <w:tc>
          <w:tcPr>
            <w:tcW w:w="908" w:type="dxa"/>
            <w:tcBorders>
              <w:top w:val="nil"/>
              <w:left w:val="nil"/>
              <w:bottom w:val="single" w:sz="8" w:space="0" w:color="auto"/>
              <w:right w:val="single" w:sz="8" w:space="0" w:color="auto"/>
            </w:tcBorders>
            <w:tcMar>
              <w:top w:w="0" w:type="dxa"/>
              <w:left w:w="108" w:type="dxa"/>
              <w:bottom w:w="0" w:type="dxa"/>
              <w:right w:w="108" w:type="dxa"/>
            </w:tcMar>
            <w:hideMark/>
          </w:tcPr>
          <w:p w:rsidR="009E292E" w:rsidRDefault="009E292E">
            <w:r>
              <w:t>2</w:t>
            </w:r>
          </w:p>
        </w:tc>
        <w:tc>
          <w:tcPr>
            <w:tcW w:w="1087" w:type="dxa"/>
            <w:tcBorders>
              <w:top w:val="nil"/>
              <w:left w:val="nil"/>
              <w:bottom w:val="single" w:sz="8" w:space="0" w:color="auto"/>
              <w:right w:val="single" w:sz="8" w:space="0" w:color="auto"/>
            </w:tcBorders>
            <w:tcMar>
              <w:top w:w="0" w:type="dxa"/>
              <w:left w:w="108" w:type="dxa"/>
              <w:bottom w:w="0" w:type="dxa"/>
              <w:right w:w="108" w:type="dxa"/>
            </w:tcMar>
            <w:hideMark/>
          </w:tcPr>
          <w:p w:rsidR="009E292E" w:rsidRDefault="009E292E">
            <w:r>
              <w:t>7</w:t>
            </w:r>
          </w:p>
        </w:tc>
        <w:tc>
          <w:tcPr>
            <w:tcW w:w="1587" w:type="dxa"/>
            <w:tcBorders>
              <w:top w:val="nil"/>
              <w:left w:val="nil"/>
              <w:bottom w:val="single" w:sz="8" w:space="0" w:color="auto"/>
              <w:right w:val="single" w:sz="8" w:space="0" w:color="auto"/>
            </w:tcBorders>
            <w:tcMar>
              <w:top w:w="0" w:type="dxa"/>
              <w:left w:w="108" w:type="dxa"/>
              <w:bottom w:w="0" w:type="dxa"/>
              <w:right w:w="108" w:type="dxa"/>
            </w:tcMar>
          </w:tcPr>
          <w:p w:rsidR="009E292E" w:rsidRDefault="009E292E"/>
        </w:tc>
        <w:tc>
          <w:tcPr>
            <w:tcW w:w="2147" w:type="dxa"/>
            <w:tcBorders>
              <w:top w:val="nil"/>
              <w:left w:val="nil"/>
              <w:bottom w:val="single" w:sz="8" w:space="0" w:color="auto"/>
              <w:right w:val="single" w:sz="8" w:space="0" w:color="auto"/>
            </w:tcBorders>
            <w:tcMar>
              <w:top w:w="0" w:type="dxa"/>
              <w:left w:w="108" w:type="dxa"/>
              <w:bottom w:w="0" w:type="dxa"/>
              <w:right w:w="108" w:type="dxa"/>
            </w:tcMar>
          </w:tcPr>
          <w:p w:rsidR="009E292E" w:rsidRDefault="009E292E"/>
        </w:tc>
      </w:tr>
      <w:tr w:rsidR="009E292E" w:rsidTr="009E292E">
        <w:tc>
          <w:tcPr>
            <w:tcW w:w="9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E292E" w:rsidRDefault="009E292E">
            <w:r>
              <w:t>005</w:t>
            </w:r>
          </w:p>
        </w:tc>
        <w:tc>
          <w:tcPr>
            <w:tcW w:w="1151" w:type="dxa"/>
            <w:tcBorders>
              <w:top w:val="nil"/>
              <w:left w:val="nil"/>
              <w:bottom w:val="single" w:sz="8" w:space="0" w:color="auto"/>
              <w:right w:val="single" w:sz="8" w:space="0" w:color="auto"/>
            </w:tcBorders>
            <w:tcMar>
              <w:top w:w="0" w:type="dxa"/>
              <w:left w:w="108" w:type="dxa"/>
              <w:bottom w:w="0" w:type="dxa"/>
              <w:right w:w="108" w:type="dxa"/>
            </w:tcMar>
            <w:hideMark/>
          </w:tcPr>
          <w:p w:rsidR="009E292E" w:rsidRDefault="009E292E">
            <w:r>
              <w:t>Drug A</w:t>
            </w:r>
          </w:p>
        </w:tc>
        <w:tc>
          <w:tcPr>
            <w:tcW w:w="908" w:type="dxa"/>
            <w:tcBorders>
              <w:top w:val="nil"/>
              <w:left w:val="nil"/>
              <w:bottom w:val="single" w:sz="8" w:space="0" w:color="auto"/>
              <w:right w:val="single" w:sz="8" w:space="0" w:color="auto"/>
            </w:tcBorders>
            <w:tcMar>
              <w:top w:w="0" w:type="dxa"/>
              <w:left w:w="108" w:type="dxa"/>
              <w:bottom w:w="0" w:type="dxa"/>
              <w:right w:w="108" w:type="dxa"/>
            </w:tcMar>
            <w:hideMark/>
          </w:tcPr>
          <w:p w:rsidR="009E292E" w:rsidRDefault="009E292E">
            <w:r>
              <w:t>2</w:t>
            </w:r>
          </w:p>
        </w:tc>
        <w:tc>
          <w:tcPr>
            <w:tcW w:w="1087" w:type="dxa"/>
            <w:tcBorders>
              <w:top w:val="nil"/>
              <w:left w:val="nil"/>
              <w:bottom w:val="single" w:sz="8" w:space="0" w:color="auto"/>
              <w:right w:val="single" w:sz="8" w:space="0" w:color="auto"/>
            </w:tcBorders>
            <w:tcMar>
              <w:top w:w="0" w:type="dxa"/>
              <w:left w:w="108" w:type="dxa"/>
              <w:bottom w:w="0" w:type="dxa"/>
              <w:right w:w="108" w:type="dxa"/>
            </w:tcMar>
            <w:hideMark/>
          </w:tcPr>
          <w:p w:rsidR="009E292E" w:rsidRDefault="009E292E">
            <w:r>
              <w:t>8</w:t>
            </w:r>
          </w:p>
        </w:tc>
        <w:tc>
          <w:tcPr>
            <w:tcW w:w="1587" w:type="dxa"/>
            <w:tcBorders>
              <w:top w:val="nil"/>
              <w:left w:val="nil"/>
              <w:bottom w:val="single" w:sz="8" w:space="0" w:color="auto"/>
              <w:right w:val="single" w:sz="8" w:space="0" w:color="auto"/>
            </w:tcBorders>
            <w:tcMar>
              <w:top w:w="0" w:type="dxa"/>
              <w:left w:w="108" w:type="dxa"/>
              <w:bottom w:w="0" w:type="dxa"/>
              <w:right w:w="108" w:type="dxa"/>
            </w:tcMar>
          </w:tcPr>
          <w:p w:rsidR="009E292E" w:rsidRDefault="009E292E"/>
        </w:tc>
        <w:tc>
          <w:tcPr>
            <w:tcW w:w="2147" w:type="dxa"/>
            <w:tcBorders>
              <w:top w:val="nil"/>
              <w:left w:val="nil"/>
              <w:bottom w:val="single" w:sz="8" w:space="0" w:color="auto"/>
              <w:right w:val="single" w:sz="8" w:space="0" w:color="auto"/>
            </w:tcBorders>
            <w:tcMar>
              <w:top w:w="0" w:type="dxa"/>
              <w:left w:w="108" w:type="dxa"/>
              <w:bottom w:w="0" w:type="dxa"/>
              <w:right w:w="108" w:type="dxa"/>
            </w:tcMar>
            <w:hideMark/>
          </w:tcPr>
          <w:p w:rsidR="009E292E" w:rsidRDefault="009E292E">
            <w:proofErr w:type="spellStart"/>
            <w:r>
              <w:t>MeanforBlock</w:t>
            </w:r>
            <w:proofErr w:type="spellEnd"/>
            <w:r>
              <w:t>(level=2)</w:t>
            </w:r>
          </w:p>
          <w:p w:rsidR="009E292E" w:rsidRDefault="009E292E">
            <w:r>
              <w:t>=Sum/N</w:t>
            </w:r>
          </w:p>
          <w:p w:rsidR="009E292E" w:rsidRDefault="009E292E">
            <w:r>
              <w:t>=(7+8)/2</w:t>
            </w:r>
          </w:p>
          <w:p w:rsidR="009E292E" w:rsidRDefault="009E292E">
            <w:r>
              <w:t>=7.5</w:t>
            </w:r>
          </w:p>
        </w:tc>
      </w:tr>
      <w:tr w:rsidR="009E292E" w:rsidTr="009E292E">
        <w:tc>
          <w:tcPr>
            <w:tcW w:w="9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E292E" w:rsidRDefault="009E292E"/>
        </w:tc>
        <w:tc>
          <w:tcPr>
            <w:tcW w:w="1151" w:type="dxa"/>
            <w:tcBorders>
              <w:top w:val="nil"/>
              <w:left w:val="nil"/>
              <w:bottom w:val="single" w:sz="8" w:space="0" w:color="auto"/>
              <w:right w:val="single" w:sz="8" w:space="0" w:color="auto"/>
            </w:tcBorders>
            <w:tcMar>
              <w:top w:w="0" w:type="dxa"/>
              <w:left w:w="108" w:type="dxa"/>
              <w:bottom w:w="0" w:type="dxa"/>
              <w:right w:w="108" w:type="dxa"/>
            </w:tcMar>
          </w:tcPr>
          <w:p w:rsidR="009E292E" w:rsidRDefault="009E292E"/>
        </w:tc>
        <w:tc>
          <w:tcPr>
            <w:tcW w:w="908" w:type="dxa"/>
            <w:tcBorders>
              <w:top w:val="nil"/>
              <w:left w:val="nil"/>
              <w:bottom w:val="single" w:sz="8" w:space="0" w:color="auto"/>
              <w:right w:val="single" w:sz="8" w:space="0" w:color="auto"/>
            </w:tcBorders>
            <w:tcMar>
              <w:top w:w="0" w:type="dxa"/>
              <w:left w:w="108" w:type="dxa"/>
              <w:bottom w:w="0" w:type="dxa"/>
              <w:right w:w="108" w:type="dxa"/>
            </w:tcMar>
          </w:tcPr>
          <w:p w:rsidR="009E292E" w:rsidRDefault="009E292E"/>
        </w:tc>
        <w:tc>
          <w:tcPr>
            <w:tcW w:w="1087" w:type="dxa"/>
            <w:tcBorders>
              <w:top w:val="nil"/>
              <w:left w:val="nil"/>
              <w:bottom w:val="single" w:sz="8" w:space="0" w:color="auto"/>
              <w:right w:val="single" w:sz="8" w:space="0" w:color="auto"/>
            </w:tcBorders>
            <w:tcMar>
              <w:top w:w="0" w:type="dxa"/>
              <w:left w:w="108" w:type="dxa"/>
              <w:bottom w:w="0" w:type="dxa"/>
              <w:right w:w="108" w:type="dxa"/>
            </w:tcMar>
          </w:tcPr>
          <w:p w:rsidR="009E292E" w:rsidRDefault="009E292E"/>
        </w:tc>
        <w:tc>
          <w:tcPr>
            <w:tcW w:w="1587" w:type="dxa"/>
            <w:tcBorders>
              <w:top w:val="nil"/>
              <w:left w:val="nil"/>
              <w:bottom w:val="single" w:sz="8" w:space="0" w:color="auto"/>
              <w:right w:val="single" w:sz="8" w:space="0" w:color="auto"/>
            </w:tcBorders>
            <w:tcMar>
              <w:top w:w="0" w:type="dxa"/>
              <w:left w:w="108" w:type="dxa"/>
              <w:bottom w:w="0" w:type="dxa"/>
              <w:right w:w="108" w:type="dxa"/>
            </w:tcMar>
            <w:hideMark/>
          </w:tcPr>
          <w:p w:rsidR="009E292E" w:rsidRDefault="009E292E">
            <w:r>
              <w:t>Mean=Sum/N</w:t>
            </w:r>
          </w:p>
          <w:p w:rsidR="009E292E" w:rsidRDefault="009E292E">
            <w:r>
              <w:t>=(3+3+3+7+8)/5</w:t>
            </w:r>
          </w:p>
          <w:p w:rsidR="009E292E" w:rsidRDefault="009E292E">
            <w:r>
              <w:t>=24/5</w:t>
            </w:r>
          </w:p>
          <w:p w:rsidR="009E292E" w:rsidRDefault="009E292E">
            <w:r>
              <w:t>=4.8</w:t>
            </w:r>
          </w:p>
        </w:tc>
        <w:tc>
          <w:tcPr>
            <w:tcW w:w="2147" w:type="dxa"/>
            <w:tcBorders>
              <w:top w:val="nil"/>
              <w:left w:val="nil"/>
              <w:bottom w:val="single" w:sz="8" w:space="0" w:color="auto"/>
              <w:right w:val="single" w:sz="8" w:space="0" w:color="auto"/>
            </w:tcBorders>
            <w:tcMar>
              <w:top w:w="0" w:type="dxa"/>
              <w:left w:w="108" w:type="dxa"/>
              <w:bottom w:w="0" w:type="dxa"/>
              <w:right w:w="108" w:type="dxa"/>
            </w:tcMar>
            <w:hideMark/>
          </w:tcPr>
          <w:p w:rsidR="009E292E" w:rsidRDefault="009E292E">
            <w:proofErr w:type="spellStart"/>
            <w:r>
              <w:t>LSmean</w:t>
            </w:r>
            <w:proofErr w:type="spellEnd"/>
            <w:r>
              <w:t>=(3+7.5)/2</w:t>
            </w:r>
          </w:p>
          <w:p w:rsidR="009E292E" w:rsidRDefault="009E292E">
            <w:r>
              <w:t>=5.25</w:t>
            </w:r>
          </w:p>
        </w:tc>
      </w:tr>
    </w:tbl>
    <w:p w:rsidR="009E292E" w:rsidRDefault="009E292E" w:rsidP="009E292E"/>
    <w:p w:rsidR="009E292E" w:rsidRDefault="009E292E" w:rsidP="009E292E">
      <w:proofErr w:type="gramStart"/>
      <w:r>
        <w:t xml:space="preserve">If these is one more patient in block 2, the mean and </w:t>
      </w:r>
      <w:proofErr w:type="spellStart"/>
      <w:r>
        <w:t>LSmean</w:t>
      </w:r>
      <w:proofErr w:type="spellEnd"/>
      <w:r>
        <w:t xml:space="preserve"> in Drug A group is same whatever its value because the two blocks in this treatment group are balanced.</w:t>
      </w:r>
      <w:proofErr w:type="gramEnd"/>
      <w:r>
        <w:t xml:space="preserve"> This can be proved using mathematics easily. When calculate the means, we should firstly consider if the important observed variables in this group are balances: if not balanced, we should use the </w:t>
      </w:r>
      <w:proofErr w:type="spellStart"/>
      <w:r>
        <w:t>LSmean</w:t>
      </w:r>
      <w:proofErr w:type="spellEnd"/>
      <w:r>
        <w:t xml:space="preserve">; if balanced, both ok. </w:t>
      </w:r>
      <w:r>
        <w:rPr>
          <w:rFonts w:hint="eastAsia"/>
        </w:rPr>
        <w:t xml:space="preserve">For example, we want to calculate the mean of height for a group containing 5 persons, three are female and two are male: if we simply calculate the sum of 5 persons and then divide the sum by 5 to get the average height, this will lead to the bias as the number of female and male are not balanced. We then need to calculate the mean of height considering the unbalanced factors. That is why we need to use </w:t>
      </w:r>
      <w:proofErr w:type="spellStart"/>
      <w:r>
        <w:rPr>
          <w:rFonts w:hint="eastAsia"/>
        </w:rPr>
        <w:t>LSmean</w:t>
      </w:r>
      <w:proofErr w:type="spellEnd"/>
      <w:r>
        <w:rPr>
          <w:rFonts w:hint="eastAsia"/>
        </w:rPr>
        <w:t xml:space="preserve">. </w:t>
      </w:r>
      <w:bookmarkStart w:id="0" w:name="_GoBack"/>
      <w:bookmarkEnd w:id="0"/>
      <w:r>
        <w:t xml:space="preserve">So </w:t>
      </w:r>
      <w:proofErr w:type="spellStart"/>
      <w:r>
        <w:t>LSmean</w:t>
      </w:r>
      <w:proofErr w:type="spellEnd"/>
      <w:r>
        <w:t xml:space="preserve"> is always appropriate for all situations but we should understand the basic idea underlying the statistical methods then we can check, review the spec and help statisticians find possible risks of the misused statistical </w:t>
      </w:r>
      <w:r>
        <w:lastRenderedPageBreak/>
        <w:t xml:space="preserve">methods. Please also find attached code I write to compare the </w:t>
      </w:r>
      <w:proofErr w:type="spellStart"/>
      <w:r>
        <w:t>LSmean</w:t>
      </w:r>
      <w:proofErr w:type="spellEnd"/>
      <w:r>
        <w:t xml:space="preserve"> and mean results with the proc GLM which the below website provides:</w:t>
      </w:r>
    </w:p>
    <w:p w:rsidR="009E292E" w:rsidRDefault="009E292E" w:rsidP="009E292E"/>
    <w:p w:rsidR="009E292E" w:rsidRDefault="009E292E" w:rsidP="009E292E">
      <w:hyperlink r:id="rId5" w:anchor="statug_glm_a0000000861.htm" w:history="1">
        <w:r>
          <w:rPr>
            <w:rStyle w:val="Hyperlink"/>
          </w:rPr>
          <w:t>https://support.sas.com/documentation/cdl/en/statug/63033/HTML/default/viewer.htm#statug_glm_a0000000861.htm</w:t>
        </w:r>
      </w:hyperlink>
    </w:p>
    <w:p w:rsidR="009E292E" w:rsidRDefault="009E292E" w:rsidP="009E292E"/>
    <w:p w:rsidR="009E292E" w:rsidRDefault="009E292E" w:rsidP="009E292E">
      <w:pPr>
        <w:rPr>
          <w:rFonts w:hint="eastAsia"/>
        </w:rPr>
      </w:pPr>
    </w:p>
    <w:p w:rsidR="009E292E" w:rsidRDefault="009E292E" w:rsidP="009E292E">
      <w:pPr>
        <w:rPr>
          <w:rFonts w:hint="eastAsia"/>
        </w:rPr>
      </w:pPr>
    </w:p>
    <w:p w:rsidR="009E292E" w:rsidRDefault="009E292E" w:rsidP="009E292E">
      <w:r>
        <w:t xml:space="preserve">If patient 006 with value “6” included in Drug A and Block 2, please try to calculate the </w:t>
      </w:r>
      <w:proofErr w:type="spellStart"/>
      <w:r>
        <w:t>LSmean</w:t>
      </w:r>
      <w:proofErr w:type="spellEnd"/>
      <w:r>
        <w:t xml:space="preserve"> and mean.</w:t>
      </w:r>
    </w:p>
    <w:p w:rsidR="00114DD8" w:rsidRPr="009E292E" w:rsidRDefault="00114DD8"/>
    <w:sectPr w:rsidR="00114DD8" w:rsidRPr="009E29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AA9"/>
    <w:rsid w:val="00114DD8"/>
    <w:rsid w:val="00392AA9"/>
    <w:rsid w:val="009E292E"/>
    <w:rsid w:val="00DD1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92E"/>
    <w:pPr>
      <w:jc w:val="both"/>
    </w:pPr>
    <w:rPr>
      <w:rFonts w:ascii="Calibri" w:hAnsi="Calibri" w:cs="Times New Roman"/>
      <w:kern w:val="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292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92E"/>
    <w:pPr>
      <w:jc w:val="both"/>
    </w:pPr>
    <w:rPr>
      <w:rFonts w:ascii="Calibri" w:hAnsi="Calibri" w:cs="Times New Roman"/>
      <w:kern w:val="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29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upport.sas.com/documentation/cdl/en/statug/63033/HTML/default/viewer.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390</Words>
  <Characters>2223</Characters>
  <Application>Microsoft Office Word</Application>
  <DocSecurity>0</DocSecurity>
  <Lines>18</Lines>
  <Paragraphs>5</Paragraphs>
  <ScaleCrop>false</ScaleCrop>
  <Company>PPD, Inc</Company>
  <LinksUpToDate>false</LinksUpToDate>
  <CharactersWithSpaces>2608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Li</dc:creator>
  <cp:keywords/>
  <dc:description/>
  <cp:lastModifiedBy>Ning Li</cp:lastModifiedBy>
  <cp:revision>2</cp:revision>
  <dcterms:created xsi:type="dcterms:W3CDTF">2017-10-16T02:13:00Z</dcterms:created>
  <dcterms:modified xsi:type="dcterms:W3CDTF">2017-10-16T02:19:00Z</dcterms:modified>
</cp:coreProperties>
</file>