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E68" w:rsidRPr="00D830BE" w:rsidRDefault="00110E68">
      <w:pPr>
        <w:rPr>
          <w:rFonts w:ascii="Times New Roman" w:hAnsi="Times New Roman" w:cs="Times New Roman"/>
        </w:rPr>
      </w:pPr>
    </w:p>
    <w:p w:rsidR="00511CB1" w:rsidRPr="00D830BE" w:rsidRDefault="00511CB1">
      <w:pPr>
        <w:rPr>
          <w:rFonts w:ascii="Times New Roman" w:hAnsi="Times New Roman" w:cs="Times New Roman"/>
        </w:rPr>
      </w:pPr>
    </w:p>
    <w:p w:rsidR="00511CB1" w:rsidRPr="00D830BE" w:rsidRDefault="00511CB1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Default="00D830BE" w:rsidP="00D830BE">
      <w:pPr>
        <w:jc w:val="both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MACHINE LEARNING ALGORITHMS TO PREDICT CUSTOMER CHURN IN A TELECOM COMPANY</w:t>
      </w:r>
    </w:p>
    <w:p w:rsidR="00D830BE" w:rsidRPr="00D830BE" w:rsidRDefault="00D830BE">
      <w:pPr>
        <w:rPr>
          <w:rFonts w:ascii="Times New Roman" w:hAnsi="Times New Roman" w:cs="Times New Roman"/>
          <w:sz w:val="48"/>
        </w:rPr>
      </w:pPr>
    </w:p>
    <w:p w:rsidR="00780E12" w:rsidRPr="008A5E28" w:rsidRDefault="008A5E28" w:rsidP="008A5E28">
      <w:pPr>
        <w:spacing w:after="0"/>
        <w:ind w:left="43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Submitted</w:t>
      </w:r>
      <w:r w:rsidR="00DB2B8A" w:rsidRPr="00D830BE">
        <w:rPr>
          <w:rFonts w:ascii="Times New Roman" w:hAnsi="Times New Roman" w:cs="Times New Roman"/>
          <w:sz w:val="28"/>
        </w:rPr>
        <w:t xml:space="preserve"> by</w:t>
      </w:r>
      <w:r w:rsidR="00780E12" w:rsidRPr="00D830BE">
        <w:rPr>
          <w:rFonts w:ascii="Times New Roman" w:hAnsi="Times New Roman" w:cs="Times New Roman"/>
          <w:sz w:val="28"/>
        </w:rPr>
        <w:t xml:space="preserve">: </w:t>
      </w:r>
      <w:r w:rsidR="005D7905">
        <w:rPr>
          <w:rFonts w:ascii="Times New Roman" w:hAnsi="Times New Roman" w:cs="Times New Roman"/>
          <w:sz w:val="28"/>
        </w:rPr>
        <w:t>Krishna Gopal Gowami</w:t>
      </w:r>
      <w:bookmarkStart w:id="0" w:name="_GoBack"/>
      <w:bookmarkEnd w:id="0"/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780E12" w:rsidRPr="00D830BE" w:rsidRDefault="00780E12">
      <w:pPr>
        <w:rPr>
          <w:rFonts w:ascii="Times New Roman" w:hAnsi="Times New Roman" w:cs="Times New Roman"/>
        </w:rPr>
      </w:pPr>
    </w:p>
    <w:p w:rsidR="00B656FA" w:rsidRPr="001248D3" w:rsidRDefault="00A85021" w:rsidP="00B656FA">
      <w:pPr>
        <w:pStyle w:val="Heading1"/>
        <w:rPr>
          <w:rFonts w:ascii="Times New Roman" w:hAnsi="Times New Roman" w:cs="Times New Roman"/>
          <w:color w:val="auto"/>
        </w:rPr>
      </w:pPr>
      <w:bookmarkStart w:id="1" w:name="_Toc527564310"/>
      <w:r w:rsidRPr="001248D3">
        <w:rPr>
          <w:rFonts w:ascii="Times New Roman" w:hAnsi="Times New Roman" w:cs="Times New Roman"/>
          <w:color w:val="auto"/>
        </w:rPr>
        <w:t>Table of Contents</w:t>
      </w:r>
      <w:bookmarkEnd w:id="1"/>
    </w:p>
    <w:p w:rsidR="007C4FC3" w:rsidRDefault="006F23A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 w:rsidRPr="00D830BE">
        <w:rPr>
          <w:rFonts w:ascii="Times New Roman" w:hAnsi="Times New Roman" w:cs="Times New Roman"/>
        </w:rPr>
        <w:fldChar w:fldCharType="begin"/>
      </w:r>
      <w:r w:rsidR="00B656FA" w:rsidRPr="00D830BE">
        <w:rPr>
          <w:rFonts w:ascii="Times New Roman" w:hAnsi="Times New Roman" w:cs="Times New Roman"/>
        </w:rPr>
        <w:instrText xml:space="preserve"> TOC \o "1-3" \h \z \u </w:instrText>
      </w:r>
      <w:r w:rsidRPr="00D830BE">
        <w:rPr>
          <w:rFonts w:ascii="Times New Roman" w:hAnsi="Times New Roman" w:cs="Times New Roman"/>
        </w:rPr>
        <w:fldChar w:fldCharType="separate"/>
      </w:r>
      <w:hyperlink w:anchor="_Toc527564310" w:history="1">
        <w:r w:rsidR="007C4FC3" w:rsidRPr="00B17FE0">
          <w:rPr>
            <w:rStyle w:val="Hyperlink"/>
            <w:rFonts w:ascii="Times New Roman" w:hAnsi="Times New Roman" w:cs="Times New Roman"/>
            <w:noProof/>
          </w:rPr>
          <w:t>Table of Contents</w:t>
        </w:r>
        <w:r w:rsidR="007C4FC3">
          <w:rPr>
            <w:noProof/>
            <w:webHidden/>
          </w:rPr>
          <w:tab/>
        </w:r>
        <w:r w:rsidR="007C4FC3">
          <w:rPr>
            <w:noProof/>
            <w:webHidden/>
          </w:rPr>
          <w:fldChar w:fldCharType="begin"/>
        </w:r>
        <w:r w:rsidR="007C4FC3">
          <w:rPr>
            <w:noProof/>
            <w:webHidden/>
          </w:rPr>
          <w:instrText xml:space="preserve"> PAGEREF _Toc527564310 \h </w:instrText>
        </w:r>
        <w:r w:rsidR="007C4FC3">
          <w:rPr>
            <w:noProof/>
            <w:webHidden/>
          </w:rPr>
        </w:r>
        <w:r w:rsidR="007C4FC3">
          <w:rPr>
            <w:noProof/>
            <w:webHidden/>
          </w:rPr>
          <w:fldChar w:fldCharType="separate"/>
        </w:r>
        <w:r w:rsidR="007C4FC3">
          <w:rPr>
            <w:noProof/>
            <w:webHidden/>
          </w:rPr>
          <w:t>1</w:t>
        </w:r>
        <w:r w:rsidR="007C4FC3">
          <w:rPr>
            <w:noProof/>
            <w:webHidden/>
          </w:rPr>
          <w:fldChar w:fldCharType="end"/>
        </w:r>
      </w:hyperlink>
    </w:p>
    <w:p w:rsidR="007C4FC3" w:rsidRDefault="007C4FC3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7564311" w:history="1">
        <w:r w:rsidRPr="00B17FE0">
          <w:rPr>
            <w:rStyle w:val="Hyperlink"/>
            <w:rFonts w:ascii="Times New Roman" w:hAnsi="Times New Roman" w:cs="Times New Roman"/>
            <w:noProof/>
          </w:rPr>
          <w:t>PROJECT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_Toc527564311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4FC3" w:rsidRDefault="007C4FC3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7564312" w:history="1">
        <w:r w:rsidRPr="00B17FE0">
          <w:rPr>
            <w:rStyle w:val="Hyperlink"/>
            <w:rFonts w:ascii="Times New Roman" w:hAnsi="Times New Roman" w:cs="Times New Roman"/>
            <w:noProof/>
          </w:rPr>
          <w:t>ABOUT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_Toc527564312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4FC3" w:rsidRDefault="007C4FC3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7564313" w:history="1">
        <w:r w:rsidRPr="00B17FE0">
          <w:rPr>
            <w:rStyle w:val="Hyperlink"/>
            <w:rFonts w:ascii="Times New Roman" w:hAnsi="Times New Roman" w:cs="Times New Roman"/>
            <w:noProof/>
          </w:rPr>
          <w:t>DATA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_Toc527564313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4FC3" w:rsidRDefault="007C4FC3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7564314" w:history="1">
        <w:r w:rsidRPr="00B17FE0">
          <w:rPr>
            <w:rStyle w:val="Hyperlink"/>
            <w:noProof/>
          </w:rPr>
          <w:t>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_Toc527564314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4FC3" w:rsidRDefault="007C4FC3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7564315" w:history="1">
        <w:r w:rsidRPr="00B17FE0">
          <w:rPr>
            <w:rStyle w:val="Hyperlink"/>
            <w:noProof/>
          </w:rPr>
          <w:t>Logistic Regression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_Toc527564315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4FC3" w:rsidRDefault="007C4FC3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7564316" w:history="1">
        <w:r w:rsidRPr="00B17FE0">
          <w:rPr>
            <w:rStyle w:val="Hyperlink"/>
            <w:noProof/>
          </w:rPr>
          <w:t>Naïve Bayes Classifier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_Toc527564316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4FC3" w:rsidRDefault="007C4FC3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7564317" w:history="1">
        <w:r w:rsidRPr="00B17FE0">
          <w:rPr>
            <w:rStyle w:val="Hyperlink"/>
            <w:noProof/>
          </w:rPr>
          <w:t>Random Forest Classifier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_Toc527564317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4FC3" w:rsidRDefault="007C4FC3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7564318" w:history="1">
        <w:r w:rsidRPr="00B17FE0">
          <w:rPr>
            <w:rStyle w:val="Hyperlink"/>
            <w:noProof/>
          </w:rPr>
          <w:t>Models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_Toc527564318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4FC3" w:rsidRDefault="007C4FC3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7564319" w:history="1">
        <w:r w:rsidRPr="00B17FE0">
          <w:rPr>
            <w:rStyle w:val="Hyperlink"/>
            <w:noProof/>
          </w:rPr>
          <w:t>GitHub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_Toc527564319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091B" w:rsidRPr="002B24F3" w:rsidRDefault="006F23A4" w:rsidP="00DC24E2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D830BE">
        <w:rPr>
          <w:rFonts w:ascii="Times New Roman" w:hAnsi="Times New Roman" w:cs="Times New Roman"/>
        </w:rPr>
        <w:fldChar w:fldCharType="end"/>
      </w:r>
      <w:bookmarkStart w:id="2" w:name="_Toc527564311"/>
      <w:r w:rsidR="002B24F3" w:rsidRPr="002B24F3">
        <w:rPr>
          <w:rFonts w:ascii="Times New Roman" w:hAnsi="Times New Roman" w:cs="Times New Roman"/>
          <w:color w:val="000000" w:themeColor="text1"/>
          <w:sz w:val="32"/>
          <w:szCs w:val="24"/>
        </w:rPr>
        <w:t>PROJECT OBJECTIVE</w:t>
      </w:r>
      <w:bookmarkEnd w:id="2"/>
    </w:p>
    <w:p w:rsidR="00A9091B" w:rsidRPr="00D830BE" w:rsidRDefault="00A9091B" w:rsidP="00A9091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80B2F" w:rsidRPr="00D830BE" w:rsidRDefault="00180B2F" w:rsidP="00140934">
      <w:pPr>
        <w:jc w:val="both"/>
        <w:rPr>
          <w:rFonts w:ascii="Times New Roman" w:hAnsi="Times New Roman" w:cs="Times New Roman"/>
          <w:sz w:val="24"/>
          <w:szCs w:val="24"/>
        </w:rPr>
      </w:pPr>
      <w:r w:rsidRPr="00D830BE">
        <w:rPr>
          <w:rFonts w:ascii="Times New Roman" w:hAnsi="Times New Roman" w:cs="Times New Roman"/>
          <w:sz w:val="24"/>
          <w:szCs w:val="24"/>
        </w:rPr>
        <w:t xml:space="preserve">The objective of the project is to fit </w:t>
      </w:r>
      <w:r w:rsidR="00DB2B8A" w:rsidRPr="00D830BE">
        <w:rPr>
          <w:rFonts w:ascii="Times New Roman" w:hAnsi="Times New Roman" w:cs="Times New Roman"/>
          <w:sz w:val="24"/>
          <w:szCs w:val="24"/>
        </w:rPr>
        <w:t xml:space="preserve">machine learning algorithms </w:t>
      </w:r>
      <w:r w:rsidRPr="00D830BE">
        <w:rPr>
          <w:rFonts w:ascii="Times New Roman" w:hAnsi="Times New Roman" w:cs="Times New Roman"/>
          <w:sz w:val="24"/>
          <w:szCs w:val="24"/>
        </w:rPr>
        <w:t>to predict the customer churn. The model thus developed would enable the company to get early warning signs of customer churn and to take preventive actions for customer retention.</w:t>
      </w:r>
    </w:p>
    <w:p w:rsidR="00A9091B" w:rsidRPr="002B24F3" w:rsidRDefault="002B24F3" w:rsidP="00A9091B">
      <w:pPr>
        <w:pStyle w:val="Heading1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3" w:name="_Toc527564312"/>
      <w:r>
        <w:rPr>
          <w:rFonts w:ascii="Times New Roman" w:hAnsi="Times New Roman" w:cs="Times New Roman"/>
          <w:color w:val="000000" w:themeColor="text1"/>
          <w:sz w:val="32"/>
          <w:szCs w:val="24"/>
        </w:rPr>
        <w:t>ABOUT DATA</w:t>
      </w:r>
      <w:bookmarkEnd w:id="3"/>
    </w:p>
    <w:p w:rsidR="00780E12" w:rsidRPr="00D830BE" w:rsidRDefault="00780E12">
      <w:pPr>
        <w:rPr>
          <w:rFonts w:ascii="Times New Roman" w:hAnsi="Times New Roman" w:cs="Times New Roman"/>
          <w:sz w:val="24"/>
          <w:szCs w:val="24"/>
        </w:rPr>
      </w:pPr>
    </w:p>
    <w:p w:rsidR="00A9091B" w:rsidRPr="00D830BE" w:rsidRDefault="00A9091B" w:rsidP="00140934">
      <w:pPr>
        <w:jc w:val="both"/>
        <w:rPr>
          <w:rFonts w:ascii="Times New Roman" w:hAnsi="Times New Roman" w:cs="Times New Roman"/>
          <w:sz w:val="24"/>
          <w:szCs w:val="24"/>
        </w:rPr>
      </w:pPr>
      <w:r w:rsidRPr="00D830BE">
        <w:rPr>
          <w:rFonts w:ascii="Times New Roman" w:hAnsi="Times New Roman" w:cs="Times New Roman"/>
          <w:sz w:val="24"/>
          <w:szCs w:val="24"/>
        </w:rPr>
        <w:t>The data comprise of 21 variables with response variable being “Churn”. The data is a blend of demographic and customer life style depicting variables. The variable definition is as below:</w:t>
      </w:r>
    </w:p>
    <w:p w:rsidR="00250A85" w:rsidRPr="00D830BE" w:rsidRDefault="00D830BE">
      <w:pPr>
        <w:rPr>
          <w:rFonts w:ascii="Times New Roman" w:hAnsi="Times New Roman" w:cs="Times New Roman"/>
          <w:sz w:val="24"/>
          <w:szCs w:val="24"/>
        </w:rPr>
      </w:pPr>
      <w:r w:rsidRPr="00D830BE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5731510" cy="3393802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85" w:rsidRDefault="00250A8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2E1FD4" w:rsidRPr="002B24F3" w:rsidRDefault="002B24F3" w:rsidP="002E1FD4">
      <w:pPr>
        <w:pStyle w:val="Heading1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4" w:name="_Toc527564313"/>
      <w:r w:rsidRPr="002B24F3">
        <w:rPr>
          <w:rFonts w:ascii="Times New Roman" w:hAnsi="Times New Roman" w:cs="Times New Roman"/>
          <w:color w:val="000000" w:themeColor="text1"/>
          <w:sz w:val="32"/>
          <w:szCs w:val="24"/>
        </w:rPr>
        <w:lastRenderedPageBreak/>
        <w:t>DATA PREPARATION</w:t>
      </w:r>
      <w:bookmarkEnd w:id="4"/>
    </w:p>
    <w:p w:rsidR="002E1FD4" w:rsidRPr="00D830BE" w:rsidRDefault="002E1FD4" w:rsidP="002E1FD4">
      <w:pPr>
        <w:rPr>
          <w:rFonts w:ascii="Times New Roman" w:hAnsi="Times New Roman" w:cs="Times New Roman"/>
        </w:rPr>
      </w:pPr>
    </w:p>
    <w:p w:rsidR="002E1FD4" w:rsidRDefault="00D06A5A" w:rsidP="00D06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value imputation</w:t>
      </w:r>
    </w:p>
    <w:p w:rsidR="00401C17" w:rsidRDefault="00401C17" w:rsidP="00401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missing</w:t>
      </w:r>
      <w:r w:rsidR="0071154C">
        <w:rPr>
          <w:rFonts w:ascii="Times New Roman" w:hAnsi="Times New Roman" w:cs="Times New Roman"/>
        </w:rPr>
        <w:t xml:space="preserve"> values</w:t>
      </w:r>
      <w:r>
        <w:rPr>
          <w:rFonts w:ascii="Times New Roman" w:hAnsi="Times New Roman" w:cs="Times New Roman"/>
        </w:rPr>
        <w:t xml:space="preserve"> found</w:t>
      </w:r>
    </w:p>
    <w:p w:rsidR="00D06A5A" w:rsidRDefault="00D06A5A" w:rsidP="00D06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Removal of unnecessary features</w:t>
      </w:r>
    </w:p>
    <w:p w:rsidR="00401C17" w:rsidRDefault="00401C17" w:rsidP="00401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features “Area code” and “Phone number” do not add much value to the model, hence they can be omitted</w:t>
      </w:r>
    </w:p>
    <w:p w:rsidR="00780E12" w:rsidRDefault="00780E12">
      <w:pPr>
        <w:rPr>
          <w:rFonts w:ascii="Times New Roman" w:hAnsi="Times New Roman" w:cs="Times New Roman"/>
          <w:sz w:val="24"/>
          <w:szCs w:val="24"/>
        </w:rPr>
      </w:pPr>
    </w:p>
    <w:p w:rsidR="00963E18" w:rsidRPr="00963E18" w:rsidRDefault="00963E18" w:rsidP="00963E18">
      <w:pPr>
        <w:pStyle w:val="Heading1"/>
        <w:rPr>
          <w:color w:val="000000" w:themeColor="text1"/>
        </w:rPr>
      </w:pPr>
      <w:bookmarkStart w:id="5" w:name="_Toc527564314"/>
      <w:r w:rsidRPr="00963E18">
        <w:rPr>
          <w:color w:val="000000" w:themeColor="text1"/>
        </w:rPr>
        <w:t>MODELS</w:t>
      </w:r>
      <w:bookmarkEnd w:id="5"/>
    </w:p>
    <w:p w:rsidR="00963E18" w:rsidRPr="00963E18" w:rsidRDefault="00963E18" w:rsidP="00963E18"/>
    <w:p w:rsidR="00963E18" w:rsidRPr="00963E18" w:rsidRDefault="00963E18" w:rsidP="00963E18">
      <w:pPr>
        <w:pStyle w:val="Heading2"/>
        <w:rPr>
          <w:color w:val="000000" w:themeColor="text1"/>
        </w:rPr>
      </w:pPr>
      <w:bookmarkStart w:id="6" w:name="_Toc527564315"/>
      <w:r w:rsidRPr="00963E18">
        <w:rPr>
          <w:color w:val="000000" w:themeColor="text1"/>
        </w:rPr>
        <w:t>Logistic Regression</w:t>
      </w:r>
      <w:bookmarkEnd w:id="6"/>
    </w:p>
    <w:p w:rsidR="00963E18" w:rsidRDefault="00963E18" w:rsidP="00963E18">
      <w:pPr>
        <w:rPr>
          <w:rFonts w:ascii="Times New Roman" w:hAnsi="Times New Roman" w:cs="Times New Roman"/>
        </w:rPr>
      </w:pPr>
    </w:p>
    <w:p w:rsidR="00617A4F" w:rsidRDefault="00617A4F" w:rsidP="00963E18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2C965DCD" wp14:editId="553A8CCF">
            <wp:extent cx="40767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87" w:rsidRDefault="008B1C87" w:rsidP="000F7719">
      <w:pPr>
        <w:rPr>
          <w:rFonts w:ascii="Times New Roman" w:hAnsi="Times New Roman" w:cs="Times New Roman"/>
        </w:rPr>
      </w:pPr>
    </w:p>
    <w:p w:rsidR="00021BB6" w:rsidRDefault="00021BB6" w:rsidP="00021BB6">
      <w:pPr>
        <w:pStyle w:val="Heading2"/>
        <w:rPr>
          <w:color w:val="000000" w:themeColor="text1"/>
        </w:rPr>
      </w:pPr>
      <w:bookmarkStart w:id="7" w:name="_Toc527564316"/>
      <w:r>
        <w:rPr>
          <w:color w:val="000000" w:themeColor="text1"/>
        </w:rPr>
        <w:t>Naïve Bayes Classifier</w:t>
      </w:r>
      <w:bookmarkEnd w:id="7"/>
    </w:p>
    <w:p w:rsidR="00617A4F" w:rsidRPr="00617A4F" w:rsidRDefault="00617A4F" w:rsidP="00617A4F"/>
    <w:p w:rsidR="00021BB6" w:rsidRDefault="00617A4F" w:rsidP="00021BB6">
      <w:r>
        <w:rPr>
          <w:noProof/>
          <w:lang w:val="en-US"/>
        </w:rPr>
        <w:drawing>
          <wp:inline distT="0" distB="0" distL="0" distR="0" wp14:anchorId="2C5D1C20" wp14:editId="7D41F353">
            <wp:extent cx="4343400" cy="2105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B6" w:rsidRPr="00021BB6" w:rsidRDefault="00021BB6" w:rsidP="00021BB6"/>
    <w:p w:rsidR="00A60F98" w:rsidRDefault="00A60F98" w:rsidP="00A60F98">
      <w:pPr>
        <w:pStyle w:val="Heading2"/>
        <w:rPr>
          <w:color w:val="000000" w:themeColor="text1"/>
        </w:rPr>
      </w:pPr>
      <w:bookmarkStart w:id="8" w:name="_Toc527564317"/>
      <w:r>
        <w:rPr>
          <w:color w:val="000000" w:themeColor="text1"/>
        </w:rPr>
        <w:lastRenderedPageBreak/>
        <w:t>Random Forest Classifier</w:t>
      </w:r>
      <w:bookmarkEnd w:id="8"/>
    </w:p>
    <w:p w:rsidR="00A60F98" w:rsidRDefault="00A60F98" w:rsidP="00021BB6">
      <w:pPr>
        <w:tabs>
          <w:tab w:val="left" w:pos="3100"/>
        </w:tabs>
      </w:pPr>
    </w:p>
    <w:p w:rsidR="00617A4F" w:rsidRDefault="00617A4F" w:rsidP="00021BB6">
      <w:pPr>
        <w:tabs>
          <w:tab w:val="left" w:pos="3100"/>
        </w:tabs>
      </w:pPr>
      <w:r>
        <w:rPr>
          <w:noProof/>
          <w:lang w:val="en-US"/>
        </w:rPr>
        <w:drawing>
          <wp:inline distT="0" distB="0" distL="0" distR="0" wp14:anchorId="4B53E48B" wp14:editId="15D98B78">
            <wp:extent cx="4086225" cy="2066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5C" w:rsidRDefault="0068115C" w:rsidP="0068115C">
      <w:pPr>
        <w:pStyle w:val="Heading2"/>
        <w:rPr>
          <w:color w:val="000000" w:themeColor="text1"/>
        </w:rPr>
      </w:pPr>
      <w:bookmarkStart w:id="9" w:name="_Toc527564318"/>
      <w:r>
        <w:rPr>
          <w:color w:val="000000" w:themeColor="text1"/>
        </w:rPr>
        <w:t>Models Comparison</w:t>
      </w:r>
      <w:bookmarkEnd w:id="9"/>
    </w:p>
    <w:p w:rsidR="00416DBB" w:rsidRDefault="00416DBB" w:rsidP="00021BB6">
      <w:pPr>
        <w:tabs>
          <w:tab w:val="left" w:pos="310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1134"/>
        <w:gridCol w:w="1628"/>
      </w:tblGrid>
      <w:tr w:rsidR="006C2354" w:rsidTr="0068115C">
        <w:tc>
          <w:tcPr>
            <w:tcW w:w="534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#</w:t>
            </w:r>
          </w:p>
        </w:tc>
        <w:tc>
          <w:tcPr>
            <w:tcW w:w="2976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Model</w:t>
            </w:r>
          </w:p>
        </w:tc>
        <w:tc>
          <w:tcPr>
            <w:tcW w:w="1134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AUC</w:t>
            </w:r>
          </w:p>
        </w:tc>
        <w:tc>
          <w:tcPr>
            <w:tcW w:w="1628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Model Fit</w:t>
            </w:r>
          </w:p>
        </w:tc>
      </w:tr>
      <w:tr w:rsidR="006C2354" w:rsidTr="0068115C">
        <w:tc>
          <w:tcPr>
            <w:tcW w:w="534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1</w:t>
            </w:r>
          </w:p>
        </w:tc>
        <w:tc>
          <w:tcPr>
            <w:tcW w:w="2976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Logistic Regression</w:t>
            </w:r>
          </w:p>
        </w:tc>
        <w:tc>
          <w:tcPr>
            <w:tcW w:w="1134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0.57</w:t>
            </w:r>
          </w:p>
        </w:tc>
        <w:tc>
          <w:tcPr>
            <w:tcW w:w="1628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Average</w:t>
            </w:r>
          </w:p>
        </w:tc>
      </w:tr>
      <w:tr w:rsidR="006C2354" w:rsidTr="0068115C">
        <w:tc>
          <w:tcPr>
            <w:tcW w:w="534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4</w:t>
            </w:r>
          </w:p>
        </w:tc>
        <w:tc>
          <w:tcPr>
            <w:tcW w:w="2976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Naïve Bayes Classifier</w:t>
            </w:r>
          </w:p>
        </w:tc>
        <w:tc>
          <w:tcPr>
            <w:tcW w:w="1134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0.69</w:t>
            </w:r>
          </w:p>
        </w:tc>
        <w:tc>
          <w:tcPr>
            <w:tcW w:w="1628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Descent</w:t>
            </w:r>
          </w:p>
        </w:tc>
      </w:tr>
      <w:tr w:rsidR="006C2354" w:rsidTr="0068115C">
        <w:tc>
          <w:tcPr>
            <w:tcW w:w="534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6</w:t>
            </w:r>
          </w:p>
        </w:tc>
        <w:tc>
          <w:tcPr>
            <w:tcW w:w="2976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Random Forest Classier</w:t>
            </w:r>
          </w:p>
        </w:tc>
        <w:tc>
          <w:tcPr>
            <w:tcW w:w="1134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0.87</w:t>
            </w:r>
          </w:p>
        </w:tc>
        <w:tc>
          <w:tcPr>
            <w:tcW w:w="1628" w:type="dxa"/>
          </w:tcPr>
          <w:p w:rsidR="006C2354" w:rsidRDefault="006C2354" w:rsidP="00021BB6">
            <w:pPr>
              <w:tabs>
                <w:tab w:val="left" w:pos="3100"/>
              </w:tabs>
            </w:pPr>
            <w:r>
              <w:t>Good</w:t>
            </w:r>
          </w:p>
        </w:tc>
      </w:tr>
    </w:tbl>
    <w:p w:rsidR="0068115C" w:rsidRDefault="0068115C" w:rsidP="00021BB6">
      <w:pPr>
        <w:tabs>
          <w:tab w:val="left" w:pos="3100"/>
        </w:tabs>
      </w:pPr>
    </w:p>
    <w:p w:rsidR="00DA7F36" w:rsidRDefault="00DA7F36" w:rsidP="00DA7F36">
      <w:pPr>
        <w:pStyle w:val="Heading2"/>
        <w:rPr>
          <w:color w:val="000000" w:themeColor="text1"/>
        </w:rPr>
      </w:pPr>
      <w:bookmarkStart w:id="10" w:name="_Toc527564319"/>
      <w:r>
        <w:rPr>
          <w:color w:val="000000" w:themeColor="text1"/>
        </w:rPr>
        <w:t>GitHub Link</w:t>
      </w:r>
      <w:bookmarkEnd w:id="10"/>
    </w:p>
    <w:p w:rsidR="0090302B" w:rsidRDefault="0090302B" w:rsidP="0090302B"/>
    <w:p w:rsidR="0090302B" w:rsidRDefault="0090302B" w:rsidP="0090302B">
      <w:hyperlink r:id="rId12" w:history="1">
        <w:r w:rsidRPr="00BD114E">
          <w:rPr>
            <w:rStyle w:val="Hyperlink"/>
          </w:rPr>
          <w:t>https://github.com/kgopal1982/Analytics/blob/master/CustomerChurnAnalyticsAngshu/CustomerChurnAnalysis.ipynb</w:t>
        </w:r>
      </w:hyperlink>
    </w:p>
    <w:p w:rsidR="0090302B" w:rsidRPr="0090302B" w:rsidRDefault="0090302B" w:rsidP="0090302B"/>
    <w:sectPr w:rsidR="0090302B" w:rsidRPr="0090302B" w:rsidSect="00D830B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001" w:rsidRDefault="00F12001" w:rsidP="00780E12">
      <w:pPr>
        <w:spacing w:after="0" w:line="240" w:lineRule="auto"/>
      </w:pPr>
      <w:r>
        <w:separator/>
      </w:r>
    </w:p>
  </w:endnote>
  <w:endnote w:type="continuationSeparator" w:id="0">
    <w:p w:rsidR="00F12001" w:rsidRDefault="00F12001" w:rsidP="0078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001" w:rsidRDefault="00F12001" w:rsidP="00780E12">
      <w:pPr>
        <w:spacing w:after="0" w:line="240" w:lineRule="auto"/>
      </w:pPr>
      <w:r>
        <w:separator/>
      </w:r>
    </w:p>
  </w:footnote>
  <w:footnote w:type="continuationSeparator" w:id="0">
    <w:p w:rsidR="00F12001" w:rsidRDefault="00F12001" w:rsidP="0078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B2A" w:rsidRPr="006357F2" w:rsidRDefault="00DB2B8A">
    <w:pPr>
      <w:pStyle w:val="Header"/>
      <w:rPr>
        <w:rFonts w:ascii="Times New Roman" w:hAnsi="Times New Roman" w:cs="Times New Roman"/>
      </w:rPr>
    </w:pPr>
    <w:r w:rsidRPr="001248D3">
      <w:rPr>
        <w:rFonts w:ascii="Times New Roman" w:hAnsi="Times New Roman" w:cs="Times New Roman"/>
      </w:rPr>
      <w:t>Customer Churn</w:t>
    </w:r>
    <w:r w:rsidR="006357F2">
      <w:rPr>
        <w:rFonts w:ascii="Times New Roman" w:hAnsi="Times New Roman" w:cs="Times New Roman"/>
      </w:rPr>
      <w:t xml:space="preserve">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A67DA"/>
    <w:multiLevelType w:val="hybridMultilevel"/>
    <w:tmpl w:val="FE0CC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D1A3B"/>
    <w:multiLevelType w:val="hybridMultilevel"/>
    <w:tmpl w:val="3DA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CB1"/>
    <w:rsid w:val="0000625F"/>
    <w:rsid w:val="00021BB6"/>
    <w:rsid w:val="000A017C"/>
    <w:rsid w:val="000C44C3"/>
    <w:rsid w:val="000F0238"/>
    <w:rsid w:val="000F6A5E"/>
    <w:rsid w:val="000F6D91"/>
    <w:rsid w:val="000F7719"/>
    <w:rsid w:val="00110E68"/>
    <w:rsid w:val="001248D3"/>
    <w:rsid w:val="00140934"/>
    <w:rsid w:val="00180B2F"/>
    <w:rsid w:val="00182B04"/>
    <w:rsid w:val="00193B88"/>
    <w:rsid w:val="001A5D9E"/>
    <w:rsid w:val="001F4133"/>
    <w:rsid w:val="002147DF"/>
    <w:rsid w:val="00250A85"/>
    <w:rsid w:val="002571B2"/>
    <w:rsid w:val="002904C3"/>
    <w:rsid w:val="00295B57"/>
    <w:rsid w:val="002B24F3"/>
    <w:rsid w:val="002C1C5D"/>
    <w:rsid w:val="002E1FD4"/>
    <w:rsid w:val="002F6A15"/>
    <w:rsid w:val="0037307E"/>
    <w:rsid w:val="00401C17"/>
    <w:rsid w:val="00416DBB"/>
    <w:rsid w:val="00432E60"/>
    <w:rsid w:val="00456389"/>
    <w:rsid w:val="004736B6"/>
    <w:rsid w:val="0047753D"/>
    <w:rsid w:val="004904CC"/>
    <w:rsid w:val="00491074"/>
    <w:rsid w:val="00496AB1"/>
    <w:rsid w:val="004A0F28"/>
    <w:rsid w:val="004F2A96"/>
    <w:rsid w:val="00511CB1"/>
    <w:rsid w:val="00522D51"/>
    <w:rsid w:val="00593558"/>
    <w:rsid w:val="005B7E3F"/>
    <w:rsid w:val="005C28EA"/>
    <w:rsid w:val="005C6460"/>
    <w:rsid w:val="005D7905"/>
    <w:rsid w:val="00617A4F"/>
    <w:rsid w:val="006357F2"/>
    <w:rsid w:val="0066015B"/>
    <w:rsid w:val="00670DC1"/>
    <w:rsid w:val="0068115C"/>
    <w:rsid w:val="006951AB"/>
    <w:rsid w:val="006C2354"/>
    <w:rsid w:val="006C5F6B"/>
    <w:rsid w:val="006D183B"/>
    <w:rsid w:val="006E3E21"/>
    <w:rsid w:val="006F13D6"/>
    <w:rsid w:val="006F23A4"/>
    <w:rsid w:val="006F4A83"/>
    <w:rsid w:val="0071154C"/>
    <w:rsid w:val="0073000E"/>
    <w:rsid w:val="00750BD9"/>
    <w:rsid w:val="00762A53"/>
    <w:rsid w:val="00780E12"/>
    <w:rsid w:val="00783323"/>
    <w:rsid w:val="007C4FC3"/>
    <w:rsid w:val="007E1E18"/>
    <w:rsid w:val="007E2B2A"/>
    <w:rsid w:val="0082376A"/>
    <w:rsid w:val="00837EF8"/>
    <w:rsid w:val="00856242"/>
    <w:rsid w:val="008A5E28"/>
    <w:rsid w:val="008B1C87"/>
    <w:rsid w:val="008C543C"/>
    <w:rsid w:val="0090302B"/>
    <w:rsid w:val="009035EA"/>
    <w:rsid w:val="00906D62"/>
    <w:rsid w:val="00963E18"/>
    <w:rsid w:val="009A0732"/>
    <w:rsid w:val="009C59C5"/>
    <w:rsid w:val="009E279F"/>
    <w:rsid w:val="009F1451"/>
    <w:rsid w:val="00A03199"/>
    <w:rsid w:val="00A35F95"/>
    <w:rsid w:val="00A60F98"/>
    <w:rsid w:val="00A85021"/>
    <w:rsid w:val="00A9091B"/>
    <w:rsid w:val="00A9476C"/>
    <w:rsid w:val="00AA5655"/>
    <w:rsid w:val="00AB26B1"/>
    <w:rsid w:val="00AB77CE"/>
    <w:rsid w:val="00B04A77"/>
    <w:rsid w:val="00B656FA"/>
    <w:rsid w:val="00B66119"/>
    <w:rsid w:val="00B7401A"/>
    <w:rsid w:val="00BB019C"/>
    <w:rsid w:val="00BE6AD5"/>
    <w:rsid w:val="00C40531"/>
    <w:rsid w:val="00C62EE9"/>
    <w:rsid w:val="00C74ABC"/>
    <w:rsid w:val="00CA2ADA"/>
    <w:rsid w:val="00CB79B9"/>
    <w:rsid w:val="00D06A5A"/>
    <w:rsid w:val="00D30259"/>
    <w:rsid w:val="00D830BE"/>
    <w:rsid w:val="00DA7F36"/>
    <w:rsid w:val="00DB2B8A"/>
    <w:rsid w:val="00DB5BA1"/>
    <w:rsid w:val="00DC24E2"/>
    <w:rsid w:val="00DC5601"/>
    <w:rsid w:val="00DE4487"/>
    <w:rsid w:val="00E67296"/>
    <w:rsid w:val="00E900A9"/>
    <w:rsid w:val="00EC5C57"/>
    <w:rsid w:val="00EE4D09"/>
    <w:rsid w:val="00EF1621"/>
    <w:rsid w:val="00EF3463"/>
    <w:rsid w:val="00F12001"/>
    <w:rsid w:val="00F81EDD"/>
    <w:rsid w:val="00F91EE8"/>
    <w:rsid w:val="00FF4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95893"/>
  <w15:docId w15:val="{8676205C-E900-4E9C-87B6-7D163251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5F6B"/>
  </w:style>
  <w:style w:type="paragraph" w:styleId="Heading1">
    <w:name w:val="heading 1"/>
    <w:basedOn w:val="Normal"/>
    <w:next w:val="Normal"/>
    <w:link w:val="Heading1Char"/>
    <w:uiPriority w:val="9"/>
    <w:qFormat/>
    <w:rsid w:val="00B65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CB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51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511C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511CB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511C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511CB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6951A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E27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gghfmyibcob">
    <w:name w:val="gghfmyibcob"/>
    <w:basedOn w:val="DefaultParagraphFont"/>
    <w:rsid w:val="00AB77CE"/>
  </w:style>
  <w:style w:type="character" w:customStyle="1" w:styleId="gghfmyibcpb">
    <w:name w:val="gghfmyibcpb"/>
    <w:basedOn w:val="DefaultParagraphFont"/>
    <w:rsid w:val="00AB77CE"/>
  </w:style>
  <w:style w:type="table" w:styleId="LightList-Accent4">
    <w:name w:val="Light List Accent 4"/>
    <w:basedOn w:val="TableNormal"/>
    <w:uiPriority w:val="61"/>
    <w:rsid w:val="00780E1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80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E12"/>
  </w:style>
  <w:style w:type="paragraph" w:styleId="Footer">
    <w:name w:val="footer"/>
    <w:basedOn w:val="Normal"/>
    <w:link w:val="FooterChar"/>
    <w:uiPriority w:val="99"/>
    <w:unhideWhenUsed/>
    <w:rsid w:val="00780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E12"/>
  </w:style>
  <w:style w:type="character" w:customStyle="1" w:styleId="Heading1Char">
    <w:name w:val="Heading 1 Char"/>
    <w:basedOn w:val="DefaultParagraphFont"/>
    <w:link w:val="Heading1"/>
    <w:uiPriority w:val="9"/>
    <w:rsid w:val="00B65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5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56F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6FA"/>
    <w:pPr>
      <w:outlineLvl w:val="9"/>
    </w:pPr>
    <w:rPr>
      <w:lang w:val="en-US" w:eastAsia="ja-JP"/>
    </w:rPr>
  </w:style>
  <w:style w:type="table" w:styleId="LightShading">
    <w:name w:val="Light Shading"/>
    <w:basedOn w:val="TableNormal"/>
    <w:uiPriority w:val="60"/>
    <w:rsid w:val="00250A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50A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496A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96AB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496A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rsid w:val="004F2A96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A5A"/>
    <w:pPr>
      <w:ind w:left="720"/>
      <w:contextualSpacing/>
    </w:pPr>
  </w:style>
  <w:style w:type="character" w:customStyle="1" w:styleId="gnkrckgcmsb">
    <w:name w:val="gnkrckgcmsb"/>
    <w:basedOn w:val="DefaultParagraphFont"/>
    <w:rsid w:val="00856242"/>
  </w:style>
  <w:style w:type="character" w:customStyle="1" w:styleId="gnkrckgcmrb">
    <w:name w:val="gnkrckgcmrb"/>
    <w:basedOn w:val="DefaultParagraphFont"/>
    <w:rsid w:val="00856242"/>
  </w:style>
  <w:style w:type="character" w:customStyle="1" w:styleId="gnkrckgcgsb">
    <w:name w:val="gnkrckgcgsb"/>
    <w:basedOn w:val="DefaultParagraphFont"/>
    <w:rsid w:val="00856242"/>
  </w:style>
  <w:style w:type="character" w:customStyle="1" w:styleId="Heading2Char">
    <w:name w:val="Heading 2 Char"/>
    <w:basedOn w:val="DefaultParagraphFont"/>
    <w:link w:val="Heading2"/>
    <w:uiPriority w:val="9"/>
    <w:rsid w:val="00963E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1C87"/>
    <w:pPr>
      <w:spacing w:after="100"/>
      <w:ind w:left="220"/>
    </w:pPr>
  </w:style>
  <w:style w:type="character" w:styleId="Mention">
    <w:name w:val="Mention"/>
    <w:basedOn w:val="DefaultParagraphFont"/>
    <w:uiPriority w:val="99"/>
    <w:semiHidden/>
    <w:unhideWhenUsed/>
    <w:rsid w:val="009030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gopal1982/Analytics/blob/master/CustomerChurnAnalyticsAngshu/CustomerChurnAnalysis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35956-3D6A-4F5B-83A9-3D0F3A32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 Gopal Goswami</cp:lastModifiedBy>
  <cp:revision>105</cp:revision>
  <dcterms:created xsi:type="dcterms:W3CDTF">2018-01-17T16:28:00Z</dcterms:created>
  <dcterms:modified xsi:type="dcterms:W3CDTF">2018-10-17T12:59:00Z</dcterms:modified>
</cp:coreProperties>
</file>