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91A62" w14:textId="7C268108" w:rsidR="00A10528" w:rsidRDefault="00A12AAE" w:rsidP="00C64DAE">
      <w:pPr>
        <w:pStyle w:val="Heading1"/>
        <w:jc w:val="both"/>
        <w:rPr>
          <w:lang w:val="cs-CZ"/>
        </w:rPr>
      </w:pPr>
      <w:proofErr w:type="spellStart"/>
      <w:r>
        <w:rPr>
          <w:lang w:val="cs-CZ"/>
        </w:rPr>
        <w:t>Semester</w:t>
      </w:r>
      <w:proofErr w:type="spellEnd"/>
      <w:r>
        <w:rPr>
          <w:lang w:val="cs-CZ"/>
        </w:rPr>
        <w:t xml:space="preserve"> Project </w:t>
      </w:r>
      <w:proofErr w:type="spellStart"/>
      <w:r>
        <w:rPr>
          <w:lang w:val="cs-CZ"/>
        </w:rPr>
        <w:t>for</w:t>
      </w:r>
      <w:proofErr w:type="spellEnd"/>
      <w:r>
        <w:rPr>
          <w:lang w:val="cs-CZ"/>
        </w:rPr>
        <w:t xml:space="preserve"> DATA2</w:t>
      </w:r>
    </w:p>
    <w:p w14:paraId="6C311D85" w14:textId="446BDFB6" w:rsidR="00A12AAE" w:rsidRDefault="00A12AAE" w:rsidP="00C64DAE">
      <w:pPr>
        <w:ind w:left="720" w:hanging="12"/>
        <w:jc w:val="both"/>
        <w:rPr>
          <w:lang w:val="tr-TR"/>
        </w:rPr>
      </w:pPr>
      <w:r>
        <w:rPr>
          <w:lang w:val="tr-TR"/>
        </w:rPr>
        <w:t>Kıvanç Gördü</w:t>
      </w:r>
    </w:p>
    <w:p w14:paraId="797220DB" w14:textId="2152018B" w:rsidR="00A12AAE" w:rsidRDefault="00A12AAE" w:rsidP="00C64DAE">
      <w:pPr>
        <w:jc w:val="both"/>
        <w:rPr>
          <w:lang w:val="cs-CZ"/>
        </w:rPr>
      </w:pPr>
      <w:proofErr w:type="spellStart"/>
      <w:r>
        <w:rPr>
          <w:lang w:val="tr-TR"/>
        </w:rPr>
        <w:t>Est</w:t>
      </w:r>
      <w:r>
        <w:rPr>
          <w:lang w:val="cs-CZ"/>
        </w:rPr>
        <w:t>imated</w:t>
      </w:r>
      <w:proofErr w:type="spellEnd"/>
      <w:r>
        <w:rPr>
          <w:lang w:val="cs-CZ"/>
        </w:rPr>
        <w:t xml:space="preserve"> </w:t>
      </w:r>
      <w:proofErr w:type="spellStart"/>
      <w:r>
        <w:rPr>
          <w:lang w:val="cs-CZ"/>
        </w:rPr>
        <w:t>time</w:t>
      </w:r>
      <w:proofErr w:type="spellEnd"/>
      <w:r>
        <w:rPr>
          <w:lang w:val="cs-CZ"/>
        </w:rPr>
        <w:t xml:space="preserve">: 5 </w:t>
      </w:r>
      <w:proofErr w:type="spellStart"/>
      <w:r>
        <w:rPr>
          <w:lang w:val="cs-CZ"/>
        </w:rPr>
        <w:t>hours</w:t>
      </w:r>
      <w:proofErr w:type="spellEnd"/>
      <w:r>
        <w:rPr>
          <w:lang w:val="cs-CZ"/>
        </w:rPr>
        <w:t xml:space="preserve">; </w:t>
      </w:r>
      <w:proofErr w:type="spellStart"/>
      <w:r>
        <w:rPr>
          <w:lang w:val="cs-CZ"/>
        </w:rPr>
        <w:t>Time</w:t>
      </w:r>
      <w:proofErr w:type="spellEnd"/>
      <w:r>
        <w:rPr>
          <w:lang w:val="cs-CZ"/>
        </w:rPr>
        <w:t xml:space="preserve"> </w:t>
      </w:r>
      <w:proofErr w:type="spellStart"/>
      <w:r>
        <w:rPr>
          <w:lang w:val="cs-CZ"/>
        </w:rPr>
        <w:t>spent</w:t>
      </w:r>
      <w:proofErr w:type="spellEnd"/>
      <w:r>
        <w:rPr>
          <w:lang w:val="cs-CZ"/>
        </w:rPr>
        <w:t xml:space="preserve">: </w:t>
      </w:r>
      <w:r w:rsidR="00392329">
        <w:rPr>
          <w:lang w:val="cs-CZ"/>
        </w:rPr>
        <w:t>15</w:t>
      </w:r>
      <w:r>
        <w:rPr>
          <w:lang w:val="cs-CZ"/>
        </w:rPr>
        <w:t xml:space="preserve"> </w:t>
      </w:r>
      <w:proofErr w:type="spellStart"/>
      <w:r>
        <w:rPr>
          <w:lang w:val="cs-CZ"/>
        </w:rPr>
        <w:t>hours</w:t>
      </w:r>
      <w:proofErr w:type="spellEnd"/>
    </w:p>
    <w:p w14:paraId="719B7588" w14:textId="4C4BE580" w:rsidR="00A12AAE" w:rsidRDefault="00A12AAE" w:rsidP="00C64DAE">
      <w:pPr>
        <w:jc w:val="both"/>
        <w:rPr>
          <w:rStyle w:val="SubtleEmphasis"/>
          <w:lang w:val="cs-CZ"/>
        </w:rPr>
      </w:pPr>
    </w:p>
    <w:p w14:paraId="16B040C3" w14:textId="28D0D703" w:rsidR="00A12AAE" w:rsidRPr="00E01C2D" w:rsidRDefault="00A12AAE" w:rsidP="00C64DAE">
      <w:pPr>
        <w:jc w:val="both"/>
        <w:rPr>
          <w:rStyle w:val="SubtleEmphasis"/>
        </w:rPr>
      </w:pPr>
      <w:r w:rsidRPr="00E01C2D">
        <w:rPr>
          <w:rStyle w:val="SubtleEmphasis"/>
        </w:rPr>
        <w:t>1. Aim and dataset</w:t>
      </w:r>
    </w:p>
    <w:p w14:paraId="6ED5502D" w14:textId="0F8C62E7" w:rsidR="00A12AAE" w:rsidRDefault="00B1793E" w:rsidP="00532E4B">
      <w:pPr>
        <w:ind w:left="708" w:firstLine="0"/>
        <w:jc w:val="both"/>
      </w:pPr>
      <w:r>
        <w:tab/>
      </w:r>
      <w:r>
        <w:tab/>
      </w:r>
      <w:r w:rsidR="00A12AAE">
        <w:t>The aim of this project is to examine the relationship between features and entities in general</w:t>
      </w:r>
      <w:r w:rsidR="00392329">
        <w:t>, including the impact of</w:t>
      </w:r>
      <w:r w:rsidR="00A12AAE">
        <w:t xml:space="preserve"> </w:t>
      </w:r>
      <w:r w:rsidR="00A12AAE">
        <w:rPr>
          <w:i/>
          <w:iCs/>
        </w:rPr>
        <w:t xml:space="preserve">diagnosis </w:t>
      </w:r>
      <w:r w:rsidR="00392329">
        <w:t>variable</w:t>
      </w:r>
      <w:r w:rsidR="00A12AAE">
        <w:t xml:space="preserve"> </w:t>
      </w:r>
      <w:r w:rsidR="00392329">
        <w:t>to the rest. Diagnosis column consist of M and B, respectively, the initials of Malignant and Benign</w:t>
      </w:r>
      <w:r w:rsidR="00A12AAE">
        <w:t xml:space="preserve">. </w:t>
      </w:r>
      <w:r w:rsidR="00532E4B">
        <w:t>By studying diagnosis data with the other features, we will be clarifying in which cases the measurement results may remark people's health condition.</w:t>
      </w:r>
      <w:r w:rsidR="00392329">
        <w:t xml:space="preserve"> The research will be conducted in frame of</w:t>
      </w:r>
      <w:r w:rsidR="00A12AAE">
        <w:t xml:space="preserve"> Data </w:t>
      </w:r>
      <w:r w:rsidR="00392329">
        <w:t>Expletory</w:t>
      </w:r>
      <w:r w:rsidR="00A12AAE">
        <w:t xml:space="preserve"> Analysis and Descriptive Statistics</w:t>
      </w:r>
      <w:r w:rsidR="00392329">
        <w:t>.</w:t>
      </w:r>
      <w:r w:rsidR="00A12AAE">
        <w:t xml:space="preserve"> </w:t>
      </w:r>
    </w:p>
    <w:p w14:paraId="17BAEF98" w14:textId="4DAB4801" w:rsidR="00D702C9" w:rsidRDefault="00D702C9" w:rsidP="00532E4B">
      <w:pPr>
        <w:ind w:left="708" w:firstLine="0"/>
        <w:jc w:val="both"/>
      </w:pPr>
      <w:r>
        <w:tab/>
      </w:r>
      <w:r>
        <w:tab/>
        <w:t xml:space="preserve">The models used in this article includes boxplot, scatterplot, correlation chart, k-means and logistic regression. Applied libraries are </w:t>
      </w:r>
      <w:proofErr w:type="spellStart"/>
      <w:r>
        <w:t>tidyverse</w:t>
      </w:r>
      <w:proofErr w:type="spellEnd"/>
      <w:r>
        <w:t xml:space="preserve">, cluster, </w:t>
      </w:r>
      <w:proofErr w:type="spellStart"/>
      <w:r>
        <w:t>Hmisc</w:t>
      </w:r>
      <w:proofErr w:type="spellEnd"/>
      <w:r>
        <w:t xml:space="preserve">, </w:t>
      </w:r>
      <w:proofErr w:type="spellStart"/>
      <w:r>
        <w:t>plotpy</w:t>
      </w:r>
      <w:proofErr w:type="spellEnd"/>
      <w:r>
        <w:t xml:space="preserve">, </w:t>
      </w:r>
      <w:proofErr w:type="spellStart"/>
      <w:r>
        <w:t>ggfortify</w:t>
      </w:r>
      <w:proofErr w:type="spellEnd"/>
      <w:r>
        <w:t xml:space="preserve">, </w:t>
      </w:r>
      <w:proofErr w:type="spellStart"/>
      <w:r>
        <w:t>factoextra</w:t>
      </w:r>
      <w:proofErr w:type="spellEnd"/>
      <w:r>
        <w:t xml:space="preserve">, </w:t>
      </w:r>
      <w:proofErr w:type="spellStart"/>
      <w:r>
        <w:t>NbClust</w:t>
      </w:r>
      <w:proofErr w:type="spellEnd"/>
      <w:r>
        <w:t xml:space="preserve">, </w:t>
      </w:r>
      <w:proofErr w:type="spellStart"/>
      <w:r>
        <w:t>ggpubr</w:t>
      </w:r>
      <w:proofErr w:type="spellEnd"/>
      <w:r>
        <w:t xml:space="preserve">, </w:t>
      </w:r>
      <w:proofErr w:type="spellStart"/>
      <w:r>
        <w:t>dplyr</w:t>
      </w:r>
      <w:proofErr w:type="spellEnd"/>
      <w:r>
        <w:t xml:space="preserve">, </w:t>
      </w:r>
      <w:proofErr w:type="spellStart"/>
      <w:r>
        <w:t>PerformanceAnalytics</w:t>
      </w:r>
      <w:proofErr w:type="spellEnd"/>
      <w:r>
        <w:t>, ggplot2.</w:t>
      </w:r>
    </w:p>
    <w:p w14:paraId="37368A17" w14:textId="1E71EC74" w:rsidR="00912851" w:rsidRDefault="00B1793E" w:rsidP="00C64DAE">
      <w:pPr>
        <w:ind w:left="708" w:firstLine="0"/>
        <w:jc w:val="both"/>
      </w:pPr>
      <w:r>
        <w:tab/>
      </w:r>
      <w:r>
        <w:tab/>
      </w:r>
      <w:r w:rsidR="00C64DAE">
        <w:t xml:space="preserve">Diagnosis data stands for categorical data with binary values. The rest of the columns are quantitative with continues values. </w:t>
      </w:r>
      <w:r w:rsidR="00B853D3">
        <w:t xml:space="preserve">It includes "X" column where there is only </w:t>
      </w:r>
      <w:r w:rsidR="00B853D3" w:rsidRPr="00DA1FC9">
        <w:rPr>
          <w:i/>
          <w:iCs/>
        </w:rPr>
        <w:t>NaN</w:t>
      </w:r>
      <w:r w:rsidR="00B853D3">
        <w:t xml:space="preserve"> </w:t>
      </w:r>
      <w:r w:rsidR="00392329">
        <w:t>registers</w:t>
      </w:r>
      <w:r w:rsidR="00492CF6">
        <w:t xml:space="preserve"> and it there is no regarding explanation have been found. T</w:t>
      </w:r>
      <w:r w:rsidR="00532E4B">
        <w:t xml:space="preserve">herefore, </w:t>
      </w:r>
      <w:r w:rsidR="00492CF6">
        <w:t>his column will be</w:t>
      </w:r>
      <w:r w:rsidR="00B853D3">
        <w:t xml:space="preserve"> excluded in further steps with default </w:t>
      </w:r>
      <w:r w:rsidR="00B853D3">
        <w:rPr>
          <w:i/>
          <w:iCs/>
        </w:rPr>
        <w:t xml:space="preserve">slice </w:t>
      </w:r>
      <w:r w:rsidR="00B853D3">
        <w:t>method of R.</w:t>
      </w:r>
      <w:r w:rsidR="00FC0826">
        <w:t xml:space="preserve"> I will also change the index arrangement of all the dataset to provide a better visualization</w:t>
      </w:r>
      <w:r w:rsidR="00392329">
        <w:t xml:space="preserve">, note that index </w:t>
      </w:r>
      <w:r w:rsidR="00492CF6">
        <w:t>of patients is</w:t>
      </w:r>
      <w:r w:rsidR="00392329">
        <w:t xml:space="preserve"> not included in the </w:t>
      </w:r>
      <w:r w:rsidR="00492CF6">
        <w:t xml:space="preserve">table above for the purposes of </w:t>
      </w:r>
      <w:r w:rsidR="00392329">
        <w:t>better visualization</w:t>
      </w:r>
      <w:r w:rsidR="00492CF6">
        <w:t xml:space="preserve"> </w:t>
      </w:r>
      <w:r w:rsidR="00392329">
        <w:t>However, it is going to be included when we will be interpreting the entities.</w:t>
      </w:r>
      <w:r w:rsidR="00C64DAE">
        <w:t xml:space="preserve"> The table has 569 rows and 32 columns. The dataset is constructed table in format of CSV file.</w:t>
      </w:r>
    </w:p>
    <w:p w14:paraId="03770641" w14:textId="77777777" w:rsidR="00D702C9" w:rsidRDefault="00D702C9" w:rsidP="00C64DAE">
      <w:pPr>
        <w:ind w:left="708" w:firstLine="0"/>
        <w:jc w:val="both"/>
        <w:rPr>
          <w:b/>
          <w:bCs/>
        </w:rPr>
      </w:pPr>
    </w:p>
    <w:p w14:paraId="5B309C52" w14:textId="77777777" w:rsidR="00D702C9" w:rsidRDefault="00D702C9" w:rsidP="00C64DAE">
      <w:pPr>
        <w:ind w:left="708" w:firstLine="0"/>
        <w:jc w:val="both"/>
        <w:rPr>
          <w:b/>
          <w:bCs/>
        </w:rPr>
      </w:pPr>
    </w:p>
    <w:p w14:paraId="109100E3" w14:textId="77777777" w:rsidR="00D702C9" w:rsidRDefault="00D702C9" w:rsidP="00C64DAE">
      <w:pPr>
        <w:ind w:left="708" w:firstLine="0"/>
        <w:jc w:val="both"/>
        <w:rPr>
          <w:b/>
          <w:bCs/>
        </w:rPr>
      </w:pPr>
    </w:p>
    <w:p w14:paraId="79AAE487" w14:textId="77777777" w:rsidR="00D702C9" w:rsidRDefault="00D702C9" w:rsidP="00C64DAE">
      <w:pPr>
        <w:ind w:left="708" w:firstLine="0"/>
        <w:jc w:val="both"/>
        <w:rPr>
          <w:b/>
          <w:bCs/>
        </w:rPr>
      </w:pPr>
    </w:p>
    <w:p w14:paraId="33ECE44E" w14:textId="77777777" w:rsidR="00D702C9" w:rsidRDefault="00D702C9" w:rsidP="00C64DAE">
      <w:pPr>
        <w:ind w:left="708" w:firstLine="0"/>
        <w:jc w:val="both"/>
        <w:rPr>
          <w:b/>
          <w:bCs/>
        </w:rPr>
      </w:pPr>
    </w:p>
    <w:p w14:paraId="5B8224E4" w14:textId="77777777" w:rsidR="00D702C9" w:rsidRDefault="00D702C9" w:rsidP="00C64DAE">
      <w:pPr>
        <w:ind w:left="708" w:firstLine="0"/>
        <w:jc w:val="both"/>
        <w:rPr>
          <w:b/>
          <w:bCs/>
        </w:rPr>
      </w:pPr>
    </w:p>
    <w:p w14:paraId="418C3329" w14:textId="77777777" w:rsidR="00D702C9" w:rsidRDefault="00D702C9" w:rsidP="00C64DAE">
      <w:pPr>
        <w:ind w:left="708" w:firstLine="0"/>
        <w:jc w:val="both"/>
        <w:rPr>
          <w:b/>
          <w:bCs/>
        </w:rPr>
      </w:pPr>
    </w:p>
    <w:p w14:paraId="315087F2" w14:textId="77777777" w:rsidR="00D702C9" w:rsidRDefault="00D702C9" w:rsidP="00C64DAE">
      <w:pPr>
        <w:ind w:left="708" w:firstLine="0"/>
        <w:jc w:val="both"/>
        <w:rPr>
          <w:b/>
          <w:bCs/>
        </w:rPr>
      </w:pPr>
    </w:p>
    <w:p w14:paraId="6150CAF6" w14:textId="466BD17D" w:rsidR="00596FF5" w:rsidRDefault="00596FF5" w:rsidP="00C64DAE">
      <w:pPr>
        <w:ind w:left="708" w:firstLine="0"/>
        <w:jc w:val="both"/>
        <w:rPr>
          <w:b/>
          <w:bCs/>
        </w:rPr>
      </w:pPr>
      <w:r>
        <w:rPr>
          <w:b/>
          <w:bCs/>
        </w:rPr>
        <w:lastRenderedPageBreak/>
        <w:t>Table 1</w:t>
      </w:r>
    </w:p>
    <w:p w14:paraId="1A20F938" w14:textId="4D6F8446" w:rsidR="00596FF5" w:rsidRDefault="00361007" w:rsidP="00C64DAE">
      <w:pPr>
        <w:ind w:left="708" w:firstLine="0"/>
        <w:jc w:val="both"/>
        <w:rPr>
          <w:i/>
          <w:iCs/>
        </w:rPr>
      </w:pPr>
      <w:r>
        <w:rPr>
          <w:i/>
          <w:iCs/>
        </w:rPr>
        <w:t xml:space="preserve">Breast </w:t>
      </w:r>
      <w:r w:rsidR="00596FF5">
        <w:rPr>
          <w:i/>
          <w:iCs/>
        </w:rPr>
        <w:t>Cancer Dataset</w:t>
      </w:r>
    </w:p>
    <w:tbl>
      <w:tblPr>
        <w:tblW w:w="10094" w:type="dxa"/>
        <w:tblBorders>
          <w:top w:val="single" w:sz="4" w:space="0" w:color="auto"/>
          <w:bottom w:val="single" w:sz="4" w:space="0" w:color="auto"/>
        </w:tblBorders>
        <w:tblLook w:val="04A0" w:firstRow="1" w:lastRow="0" w:firstColumn="1" w:lastColumn="0" w:noHBand="0" w:noVBand="1"/>
      </w:tblPr>
      <w:tblGrid>
        <w:gridCol w:w="2655"/>
        <w:gridCol w:w="988"/>
        <w:gridCol w:w="988"/>
        <w:gridCol w:w="988"/>
        <w:gridCol w:w="523"/>
        <w:gridCol w:w="988"/>
        <w:gridCol w:w="988"/>
        <w:gridCol w:w="988"/>
        <w:gridCol w:w="988"/>
      </w:tblGrid>
      <w:tr w:rsidR="00596FF5" w:rsidRPr="00596FF5" w14:paraId="40C08B92" w14:textId="77777777" w:rsidTr="005F3272">
        <w:trPr>
          <w:trHeight w:val="279"/>
        </w:trPr>
        <w:tc>
          <w:tcPr>
            <w:tcW w:w="2655" w:type="dxa"/>
            <w:tcBorders>
              <w:top w:val="single" w:sz="4" w:space="0" w:color="auto"/>
              <w:bottom w:val="single" w:sz="4" w:space="0" w:color="auto"/>
            </w:tcBorders>
            <w:shd w:val="clear" w:color="auto" w:fill="auto"/>
            <w:noWrap/>
            <w:vAlign w:val="center"/>
            <w:hideMark/>
          </w:tcPr>
          <w:p w14:paraId="7AFF28D5"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diagnosis</w:t>
            </w:r>
          </w:p>
        </w:tc>
        <w:tc>
          <w:tcPr>
            <w:tcW w:w="988" w:type="dxa"/>
            <w:tcBorders>
              <w:top w:val="single" w:sz="4" w:space="0" w:color="auto"/>
              <w:bottom w:val="single" w:sz="4" w:space="0" w:color="auto"/>
            </w:tcBorders>
            <w:shd w:val="clear" w:color="auto" w:fill="auto"/>
            <w:noWrap/>
            <w:vAlign w:val="bottom"/>
            <w:hideMark/>
          </w:tcPr>
          <w:p w14:paraId="29CE5B9B"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M</w:t>
            </w:r>
          </w:p>
        </w:tc>
        <w:tc>
          <w:tcPr>
            <w:tcW w:w="988" w:type="dxa"/>
            <w:tcBorders>
              <w:top w:val="single" w:sz="4" w:space="0" w:color="auto"/>
              <w:bottom w:val="single" w:sz="4" w:space="0" w:color="auto"/>
            </w:tcBorders>
            <w:shd w:val="clear" w:color="auto" w:fill="auto"/>
            <w:noWrap/>
            <w:vAlign w:val="bottom"/>
            <w:hideMark/>
          </w:tcPr>
          <w:p w14:paraId="6C9D1642"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M</w:t>
            </w:r>
          </w:p>
        </w:tc>
        <w:tc>
          <w:tcPr>
            <w:tcW w:w="988" w:type="dxa"/>
            <w:tcBorders>
              <w:top w:val="single" w:sz="4" w:space="0" w:color="auto"/>
              <w:bottom w:val="single" w:sz="4" w:space="0" w:color="auto"/>
              <w:right w:val="single" w:sz="4" w:space="0" w:color="auto"/>
            </w:tcBorders>
            <w:shd w:val="clear" w:color="auto" w:fill="auto"/>
            <w:noWrap/>
            <w:vAlign w:val="bottom"/>
            <w:hideMark/>
          </w:tcPr>
          <w:p w14:paraId="616BD0B8"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M</w:t>
            </w:r>
          </w:p>
        </w:tc>
        <w:tc>
          <w:tcPr>
            <w:tcW w:w="523" w:type="dxa"/>
            <w:vMerge w:val="restart"/>
            <w:tcBorders>
              <w:top w:val="single" w:sz="4" w:space="0" w:color="auto"/>
              <w:left w:val="single" w:sz="4" w:space="0" w:color="auto"/>
              <w:bottom w:val="nil"/>
              <w:right w:val="single" w:sz="4" w:space="0" w:color="auto"/>
            </w:tcBorders>
            <w:shd w:val="clear" w:color="auto" w:fill="auto"/>
            <w:noWrap/>
            <w:textDirection w:val="btLr"/>
            <w:vAlign w:val="bottom"/>
            <w:hideMark/>
          </w:tcPr>
          <w:p w14:paraId="00330EAB" w14:textId="3C6677EA" w:rsidR="00596FF5" w:rsidRPr="00361007" w:rsidRDefault="00361007" w:rsidP="00211776">
            <w:pPr>
              <w:spacing w:line="240" w:lineRule="auto"/>
              <w:ind w:left="113" w:right="113" w:firstLine="0"/>
              <w:jc w:val="center"/>
              <w:rPr>
                <w:rFonts w:ascii="Calibri" w:eastAsia="Times New Roman" w:hAnsi="Calibri" w:cs="Times New Roman"/>
                <w:color w:val="000000"/>
                <w:lang w:val="cs-CZ"/>
              </w:rPr>
            </w:pPr>
            <w:r>
              <w:rPr>
                <w:rFonts w:ascii="Calibri" w:eastAsia="Times New Roman" w:hAnsi="Calibri" w:cs="Times New Roman"/>
                <w:color w:val="000000"/>
                <w:lang w:val="cs-CZ"/>
              </w:rPr>
              <w:t>...</w:t>
            </w:r>
          </w:p>
        </w:tc>
        <w:tc>
          <w:tcPr>
            <w:tcW w:w="988" w:type="dxa"/>
            <w:tcBorders>
              <w:top w:val="single" w:sz="4" w:space="0" w:color="auto"/>
              <w:left w:val="single" w:sz="4" w:space="0" w:color="auto"/>
              <w:bottom w:val="single" w:sz="4" w:space="0" w:color="auto"/>
            </w:tcBorders>
            <w:shd w:val="clear" w:color="auto" w:fill="auto"/>
            <w:noWrap/>
            <w:vAlign w:val="bottom"/>
            <w:hideMark/>
          </w:tcPr>
          <w:p w14:paraId="41C67835"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M</w:t>
            </w:r>
          </w:p>
        </w:tc>
        <w:tc>
          <w:tcPr>
            <w:tcW w:w="988" w:type="dxa"/>
            <w:tcBorders>
              <w:top w:val="single" w:sz="4" w:space="0" w:color="auto"/>
              <w:bottom w:val="single" w:sz="4" w:space="0" w:color="auto"/>
            </w:tcBorders>
            <w:shd w:val="clear" w:color="auto" w:fill="auto"/>
            <w:noWrap/>
            <w:vAlign w:val="bottom"/>
            <w:hideMark/>
          </w:tcPr>
          <w:p w14:paraId="75FE6B09"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M</w:t>
            </w:r>
          </w:p>
        </w:tc>
        <w:tc>
          <w:tcPr>
            <w:tcW w:w="988" w:type="dxa"/>
            <w:tcBorders>
              <w:top w:val="single" w:sz="4" w:space="0" w:color="auto"/>
              <w:bottom w:val="single" w:sz="4" w:space="0" w:color="auto"/>
            </w:tcBorders>
            <w:shd w:val="clear" w:color="auto" w:fill="auto"/>
            <w:noWrap/>
            <w:vAlign w:val="bottom"/>
            <w:hideMark/>
          </w:tcPr>
          <w:p w14:paraId="3C5D2212"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M</w:t>
            </w:r>
          </w:p>
        </w:tc>
        <w:tc>
          <w:tcPr>
            <w:tcW w:w="988" w:type="dxa"/>
            <w:tcBorders>
              <w:top w:val="single" w:sz="4" w:space="0" w:color="auto"/>
              <w:bottom w:val="single" w:sz="4" w:space="0" w:color="auto"/>
            </w:tcBorders>
            <w:shd w:val="clear" w:color="auto" w:fill="auto"/>
            <w:noWrap/>
            <w:vAlign w:val="bottom"/>
            <w:hideMark/>
          </w:tcPr>
          <w:p w14:paraId="5BF0D24C"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B</w:t>
            </w:r>
          </w:p>
        </w:tc>
      </w:tr>
      <w:tr w:rsidR="00596FF5" w:rsidRPr="00596FF5" w14:paraId="397D2158" w14:textId="77777777" w:rsidTr="005F3272">
        <w:trPr>
          <w:trHeight w:val="279"/>
        </w:trPr>
        <w:tc>
          <w:tcPr>
            <w:tcW w:w="2655" w:type="dxa"/>
            <w:tcBorders>
              <w:top w:val="single" w:sz="4" w:space="0" w:color="auto"/>
              <w:bottom w:val="single" w:sz="4" w:space="0" w:color="auto"/>
            </w:tcBorders>
            <w:shd w:val="clear" w:color="auto" w:fill="auto"/>
            <w:noWrap/>
            <w:vAlign w:val="center"/>
            <w:hideMark/>
          </w:tcPr>
          <w:p w14:paraId="35B73156"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radius_mean</w:t>
            </w:r>
          </w:p>
        </w:tc>
        <w:tc>
          <w:tcPr>
            <w:tcW w:w="988" w:type="dxa"/>
            <w:tcBorders>
              <w:top w:val="single" w:sz="4" w:space="0" w:color="auto"/>
              <w:bottom w:val="single" w:sz="4" w:space="0" w:color="auto"/>
            </w:tcBorders>
            <w:shd w:val="clear" w:color="auto" w:fill="auto"/>
            <w:noWrap/>
            <w:vAlign w:val="bottom"/>
            <w:hideMark/>
          </w:tcPr>
          <w:p w14:paraId="4FEC8D27"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17.99</w:t>
            </w:r>
          </w:p>
        </w:tc>
        <w:tc>
          <w:tcPr>
            <w:tcW w:w="988" w:type="dxa"/>
            <w:tcBorders>
              <w:top w:val="single" w:sz="4" w:space="0" w:color="auto"/>
              <w:bottom w:val="single" w:sz="4" w:space="0" w:color="auto"/>
            </w:tcBorders>
            <w:shd w:val="clear" w:color="auto" w:fill="auto"/>
            <w:noWrap/>
            <w:vAlign w:val="bottom"/>
            <w:hideMark/>
          </w:tcPr>
          <w:p w14:paraId="40EFF400"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20.57</w:t>
            </w:r>
          </w:p>
        </w:tc>
        <w:tc>
          <w:tcPr>
            <w:tcW w:w="988" w:type="dxa"/>
            <w:tcBorders>
              <w:top w:val="single" w:sz="4" w:space="0" w:color="auto"/>
              <w:bottom w:val="single" w:sz="4" w:space="0" w:color="auto"/>
              <w:right w:val="single" w:sz="4" w:space="0" w:color="auto"/>
            </w:tcBorders>
            <w:shd w:val="clear" w:color="auto" w:fill="auto"/>
            <w:noWrap/>
            <w:vAlign w:val="bottom"/>
            <w:hideMark/>
          </w:tcPr>
          <w:p w14:paraId="50706DE1"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19.69</w:t>
            </w:r>
          </w:p>
        </w:tc>
        <w:tc>
          <w:tcPr>
            <w:tcW w:w="523" w:type="dxa"/>
            <w:vMerge/>
            <w:tcBorders>
              <w:top w:val="single" w:sz="4" w:space="0" w:color="auto"/>
              <w:left w:val="single" w:sz="4" w:space="0" w:color="auto"/>
              <w:bottom w:val="nil"/>
              <w:right w:val="single" w:sz="4" w:space="0" w:color="auto"/>
            </w:tcBorders>
            <w:vAlign w:val="center"/>
            <w:hideMark/>
          </w:tcPr>
          <w:p w14:paraId="04342E54"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p>
        </w:tc>
        <w:tc>
          <w:tcPr>
            <w:tcW w:w="988" w:type="dxa"/>
            <w:tcBorders>
              <w:top w:val="single" w:sz="4" w:space="0" w:color="auto"/>
              <w:left w:val="single" w:sz="4" w:space="0" w:color="auto"/>
              <w:bottom w:val="single" w:sz="4" w:space="0" w:color="auto"/>
            </w:tcBorders>
            <w:shd w:val="clear" w:color="auto" w:fill="auto"/>
            <w:noWrap/>
            <w:vAlign w:val="bottom"/>
            <w:hideMark/>
          </w:tcPr>
          <w:p w14:paraId="60E1FAF8"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21.56</w:t>
            </w:r>
          </w:p>
        </w:tc>
        <w:tc>
          <w:tcPr>
            <w:tcW w:w="988" w:type="dxa"/>
            <w:tcBorders>
              <w:top w:val="single" w:sz="4" w:space="0" w:color="auto"/>
              <w:bottom w:val="single" w:sz="4" w:space="0" w:color="auto"/>
            </w:tcBorders>
            <w:shd w:val="clear" w:color="auto" w:fill="auto"/>
            <w:noWrap/>
            <w:vAlign w:val="bottom"/>
            <w:hideMark/>
          </w:tcPr>
          <w:p w14:paraId="5865ED9C"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20.13</w:t>
            </w:r>
          </w:p>
        </w:tc>
        <w:tc>
          <w:tcPr>
            <w:tcW w:w="988" w:type="dxa"/>
            <w:tcBorders>
              <w:top w:val="single" w:sz="4" w:space="0" w:color="auto"/>
              <w:bottom w:val="single" w:sz="4" w:space="0" w:color="auto"/>
            </w:tcBorders>
            <w:shd w:val="clear" w:color="auto" w:fill="auto"/>
            <w:noWrap/>
            <w:vAlign w:val="bottom"/>
            <w:hideMark/>
          </w:tcPr>
          <w:p w14:paraId="59595AA1"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16.6</w:t>
            </w:r>
          </w:p>
        </w:tc>
        <w:tc>
          <w:tcPr>
            <w:tcW w:w="988" w:type="dxa"/>
            <w:tcBorders>
              <w:top w:val="single" w:sz="4" w:space="0" w:color="auto"/>
              <w:bottom w:val="single" w:sz="4" w:space="0" w:color="auto"/>
            </w:tcBorders>
            <w:shd w:val="clear" w:color="auto" w:fill="auto"/>
            <w:noWrap/>
            <w:vAlign w:val="bottom"/>
            <w:hideMark/>
          </w:tcPr>
          <w:p w14:paraId="53F6ADFA"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20.6</w:t>
            </w:r>
          </w:p>
        </w:tc>
      </w:tr>
      <w:tr w:rsidR="00596FF5" w:rsidRPr="00596FF5" w14:paraId="46ADF4A0" w14:textId="77777777" w:rsidTr="005F3272">
        <w:trPr>
          <w:trHeight w:val="279"/>
        </w:trPr>
        <w:tc>
          <w:tcPr>
            <w:tcW w:w="2655" w:type="dxa"/>
            <w:tcBorders>
              <w:top w:val="single" w:sz="4" w:space="0" w:color="auto"/>
              <w:bottom w:val="single" w:sz="4" w:space="0" w:color="auto"/>
            </w:tcBorders>
            <w:shd w:val="clear" w:color="auto" w:fill="auto"/>
            <w:noWrap/>
            <w:vAlign w:val="center"/>
            <w:hideMark/>
          </w:tcPr>
          <w:p w14:paraId="1074F86D"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texture_mean</w:t>
            </w:r>
          </w:p>
        </w:tc>
        <w:tc>
          <w:tcPr>
            <w:tcW w:w="988" w:type="dxa"/>
            <w:tcBorders>
              <w:top w:val="single" w:sz="4" w:space="0" w:color="auto"/>
              <w:bottom w:val="single" w:sz="4" w:space="0" w:color="auto"/>
            </w:tcBorders>
            <w:shd w:val="clear" w:color="auto" w:fill="auto"/>
            <w:noWrap/>
            <w:vAlign w:val="bottom"/>
            <w:hideMark/>
          </w:tcPr>
          <w:p w14:paraId="726B1DB3"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10.38</w:t>
            </w:r>
          </w:p>
        </w:tc>
        <w:tc>
          <w:tcPr>
            <w:tcW w:w="988" w:type="dxa"/>
            <w:tcBorders>
              <w:top w:val="single" w:sz="4" w:space="0" w:color="auto"/>
              <w:bottom w:val="single" w:sz="4" w:space="0" w:color="auto"/>
            </w:tcBorders>
            <w:shd w:val="clear" w:color="auto" w:fill="auto"/>
            <w:noWrap/>
            <w:vAlign w:val="bottom"/>
            <w:hideMark/>
          </w:tcPr>
          <w:p w14:paraId="125F4D66"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17.77</w:t>
            </w:r>
          </w:p>
        </w:tc>
        <w:tc>
          <w:tcPr>
            <w:tcW w:w="988" w:type="dxa"/>
            <w:tcBorders>
              <w:top w:val="single" w:sz="4" w:space="0" w:color="auto"/>
              <w:bottom w:val="single" w:sz="4" w:space="0" w:color="auto"/>
              <w:right w:val="single" w:sz="4" w:space="0" w:color="auto"/>
            </w:tcBorders>
            <w:shd w:val="clear" w:color="auto" w:fill="auto"/>
            <w:noWrap/>
            <w:vAlign w:val="bottom"/>
            <w:hideMark/>
          </w:tcPr>
          <w:p w14:paraId="6D28EEC9"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21.25</w:t>
            </w:r>
          </w:p>
        </w:tc>
        <w:tc>
          <w:tcPr>
            <w:tcW w:w="523" w:type="dxa"/>
            <w:vMerge/>
            <w:tcBorders>
              <w:top w:val="single" w:sz="4" w:space="0" w:color="auto"/>
              <w:left w:val="single" w:sz="4" w:space="0" w:color="auto"/>
              <w:bottom w:val="nil"/>
              <w:right w:val="single" w:sz="4" w:space="0" w:color="auto"/>
            </w:tcBorders>
            <w:vAlign w:val="center"/>
            <w:hideMark/>
          </w:tcPr>
          <w:p w14:paraId="565D7FB7"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p>
        </w:tc>
        <w:tc>
          <w:tcPr>
            <w:tcW w:w="988" w:type="dxa"/>
            <w:tcBorders>
              <w:top w:val="single" w:sz="4" w:space="0" w:color="auto"/>
              <w:left w:val="single" w:sz="4" w:space="0" w:color="auto"/>
              <w:bottom w:val="single" w:sz="4" w:space="0" w:color="auto"/>
            </w:tcBorders>
            <w:shd w:val="clear" w:color="auto" w:fill="auto"/>
            <w:noWrap/>
            <w:vAlign w:val="bottom"/>
            <w:hideMark/>
          </w:tcPr>
          <w:p w14:paraId="5BF9827E"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22.39</w:t>
            </w:r>
          </w:p>
        </w:tc>
        <w:tc>
          <w:tcPr>
            <w:tcW w:w="988" w:type="dxa"/>
            <w:tcBorders>
              <w:top w:val="single" w:sz="4" w:space="0" w:color="auto"/>
              <w:bottom w:val="single" w:sz="4" w:space="0" w:color="auto"/>
            </w:tcBorders>
            <w:shd w:val="clear" w:color="auto" w:fill="auto"/>
            <w:noWrap/>
            <w:vAlign w:val="bottom"/>
            <w:hideMark/>
          </w:tcPr>
          <w:p w14:paraId="0E101503"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28.25</w:t>
            </w:r>
          </w:p>
        </w:tc>
        <w:tc>
          <w:tcPr>
            <w:tcW w:w="988" w:type="dxa"/>
            <w:tcBorders>
              <w:top w:val="single" w:sz="4" w:space="0" w:color="auto"/>
              <w:bottom w:val="single" w:sz="4" w:space="0" w:color="auto"/>
            </w:tcBorders>
            <w:shd w:val="clear" w:color="auto" w:fill="auto"/>
            <w:noWrap/>
            <w:vAlign w:val="bottom"/>
            <w:hideMark/>
          </w:tcPr>
          <w:p w14:paraId="1A02C386"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28.08</w:t>
            </w:r>
          </w:p>
        </w:tc>
        <w:tc>
          <w:tcPr>
            <w:tcW w:w="988" w:type="dxa"/>
            <w:tcBorders>
              <w:top w:val="single" w:sz="4" w:space="0" w:color="auto"/>
              <w:bottom w:val="single" w:sz="4" w:space="0" w:color="auto"/>
            </w:tcBorders>
            <w:shd w:val="clear" w:color="auto" w:fill="auto"/>
            <w:noWrap/>
            <w:vAlign w:val="bottom"/>
            <w:hideMark/>
          </w:tcPr>
          <w:p w14:paraId="77139E54"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29.33</w:t>
            </w:r>
          </w:p>
        </w:tc>
      </w:tr>
      <w:tr w:rsidR="00596FF5" w:rsidRPr="00596FF5" w14:paraId="3054DA1E" w14:textId="77777777" w:rsidTr="005F3272">
        <w:trPr>
          <w:trHeight w:val="279"/>
        </w:trPr>
        <w:tc>
          <w:tcPr>
            <w:tcW w:w="2655" w:type="dxa"/>
            <w:tcBorders>
              <w:top w:val="single" w:sz="4" w:space="0" w:color="auto"/>
              <w:bottom w:val="single" w:sz="4" w:space="0" w:color="auto"/>
            </w:tcBorders>
            <w:shd w:val="clear" w:color="auto" w:fill="auto"/>
            <w:noWrap/>
            <w:vAlign w:val="center"/>
            <w:hideMark/>
          </w:tcPr>
          <w:p w14:paraId="1A8E7E8F"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perimeter_mean</w:t>
            </w:r>
          </w:p>
        </w:tc>
        <w:tc>
          <w:tcPr>
            <w:tcW w:w="988" w:type="dxa"/>
            <w:tcBorders>
              <w:top w:val="single" w:sz="4" w:space="0" w:color="auto"/>
              <w:bottom w:val="single" w:sz="4" w:space="0" w:color="auto"/>
            </w:tcBorders>
            <w:shd w:val="clear" w:color="auto" w:fill="auto"/>
            <w:noWrap/>
            <w:vAlign w:val="bottom"/>
            <w:hideMark/>
          </w:tcPr>
          <w:p w14:paraId="679A0505"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122.8</w:t>
            </w:r>
          </w:p>
        </w:tc>
        <w:tc>
          <w:tcPr>
            <w:tcW w:w="988" w:type="dxa"/>
            <w:tcBorders>
              <w:top w:val="single" w:sz="4" w:space="0" w:color="auto"/>
              <w:bottom w:val="single" w:sz="4" w:space="0" w:color="auto"/>
            </w:tcBorders>
            <w:shd w:val="clear" w:color="auto" w:fill="auto"/>
            <w:noWrap/>
            <w:vAlign w:val="bottom"/>
            <w:hideMark/>
          </w:tcPr>
          <w:p w14:paraId="1ABF7F30"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132.9</w:t>
            </w:r>
          </w:p>
        </w:tc>
        <w:tc>
          <w:tcPr>
            <w:tcW w:w="988" w:type="dxa"/>
            <w:tcBorders>
              <w:top w:val="single" w:sz="4" w:space="0" w:color="auto"/>
              <w:bottom w:val="single" w:sz="4" w:space="0" w:color="auto"/>
              <w:right w:val="single" w:sz="4" w:space="0" w:color="auto"/>
            </w:tcBorders>
            <w:shd w:val="clear" w:color="auto" w:fill="auto"/>
            <w:noWrap/>
            <w:vAlign w:val="bottom"/>
            <w:hideMark/>
          </w:tcPr>
          <w:p w14:paraId="3F7F1D45"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130</w:t>
            </w:r>
          </w:p>
        </w:tc>
        <w:tc>
          <w:tcPr>
            <w:tcW w:w="523" w:type="dxa"/>
            <w:vMerge/>
            <w:tcBorders>
              <w:top w:val="single" w:sz="4" w:space="0" w:color="auto"/>
              <w:left w:val="single" w:sz="4" w:space="0" w:color="auto"/>
              <w:bottom w:val="nil"/>
              <w:right w:val="single" w:sz="4" w:space="0" w:color="auto"/>
            </w:tcBorders>
            <w:vAlign w:val="center"/>
            <w:hideMark/>
          </w:tcPr>
          <w:p w14:paraId="0A92A8D3"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p>
        </w:tc>
        <w:tc>
          <w:tcPr>
            <w:tcW w:w="988" w:type="dxa"/>
            <w:tcBorders>
              <w:top w:val="single" w:sz="4" w:space="0" w:color="auto"/>
              <w:left w:val="single" w:sz="4" w:space="0" w:color="auto"/>
              <w:bottom w:val="single" w:sz="4" w:space="0" w:color="auto"/>
            </w:tcBorders>
            <w:shd w:val="clear" w:color="auto" w:fill="auto"/>
            <w:noWrap/>
            <w:vAlign w:val="bottom"/>
            <w:hideMark/>
          </w:tcPr>
          <w:p w14:paraId="37636871"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142</w:t>
            </w:r>
          </w:p>
        </w:tc>
        <w:tc>
          <w:tcPr>
            <w:tcW w:w="988" w:type="dxa"/>
            <w:tcBorders>
              <w:top w:val="single" w:sz="4" w:space="0" w:color="auto"/>
              <w:bottom w:val="single" w:sz="4" w:space="0" w:color="auto"/>
            </w:tcBorders>
            <w:shd w:val="clear" w:color="auto" w:fill="auto"/>
            <w:noWrap/>
            <w:vAlign w:val="bottom"/>
            <w:hideMark/>
          </w:tcPr>
          <w:p w14:paraId="7BAA7CF5"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131.2</w:t>
            </w:r>
          </w:p>
        </w:tc>
        <w:tc>
          <w:tcPr>
            <w:tcW w:w="988" w:type="dxa"/>
            <w:tcBorders>
              <w:top w:val="single" w:sz="4" w:space="0" w:color="auto"/>
              <w:bottom w:val="single" w:sz="4" w:space="0" w:color="auto"/>
            </w:tcBorders>
            <w:shd w:val="clear" w:color="auto" w:fill="auto"/>
            <w:noWrap/>
            <w:vAlign w:val="bottom"/>
            <w:hideMark/>
          </w:tcPr>
          <w:p w14:paraId="5688AEE6"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108.3</w:t>
            </w:r>
          </w:p>
        </w:tc>
        <w:tc>
          <w:tcPr>
            <w:tcW w:w="988" w:type="dxa"/>
            <w:tcBorders>
              <w:top w:val="single" w:sz="4" w:space="0" w:color="auto"/>
              <w:bottom w:val="single" w:sz="4" w:space="0" w:color="auto"/>
            </w:tcBorders>
            <w:shd w:val="clear" w:color="auto" w:fill="auto"/>
            <w:noWrap/>
            <w:vAlign w:val="bottom"/>
            <w:hideMark/>
          </w:tcPr>
          <w:p w14:paraId="54AA9CF9"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140.1</w:t>
            </w:r>
          </w:p>
        </w:tc>
      </w:tr>
      <w:tr w:rsidR="00596FF5" w:rsidRPr="00596FF5" w14:paraId="17340F66" w14:textId="77777777" w:rsidTr="005F3272">
        <w:trPr>
          <w:trHeight w:val="279"/>
        </w:trPr>
        <w:tc>
          <w:tcPr>
            <w:tcW w:w="2655" w:type="dxa"/>
            <w:tcBorders>
              <w:top w:val="single" w:sz="4" w:space="0" w:color="auto"/>
              <w:bottom w:val="single" w:sz="4" w:space="0" w:color="auto"/>
            </w:tcBorders>
            <w:shd w:val="clear" w:color="auto" w:fill="auto"/>
            <w:noWrap/>
            <w:vAlign w:val="center"/>
            <w:hideMark/>
          </w:tcPr>
          <w:p w14:paraId="42408CB0"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area_mean</w:t>
            </w:r>
          </w:p>
        </w:tc>
        <w:tc>
          <w:tcPr>
            <w:tcW w:w="988" w:type="dxa"/>
            <w:tcBorders>
              <w:top w:val="single" w:sz="4" w:space="0" w:color="auto"/>
              <w:bottom w:val="single" w:sz="4" w:space="0" w:color="auto"/>
            </w:tcBorders>
            <w:shd w:val="clear" w:color="auto" w:fill="auto"/>
            <w:noWrap/>
            <w:vAlign w:val="bottom"/>
            <w:hideMark/>
          </w:tcPr>
          <w:p w14:paraId="416202F8"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1001</w:t>
            </w:r>
          </w:p>
        </w:tc>
        <w:tc>
          <w:tcPr>
            <w:tcW w:w="988" w:type="dxa"/>
            <w:tcBorders>
              <w:top w:val="single" w:sz="4" w:space="0" w:color="auto"/>
              <w:bottom w:val="single" w:sz="4" w:space="0" w:color="auto"/>
            </w:tcBorders>
            <w:shd w:val="clear" w:color="auto" w:fill="auto"/>
            <w:noWrap/>
            <w:vAlign w:val="bottom"/>
            <w:hideMark/>
          </w:tcPr>
          <w:p w14:paraId="6818C56C"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1326</w:t>
            </w:r>
          </w:p>
        </w:tc>
        <w:tc>
          <w:tcPr>
            <w:tcW w:w="988" w:type="dxa"/>
            <w:tcBorders>
              <w:top w:val="single" w:sz="4" w:space="0" w:color="auto"/>
              <w:bottom w:val="single" w:sz="4" w:space="0" w:color="auto"/>
              <w:right w:val="single" w:sz="4" w:space="0" w:color="auto"/>
            </w:tcBorders>
            <w:shd w:val="clear" w:color="auto" w:fill="auto"/>
            <w:noWrap/>
            <w:vAlign w:val="bottom"/>
            <w:hideMark/>
          </w:tcPr>
          <w:p w14:paraId="195ABE91"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1203</w:t>
            </w:r>
          </w:p>
        </w:tc>
        <w:tc>
          <w:tcPr>
            <w:tcW w:w="523" w:type="dxa"/>
            <w:vMerge/>
            <w:tcBorders>
              <w:top w:val="single" w:sz="4" w:space="0" w:color="auto"/>
              <w:left w:val="single" w:sz="4" w:space="0" w:color="auto"/>
              <w:bottom w:val="nil"/>
              <w:right w:val="single" w:sz="4" w:space="0" w:color="auto"/>
            </w:tcBorders>
            <w:vAlign w:val="center"/>
            <w:hideMark/>
          </w:tcPr>
          <w:p w14:paraId="494D7D98"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p>
        </w:tc>
        <w:tc>
          <w:tcPr>
            <w:tcW w:w="988" w:type="dxa"/>
            <w:tcBorders>
              <w:top w:val="single" w:sz="4" w:space="0" w:color="auto"/>
              <w:left w:val="single" w:sz="4" w:space="0" w:color="auto"/>
              <w:bottom w:val="single" w:sz="4" w:space="0" w:color="auto"/>
            </w:tcBorders>
            <w:shd w:val="clear" w:color="auto" w:fill="auto"/>
            <w:noWrap/>
            <w:vAlign w:val="bottom"/>
            <w:hideMark/>
          </w:tcPr>
          <w:p w14:paraId="3CD7FD8C"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1479</w:t>
            </w:r>
          </w:p>
        </w:tc>
        <w:tc>
          <w:tcPr>
            <w:tcW w:w="988" w:type="dxa"/>
            <w:tcBorders>
              <w:top w:val="single" w:sz="4" w:space="0" w:color="auto"/>
              <w:bottom w:val="single" w:sz="4" w:space="0" w:color="auto"/>
            </w:tcBorders>
            <w:shd w:val="clear" w:color="auto" w:fill="auto"/>
            <w:noWrap/>
            <w:vAlign w:val="bottom"/>
            <w:hideMark/>
          </w:tcPr>
          <w:p w14:paraId="4526A8B8"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1261</w:t>
            </w:r>
          </w:p>
        </w:tc>
        <w:tc>
          <w:tcPr>
            <w:tcW w:w="988" w:type="dxa"/>
            <w:tcBorders>
              <w:top w:val="single" w:sz="4" w:space="0" w:color="auto"/>
              <w:bottom w:val="single" w:sz="4" w:space="0" w:color="auto"/>
            </w:tcBorders>
            <w:shd w:val="clear" w:color="auto" w:fill="auto"/>
            <w:noWrap/>
            <w:vAlign w:val="bottom"/>
            <w:hideMark/>
          </w:tcPr>
          <w:p w14:paraId="772371E8"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858.1</w:t>
            </w:r>
          </w:p>
        </w:tc>
        <w:tc>
          <w:tcPr>
            <w:tcW w:w="988" w:type="dxa"/>
            <w:tcBorders>
              <w:top w:val="single" w:sz="4" w:space="0" w:color="auto"/>
              <w:bottom w:val="single" w:sz="4" w:space="0" w:color="auto"/>
            </w:tcBorders>
            <w:shd w:val="clear" w:color="auto" w:fill="auto"/>
            <w:noWrap/>
            <w:vAlign w:val="bottom"/>
            <w:hideMark/>
          </w:tcPr>
          <w:p w14:paraId="25D5D408"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1265</w:t>
            </w:r>
          </w:p>
        </w:tc>
      </w:tr>
      <w:tr w:rsidR="00596FF5" w:rsidRPr="00596FF5" w14:paraId="4AE2AE85" w14:textId="77777777" w:rsidTr="005F3272">
        <w:trPr>
          <w:trHeight w:val="279"/>
        </w:trPr>
        <w:tc>
          <w:tcPr>
            <w:tcW w:w="2655" w:type="dxa"/>
            <w:tcBorders>
              <w:top w:val="single" w:sz="4" w:space="0" w:color="auto"/>
              <w:bottom w:val="single" w:sz="4" w:space="0" w:color="auto"/>
            </w:tcBorders>
            <w:shd w:val="clear" w:color="auto" w:fill="auto"/>
            <w:noWrap/>
            <w:vAlign w:val="center"/>
            <w:hideMark/>
          </w:tcPr>
          <w:p w14:paraId="433F8363"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smoothness_mean</w:t>
            </w:r>
          </w:p>
        </w:tc>
        <w:tc>
          <w:tcPr>
            <w:tcW w:w="988" w:type="dxa"/>
            <w:tcBorders>
              <w:top w:val="single" w:sz="4" w:space="0" w:color="auto"/>
              <w:bottom w:val="single" w:sz="4" w:space="0" w:color="auto"/>
            </w:tcBorders>
            <w:shd w:val="clear" w:color="auto" w:fill="auto"/>
            <w:noWrap/>
            <w:vAlign w:val="bottom"/>
            <w:hideMark/>
          </w:tcPr>
          <w:p w14:paraId="76A043CE"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0.118</w:t>
            </w:r>
          </w:p>
        </w:tc>
        <w:tc>
          <w:tcPr>
            <w:tcW w:w="988" w:type="dxa"/>
            <w:tcBorders>
              <w:top w:val="single" w:sz="4" w:space="0" w:color="auto"/>
              <w:bottom w:val="single" w:sz="4" w:space="0" w:color="auto"/>
            </w:tcBorders>
            <w:shd w:val="clear" w:color="auto" w:fill="auto"/>
            <w:noWrap/>
            <w:vAlign w:val="bottom"/>
            <w:hideMark/>
          </w:tcPr>
          <w:p w14:paraId="7D5623AD"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0.085</w:t>
            </w:r>
          </w:p>
        </w:tc>
        <w:tc>
          <w:tcPr>
            <w:tcW w:w="988" w:type="dxa"/>
            <w:tcBorders>
              <w:top w:val="single" w:sz="4" w:space="0" w:color="auto"/>
              <w:bottom w:val="single" w:sz="4" w:space="0" w:color="auto"/>
              <w:right w:val="single" w:sz="4" w:space="0" w:color="auto"/>
            </w:tcBorders>
            <w:shd w:val="clear" w:color="auto" w:fill="auto"/>
            <w:noWrap/>
            <w:vAlign w:val="bottom"/>
            <w:hideMark/>
          </w:tcPr>
          <w:p w14:paraId="6CA3AF23"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0.11</w:t>
            </w:r>
          </w:p>
        </w:tc>
        <w:tc>
          <w:tcPr>
            <w:tcW w:w="523" w:type="dxa"/>
            <w:vMerge/>
            <w:tcBorders>
              <w:top w:val="single" w:sz="4" w:space="0" w:color="auto"/>
              <w:left w:val="single" w:sz="4" w:space="0" w:color="auto"/>
              <w:bottom w:val="nil"/>
              <w:right w:val="single" w:sz="4" w:space="0" w:color="auto"/>
            </w:tcBorders>
            <w:vAlign w:val="center"/>
            <w:hideMark/>
          </w:tcPr>
          <w:p w14:paraId="5E82C554"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p>
        </w:tc>
        <w:tc>
          <w:tcPr>
            <w:tcW w:w="988" w:type="dxa"/>
            <w:tcBorders>
              <w:top w:val="single" w:sz="4" w:space="0" w:color="auto"/>
              <w:left w:val="single" w:sz="4" w:space="0" w:color="auto"/>
              <w:bottom w:val="single" w:sz="4" w:space="0" w:color="auto"/>
            </w:tcBorders>
            <w:shd w:val="clear" w:color="auto" w:fill="auto"/>
            <w:noWrap/>
            <w:vAlign w:val="bottom"/>
            <w:hideMark/>
          </w:tcPr>
          <w:p w14:paraId="59D90BD8"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0.111</w:t>
            </w:r>
          </w:p>
        </w:tc>
        <w:tc>
          <w:tcPr>
            <w:tcW w:w="988" w:type="dxa"/>
            <w:tcBorders>
              <w:top w:val="single" w:sz="4" w:space="0" w:color="auto"/>
              <w:bottom w:val="single" w:sz="4" w:space="0" w:color="auto"/>
            </w:tcBorders>
            <w:shd w:val="clear" w:color="auto" w:fill="auto"/>
            <w:noWrap/>
            <w:vAlign w:val="bottom"/>
            <w:hideMark/>
          </w:tcPr>
          <w:p w14:paraId="76A83F9F"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0.098</w:t>
            </w:r>
          </w:p>
        </w:tc>
        <w:tc>
          <w:tcPr>
            <w:tcW w:w="988" w:type="dxa"/>
            <w:tcBorders>
              <w:top w:val="single" w:sz="4" w:space="0" w:color="auto"/>
              <w:bottom w:val="single" w:sz="4" w:space="0" w:color="auto"/>
            </w:tcBorders>
            <w:shd w:val="clear" w:color="auto" w:fill="auto"/>
            <w:noWrap/>
            <w:vAlign w:val="bottom"/>
            <w:hideMark/>
          </w:tcPr>
          <w:p w14:paraId="2F9DB504"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0.085</w:t>
            </w:r>
          </w:p>
        </w:tc>
        <w:tc>
          <w:tcPr>
            <w:tcW w:w="988" w:type="dxa"/>
            <w:tcBorders>
              <w:top w:val="single" w:sz="4" w:space="0" w:color="auto"/>
              <w:bottom w:val="single" w:sz="4" w:space="0" w:color="auto"/>
            </w:tcBorders>
            <w:shd w:val="clear" w:color="auto" w:fill="auto"/>
            <w:noWrap/>
            <w:vAlign w:val="bottom"/>
            <w:hideMark/>
          </w:tcPr>
          <w:p w14:paraId="503636D7"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0.118</w:t>
            </w:r>
          </w:p>
        </w:tc>
      </w:tr>
      <w:tr w:rsidR="00596FF5" w:rsidRPr="00596FF5" w14:paraId="639FE9D2" w14:textId="77777777" w:rsidTr="005F3272">
        <w:trPr>
          <w:trHeight w:val="279"/>
        </w:trPr>
        <w:tc>
          <w:tcPr>
            <w:tcW w:w="2655" w:type="dxa"/>
            <w:tcBorders>
              <w:top w:val="single" w:sz="4" w:space="0" w:color="auto"/>
              <w:bottom w:val="single" w:sz="4" w:space="0" w:color="auto"/>
            </w:tcBorders>
            <w:shd w:val="clear" w:color="auto" w:fill="auto"/>
            <w:noWrap/>
            <w:vAlign w:val="center"/>
            <w:hideMark/>
          </w:tcPr>
          <w:p w14:paraId="754E0B0A"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compactness_mean</w:t>
            </w:r>
          </w:p>
        </w:tc>
        <w:tc>
          <w:tcPr>
            <w:tcW w:w="988" w:type="dxa"/>
            <w:tcBorders>
              <w:top w:val="single" w:sz="4" w:space="0" w:color="auto"/>
              <w:bottom w:val="single" w:sz="4" w:space="0" w:color="auto"/>
            </w:tcBorders>
            <w:shd w:val="clear" w:color="auto" w:fill="auto"/>
            <w:noWrap/>
            <w:vAlign w:val="bottom"/>
            <w:hideMark/>
          </w:tcPr>
          <w:p w14:paraId="4E0A7FF5"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0.278</w:t>
            </w:r>
          </w:p>
        </w:tc>
        <w:tc>
          <w:tcPr>
            <w:tcW w:w="988" w:type="dxa"/>
            <w:tcBorders>
              <w:top w:val="single" w:sz="4" w:space="0" w:color="auto"/>
              <w:bottom w:val="single" w:sz="4" w:space="0" w:color="auto"/>
            </w:tcBorders>
            <w:shd w:val="clear" w:color="auto" w:fill="auto"/>
            <w:noWrap/>
            <w:vAlign w:val="bottom"/>
            <w:hideMark/>
          </w:tcPr>
          <w:p w14:paraId="03DBC7A1"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0.079</w:t>
            </w:r>
          </w:p>
        </w:tc>
        <w:tc>
          <w:tcPr>
            <w:tcW w:w="988" w:type="dxa"/>
            <w:tcBorders>
              <w:top w:val="single" w:sz="4" w:space="0" w:color="auto"/>
              <w:bottom w:val="single" w:sz="4" w:space="0" w:color="auto"/>
              <w:right w:val="single" w:sz="4" w:space="0" w:color="auto"/>
            </w:tcBorders>
            <w:shd w:val="clear" w:color="auto" w:fill="auto"/>
            <w:noWrap/>
            <w:vAlign w:val="bottom"/>
            <w:hideMark/>
          </w:tcPr>
          <w:p w14:paraId="21861500"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0.16</w:t>
            </w:r>
          </w:p>
        </w:tc>
        <w:tc>
          <w:tcPr>
            <w:tcW w:w="523" w:type="dxa"/>
            <w:vMerge/>
            <w:tcBorders>
              <w:top w:val="single" w:sz="4" w:space="0" w:color="auto"/>
              <w:left w:val="single" w:sz="4" w:space="0" w:color="auto"/>
              <w:bottom w:val="nil"/>
              <w:right w:val="single" w:sz="4" w:space="0" w:color="auto"/>
            </w:tcBorders>
            <w:vAlign w:val="center"/>
            <w:hideMark/>
          </w:tcPr>
          <w:p w14:paraId="2FE06C9B"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p>
        </w:tc>
        <w:tc>
          <w:tcPr>
            <w:tcW w:w="988" w:type="dxa"/>
            <w:tcBorders>
              <w:top w:val="single" w:sz="4" w:space="0" w:color="auto"/>
              <w:left w:val="single" w:sz="4" w:space="0" w:color="auto"/>
              <w:bottom w:val="single" w:sz="4" w:space="0" w:color="auto"/>
            </w:tcBorders>
            <w:shd w:val="clear" w:color="auto" w:fill="auto"/>
            <w:noWrap/>
            <w:vAlign w:val="bottom"/>
            <w:hideMark/>
          </w:tcPr>
          <w:p w14:paraId="4FB33459"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0.116</w:t>
            </w:r>
          </w:p>
        </w:tc>
        <w:tc>
          <w:tcPr>
            <w:tcW w:w="988" w:type="dxa"/>
            <w:tcBorders>
              <w:top w:val="single" w:sz="4" w:space="0" w:color="auto"/>
              <w:bottom w:val="single" w:sz="4" w:space="0" w:color="auto"/>
            </w:tcBorders>
            <w:shd w:val="clear" w:color="auto" w:fill="auto"/>
            <w:noWrap/>
            <w:vAlign w:val="bottom"/>
            <w:hideMark/>
          </w:tcPr>
          <w:p w14:paraId="28EC2375"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0.103</w:t>
            </w:r>
          </w:p>
        </w:tc>
        <w:tc>
          <w:tcPr>
            <w:tcW w:w="988" w:type="dxa"/>
            <w:tcBorders>
              <w:top w:val="single" w:sz="4" w:space="0" w:color="auto"/>
              <w:bottom w:val="single" w:sz="4" w:space="0" w:color="auto"/>
            </w:tcBorders>
            <w:shd w:val="clear" w:color="auto" w:fill="auto"/>
            <w:noWrap/>
            <w:vAlign w:val="bottom"/>
            <w:hideMark/>
          </w:tcPr>
          <w:p w14:paraId="06191347"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0.102</w:t>
            </w:r>
          </w:p>
        </w:tc>
        <w:tc>
          <w:tcPr>
            <w:tcW w:w="988" w:type="dxa"/>
            <w:tcBorders>
              <w:top w:val="single" w:sz="4" w:space="0" w:color="auto"/>
              <w:bottom w:val="single" w:sz="4" w:space="0" w:color="auto"/>
            </w:tcBorders>
            <w:shd w:val="clear" w:color="auto" w:fill="auto"/>
            <w:noWrap/>
            <w:vAlign w:val="bottom"/>
            <w:hideMark/>
          </w:tcPr>
          <w:p w14:paraId="0B05411F"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0.277</w:t>
            </w:r>
          </w:p>
        </w:tc>
      </w:tr>
      <w:tr w:rsidR="00596FF5" w:rsidRPr="00596FF5" w14:paraId="322042A7" w14:textId="77777777" w:rsidTr="005F3272">
        <w:trPr>
          <w:trHeight w:val="279"/>
        </w:trPr>
        <w:tc>
          <w:tcPr>
            <w:tcW w:w="10094" w:type="dxa"/>
            <w:gridSpan w:val="9"/>
            <w:tcBorders>
              <w:top w:val="single" w:sz="4" w:space="0" w:color="auto"/>
              <w:bottom w:val="single" w:sz="4" w:space="0" w:color="auto"/>
            </w:tcBorders>
            <w:shd w:val="clear" w:color="auto" w:fill="auto"/>
            <w:noWrap/>
            <w:vAlign w:val="bottom"/>
            <w:hideMark/>
          </w:tcPr>
          <w:p w14:paraId="08DA19E6" w14:textId="1BB481C8" w:rsidR="00596FF5" w:rsidRPr="00361007" w:rsidRDefault="00361007" w:rsidP="00361007">
            <w:pPr>
              <w:spacing w:line="240" w:lineRule="auto"/>
              <w:ind w:firstLine="0"/>
              <w:jc w:val="center"/>
              <w:rPr>
                <w:rFonts w:ascii="Calibri" w:eastAsia="Times New Roman" w:hAnsi="Calibri" w:cs="Times New Roman"/>
                <w:color w:val="000000"/>
                <w:lang w:val="cs-CZ"/>
              </w:rPr>
            </w:pPr>
            <w:r>
              <w:rPr>
                <w:rFonts w:ascii="Calibri" w:eastAsia="Times New Roman" w:hAnsi="Calibri" w:cs="Times New Roman"/>
                <w:color w:val="000000"/>
                <w:lang w:val="cs-CZ"/>
              </w:rPr>
              <w:t>...</w:t>
            </w:r>
          </w:p>
        </w:tc>
      </w:tr>
      <w:tr w:rsidR="00596FF5" w:rsidRPr="00596FF5" w14:paraId="740C8D9B" w14:textId="77777777" w:rsidTr="005F3272">
        <w:trPr>
          <w:trHeight w:val="279"/>
        </w:trPr>
        <w:tc>
          <w:tcPr>
            <w:tcW w:w="2655" w:type="dxa"/>
            <w:tcBorders>
              <w:top w:val="single" w:sz="4" w:space="0" w:color="auto"/>
              <w:bottom w:val="single" w:sz="4" w:space="0" w:color="auto"/>
            </w:tcBorders>
            <w:shd w:val="clear" w:color="auto" w:fill="auto"/>
            <w:noWrap/>
            <w:vAlign w:val="center"/>
            <w:hideMark/>
          </w:tcPr>
          <w:p w14:paraId="1AA9E00E"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compactness_worst</w:t>
            </w:r>
          </w:p>
        </w:tc>
        <w:tc>
          <w:tcPr>
            <w:tcW w:w="988" w:type="dxa"/>
            <w:tcBorders>
              <w:top w:val="single" w:sz="4" w:space="0" w:color="auto"/>
              <w:bottom w:val="single" w:sz="4" w:space="0" w:color="auto"/>
            </w:tcBorders>
            <w:shd w:val="clear" w:color="auto" w:fill="auto"/>
            <w:noWrap/>
            <w:vAlign w:val="bottom"/>
            <w:hideMark/>
          </w:tcPr>
          <w:p w14:paraId="02053555"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0.666</w:t>
            </w:r>
          </w:p>
        </w:tc>
        <w:tc>
          <w:tcPr>
            <w:tcW w:w="988" w:type="dxa"/>
            <w:tcBorders>
              <w:top w:val="single" w:sz="4" w:space="0" w:color="auto"/>
              <w:bottom w:val="single" w:sz="4" w:space="0" w:color="auto"/>
            </w:tcBorders>
            <w:shd w:val="clear" w:color="auto" w:fill="auto"/>
            <w:noWrap/>
            <w:vAlign w:val="bottom"/>
            <w:hideMark/>
          </w:tcPr>
          <w:p w14:paraId="1CDBB2DB"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0.187</w:t>
            </w:r>
          </w:p>
        </w:tc>
        <w:tc>
          <w:tcPr>
            <w:tcW w:w="988" w:type="dxa"/>
            <w:tcBorders>
              <w:top w:val="single" w:sz="4" w:space="0" w:color="auto"/>
              <w:bottom w:val="single" w:sz="4" w:space="0" w:color="auto"/>
              <w:right w:val="single" w:sz="4" w:space="0" w:color="auto"/>
            </w:tcBorders>
            <w:shd w:val="clear" w:color="auto" w:fill="auto"/>
            <w:noWrap/>
            <w:vAlign w:val="bottom"/>
            <w:hideMark/>
          </w:tcPr>
          <w:p w14:paraId="33693F26"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0.424</w:t>
            </w:r>
          </w:p>
        </w:tc>
        <w:tc>
          <w:tcPr>
            <w:tcW w:w="523" w:type="dxa"/>
            <w:vMerge w:val="restart"/>
            <w:tcBorders>
              <w:top w:val="nil"/>
              <w:left w:val="single" w:sz="4" w:space="0" w:color="auto"/>
              <w:bottom w:val="single" w:sz="4" w:space="0" w:color="auto"/>
              <w:right w:val="single" w:sz="4" w:space="0" w:color="auto"/>
            </w:tcBorders>
            <w:shd w:val="clear" w:color="auto" w:fill="auto"/>
            <w:noWrap/>
            <w:textDirection w:val="tbRl"/>
            <w:vAlign w:val="bottom"/>
            <w:hideMark/>
          </w:tcPr>
          <w:p w14:paraId="67A85923" w14:textId="02D26C68" w:rsidR="00596FF5" w:rsidRPr="00361007" w:rsidRDefault="00361007" w:rsidP="00211776">
            <w:pPr>
              <w:spacing w:line="240" w:lineRule="auto"/>
              <w:ind w:left="113" w:right="113" w:firstLine="0"/>
              <w:jc w:val="center"/>
              <w:rPr>
                <w:rFonts w:ascii="Calibri" w:eastAsia="Times New Roman" w:hAnsi="Calibri" w:cs="Times New Roman"/>
                <w:color w:val="000000"/>
                <w:lang w:val="cs-CZ"/>
              </w:rPr>
            </w:pPr>
            <w:r>
              <w:rPr>
                <w:rFonts w:ascii="Calibri" w:eastAsia="Times New Roman" w:hAnsi="Calibri" w:cs="Times New Roman"/>
                <w:color w:val="000000"/>
                <w:lang w:val="cs-CZ"/>
              </w:rPr>
              <w:t>...</w:t>
            </w:r>
          </w:p>
        </w:tc>
        <w:tc>
          <w:tcPr>
            <w:tcW w:w="988" w:type="dxa"/>
            <w:tcBorders>
              <w:top w:val="single" w:sz="4" w:space="0" w:color="auto"/>
              <w:left w:val="single" w:sz="4" w:space="0" w:color="auto"/>
              <w:bottom w:val="single" w:sz="4" w:space="0" w:color="auto"/>
            </w:tcBorders>
            <w:shd w:val="clear" w:color="auto" w:fill="auto"/>
            <w:noWrap/>
            <w:vAlign w:val="bottom"/>
            <w:hideMark/>
          </w:tcPr>
          <w:p w14:paraId="407086BB"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0.192</w:t>
            </w:r>
          </w:p>
        </w:tc>
        <w:tc>
          <w:tcPr>
            <w:tcW w:w="988" w:type="dxa"/>
            <w:tcBorders>
              <w:top w:val="single" w:sz="4" w:space="0" w:color="auto"/>
              <w:bottom w:val="single" w:sz="4" w:space="0" w:color="auto"/>
            </w:tcBorders>
            <w:shd w:val="clear" w:color="auto" w:fill="auto"/>
            <w:noWrap/>
            <w:vAlign w:val="bottom"/>
            <w:hideMark/>
          </w:tcPr>
          <w:p w14:paraId="37ED86CE"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0.309</w:t>
            </w:r>
          </w:p>
        </w:tc>
        <w:tc>
          <w:tcPr>
            <w:tcW w:w="988" w:type="dxa"/>
            <w:tcBorders>
              <w:top w:val="single" w:sz="4" w:space="0" w:color="auto"/>
              <w:bottom w:val="single" w:sz="4" w:space="0" w:color="auto"/>
            </w:tcBorders>
            <w:shd w:val="clear" w:color="auto" w:fill="auto"/>
            <w:noWrap/>
            <w:vAlign w:val="bottom"/>
            <w:hideMark/>
          </w:tcPr>
          <w:p w14:paraId="2E5962A1"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0.868</w:t>
            </w:r>
          </w:p>
        </w:tc>
        <w:tc>
          <w:tcPr>
            <w:tcW w:w="988" w:type="dxa"/>
            <w:tcBorders>
              <w:top w:val="single" w:sz="4" w:space="0" w:color="auto"/>
              <w:bottom w:val="single" w:sz="4" w:space="0" w:color="auto"/>
            </w:tcBorders>
            <w:shd w:val="clear" w:color="auto" w:fill="auto"/>
            <w:noWrap/>
            <w:vAlign w:val="bottom"/>
            <w:hideMark/>
          </w:tcPr>
          <w:p w14:paraId="36299381"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0.064</w:t>
            </w:r>
          </w:p>
        </w:tc>
      </w:tr>
      <w:tr w:rsidR="00596FF5" w:rsidRPr="00596FF5" w14:paraId="12D4B5E4" w14:textId="77777777" w:rsidTr="005F3272">
        <w:trPr>
          <w:trHeight w:val="279"/>
        </w:trPr>
        <w:tc>
          <w:tcPr>
            <w:tcW w:w="2655" w:type="dxa"/>
            <w:tcBorders>
              <w:top w:val="single" w:sz="4" w:space="0" w:color="auto"/>
              <w:bottom w:val="single" w:sz="4" w:space="0" w:color="auto"/>
            </w:tcBorders>
            <w:shd w:val="clear" w:color="auto" w:fill="auto"/>
            <w:noWrap/>
            <w:vAlign w:val="center"/>
            <w:hideMark/>
          </w:tcPr>
          <w:p w14:paraId="20A17A08"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concavity_worst</w:t>
            </w:r>
          </w:p>
        </w:tc>
        <w:tc>
          <w:tcPr>
            <w:tcW w:w="988" w:type="dxa"/>
            <w:tcBorders>
              <w:top w:val="single" w:sz="4" w:space="0" w:color="auto"/>
              <w:bottom w:val="single" w:sz="4" w:space="0" w:color="auto"/>
            </w:tcBorders>
            <w:shd w:val="clear" w:color="auto" w:fill="auto"/>
            <w:noWrap/>
            <w:vAlign w:val="bottom"/>
            <w:hideMark/>
          </w:tcPr>
          <w:p w14:paraId="6DD34F28"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0.712</w:t>
            </w:r>
          </w:p>
        </w:tc>
        <w:tc>
          <w:tcPr>
            <w:tcW w:w="988" w:type="dxa"/>
            <w:tcBorders>
              <w:top w:val="single" w:sz="4" w:space="0" w:color="auto"/>
              <w:bottom w:val="single" w:sz="4" w:space="0" w:color="auto"/>
            </w:tcBorders>
            <w:shd w:val="clear" w:color="auto" w:fill="auto"/>
            <w:noWrap/>
            <w:vAlign w:val="bottom"/>
            <w:hideMark/>
          </w:tcPr>
          <w:p w14:paraId="5E90B1F5"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0.242</w:t>
            </w:r>
          </w:p>
        </w:tc>
        <w:tc>
          <w:tcPr>
            <w:tcW w:w="988" w:type="dxa"/>
            <w:tcBorders>
              <w:top w:val="single" w:sz="4" w:space="0" w:color="auto"/>
              <w:bottom w:val="single" w:sz="4" w:space="0" w:color="auto"/>
              <w:right w:val="single" w:sz="4" w:space="0" w:color="auto"/>
            </w:tcBorders>
            <w:shd w:val="clear" w:color="auto" w:fill="auto"/>
            <w:noWrap/>
            <w:vAlign w:val="bottom"/>
            <w:hideMark/>
          </w:tcPr>
          <w:p w14:paraId="7007EABA"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0.45</w:t>
            </w:r>
          </w:p>
        </w:tc>
        <w:tc>
          <w:tcPr>
            <w:tcW w:w="523" w:type="dxa"/>
            <w:vMerge/>
            <w:tcBorders>
              <w:top w:val="single" w:sz="4" w:space="0" w:color="auto"/>
              <w:left w:val="single" w:sz="4" w:space="0" w:color="auto"/>
              <w:bottom w:val="single" w:sz="4" w:space="0" w:color="auto"/>
              <w:right w:val="single" w:sz="4" w:space="0" w:color="auto"/>
            </w:tcBorders>
            <w:vAlign w:val="center"/>
            <w:hideMark/>
          </w:tcPr>
          <w:p w14:paraId="7AC4E2E5"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p>
        </w:tc>
        <w:tc>
          <w:tcPr>
            <w:tcW w:w="988" w:type="dxa"/>
            <w:tcBorders>
              <w:top w:val="single" w:sz="4" w:space="0" w:color="auto"/>
              <w:left w:val="single" w:sz="4" w:space="0" w:color="auto"/>
              <w:bottom w:val="single" w:sz="4" w:space="0" w:color="auto"/>
            </w:tcBorders>
            <w:shd w:val="clear" w:color="auto" w:fill="auto"/>
            <w:noWrap/>
            <w:vAlign w:val="bottom"/>
            <w:hideMark/>
          </w:tcPr>
          <w:p w14:paraId="6E4158CF"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0.322</w:t>
            </w:r>
          </w:p>
        </w:tc>
        <w:tc>
          <w:tcPr>
            <w:tcW w:w="988" w:type="dxa"/>
            <w:tcBorders>
              <w:top w:val="single" w:sz="4" w:space="0" w:color="auto"/>
              <w:bottom w:val="single" w:sz="4" w:space="0" w:color="auto"/>
            </w:tcBorders>
            <w:shd w:val="clear" w:color="auto" w:fill="auto"/>
            <w:noWrap/>
            <w:vAlign w:val="bottom"/>
            <w:hideMark/>
          </w:tcPr>
          <w:p w14:paraId="5BF8F382"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0.34</w:t>
            </w:r>
          </w:p>
        </w:tc>
        <w:tc>
          <w:tcPr>
            <w:tcW w:w="988" w:type="dxa"/>
            <w:tcBorders>
              <w:top w:val="single" w:sz="4" w:space="0" w:color="auto"/>
              <w:bottom w:val="single" w:sz="4" w:space="0" w:color="auto"/>
            </w:tcBorders>
            <w:shd w:val="clear" w:color="auto" w:fill="auto"/>
            <w:noWrap/>
            <w:vAlign w:val="bottom"/>
            <w:hideMark/>
          </w:tcPr>
          <w:p w14:paraId="78A2BB3C"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0.939</w:t>
            </w:r>
          </w:p>
        </w:tc>
        <w:tc>
          <w:tcPr>
            <w:tcW w:w="988" w:type="dxa"/>
            <w:tcBorders>
              <w:top w:val="single" w:sz="4" w:space="0" w:color="auto"/>
              <w:bottom w:val="single" w:sz="4" w:space="0" w:color="auto"/>
            </w:tcBorders>
            <w:shd w:val="clear" w:color="auto" w:fill="auto"/>
            <w:noWrap/>
            <w:vAlign w:val="bottom"/>
            <w:hideMark/>
          </w:tcPr>
          <w:p w14:paraId="15F5D40D"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w:t>
            </w:r>
          </w:p>
        </w:tc>
      </w:tr>
      <w:tr w:rsidR="00596FF5" w:rsidRPr="00596FF5" w14:paraId="59FDBFB6" w14:textId="77777777" w:rsidTr="005F3272">
        <w:trPr>
          <w:trHeight w:val="279"/>
        </w:trPr>
        <w:tc>
          <w:tcPr>
            <w:tcW w:w="2655" w:type="dxa"/>
            <w:tcBorders>
              <w:top w:val="single" w:sz="4" w:space="0" w:color="auto"/>
              <w:bottom w:val="single" w:sz="4" w:space="0" w:color="auto"/>
            </w:tcBorders>
            <w:shd w:val="clear" w:color="auto" w:fill="auto"/>
            <w:noWrap/>
            <w:vAlign w:val="center"/>
            <w:hideMark/>
          </w:tcPr>
          <w:p w14:paraId="0552A407"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concave.points_worst</w:t>
            </w:r>
          </w:p>
        </w:tc>
        <w:tc>
          <w:tcPr>
            <w:tcW w:w="988" w:type="dxa"/>
            <w:tcBorders>
              <w:top w:val="single" w:sz="4" w:space="0" w:color="auto"/>
              <w:bottom w:val="single" w:sz="4" w:space="0" w:color="auto"/>
            </w:tcBorders>
            <w:shd w:val="clear" w:color="auto" w:fill="auto"/>
            <w:noWrap/>
            <w:vAlign w:val="bottom"/>
            <w:hideMark/>
          </w:tcPr>
          <w:p w14:paraId="4E6B5CDC"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0.265</w:t>
            </w:r>
          </w:p>
        </w:tc>
        <w:tc>
          <w:tcPr>
            <w:tcW w:w="988" w:type="dxa"/>
            <w:tcBorders>
              <w:top w:val="single" w:sz="4" w:space="0" w:color="auto"/>
              <w:bottom w:val="single" w:sz="4" w:space="0" w:color="auto"/>
            </w:tcBorders>
            <w:shd w:val="clear" w:color="auto" w:fill="auto"/>
            <w:noWrap/>
            <w:vAlign w:val="bottom"/>
            <w:hideMark/>
          </w:tcPr>
          <w:p w14:paraId="07D6463B"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0.186</w:t>
            </w:r>
          </w:p>
        </w:tc>
        <w:tc>
          <w:tcPr>
            <w:tcW w:w="988" w:type="dxa"/>
            <w:tcBorders>
              <w:top w:val="single" w:sz="4" w:space="0" w:color="auto"/>
              <w:bottom w:val="single" w:sz="4" w:space="0" w:color="auto"/>
              <w:right w:val="single" w:sz="4" w:space="0" w:color="auto"/>
            </w:tcBorders>
            <w:shd w:val="clear" w:color="auto" w:fill="auto"/>
            <w:noWrap/>
            <w:vAlign w:val="bottom"/>
            <w:hideMark/>
          </w:tcPr>
          <w:p w14:paraId="425104E6"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0.243</w:t>
            </w:r>
          </w:p>
        </w:tc>
        <w:tc>
          <w:tcPr>
            <w:tcW w:w="523" w:type="dxa"/>
            <w:vMerge/>
            <w:tcBorders>
              <w:top w:val="single" w:sz="4" w:space="0" w:color="auto"/>
              <w:left w:val="single" w:sz="4" w:space="0" w:color="auto"/>
              <w:bottom w:val="single" w:sz="4" w:space="0" w:color="auto"/>
              <w:right w:val="single" w:sz="4" w:space="0" w:color="auto"/>
            </w:tcBorders>
            <w:vAlign w:val="center"/>
            <w:hideMark/>
          </w:tcPr>
          <w:p w14:paraId="3935BFA0"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p>
        </w:tc>
        <w:tc>
          <w:tcPr>
            <w:tcW w:w="988" w:type="dxa"/>
            <w:tcBorders>
              <w:top w:val="single" w:sz="4" w:space="0" w:color="auto"/>
              <w:left w:val="single" w:sz="4" w:space="0" w:color="auto"/>
              <w:bottom w:val="single" w:sz="4" w:space="0" w:color="auto"/>
            </w:tcBorders>
            <w:shd w:val="clear" w:color="auto" w:fill="auto"/>
            <w:noWrap/>
            <w:vAlign w:val="bottom"/>
            <w:hideMark/>
          </w:tcPr>
          <w:p w14:paraId="5E052F52"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0.163</w:t>
            </w:r>
          </w:p>
        </w:tc>
        <w:tc>
          <w:tcPr>
            <w:tcW w:w="988" w:type="dxa"/>
            <w:tcBorders>
              <w:top w:val="single" w:sz="4" w:space="0" w:color="auto"/>
              <w:bottom w:val="single" w:sz="4" w:space="0" w:color="auto"/>
            </w:tcBorders>
            <w:shd w:val="clear" w:color="auto" w:fill="auto"/>
            <w:noWrap/>
            <w:vAlign w:val="bottom"/>
            <w:hideMark/>
          </w:tcPr>
          <w:p w14:paraId="07F54099"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0.142</w:t>
            </w:r>
          </w:p>
        </w:tc>
        <w:tc>
          <w:tcPr>
            <w:tcW w:w="988" w:type="dxa"/>
            <w:tcBorders>
              <w:top w:val="single" w:sz="4" w:space="0" w:color="auto"/>
              <w:bottom w:val="single" w:sz="4" w:space="0" w:color="auto"/>
            </w:tcBorders>
            <w:shd w:val="clear" w:color="auto" w:fill="auto"/>
            <w:noWrap/>
            <w:vAlign w:val="bottom"/>
            <w:hideMark/>
          </w:tcPr>
          <w:p w14:paraId="66BBDEF5"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0.265</w:t>
            </w:r>
          </w:p>
        </w:tc>
        <w:tc>
          <w:tcPr>
            <w:tcW w:w="988" w:type="dxa"/>
            <w:tcBorders>
              <w:top w:val="single" w:sz="4" w:space="0" w:color="auto"/>
              <w:bottom w:val="single" w:sz="4" w:space="0" w:color="auto"/>
            </w:tcBorders>
            <w:shd w:val="clear" w:color="auto" w:fill="auto"/>
            <w:noWrap/>
            <w:vAlign w:val="bottom"/>
            <w:hideMark/>
          </w:tcPr>
          <w:p w14:paraId="506551BE"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w:t>
            </w:r>
          </w:p>
        </w:tc>
      </w:tr>
      <w:tr w:rsidR="00596FF5" w:rsidRPr="00596FF5" w14:paraId="00CB7E8D" w14:textId="77777777" w:rsidTr="005F3272">
        <w:trPr>
          <w:trHeight w:val="279"/>
        </w:trPr>
        <w:tc>
          <w:tcPr>
            <w:tcW w:w="2655" w:type="dxa"/>
            <w:tcBorders>
              <w:top w:val="single" w:sz="4" w:space="0" w:color="auto"/>
              <w:bottom w:val="single" w:sz="4" w:space="0" w:color="auto"/>
            </w:tcBorders>
            <w:shd w:val="clear" w:color="auto" w:fill="auto"/>
            <w:noWrap/>
            <w:vAlign w:val="center"/>
            <w:hideMark/>
          </w:tcPr>
          <w:p w14:paraId="76B09336"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symmetry_worst</w:t>
            </w:r>
          </w:p>
        </w:tc>
        <w:tc>
          <w:tcPr>
            <w:tcW w:w="988" w:type="dxa"/>
            <w:tcBorders>
              <w:top w:val="single" w:sz="4" w:space="0" w:color="auto"/>
              <w:bottom w:val="single" w:sz="4" w:space="0" w:color="auto"/>
            </w:tcBorders>
            <w:shd w:val="clear" w:color="auto" w:fill="auto"/>
            <w:noWrap/>
            <w:vAlign w:val="bottom"/>
            <w:hideMark/>
          </w:tcPr>
          <w:p w14:paraId="6F0C869C"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0.46</w:t>
            </w:r>
          </w:p>
        </w:tc>
        <w:tc>
          <w:tcPr>
            <w:tcW w:w="988" w:type="dxa"/>
            <w:tcBorders>
              <w:top w:val="single" w:sz="4" w:space="0" w:color="auto"/>
              <w:bottom w:val="single" w:sz="4" w:space="0" w:color="auto"/>
            </w:tcBorders>
            <w:shd w:val="clear" w:color="auto" w:fill="auto"/>
            <w:noWrap/>
            <w:vAlign w:val="bottom"/>
            <w:hideMark/>
          </w:tcPr>
          <w:p w14:paraId="4E950296"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0.275</w:t>
            </w:r>
          </w:p>
        </w:tc>
        <w:tc>
          <w:tcPr>
            <w:tcW w:w="988" w:type="dxa"/>
            <w:tcBorders>
              <w:top w:val="single" w:sz="4" w:space="0" w:color="auto"/>
              <w:bottom w:val="single" w:sz="4" w:space="0" w:color="auto"/>
              <w:right w:val="single" w:sz="4" w:space="0" w:color="auto"/>
            </w:tcBorders>
            <w:shd w:val="clear" w:color="auto" w:fill="auto"/>
            <w:noWrap/>
            <w:vAlign w:val="bottom"/>
            <w:hideMark/>
          </w:tcPr>
          <w:p w14:paraId="45910E55"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0.361</w:t>
            </w:r>
          </w:p>
        </w:tc>
        <w:tc>
          <w:tcPr>
            <w:tcW w:w="523" w:type="dxa"/>
            <w:vMerge/>
            <w:tcBorders>
              <w:top w:val="single" w:sz="4" w:space="0" w:color="auto"/>
              <w:left w:val="single" w:sz="4" w:space="0" w:color="auto"/>
              <w:bottom w:val="single" w:sz="4" w:space="0" w:color="auto"/>
              <w:right w:val="single" w:sz="4" w:space="0" w:color="auto"/>
            </w:tcBorders>
            <w:vAlign w:val="center"/>
            <w:hideMark/>
          </w:tcPr>
          <w:p w14:paraId="68DFA48C"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p>
        </w:tc>
        <w:tc>
          <w:tcPr>
            <w:tcW w:w="988" w:type="dxa"/>
            <w:tcBorders>
              <w:top w:val="single" w:sz="4" w:space="0" w:color="auto"/>
              <w:left w:val="single" w:sz="4" w:space="0" w:color="auto"/>
              <w:bottom w:val="single" w:sz="4" w:space="0" w:color="auto"/>
            </w:tcBorders>
            <w:shd w:val="clear" w:color="auto" w:fill="auto"/>
            <w:noWrap/>
            <w:vAlign w:val="bottom"/>
            <w:hideMark/>
          </w:tcPr>
          <w:p w14:paraId="66B88E9C"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0.257</w:t>
            </w:r>
          </w:p>
        </w:tc>
        <w:tc>
          <w:tcPr>
            <w:tcW w:w="988" w:type="dxa"/>
            <w:tcBorders>
              <w:top w:val="single" w:sz="4" w:space="0" w:color="auto"/>
              <w:bottom w:val="single" w:sz="4" w:space="0" w:color="auto"/>
            </w:tcBorders>
            <w:shd w:val="clear" w:color="auto" w:fill="auto"/>
            <w:noWrap/>
            <w:vAlign w:val="bottom"/>
            <w:hideMark/>
          </w:tcPr>
          <w:p w14:paraId="5143EB42"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0.222</w:t>
            </w:r>
          </w:p>
        </w:tc>
        <w:tc>
          <w:tcPr>
            <w:tcW w:w="988" w:type="dxa"/>
            <w:tcBorders>
              <w:top w:val="single" w:sz="4" w:space="0" w:color="auto"/>
              <w:bottom w:val="single" w:sz="4" w:space="0" w:color="auto"/>
            </w:tcBorders>
            <w:shd w:val="clear" w:color="auto" w:fill="auto"/>
            <w:noWrap/>
            <w:vAlign w:val="bottom"/>
            <w:hideMark/>
          </w:tcPr>
          <w:p w14:paraId="35A53518"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0.409</w:t>
            </w:r>
          </w:p>
        </w:tc>
        <w:tc>
          <w:tcPr>
            <w:tcW w:w="988" w:type="dxa"/>
            <w:tcBorders>
              <w:top w:val="single" w:sz="4" w:space="0" w:color="auto"/>
              <w:bottom w:val="single" w:sz="4" w:space="0" w:color="auto"/>
            </w:tcBorders>
            <w:shd w:val="clear" w:color="auto" w:fill="auto"/>
            <w:noWrap/>
            <w:vAlign w:val="bottom"/>
            <w:hideMark/>
          </w:tcPr>
          <w:p w14:paraId="1DF2A5B3"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0.287</w:t>
            </w:r>
          </w:p>
        </w:tc>
      </w:tr>
      <w:tr w:rsidR="00596FF5" w:rsidRPr="00596FF5" w14:paraId="67553FF1" w14:textId="77777777" w:rsidTr="005F3272">
        <w:trPr>
          <w:trHeight w:val="279"/>
        </w:trPr>
        <w:tc>
          <w:tcPr>
            <w:tcW w:w="2655" w:type="dxa"/>
            <w:tcBorders>
              <w:top w:val="single" w:sz="4" w:space="0" w:color="auto"/>
              <w:bottom w:val="single" w:sz="4" w:space="0" w:color="auto"/>
            </w:tcBorders>
            <w:shd w:val="clear" w:color="auto" w:fill="auto"/>
            <w:noWrap/>
            <w:vAlign w:val="center"/>
            <w:hideMark/>
          </w:tcPr>
          <w:p w14:paraId="19C29562"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fractal_dimension_worst</w:t>
            </w:r>
          </w:p>
        </w:tc>
        <w:tc>
          <w:tcPr>
            <w:tcW w:w="988" w:type="dxa"/>
            <w:tcBorders>
              <w:top w:val="single" w:sz="4" w:space="0" w:color="auto"/>
              <w:bottom w:val="single" w:sz="4" w:space="0" w:color="auto"/>
            </w:tcBorders>
            <w:shd w:val="clear" w:color="auto" w:fill="auto"/>
            <w:noWrap/>
            <w:vAlign w:val="bottom"/>
            <w:hideMark/>
          </w:tcPr>
          <w:p w14:paraId="58E97FE2"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0.119</w:t>
            </w:r>
          </w:p>
        </w:tc>
        <w:tc>
          <w:tcPr>
            <w:tcW w:w="988" w:type="dxa"/>
            <w:tcBorders>
              <w:top w:val="single" w:sz="4" w:space="0" w:color="auto"/>
              <w:bottom w:val="single" w:sz="4" w:space="0" w:color="auto"/>
            </w:tcBorders>
            <w:shd w:val="clear" w:color="auto" w:fill="auto"/>
            <w:noWrap/>
            <w:vAlign w:val="bottom"/>
            <w:hideMark/>
          </w:tcPr>
          <w:p w14:paraId="10DBD7AF"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0.089</w:t>
            </w:r>
          </w:p>
        </w:tc>
        <w:tc>
          <w:tcPr>
            <w:tcW w:w="988" w:type="dxa"/>
            <w:tcBorders>
              <w:top w:val="single" w:sz="4" w:space="0" w:color="auto"/>
              <w:bottom w:val="single" w:sz="4" w:space="0" w:color="auto"/>
              <w:right w:val="single" w:sz="4" w:space="0" w:color="auto"/>
            </w:tcBorders>
            <w:shd w:val="clear" w:color="auto" w:fill="auto"/>
            <w:noWrap/>
            <w:vAlign w:val="bottom"/>
            <w:hideMark/>
          </w:tcPr>
          <w:p w14:paraId="5CEE16CF"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0.088</w:t>
            </w:r>
          </w:p>
        </w:tc>
        <w:tc>
          <w:tcPr>
            <w:tcW w:w="523" w:type="dxa"/>
            <w:vMerge/>
            <w:tcBorders>
              <w:top w:val="single" w:sz="4" w:space="0" w:color="auto"/>
              <w:left w:val="single" w:sz="4" w:space="0" w:color="auto"/>
              <w:bottom w:val="single" w:sz="4" w:space="0" w:color="auto"/>
              <w:right w:val="single" w:sz="4" w:space="0" w:color="auto"/>
            </w:tcBorders>
            <w:vAlign w:val="center"/>
            <w:hideMark/>
          </w:tcPr>
          <w:p w14:paraId="34EDF2EB"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p>
        </w:tc>
        <w:tc>
          <w:tcPr>
            <w:tcW w:w="988" w:type="dxa"/>
            <w:tcBorders>
              <w:top w:val="single" w:sz="4" w:space="0" w:color="auto"/>
              <w:left w:val="single" w:sz="4" w:space="0" w:color="auto"/>
              <w:bottom w:val="single" w:sz="4" w:space="0" w:color="auto"/>
            </w:tcBorders>
            <w:shd w:val="clear" w:color="auto" w:fill="auto"/>
            <w:noWrap/>
            <w:vAlign w:val="bottom"/>
            <w:hideMark/>
          </w:tcPr>
          <w:p w14:paraId="278CF48B"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0.066</w:t>
            </w:r>
          </w:p>
        </w:tc>
        <w:tc>
          <w:tcPr>
            <w:tcW w:w="988" w:type="dxa"/>
            <w:tcBorders>
              <w:top w:val="single" w:sz="4" w:space="0" w:color="auto"/>
              <w:bottom w:val="single" w:sz="4" w:space="0" w:color="auto"/>
            </w:tcBorders>
            <w:shd w:val="clear" w:color="auto" w:fill="auto"/>
            <w:noWrap/>
            <w:vAlign w:val="bottom"/>
            <w:hideMark/>
          </w:tcPr>
          <w:p w14:paraId="658E43CC"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0.078</w:t>
            </w:r>
          </w:p>
        </w:tc>
        <w:tc>
          <w:tcPr>
            <w:tcW w:w="988" w:type="dxa"/>
            <w:tcBorders>
              <w:top w:val="single" w:sz="4" w:space="0" w:color="auto"/>
              <w:bottom w:val="single" w:sz="4" w:space="0" w:color="auto"/>
            </w:tcBorders>
            <w:shd w:val="clear" w:color="auto" w:fill="auto"/>
            <w:noWrap/>
            <w:vAlign w:val="bottom"/>
            <w:hideMark/>
          </w:tcPr>
          <w:p w14:paraId="1DCBD801"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0.124</w:t>
            </w:r>
          </w:p>
        </w:tc>
        <w:tc>
          <w:tcPr>
            <w:tcW w:w="988" w:type="dxa"/>
            <w:tcBorders>
              <w:top w:val="single" w:sz="4" w:space="0" w:color="auto"/>
              <w:bottom w:val="single" w:sz="4" w:space="0" w:color="auto"/>
            </w:tcBorders>
            <w:shd w:val="clear" w:color="auto" w:fill="auto"/>
            <w:noWrap/>
            <w:vAlign w:val="bottom"/>
            <w:hideMark/>
          </w:tcPr>
          <w:p w14:paraId="302A719C"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0.07</w:t>
            </w:r>
          </w:p>
        </w:tc>
      </w:tr>
      <w:tr w:rsidR="00596FF5" w:rsidRPr="00596FF5" w14:paraId="5504DB05" w14:textId="77777777" w:rsidTr="005F3272">
        <w:trPr>
          <w:trHeight w:val="279"/>
        </w:trPr>
        <w:tc>
          <w:tcPr>
            <w:tcW w:w="2655" w:type="dxa"/>
            <w:tcBorders>
              <w:top w:val="single" w:sz="4" w:space="0" w:color="auto"/>
            </w:tcBorders>
            <w:shd w:val="clear" w:color="auto" w:fill="auto"/>
            <w:noWrap/>
            <w:vAlign w:val="center"/>
            <w:hideMark/>
          </w:tcPr>
          <w:p w14:paraId="4C82EB53"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r w:rsidRPr="00596FF5">
              <w:rPr>
                <w:rFonts w:ascii="Calibri" w:eastAsia="Times New Roman" w:hAnsi="Calibri" w:cs="Times New Roman"/>
                <w:color w:val="000000"/>
                <w:lang w:val="en-CZ"/>
              </w:rPr>
              <w:t>X</w:t>
            </w:r>
          </w:p>
        </w:tc>
        <w:tc>
          <w:tcPr>
            <w:tcW w:w="988" w:type="dxa"/>
            <w:tcBorders>
              <w:top w:val="single" w:sz="4" w:space="0" w:color="auto"/>
            </w:tcBorders>
            <w:shd w:val="clear" w:color="auto" w:fill="auto"/>
            <w:noWrap/>
            <w:vAlign w:val="bottom"/>
            <w:hideMark/>
          </w:tcPr>
          <w:p w14:paraId="558AA2C5" w14:textId="77777777" w:rsidR="00596FF5" w:rsidRPr="00361007" w:rsidRDefault="00596FF5" w:rsidP="00361007">
            <w:pPr>
              <w:spacing w:line="240" w:lineRule="auto"/>
              <w:ind w:firstLine="0"/>
              <w:jc w:val="center"/>
              <w:rPr>
                <w:rFonts w:ascii="Calibri" w:eastAsia="Times New Roman" w:hAnsi="Calibri" w:cs="Times New Roman"/>
                <w:color w:val="000000"/>
                <w:lang w:val="en-CZ"/>
              </w:rPr>
            </w:pPr>
            <w:r w:rsidRPr="00361007">
              <w:rPr>
                <w:rFonts w:ascii="Calibri" w:eastAsia="Times New Roman" w:hAnsi="Calibri" w:cs="Times New Roman"/>
                <w:color w:val="000000"/>
                <w:lang w:val="en-CZ"/>
              </w:rPr>
              <w:t>NA</w:t>
            </w:r>
          </w:p>
        </w:tc>
        <w:tc>
          <w:tcPr>
            <w:tcW w:w="988" w:type="dxa"/>
            <w:tcBorders>
              <w:top w:val="single" w:sz="4" w:space="0" w:color="auto"/>
            </w:tcBorders>
            <w:shd w:val="clear" w:color="auto" w:fill="auto"/>
            <w:noWrap/>
            <w:vAlign w:val="bottom"/>
            <w:hideMark/>
          </w:tcPr>
          <w:p w14:paraId="429354AE" w14:textId="77777777" w:rsidR="00596FF5" w:rsidRPr="00361007" w:rsidRDefault="00596FF5" w:rsidP="00361007">
            <w:pPr>
              <w:spacing w:line="240" w:lineRule="auto"/>
              <w:ind w:firstLine="0"/>
              <w:jc w:val="center"/>
              <w:rPr>
                <w:rFonts w:ascii="Calibri" w:eastAsia="Times New Roman" w:hAnsi="Calibri" w:cs="Times New Roman"/>
                <w:color w:val="000000"/>
                <w:lang w:val="en-CZ"/>
              </w:rPr>
            </w:pPr>
            <w:r w:rsidRPr="00361007">
              <w:rPr>
                <w:rFonts w:ascii="Calibri" w:eastAsia="Times New Roman" w:hAnsi="Calibri" w:cs="Times New Roman"/>
                <w:color w:val="000000"/>
                <w:lang w:val="en-CZ"/>
              </w:rPr>
              <w:t>NA</w:t>
            </w:r>
          </w:p>
        </w:tc>
        <w:tc>
          <w:tcPr>
            <w:tcW w:w="988" w:type="dxa"/>
            <w:tcBorders>
              <w:top w:val="single" w:sz="4" w:space="0" w:color="auto"/>
              <w:right w:val="single" w:sz="4" w:space="0" w:color="auto"/>
            </w:tcBorders>
            <w:shd w:val="clear" w:color="auto" w:fill="auto"/>
            <w:noWrap/>
            <w:vAlign w:val="bottom"/>
            <w:hideMark/>
          </w:tcPr>
          <w:p w14:paraId="29246D61" w14:textId="77777777" w:rsidR="00596FF5" w:rsidRPr="00361007" w:rsidRDefault="00596FF5" w:rsidP="00361007">
            <w:pPr>
              <w:spacing w:line="240" w:lineRule="auto"/>
              <w:ind w:firstLine="0"/>
              <w:jc w:val="center"/>
              <w:rPr>
                <w:rFonts w:ascii="Calibri" w:eastAsia="Times New Roman" w:hAnsi="Calibri" w:cs="Times New Roman"/>
                <w:color w:val="000000"/>
                <w:lang w:val="en-CZ"/>
              </w:rPr>
            </w:pPr>
            <w:r w:rsidRPr="00361007">
              <w:rPr>
                <w:rFonts w:ascii="Calibri" w:eastAsia="Times New Roman" w:hAnsi="Calibri" w:cs="Times New Roman"/>
                <w:color w:val="000000"/>
                <w:lang w:val="en-CZ"/>
              </w:rPr>
              <w:t>NA</w:t>
            </w:r>
          </w:p>
        </w:tc>
        <w:tc>
          <w:tcPr>
            <w:tcW w:w="523" w:type="dxa"/>
            <w:vMerge/>
            <w:tcBorders>
              <w:top w:val="single" w:sz="4" w:space="0" w:color="auto"/>
              <w:left w:val="single" w:sz="4" w:space="0" w:color="auto"/>
              <w:bottom w:val="single" w:sz="4" w:space="0" w:color="auto"/>
              <w:right w:val="single" w:sz="4" w:space="0" w:color="auto"/>
            </w:tcBorders>
            <w:vAlign w:val="center"/>
            <w:hideMark/>
          </w:tcPr>
          <w:p w14:paraId="7584F7BB" w14:textId="77777777" w:rsidR="00596FF5" w:rsidRPr="00596FF5" w:rsidRDefault="00596FF5" w:rsidP="00361007">
            <w:pPr>
              <w:spacing w:line="240" w:lineRule="auto"/>
              <w:ind w:firstLine="0"/>
              <w:jc w:val="center"/>
              <w:rPr>
                <w:rFonts w:ascii="Calibri" w:eastAsia="Times New Roman" w:hAnsi="Calibri" w:cs="Times New Roman"/>
                <w:color w:val="000000"/>
                <w:lang w:val="en-CZ"/>
              </w:rPr>
            </w:pPr>
          </w:p>
        </w:tc>
        <w:tc>
          <w:tcPr>
            <w:tcW w:w="988" w:type="dxa"/>
            <w:tcBorders>
              <w:top w:val="single" w:sz="4" w:space="0" w:color="auto"/>
              <w:left w:val="single" w:sz="4" w:space="0" w:color="auto"/>
            </w:tcBorders>
            <w:shd w:val="clear" w:color="auto" w:fill="auto"/>
            <w:noWrap/>
            <w:vAlign w:val="bottom"/>
            <w:hideMark/>
          </w:tcPr>
          <w:p w14:paraId="0920A471" w14:textId="77777777" w:rsidR="00596FF5" w:rsidRPr="00361007" w:rsidRDefault="00596FF5" w:rsidP="00361007">
            <w:pPr>
              <w:spacing w:line="240" w:lineRule="auto"/>
              <w:ind w:firstLine="0"/>
              <w:jc w:val="center"/>
              <w:rPr>
                <w:rFonts w:ascii="Calibri" w:eastAsia="Times New Roman" w:hAnsi="Calibri" w:cs="Times New Roman"/>
                <w:color w:val="000000"/>
                <w:lang w:val="en-CZ"/>
              </w:rPr>
            </w:pPr>
            <w:r w:rsidRPr="00361007">
              <w:rPr>
                <w:rFonts w:ascii="Calibri" w:eastAsia="Times New Roman" w:hAnsi="Calibri" w:cs="Times New Roman"/>
                <w:color w:val="000000"/>
                <w:lang w:val="en-CZ"/>
              </w:rPr>
              <w:t>NA</w:t>
            </w:r>
          </w:p>
        </w:tc>
        <w:tc>
          <w:tcPr>
            <w:tcW w:w="988" w:type="dxa"/>
            <w:tcBorders>
              <w:top w:val="single" w:sz="4" w:space="0" w:color="auto"/>
            </w:tcBorders>
            <w:shd w:val="clear" w:color="auto" w:fill="auto"/>
            <w:noWrap/>
            <w:vAlign w:val="bottom"/>
            <w:hideMark/>
          </w:tcPr>
          <w:p w14:paraId="44513EEB" w14:textId="77777777" w:rsidR="00596FF5" w:rsidRPr="00361007" w:rsidRDefault="00596FF5" w:rsidP="00361007">
            <w:pPr>
              <w:spacing w:line="240" w:lineRule="auto"/>
              <w:ind w:firstLine="0"/>
              <w:jc w:val="center"/>
              <w:rPr>
                <w:rFonts w:ascii="Calibri" w:eastAsia="Times New Roman" w:hAnsi="Calibri" w:cs="Times New Roman"/>
                <w:color w:val="000000"/>
                <w:lang w:val="en-CZ"/>
              </w:rPr>
            </w:pPr>
            <w:r w:rsidRPr="00361007">
              <w:rPr>
                <w:rFonts w:ascii="Calibri" w:eastAsia="Times New Roman" w:hAnsi="Calibri" w:cs="Times New Roman"/>
                <w:color w:val="000000"/>
                <w:lang w:val="en-CZ"/>
              </w:rPr>
              <w:t>NA</w:t>
            </w:r>
          </w:p>
        </w:tc>
        <w:tc>
          <w:tcPr>
            <w:tcW w:w="988" w:type="dxa"/>
            <w:tcBorders>
              <w:top w:val="single" w:sz="4" w:space="0" w:color="auto"/>
            </w:tcBorders>
            <w:shd w:val="clear" w:color="auto" w:fill="auto"/>
            <w:noWrap/>
            <w:vAlign w:val="bottom"/>
            <w:hideMark/>
          </w:tcPr>
          <w:p w14:paraId="7BE79C3A" w14:textId="77777777" w:rsidR="00596FF5" w:rsidRPr="00361007" w:rsidRDefault="00596FF5" w:rsidP="00361007">
            <w:pPr>
              <w:spacing w:line="240" w:lineRule="auto"/>
              <w:ind w:firstLine="0"/>
              <w:jc w:val="center"/>
              <w:rPr>
                <w:rFonts w:ascii="Calibri" w:eastAsia="Times New Roman" w:hAnsi="Calibri" w:cs="Times New Roman"/>
                <w:color w:val="000000"/>
                <w:lang w:val="en-CZ"/>
              </w:rPr>
            </w:pPr>
            <w:r w:rsidRPr="00361007">
              <w:rPr>
                <w:rFonts w:ascii="Calibri" w:eastAsia="Times New Roman" w:hAnsi="Calibri" w:cs="Times New Roman"/>
                <w:color w:val="000000"/>
                <w:lang w:val="en-CZ"/>
              </w:rPr>
              <w:t>NA</w:t>
            </w:r>
          </w:p>
        </w:tc>
        <w:tc>
          <w:tcPr>
            <w:tcW w:w="988" w:type="dxa"/>
            <w:tcBorders>
              <w:top w:val="single" w:sz="4" w:space="0" w:color="auto"/>
            </w:tcBorders>
            <w:shd w:val="clear" w:color="auto" w:fill="auto"/>
            <w:noWrap/>
            <w:vAlign w:val="bottom"/>
            <w:hideMark/>
          </w:tcPr>
          <w:p w14:paraId="7F615B9F" w14:textId="77777777" w:rsidR="00596FF5" w:rsidRPr="00361007" w:rsidRDefault="00596FF5" w:rsidP="00361007">
            <w:pPr>
              <w:spacing w:line="240" w:lineRule="auto"/>
              <w:ind w:firstLine="0"/>
              <w:jc w:val="center"/>
              <w:rPr>
                <w:rFonts w:ascii="Calibri" w:eastAsia="Times New Roman" w:hAnsi="Calibri" w:cs="Times New Roman"/>
                <w:color w:val="000000"/>
                <w:lang w:val="en-CZ"/>
              </w:rPr>
            </w:pPr>
            <w:r w:rsidRPr="00361007">
              <w:rPr>
                <w:rFonts w:ascii="Calibri" w:eastAsia="Times New Roman" w:hAnsi="Calibri" w:cs="Times New Roman"/>
                <w:color w:val="000000"/>
                <w:lang w:val="en-CZ"/>
              </w:rPr>
              <w:t>NA</w:t>
            </w:r>
          </w:p>
        </w:tc>
      </w:tr>
    </w:tbl>
    <w:p w14:paraId="74DC0C61" w14:textId="0D224B2D" w:rsidR="00D702C9" w:rsidRDefault="00596FF5" w:rsidP="00D702C9">
      <w:pPr>
        <w:ind w:left="708" w:firstLine="0"/>
        <w:jc w:val="both"/>
      </w:pPr>
      <w:r>
        <w:tab/>
      </w:r>
      <w:r>
        <w:tab/>
      </w:r>
    </w:p>
    <w:p w14:paraId="61E26C91" w14:textId="77777777" w:rsidR="00D702C9" w:rsidRDefault="00D702C9" w:rsidP="00E01C2D">
      <w:pPr>
        <w:ind w:left="708" w:firstLine="0"/>
        <w:jc w:val="both"/>
        <w:rPr>
          <w:rStyle w:val="SubtleEmphasis"/>
        </w:rPr>
      </w:pPr>
    </w:p>
    <w:p w14:paraId="12F97E2B" w14:textId="2F86CFE6" w:rsidR="00E01C2D" w:rsidRDefault="00FC0826" w:rsidP="00E01C2D">
      <w:pPr>
        <w:ind w:left="708" w:firstLine="0"/>
        <w:jc w:val="both"/>
        <w:rPr>
          <w:rStyle w:val="SubtleEmphasis"/>
        </w:rPr>
      </w:pPr>
      <w:r>
        <w:rPr>
          <w:rStyle w:val="SubtleEmphasis"/>
        </w:rPr>
        <w:t>2. Descriptive statistics of the dataset</w:t>
      </w:r>
    </w:p>
    <w:p w14:paraId="4EDD0EBB" w14:textId="2268638E" w:rsidR="00B1793E" w:rsidRDefault="00B1793E" w:rsidP="00D702C9">
      <w:pPr>
        <w:ind w:left="708" w:firstLine="0"/>
        <w:jc w:val="both"/>
      </w:pPr>
      <w:r>
        <w:tab/>
      </w:r>
      <w:r>
        <w:tab/>
      </w:r>
      <w:r w:rsidR="00532E4B">
        <w:t>For the initial step, we will be looking to d</w:t>
      </w:r>
      <w:r w:rsidR="00FC0826" w:rsidRPr="00FC0826">
        <w:t>escriptive statistics</w:t>
      </w:r>
      <w:r w:rsidR="00532E4B">
        <w:t xml:space="preserve"> summary. This method</w:t>
      </w:r>
      <w:r w:rsidR="00FC0826" w:rsidRPr="00FC0826">
        <w:t xml:space="preserve"> help</w:t>
      </w:r>
      <w:r w:rsidR="00532E4B">
        <w:t xml:space="preserve">s us to </w:t>
      </w:r>
      <w:r w:rsidR="00FC0826" w:rsidRPr="00FC0826">
        <w:t xml:space="preserve">describe and understand the features of a specific dataset by giving short summaries about </w:t>
      </w:r>
      <w:r w:rsidR="00FC0826">
        <w:t xml:space="preserve">the </w:t>
      </w:r>
      <w:r w:rsidR="00FC0826" w:rsidRPr="00FC0826">
        <w:t>measures of the data.</w:t>
      </w:r>
      <w:r w:rsidR="00C64DAE">
        <w:t xml:space="preserve"> </w:t>
      </w:r>
    </w:p>
    <w:p w14:paraId="19C001E0" w14:textId="77777777" w:rsidR="005F3272" w:rsidRDefault="005F3272" w:rsidP="00D702C9">
      <w:pPr>
        <w:ind w:left="708" w:firstLine="0"/>
        <w:jc w:val="both"/>
      </w:pPr>
    </w:p>
    <w:p w14:paraId="16F1D25A" w14:textId="0E222EE6" w:rsidR="00D702C9" w:rsidRDefault="00D702C9" w:rsidP="00D702C9">
      <w:pPr>
        <w:ind w:left="708" w:firstLine="0"/>
        <w:jc w:val="both"/>
        <w:rPr>
          <w:b/>
          <w:bCs/>
        </w:rPr>
      </w:pPr>
      <w:r>
        <w:rPr>
          <w:b/>
          <w:bCs/>
        </w:rPr>
        <w:t>Table 2</w:t>
      </w:r>
    </w:p>
    <w:p w14:paraId="506DE06E" w14:textId="556F005B" w:rsidR="00D702C9" w:rsidRPr="00D702C9" w:rsidRDefault="00D702C9" w:rsidP="00D702C9">
      <w:pPr>
        <w:ind w:left="708" w:firstLine="0"/>
        <w:jc w:val="both"/>
      </w:pPr>
      <w:r>
        <w:rPr>
          <w:i/>
          <w:iCs/>
        </w:rPr>
        <w:t>Statistical Summary of Columns</w:t>
      </w:r>
    </w:p>
    <w:tbl>
      <w:tblPr>
        <w:tblW w:w="6904" w:type="dxa"/>
        <w:tblInd w:w="-142" w:type="dxa"/>
        <w:tblLook w:val="04A0" w:firstRow="1" w:lastRow="0" w:firstColumn="1" w:lastColumn="0" w:noHBand="0" w:noVBand="1"/>
      </w:tblPr>
      <w:tblGrid>
        <w:gridCol w:w="687"/>
        <w:gridCol w:w="993"/>
        <w:gridCol w:w="1063"/>
        <w:gridCol w:w="1225"/>
        <w:gridCol w:w="891"/>
        <w:gridCol w:w="404"/>
        <w:gridCol w:w="1193"/>
        <w:gridCol w:w="1525"/>
        <w:gridCol w:w="1227"/>
        <w:gridCol w:w="1706"/>
      </w:tblGrid>
      <w:tr w:rsidR="00211776" w:rsidRPr="00D702C9" w14:paraId="43143073" w14:textId="77777777" w:rsidTr="00211776">
        <w:trPr>
          <w:trHeight w:val="37"/>
        </w:trPr>
        <w:tc>
          <w:tcPr>
            <w:tcW w:w="434" w:type="dxa"/>
            <w:tcBorders>
              <w:top w:val="nil"/>
              <w:left w:val="nil"/>
              <w:bottom w:val="single" w:sz="4" w:space="0" w:color="auto"/>
              <w:right w:val="nil"/>
            </w:tcBorders>
            <w:shd w:val="clear" w:color="auto" w:fill="auto"/>
            <w:noWrap/>
            <w:vAlign w:val="bottom"/>
            <w:hideMark/>
          </w:tcPr>
          <w:p w14:paraId="3CA6CEAF" w14:textId="77777777" w:rsidR="00D702C9" w:rsidRPr="00D702C9" w:rsidRDefault="00D702C9" w:rsidP="00211776">
            <w:pPr>
              <w:spacing w:line="240" w:lineRule="auto"/>
              <w:ind w:firstLine="0"/>
              <w:rPr>
                <w:rFonts w:eastAsia="Times New Roman" w:cs="Times New Roman"/>
                <w:lang w:val="en-CZ"/>
              </w:rPr>
            </w:pPr>
          </w:p>
        </w:tc>
        <w:tc>
          <w:tcPr>
            <w:tcW w:w="628" w:type="dxa"/>
            <w:tcBorders>
              <w:top w:val="single" w:sz="4" w:space="0" w:color="auto"/>
              <w:left w:val="nil"/>
              <w:bottom w:val="single" w:sz="4" w:space="0" w:color="auto"/>
              <w:right w:val="nil"/>
            </w:tcBorders>
            <w:shd w:val="clear" w:color="auto" w:fill="auto"/>
            <w:noWrap/>
            <w:vAlign w:val="bottom"/>
            <w:hideMark/>
          </w:tcPr>
          <w:p w14:paraId="6653EC69"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radius_mean</w:t>
            </w:r>
          </w:p>
        </w:tc>
        <w:tc>
          <w:tcPr>
            <w:tcW w:w="672" w:type="dxa"/>
            <w:tcBorders>
              <w:top w:val="single" w:sz="4" w:space="0" w:color="auto"/>
              <w:left w:val="nil"/>
              <w:bottom w:val="single" w:sz="4" w:space="0" w:color="auto"/>
              <w:right w:val="nil"/>
            </w:tcBorders>
            <w:shd w:val="clear" w:color="auto" w:fill="auto"/>
            <w:noWrap/>
            <w:vAlign w:val="bottom"/>
            <w:hideMark/>
          </w:tcPr>
          <w:p w14:paraId="3CA15402"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texture_mean</w:t>
            </w:r>
          </w:p>
        </w:tc>
        <w:tc>
          <w:tcPr>
            <w:tcW w:w="775" w:type="dxa"/>
            <w:tcBorders>
              <w:top w:val="single" w:sz="4" w:space="0" w:color="auto"/>
              <w:left w:val="nil"/>
              <w:bottom w:val="single" w:sz="4" w:space="0" w:color="auto"/>
              <w:right w:val="nil"/>
            </w:tcBorders>
            <w:shd w:val="clear" w:color="auto" w:fill="auto"/>
            <w:noWrap/>
            <w:vAlign w:val="bottom"/>
            <w:hideMark/>
          </w:tcPr>
          <w:p w14:paraId="14209EBB"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perimeter_mean</w:t>
            </w:r>
          </w:p>
        </w:tc>
        <w:tc>
          <w:tcPr>
            <w:tcW w:w="564" w:type="dxa"/>
            <w:tcBorders>
              <w:top w:val="single" w:sz="4" w:space="0" w:color="auto"/>
              <w:left w:val="nil"/>
              <w:bottom w:val="single" w:sz="4" w:space="0" w:color="auto"/>
              <w:right w:val="single" w:sz="4" w:space="0" w:color="auto"/>
            </w:tcBorders>
            <w:shd w:val="clear" w:color="auto" w:fill="auto"/>
            <w:noWrap/>
            <w:vAlign w:val="bottom"/>
            <w:hideMark/>
          </w:tcPr>
          <w:p w14:paraId="427622C8"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area_mean</w:t>
            </w:r>
          </w:p>
        </w:tc>
        <w:tc>
          <w:tcPr>
            <w:tcW w:w="255"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tbRlV"/>
            <w:vAlign w:val="bottom"/>
            <w:hideMark/>
          </w:tcPr>
          <w:p w14:paraId="49212AFF" w14:textId="77777777" w:rsidR="00D702C9" w:rsidRPr="00D702C9" w:rsidRDefault="00D702C9" w:rsidP="00211776">
            <w:pPr>
              <w:spacing w:line="240" w:lineRule="auto"/>
              <w:ind w:left="113" w:right="113"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w:t>
            </w:r>
          </w:p>
        </w:tc>
        <w:tc>
          <w:tcPr>
            <w:tcW w:w="755" w:type="dxa"/>
            <w:tcBorders>
              <w:top w:val="single" w:sz="4" w:space="0" w:color="auto"/>
              <w:left w:val="single" w:sz="4" w:space="0" w:color="auto"/>
              <w:bottom w:val="single" w:sz="4" w:space="0" w:color="auto"/>
              <w:right w:val="nil"/>
            </w:tcBorders>
            <w:shd w:val="clear" w:color="auto" w:fill="auto"/>
            <w:noWrap/>
            <w:vAlign w:val="bottom"/>
            <w:hideMark/>
          </w:tcPr>
          <w:p w14:paraId="187B5866"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concavity_worst</w:t>
            </w:r>
          </w:p>
        </w:tc>
        <w:tc>
          <w:tcPr>
            <w:tcW w:w="965" w:type="dxa"/>
            <w:tcBorders>
              <w:top w:val="single" w:sz="4" w:space="0" w:color="auto"/>
              <w:left w:val="nil"/>
              <w:bottom w:val="single" w:sz="4" w:space="0" w:color="auto"/>
              <w:right w:val="nil"/>
            </w:tcBorders>
            <w:shd w:val="clear" w:color="auto" w:fill="auto"/>
            <w:noWrap/>
            <w:vAlign w:val="bottom"/>
            <w:hideMark/>
          </w:tcPr>
          <w:p w14:paraId="4EFAF9C6"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concave.points_worst</w:t>
            </w:r>
          </w:p>
        </w:tc>
        <w:tc>
          <w:tcPr>
            <w:tcW w:w="776" w:type="dxa"/>
            <w:tcBorders>
              <w:top w:val="single" w:sz="4" w:space="0" w:color="auto"/>
              <w:left w:val="nil"/>
              <w:bottom w:val="single" w:sz="4" w:space="0" w:color="auto"/>
              <w:right w:val="nil"/>
            </w:tcBorders>
            <w:shd w:val="clear" w:color="auto" w:fill="auto"/>
            <w:noWrap/>
            <w:vAlign w:val="bottom"/>
            <w:hideMark/>
          </w:tcPr>
          <w:p w14:paraId="0D4D0E07"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symmetry_worst</w:t>
            </w:r>
          </w:p>
        </w:tc>
        <w:tc>
          <w:tcPr>
            <w:tcW w:w="1080" w:type="dxa"/>
            <w:tcBorders>
              <w:top w:val="single" w:sz="4" w:space="0" w:color="auto"/>
              <w:left w:val="nil"/>
              <w:bottom w:val="single" w:sz="4" w:space="0" w:color="auto"/>
              <w:right w:val="nil"/>
            </w:tcBorders>
            <w:shd w:val="clear" w:color="auto" w:fill="auto"/>
            <w:noWrap/>
            <w:vAlign w:val="bottom"/>
            <w:hideMark/>
          </w:tcPr>
          <w:p w14:paraId="601FE800"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fractal_dimension_worst</w:t>
            </w:r>
          </w:p>
        </w:tc>
      </w:tr>
      <w:tr w:rsidR="00211776" w:rsidRPr="00D702C9" w14:paraId="5C0FCD29" w14:textId="77777777" w:rsidTr="00211776">
        <w:trPr>
          <w:trHeight w:val="37"/>
        </w:trPr>
        <w:tc>
          <w:tcPr>
            <w:tcW w:w="434" w:type="dxa"/>
            <w:tcBorders>
              <w:top w:val="single" w:sz="4" w:space="0" w:color="auto"/>
              <w:left w:val="nil"/>
              <w:bottom w:val="single" w:sz="4" w:space="0" w:color="auto"/>
              <w:right w:val="nil"/>
            </w:tcBorders>
            <w:shd w:val="clear" w:color="auto" w:fill="auto"/>
            <w:noWrap/>
            <w:vAlign w:val="bottom"/>
            <w:hideMark/>
          </w:tcPr>
          <w:p w14:paraId="78938D8E" w14:textId="6EE38F32"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Min</w:t>
            </w:r>
          </w:p>
        </w:tc>
        <w:tc>
          <w:tcPr>
            <w:tcW w:w="628" w:type="dxa"/>
            <w:tcBorders>
              <w:top w:val="single" w:sz="4" w:space="0" w:color="auto"/>
              <w:left w:val="nil"/>
              <w:bottom w:val="single" w:sz="4" w:space="0" w:color="auto"/>
              <w:right w:val="nil"/>
            </w:tcBorders>
            <w:shd w:val="clear" w:color="auto" w:fill="auto"/>
            <w:noWrap/>
            <w:vAlign w:val="bottom"/>
            <w:hideMark/>
          </w:tcPr>
          <w:p w14:paraId="4FAA825C"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6.981</w:t>
            </w:r>
          </w:p>
        </w:tc>
        <w:tc>
          <w:tcPr>
            <w:tcW w:w="672" w:type="dxa"/>
            <w:tcBorders>
              <w:top w:val="single" w:sz="4" w:space="0" w:color="auto"/>
              <w:left w:val="nil"/>
              <w:bottom w:val="single" w:sz="4" w:space="0" w:color="auto"/>
              <w:right w:val="nil"/>
            </w:tcBorders>
            <w:shd w:val="clear" w:color="auto" w:fill="auto"/>
            <w:noWrap/>
            <w:vAlign w:val="bottom"/>
            <w:hideMark/>
          </w:tcPr>
          <w:p w14:paraId="5B57F456"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9.71</w:t>
            </w:r>
          </w:p>
        </w:tc>
        <w:tc>
          <w:tcPr>
            <w:tcW w:w="775" w:type="dxa"/>
            <w:tcBorders>
              <w:top w:val="single" w:sz="4" w:space="0" w:color="auto"/>
              <w:left w:val="nil"/>
              <w:bottom w:val="single" w:sz="4" w:space="0" w:color="auto"/>
              <w:right w:val="nil"/>
            </w:tcBorders>
            <w:shd w:val="clear" w:color="auto" w:fill="auto"/>
            <w:noWrap/>
            <w:vAlign w:val="bottom"/>
            <w:hideMark/>
          </w:tcPr>
          <w:p w14:paraId="58457D2E"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43.79</w:t>
            </w:r>
          </w:p>
        </w:tc>
        <w:tc>
          <w:tcPr>
            <w:tcW w:w="564" w:type="dxa"/>
            <w:tcBorders>
              <w:top w:val="single" w:sz="4" w:space="0" w:color="auto"/>
              <w:left w:val="nil"/>
              <w:bottom w:val="single" w:sz="4" w:space="0" w:color="auto"/>
              <w:right w:val="single" w:sz="4" w:space="0" w:color="auto"/>
            </w:tcBorders>
            <w:shd w:val="clear" w:color="auto" w:fill="auto"/>
            <w:noWrap/>
            <w:vAlign w:val="bottom"/>
            <w:hideMark/>
          </w:tcPr>
          <w:p w14:paraId="7CE023CD"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143.5</w:t>
            </w:r>
          </w:p>
        </w:tc>
        <w:tc>
          <w:tcPr>
            <w:tcW w:w="255" w:type="dxa"/>
            <w:vMerge/>
            <w:tcBorders>
              <w:top w:val="single" w:sz="4" w:space="0" w:color="auto"/>
              <w:left w:val="single" w:sz="4" w:space="0" w:color="auto"/>
              <w:bottom w:val="single" w:sz="4" w:space="0" w:color="auto"/>
              <w:right w:val="single" w:sz="4" w:space="0" w:color="auto"/>
            </w:tcBorders>
            <w:vAlign w:val="center"/>
            <w:hideMark/>
          </w:tcPr>
          <w:p w14:paraId="3DCA645C" w14:textId="77777777" w:rsidR="00D702C9" w:rsidRPr="00D702C9" w:rsidRDefault="00D702C9" w:rsidP="00211776">
            <w:pPr>
              <w:spacing w:line="240" w:lineRule="auto"/>
              <w:ind w:firstLine="0"/>
              <w:rPr>
                <w:rFonts w:ascii="Calibri" w:eastAsia="Times New Roman" w:hAnsi="Calibri" w:cs="Times New Roman"/>
                <w:color w:val="000000"/>
                <w:lang w:val="en-CZ"/>
              </w:rPr>
            </w:pPr>
          </w:p>
        </w:tc>
        <w:tc>
          <w:tcPr>
            <w:tcW w:w="755" w:type="dxa"/>
            <w:tcBorders>
              <w:top w:val="single" w:sz="4" w:space="0" w:color="auto"/>
              <w:left w:val="single" w:sz="4" w:space="0" w:color="auto"/>
              <w:bottom w:val="single" w:sz="4" w:space="0" w:color="auto"/>
              <w:right w:val="nil"/>
            </w:tcBorders>
            <w:shd w:val="clear" w:color="auto" w:fill="auto"/>
            <w:noWrap/>
            <w:vAlign w:val="bottom"/>
            <w:hideMark/>
          </w:tcPr>
          <w:p w14:paraId="1879050D"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0</w:t>
            </w:r>
          </w:p>
        </w:tc>
        <w:tc>
          <w:tcPr>
            <w:tcW w:w="965" w:type="dxa"/>
            <w:tcBorders>
              <w:top w:val="single" w:sz="4" w:space="0" w:color="auto"/>
              <w:left w:val="nil"/>
              <w:bottom w:val="single" w:sz="4" w:space="0" w:color="auto"/>
              <w:right w:val="nil"/>
            </w:tcBorders>
            <w:shd w:val="clear" w:color="auto" w:fill="auto"/>
            <w:noWrap/>
            <w:vAlign w:val="bottom"/>
            <w:hideMark/>
          </w:tcPr>
          <w:p w14:paraId="75C37F36"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0</w:t>
            </w:r>
          </w:p>
        </w:tc>
        <w:tc>
          <w:tcPr>
            <w:tcW w:w="776" w:type="dxa"/>
            <w:tcBorders>
              <w:top w:val="single" w:sz="4" w:space="0" w:color="auto"/>
              <w:left w:val="nil"/>
              <w:bottom w:val="single" w:sz="4" w:space="0" w:color="auto"/>
              <w:right w:val="nil"/>
            </w:tcBorders>
            <w:shd w:val="clear" w:color="auto" w:fill="auto"/>
            <w:noWrap/>
            <w:vAlign w:val="bottom"/>
            <w:hideMark/>
          </w:tcPr>
          <w:p w14:paraId="67F4435C"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0.16</w:t>
            </w:r>
          </w:p>
        </w:tc>
        <w:tc>
          <w:tcPr>
            <w:tcW w:w="1080" w:type="dxa"/>
            <w:tcBorders>
              <w:top w:val="single" w:sz="4" w:space="0" w:color="auto"/>
              <w:left w:val="nil"/>
              <w:bottom w:val="single" w:sz="4" w:space="0" w:color="auto"/>
              <w:right w:val="nil"/>
            </w:tcBorders>
            <w:shd w:val="clear" w:color="auto" w:fill="auto"/>
            <w:noWrap/>
            <w:vAlign w:val="bottom"/>
            <w:hideMark/>
          </w:tcPr>
          <w:p w14:paraId="20C90D4B"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0.06</w:t>
            </w:r>
          </w:p>
        </w:tc>
      </w:tr>
      <w:tr w:rsidR="00211776" w:rsidRPr="00D702C9" w14:paraId="4AC1E51A" w14:textId="77777777" w:rsidTr="00211776">
        <w:trPr>
          <w:trHeight w:val="37"/>
        </w:trPr>
        <w:tc>
          <w:tcPr>
            <w:tcW w:w="434" w:type="dxa"/>
            <w:tcBorders>
              <w:top w:val="single" w:sz="4" w:space="0" w:color="auto"/>
              <w:left w:val="nil"/>
              <w:bottom w:val="single" w:sz="4" w:space="0" w:color="auto"/>
              <w:right w:val="nil"/>
            </w:tcBorders>
            <w:shd w:val="clear" w:color="auto" w:fill="auto"/>
            <w:noWrap/>
            <w:vAlign w:val="bottom"/>
            <w:hideMark/>
          </w:tcPr>
          <w:p w14:paraId="653E92B5"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1st Quarter</w:t>
            </w:r>
          </w:p>
        </w:tc>
        <w:tc>
          <w:tcPr>
            <w:tcW w:w="628" w:type="dxa"/>
            <w:tcBorders>
              <w:top w:val="single" w:sz="4" w:space="0" w:color="auto"/>
              <w:left w:val="nil"/>
              <w:bottom w:val="single" w:sz="4" w:space="0" w:color="auto"/>
              <w:right w:val="nil"/>
            </w:tcBorders>
            <w:shd w:val="clear" w:color="auto" w:fill="auto"/>
            <w:noWrap/>
            <w:vAlign w:val="bottom"/>
            <w:hideMark/>
          </w:tcPr>
          <w:p w14:paraId="2C8F0A6A"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11.7</w:t>
            </w:r>
          </w:p>
        </w:tc>
        <w:tc>
          <w:tcPr>
            <w:tcW w:w="672" w:type="dxa"/>
            <w:tcBorders>
              <w:top w:val="single" w:sz="4" w:space="0" w:color="auto"/>
              <w:left w:val="nil"/>
              <w:bottom w:val="single" w:sz="4" w:space="0" w:color="auto"/>
              <w:right w:val="nil"/>
            </w:tcBorders>
            <w:shd w:val="clear" w:color="auto" w:fill="auto"/>
            <w:noWrap/>
            <w:vAlign w:val="bottom"/>
            <w:hideMark/>
          </w:tcPr>
          <w:p w14:paraId="068F4420"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16.17</w:t>
            </w:r>
          </w:p>
        </w:tc>
        <w:tc>
          <w:tcPr>
            <w:tcW w:w="775" w:type="dxa"/>
            <w:tcBorders>
              <w:top w:val="single" w:sz="4" w:space="0" w:color="auto"/>
              <w:left w:val="nil"/>
              <w:bottom w:val="single" w:sz="4" w:space="0" w:color="auto"/>
              <w:right w:val="nil"/>
            </w:tcBorders>
            <w:shd w:val="clear" w:color="auto" w:fill="auto"/>
            <w:noWrap/>
            <w:vAlign w:val="bottom"/>
            <w:hideMark/>
          </w:tcPr>
          <w:p w14:paraId="41353B45"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75.17</w:t>
            </w:r>
          </w:p>
        </w:tc>
        <w:tc>
          <w:tcPr>
            <w:tcW w:w="564" w:type="dxa"/>
            <w:tcBorders>
              <w:top w:val="single" w:sz="4" w:space="0" w:color="auto"/>
              <w:left w:val="nil"/>
              <w:bottom w:val="single" w:sz="4" w:space="0" w:color="auto"/>
              <w:right w:val="single" w:sz="4" w:space="0" w:color="auto"/>
            </w:tcBorders>
            <w:shd w:val="clear" w:color="auto" w:fill="auto"/>
            <w:noWrap/>
            <w:vAlign w:val="bottom"/>
            <w:hideMark/>
          </w:tcPr>
          <w:p w14:paraId="322F9006"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420.3</w:t>
            </w:r>
          </w:p>
        </w:tc>
        <w:tc>
          <w:tcPr>
            <w:tcW w:w="255" w:type="dxa"/>
            <w:vMerge/>
            <w:tcBorders>
              <w:top w:val="single" w:sz="4" w:space="0" w:color="auto"/>
              <w:left w:val="single" w:sz="4" w:space="0" w:color="auto"/>
              <w:bottom w:val="single" w:sz="4" w:space="0" w:color="auto"/>
              <w:right w:val="single" w:sz="4" w:space="0" w:color="auto"/>
            </w:tcBorders>
            <w:vAlign w:val="center"/>
            <w:hideMark/>
          </w:tcPr>
          <w:p w14:paraId="65B4F45E" w14:textId="77777777" w:rsidR="00D702C9" w:rsidRPr="00D702C9" w:rsidRDefault="00D702C9" w:rsidP="00211776">
            <w:pPr>
              <w:spacing w:line="240" w:lineRule="auto"/>
              <w:ind w:firstLine="0"/>
              <w:rPr>
                <w:rFonts w:ascii="Calibri" w:eastAsia="Times New Roman" w:hAnsi="Calibri" w:cs="Times New Roman"/>
                <w:color w:val="000000"/>
                <w:lang w:val="en-CZ"/>
              </w:rPr>
            </w:pPr>
          </w:p>
        </w:tc>
        <w:tc>
          <w:tcPr>
            <w:tcW w:w="755" w:type="dxa"/>
            <w:tcBorders>
              <w:top w:val="single" w:sz="4" w:space="0" w:color="auto"/>
              <w:left w:val="single" w:sz="4" w:space="0" w:color="auto"/>
              <w:bottom w:val="single" w:sz="4" w:space="0" w:color="auto"/>
              <w:right w:val="nil"/>
            </w:tcBorders>
            <w:shd w:val="clear" w:color="auto" w:fill="auto"/>
            <w:noWrap/>
            <w:vAlign w:val="bottom"/>
            <w:hideMark/>
          </w:tcPr>
          <w:p w14:paraId="6A0FB135"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0.11</w:t>
            </w:r>
          </w:p>
        </w:tc>
        <w:tc>
          <w:tcPr>
            <w:tcW w:w="965" w:type="dxa"/>
            <w:tcBorders>
              <w:top w:val="single" w:sz="4" w:space="0" w:color="auto"/>
              <w:left w:val="nil"/>
              <w:bottom w:val="single" w:sz="4" w:space="0" w:color="auto"/>
              <w:right w:val="nil"/>
            </w:tcBorders>
            <w:shd w:val="clear" w:color="auto" w:fill="auto"/>
            <w:noWrap/>
            <w:vAlign w:val="bottom"/>
            <w:hideMark/>
          </w:tcPr>
          <w:p w14:paraId="770E3024"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0.06</w:t>
            </w:r>
          </w:p>
        </w:tc>
        <w:tc>
          <w:tcPr>
            <w:tcW w:w="776" w:type="dxa"/>
            <w:tcBorders>
              <w:top w:val="single" w:sz="4" w:space="0" w:color="auto"/>
              <w:left w:val="nil"/>
              <w:bottom w:val="single" w:sz="4" w:space="0" w:color="auto"/>
              <w:right w:val="nil"/>
            </w:tcBorders>
            <w:shd w:val="clear" w:color="auto" w:fill="auto"/>
            <w:noWrap/>
            <w:vAlign w:val="bottom"/>
            <w:hideMark/>
          </w:tcPr>
          <w:p w14:paraId="7659D8E0"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0.25</w:t>
            </w:r>
          </w:p>
        </w:tc>
        <w:tc>
          <w:tcPr>
            <w:tcW w:w="1080" w:type="dxa"/>
            <w:tcBorders>
              <w:top w:val="single" w:sz="4" w:space="0" w:color="auto"/>
              <w:left w:val="nil"/>
              <w:bottom w:val="single" w:sz="4" w:space="0" w:color="auto"/>
              <w:right w:val="nil"/>
            </w:tcBorders>
            <w:shd w:val="clear" w:color="auto" w:fill="auto"/>
            <w:noWrap/>
            <w:vAlign w:val="bottom"/>
            <w:hideMark/>
          </w:tcPr>
          <w:p w14:paraId="6FE1F6B1"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0.07</w:t>
            </w:r>
          </w:p>
        </w:tc>
      </w:tr>
      <w:tr w:rsidR="00211776" w:rsidRPr="00D702C9" w14:paraId="690040B0" w14:textId="77777777" w:rsidTr="00211776">
        <w:trPr>
          <w:trHeight w:val="37"/>
        </w:trPr>
        <w:tc>
          <w:tcPr>
            <w:tcW w:w="434" w:type="dxa"/>
            <w:tcBorders>
              <w:top w:val="single" w:sz="4" w:space="0" w:color="auto"/>
              <w:left w:val="nil"/>
              <w:bottom w:val="single" w:sz="4" w:space="0" w:color="auto"/>
              <w:right w:val="nil"/>
            </w:tcBorders>
            <w:shd w:val="clear" w:color="auto" w:fill="auto"/>
            <w:noWrap/>
            <w:vAlign w:val="bottom"/>
            <w:hideMark/>
          </w:tcPr>
          <w:p w14:paraId="0B7EF994"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Median</w:t>
            </w:r>
          </w:p>
        </w:tc>
        <w:tc>
          <w:tcPr>
            <w:tcW w:w="628" w:type="dxa"/>
            <w:tcBorders>
              <w:top w:val="single" w:sz="4" w:space="0" w:color="auto"/>
              <w:left w:val="nil"/>
              <w:bottom w:val="single" w:sz="4" w:space="0" w:color="auto"/>
              <w:right w:val="nil"/>
            </w:tcBorders>
            <w:shd w:val="clear" w:color="auto" w:fill="auto"/>
            <w:noWrap/>
            <w:vAlign w:val="bottom"/>
            <w:hideMark/>
          </w:tcPr>
          <w:p w14:paraId="21396228"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13.37</w:t>
            </w:r>
          </w:p>
        </w:tc>
        <w:tc>
          <w:tcPr>
            <w:tcW w:w="672" w:type="dxa"/>
            <w:tcBorders>
              <w:top w:val="single" w:sz="4" w:space="0" w:color="auto"/>
              <w:left w:val="nil"/>
              <w:bottom w:val="single" w:sz="4" w:space="0" w:color="auto"/>
              <w:right w:val="nil"/>
            </w:tcBorders>
            <w:shd w:val="clear" w:color="auto" w:fill="auto"/>
            <w:noWrap/>
            <w:vAlign w:val="bottom"/>
            <w:hideMark/>
          </w:tcPr>
          <w:p w14:paraId="317765A2"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18.84</w:t>
            </w:r>
          </w:p>
        </w:tc>
        <w:tc>
          <w:tcPr>
            <w:tcW w:w="775" w:type="dxa"/>
            <w:tcBorders>
              <w:top w:val="single" w:sz="4" w:space="0" w:color="auto"/>
              <w:left w:val="nil"/>
              <w:bottom w:val="single" w:sz="4" w:space="0" w:color="auto"/>
              <w:right w:val="nil"/>
            </w:tcBorders>
            <w:shd w:val="clear" w:color="auto" w:fill="auto"/>
            <w:noWrap/>
            <w:vAlign w:val="bottom"/>
            <w:hideMark/>
          </w:tcPr>
          <w:p w14:paraId="4C82CE2B"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86.24</w:t>
            </w:r>
          </w:p>
        </w:tc>
        <w:tc>
          <w:tcPr>
            <w:tcW w:w="564" w:type="dxa"/>
            <w:tcBorders>
              <w:top w:val="single" w:sz="4" w:space="0" w:color="auto"/>
              <w:left w:val="nil"/>
              <w:bottom w:val="single" w:sz="4" w:space="0" w:color="auto"/>
              <w:right w:val="single" w:sz="4" w:space="0" w:color="auto"/>
            </w:tcBorders>
            <w:shd w:val="clear" w:color="auto" w:fill="auto"/>
            <w:noWrap/>
            <w:vAlign w:val="bottom"/>
            <w:hideMark/>
          </w:tcPr>
          <w:p w14:paraId="512C2B0D"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551.1</w:t>
            </w:r>
          </w:p>
        </w:tc>
        <w:tc>
          <w:tcPr>
            <w:tcW w:w="255" w:type="dxa"/>
            <w:vMerge/>
            <w:tcBorders>
              <w:top w:val="single" w:sz="4" w:space="0" w:color="auto"/>
              <w:left w:val="single" w:sz="4" w:space="0" w:color="auto"/>
              <w:bottom w:val="single" w:sz="4" w:space="0" w:color="auto"/>
              <w:right w:val="single" w:sz="4" w:space="0" w:color="auto"/>
            </w:tcBorders>
            <w:vAlign w:val="center"/>
            <w:hideMark/>
          </w:tcPr>
          <w:p w14:paraId="267C6CFD" w14:textId="77777777" w:rsidR="00D702C9" w:rsidRPr="00D702C9" w:rsidRDefault="00D702C9" w:rsidP="00211776">
            <w:pPr>
              <w:spacing w:line="240" w:lineRule="auto"/>
              <w:ind w:firstLine="0"/>
              <w:rPr>
                <w:rFonts w:ascii="Calibri" w:eastAsia="Times New Roman" w:hAnsi="Calibri" w:cs="Times New Roman"/>
                <w:color w:val="000000"/>
                <w:lang w:val="en-CZ"/>
              </w:rPr>
            </w:pPr>
          </w:p>
        </w:tc>
        <w:tc>
          <w:tcPr>
            <w:tcW w:w="755" w:type="dxa"/>
            <w:tcBorders>
              <w:top w:val="single" w:sz="4" w:space="0" w:color="auto"/>
              <w:left w:val="single" w:sz="4" w:space="0" w:color="auto"/>
              <w:bottom w:val="single" w:sz="4" w:space="0" w:color="auto"/>
              <w:right w:val="nil"/>
            </w:tcBorders>
            <w:shd w:val="clear" w:color="auto" w:fill="auto"/>
            <w:noWrap/>
            <w:vAlign w:val="bottom"/>
            <w:hideMark/>
          </w:tcPr>
          <w:p w14:paraId="0E6DE288"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0.23</w:t>
            </w:r>
          </w:p>
        </w:tc>
        <w:tc>
          <w:tcPr>
            <w:tcW w:w="965" w:type="dxa"/>
            <w:tcBorders>
              <w:top w:val="single" w:sz="4" w:space="0" w:color="auto"/>
              <w:left w:val="nil"/>
              <w:bottom w:val="single" w:sz="4" w:space="0" w:color="auto"/>
              <w:right w:val="nil"/>
            </w:tcBorders>
            <w:shd w:val="clear" w:color="auto" w:fill="auto"/>
            <w:noWrap/>
            <w:vAlign w:val="bottom"/>
            <w:hideMark/>
          </w:tcPr>
          <w:p w14:paraId="28982CDC"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0.1</w:t>
            </w:r>
          </w:p>
        </w:tc>
        <w:tc>
          <w:tcPr>
            <w:tcW w:w="776" w:type="dxa"/>
            <w:tcBorders>
              <w:top w:val="single" w:sz="4" w:space="0" w:color="auto"/>
              <w:left w:val="nil"/>
              <w:bottom w:val="single" w:sz="4" w:space="0" w:color="auto"/>
              <w:right w:val="nil"/>
            </w:tcBorders>
            <w:shd w:val="clear" w:color="auto" w:fill="auto"/>
            <w:noWrap/>
            <w:vAlign w:val="bottom"/>
            <w:hideMark/>
          </w:tcPr>
          <w:p w14:paraId="70FDC943"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0.28</w:t>
            </w:r>
          </w:p>
        </w:tc>
        <w:tc>
          <w:tcPr>
            <w:tcW w:w="1080" w:type="dxa"/>
            <w:tcBorders>
              <w:top w:val="single" w:sz="4" w:space="0" w:color="auto"/>
              <w:left w:val="nil"/>
              <w:bottom w:val="single" w:sz="4" w:space="0" w:color="auto"/>
              <w:right w:val="nil"/>
            </w:tcBorders>
            <w:shd w:val="clear" w:color="auto" w:fill="auto"/>
            <w:noWrap/>
            <w:vAlign w:val="bottom"/>
            <w:hideMark/>
          </w:tcPr>
          <w:p w14:paraId="531F0B45"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0.08</w:t>
            </w:r>
          </w:p>
        </w:tc>
      </w:tr>
      <w:tr w:rsidR="00211776" w:rsidRPr="00D702C9" w14:paraId="2E409EF4" w14:textId="77777777" w:rsidTr="00211776">
        <w:trPr>
          <w:trHeight w:val="37"/>
        </w:trPr>
        <w:tc>
          <w:tcPr>
            <w:tcW w:w="434" w:type="dxa"/>
            <w:tcBorders>
              <w:top w:val="single" w:sz="4" w:space="0" w:color="auto"/>
              <w:left w:val="nil"/>
              <w:bottom w:val="single" w:sz="4" w:space="0" w:color="auto"/>
              <w:right w:val="nil"/>
            </w:tcBorders>
            <w:shd w:val="clear" w:color="auto" w:fill="auto"/>
            <w:noWrap/>
            <w:vAlign w:val="bottom"/>
            <w:hideMark/>
          </w:tcPr>
          <w:p w14:paraId="49BE8BFC"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Mean</w:t>
            </w:r>
          </w:p>
        </w:tc>
        <w:tc>
          <w:tcPr>
            <w:tcW w:w="628" w:type="dxa"/>
            <w:tcBorders>
              <w:top w:val="single" w:sz="4" w:space="0" w:color="auto"/>
              <w:left w:val="nil"/>
              <w:bottom w:val="single" w:sz="4" w:space="0" w:color="auto"/>
              <w:right w:val="nil"/>
            </w:tcBorders>
            <w:shd w:val="clear" w:color="auto" w:fill="auto"/>
            <w:noWrap/>
            <w:vAlign w:val="bottom"/>
            <w:hideMark/>
          </w:tcPr>
          <w:p w14:paraId="2E0D198A"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14.127</w:t>
            </w:r>
          </w:p>
        </w:tc>
        <w:tc>
          <w:tcPr>
            <w:tcW w:w="672" w:type="dxa"/>
            <w:tcBorders>
              <w:top w:val="single" w:sz="4" w:space="0" w:color="auto"/>
              <w:left w:val="nil"/>
              <w:bottom w:val="single" w:sz="4" w:space="0" w:color="auto"/>
              <w:right w:val="nil"/>
            </w:tcBorders>
            <w:shd w:val="clear" w:color="auto" w:fill="auto"/>
            <w:noWrap/>
            <w:vAlign w:val="bottom"/>
            <w:hideMark/>
          </w:tcPr>
          <w:p w14:paraId="4799988D"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19.29</w:t>
            </w:r>
          </w:p>
        </w:tc>
        <w:tc>
          <w:tcPr>
            <w:tcW w:w="775" w:type="dxa"/>
            <w:tcBorders>
              <w:top w:val="single" w:sz="4" w:space="0" w:color="auto"/>
              <w:left w:val="nil"/>
              <w:bottom w:val="single" w:sz="4" w:space="0" w:color="auto"/>
              <w:right w:val="nil"/>
            </w:tcBorders>
            <w:shd w:val="clear" w:color="auto" w:fill="auto"/>
            <w:noWrap/>
            <w:vAlign w:val="bottom"/>
            <w:hideMark/>
          </w:tcPr>
          <w:p w14:paraId="6A7E35C2"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91.97</w:t>
            </w:r>
          </w:p>
        </w:tc>
        <w:tc>
          <w:tcPr>
            <w:tcW w:w="564" w:type="dxa"/>
            <w:tcBorders>
              <w:top w:val="single" w:sz="4" w:space="0" w:color="auto"/>
              <w:left w:val="nil"/>
              <w:bottom w:val="single" w:sz="4" w:space="0" w:color="auto"/>
              <w:right w:val="single" w:sz="4" w:space="0" w:color="auto"/>
            </w:tcBorders>
            <w:shd w:val="clear" w:color="auto" w:fill="auto"/>
            <w:noWrap/>
            <w:vAlign w:val="bottom"/>
            <w:hideMark/>
          </w:tcPr>
          <w:p w14:paraId="06E139D5"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654.89</w:t>
            </w:r>
          </w:p>
        </w:tc>
        <w:tc>
          <w:tcPr>
            <w:tcW w:w="255" w:type="dxa"/>
            <w:vMerge/>
            <w:tcBorders>
              <w:top w:val="single" w:sz="4" w:space="0" w:color="auto"/>
              <w:left w:val="single" w:sz="4" w:space="0" w:color="auto"/>
              <w:bottom w:val="single" w:sz="4" w:space="0" w:color="auto"/>
              <w:right w:val="single" w:sz="4" w:space="0" w:color="auto"/>
            </w:tcBorders>
            <w:vAlign w:val="center"/>
            <w:hideMark/>
          </w:tcPr>
          <w:p w14:paraId="09745881" w14:textId="77777777" w:rsidR="00D702C9" w:rsidRPr="00D702C9" w:rsidRDefault="00D702C9" w:rsidP="00211776">
            <w:pPr>
              <w:spacing w:line="240" w:lineRule="auto"/>
              <w:ind w:firstLine="0"/>
              <w:rPr>
                <w:rFonts w:ascii="Calibri" w:eastAsia="Times New Roman" w:hAnsi="Calibri" w:cs="Times New Roman"/>
                <w:color w:val="000000"/>
                <w:lang w:val="en-CZ"/>
              </w:rPr>
            </w:pPr>
          </w:p>
        </w:tc>
        <w:tc>
          <w:tcPr>
            <w:tcW w:w="755" w:type="dxa"/>
            <w:tcBorders>
              <w:top w:val="single" w:sz="4" w:space="0" w:color="auto"/>
              <w:left w:val="single" w:sz="4" w:space="0" w:color="auto"/>
              <w:bottom w:val="single" w:sz="4" w:space="0" w:color="auto"/>
              <w:right w:val="nil"/>
            </w:tcBorders>
            <w:shd w:val="clear" w:color="auto" w:fill="auto"/>
            <w:noWrap/>
            <w:vAlign w:val="bottom"/>
            <w:hideMark/>
          </w:tcPr>
          <w:p w14:paraId="4F740236"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0.27</w:t>
            </w:r>
          </w:p>
        </w:tc>
        <w:tc>
          <w:tcPr>
            <w:tcW w:w="965" w:type="dxa"/>
            <w:tcBorders>
              <w:top w:val="single" w:sz="4" w:space="0" w:color="auto"/>
              <w:left w:val="nil"/>
              <w:bottom w:val="single" w:sz="4" w:space="0" w:color="auto"/>
              <w:right w:val="nil"/>
            </w:tcBorders>
            <w:shd w:val="clear" w:color="auto" w:fill="auto"/>
            <w:noWrap/>
            <w:vAlign w:val="bottom"/>
            <w:hideMark/>
          </w:tcPr>
          <w:p w14:paraId="3085B80C"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0.11</w:t>
            </w:r>
          </w:p>
        </w:tc>
        <w:tc>
          <w:tcPr>
            <w:tcW w:w="776" w:type="dxa"/>
            <w:tcBorders>
              <w:top w:val="single" w:sz="4" w:space="0" w:color="auto"/>
              <w:left w:val="nil"/>
              <w:bottom w:val="single" w:sz="4" w:space="0" w:color="auto"/>
              <w:right w:val="nil"/>
            </w:tcBorders>
            <w:shd w:val="clear" w:color="auto" w:fill="auto"/>
            <w:noWrap/>
            <w:vAlign w:val="bottom"/>
            <w:hideMark/>
          </w:tcPr>
          <w:p w14:paraId="14F26374"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0.29</w:t>
            </w:r>
          </w:p>
        </w:tc>
        <w:tc>
          <w:tcPr>
            <w:tcW w:w="1080" w:type="dxa"/>
            <w:tcBorders>
              <w:top w:val="single" w:sz="4" w:space="0" w:color="auto"/>
              <w:left w:val="nil"/>
              <w:bottom w:val="single" w:sz="4" w:space="0" w:color="auto"/>
              <w:right w:val="nil"/>
            </w:tcBorders>
            <w:shd w:val="clear" w:color="auto" w:fill="auto"/>
            <w:noWrap/>
            <w:vAlign w:val="bottom"/>
            <w:hideMark/>
          </w:tcPr>
          <w:p w14:paraId="31DE0A5F"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0.08</w:t>
            </w:r>
          </w:p>
        </w:tc>
      </w:tr>
      <w:tr w:rsidR="00211776" w:rsidRPr="00D702C9" w14:paraId="4D215878" w14:textId="77777777" w:rsidTr="00211776">
        <w:trPr>
          <w:trHeight w:val="37"/>
        </w:trPr>
        <w:tc>
          <w:tcPr>
            <w:tcW w:w="434" w:type="dxa"/>
            <w:tcBorders>
              <w:top w:val="single" w:sz="4" w:space="0" w:color="auto"/>
              <w:left w:val="nil"/>
              <w:bottom w:val="single" w:sz="4" w:space="0" w:color="auto"/>
              <w:right w:val="nil"/>
            </w:tcBorders>
            <w:shd w:val="clear" w:color="auto" w:fill="auto"/>
            <w:noWrap/>
            <w:vAlign w:val="bottom"/>
            <w:hideMark/>
          </w:tcPr>
          <w:p w14:paraId="001EB236"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3rd Quarter</w:t>
            </w:r>
          </w:p>
        </w:tc>
        <w:tc>
          <w:tcPr>
            <w:tcW w:w="628" w:type="dxa"/>
            <w:tcBorders>
              <w:top w:val="single" w:sz="4" w:space="0" w:color="auto"/>
              <w:left w:val="nil"/>
              <w:bottom w:val="single" w:sz="4" w:space="0" w:color="auto"/>
              <w:right w:val="nil"/>
            </w:tcBorders>
            <w:shd w:val="clear" w:color="auto" w:fill="auto"/>
            <w:noWrap/>
            <w:vAlign w:val="bottom"/>
            <w:hideMark/>
          </w:tcPr>
          <w:p w14:paraId="34A7849B"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15.78</w:t>
            </w:r>
          </w:p>
        </w:tc>
        <w:tc>
          <w:tcPr>
            <w:tcW w:w="672" w:type="dxa"/>
            <w:tcBorders>
              <w:top w:val="single" w:sz="4" w:space="0" w:color="auto"/>
              <w:left w:val="nil"/>
              <w:bottom w:val="single" w:sz="4" w:space="0" w:color="auto"/>
              <w:right w:val="nil"/>
            </w:tcBorders>
            <w:shd w:val="clear" w:color="auto" w:fill="auto"/>
            <w:noWrap/>
            <w:vAlign w:val="bottom"/>
            <w:hideMark/>
          </w:tcPr>
          <w:p w14:paraId="1996F0A0"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21.8</w:t>
            </w:r>
          </w:p>
        </w:tc>
        <w:tc>
          <w:tcPr>
            <w:tcW w:w="775" w:type="dxa"/>
            <w:tcBorders>
              <w:top w:val="single" w:sz="4" w:space="0" w:color="auto"/>
              <w:left w:val="nil"/>
              <w:bottom w:val="single" w:sz="4" w:space="0" w:color="auto"/>
              <w:right w:val="nil"/>
            </w:tcBorders>
            <w:shd w:val="clear" w:color="auto" w:fill="auto"/>
            <w:noWrap/>
            <w:vAlign w:val="bottom"/>
            <w:hideMark/>
          </w:tcPr>
          <w:p w14:paraId="4E99E278"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104.1</w:t>
            </w:r>
          </w:p>
        </w:tc>
        <w:tc>
          <w:tcPr>
            <w:tcW w:w="564" w:type="dxa"/>
            <w:tcBorders>
              <w:top w:val="single" w:sz="4" w:space="0" w:color="auto"/>
              <w:left w:val="nil"/>
              <w:bottom w:val="single" w:sz="4" w:space="0" w:color="auto"/>
              <w:right w:val="single" w:sz="4" w:space="0" w:color="auto"/>
            </w:tcBorders>
            <w:shd w:val="clear" w:color="auto" w:fill="auto"/>
            <w:noWrap/>
            <w:vAlign w:val="bottom"/>
            <w:hideMark/>
          </w:tcPr>
          <w:p w14:paraId="00920637"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782.7</w:t>
            </w:r>
          </w:p>
        </w:tc>
        <w:tc>
          <w:tcPr>
            <w:tcW w:w="255" w:type="dxa"/>
            <w:vMerge/>
            <w:tcBorders>
              <w:top w:val="single" w:sz="4" w:space="0" w:color="auto"/>
              <w:left w:val="single" w:sz="4" w:space="0" w:color="auto"/>
              <w:bottom w:val="single" w:sz="4" w:space="0" w:color="auto"/>
              <w:right w:val="single" w:sz="4" w:space="0" w:color="auto"/>
            </w:tcBorders>
            <w:vAlign w:val="center"/>
            <w:hideMark/>
          </w:tcPr>
          <w:p w14:paraId="7D051FAD" w14:textId="77777777" w:rsidR="00D702C9" w:rsidRPr="00D702C9" w:rsidRDefault="00D702C9" w:rsidP="00211776">
            <w:pPr>
              <w:spacing w:line="240" w:lineRule="auto"/>
              <w:ind w:firstLine="0"/>
              <w:rPr>
                <w:rFonts w:ascii="Calibri" w:eastAsia="Times New Roman" w:hAnsi="Calibri" w:cs="Times New Roman"/>
                <w:color w:val="000000"/>
                <w:lang w:val="en-CZ"/>
              </w:rPr>
            </w:pPr>
          </w:p>
        </w:tc>
        <w:tc>
          <w:tcPr>
            <w:tcW w:w="755" w:type="dxa"/>
            <w:tcBorders>
              <w:top w:val="single" w:sz="4" w:space="0" w:color="auto"/>
              <w:left w:val="single" w:sz="4" w:space="0" w:color="auto"/>
              <w:bottom w:val="single" w:sz="4" w:space="0" w:color="auto"/>
              <w:right w:val="nil"/>
            </w:tcBorders>
            <w:shd w:val="clear" w:color="auto" w:fill="auto"/>
            <w:noWrap/>
            <w:vAlign w:val="bottom"/>
            <w:hideMark/>
          </w:tcPr>
          <w:p w14:paraId="489D3CCA"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0.38</w:t>
            </w:r>
          </w:p>
        </w:tc>
        <w:tc>
          <w:tcPr>
            <w:tcW w:w="965" w:type="dxa"/>
            <w:tcBorders>
              <w:top w:val="single" w:sz="4" w:space="0" w:color="auto"/>
              <w:left w:val="nil"/>
              <w:bottom w:val="single" w:sz="4" w:space="0" w:color="auto"/>
              <w:right w:val="nil"/>
            </w:tcBorders>
            <w:shd w:val="clear" w:color="auto" w:fill="auto"/>
            <w:noWrap/>
            <w:vAlign w:val="bottom"/>
            <w:hideMark/>
          </w:tcPr>
          <w:p w14:paraId="5331EA06"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0.16</w:t>
            </w:r>
          </w:p>
        </w:tc>
        <w:tc>
          <w:tcPr>
            <w:tcW w:w="776" w:type="dxa"/>
            <w:tcBorders>
              <w:top w:val="single" w:sz="4" w:space="0" w:color="auto"/>
              <w:left w:val="nil"/>
              <w:bottom w:val="single" w:sz="4" w:space="0" w:color="auto"/>
              <w:right w:val="nil"/>
            </w:tcBorders>
            <w:shd w:val="clear" w:color="auto" w:fill="auto"/>
            <w:noWrap/>
            <w:vAlign w:val="bottom"/>
            <w:hideMark/>
          </w:tcPr>
          <w:p w14:paraId="3CEBBD73"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0.32</w:t>
            </w:r>
          </w:p>
        </w:tc>
        <w:tc>
          <w:tcPr>
            <w:tcW w:w="1080" w:type="dxa"/>
            <w:tcBorders>
              <w:top w:val="single" w:sz="4" w:space="0" w:color="auto"/>
              <w:left w:val="nil"/>
              <w:bottom w:val="single" w:sz="4" w:space="0" w:color="auto"/>
              <w:right w:val="nil"/>
            </w:tcBorders>
            <w:shd w:val="clear" w:color="auto" w:fill="auto"/>
            <w:noWrap/>
            <w:vAlign w:val="bottom"/>
            <w:hideMark/>
          </w:tcPr>
          <w:p w14:paraId="3ACFB361"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0.09</w:t>
            </w:r>
          </w:p>
        </w:tc>
      </w:tr>
      <w:tr w:rsidR="00211776" w:rsidRPr="00D702C9" w14:paraId="0410FEB0" w14:textId="77777777" w:rsidTr="00211776">
        <w:trPr>
          <w:trHeight w:val="37"/>
        </w:trPr>
        <w:tc>
          <w:tcPr>
            <w:tcW w:w="434" w:type="dxa"/>
            <w:tcBorders>
              <w:top w:val="single" w:sz="4" w:space="0" w:color="auto"/>
              <w:left w:val="nil"/>
              <w:bottom w:val="single" w:sz="4" w:space="0" w:color="auto"/>
              <w:right w:val="nil"/>
            </w:tcBorders>
            <w:shd w:val="clear" w:color="auto" w:fill="auto"/>
            <w:noWrap/>
            <w:vAlign w:val="bottom"/>
            <w:hideMark/>
          </w:tcPr>
          <w:p w14:paraId="134BD155" w14:textId="10C74AEA" w:rsidR="00D702C9" w:rsidRPr="00D702C9" w:rsidRDefault="00D702C9" w:rsidP="00211776">
            <w:pPr>
              <w:spacing w:line="240" w:lineRule="auto"/>
              <w:ind w:firstLine="0"/>
              <w:jc w:val="center"/>
              <w:rPr>
                <w:rFonts w:ascii="Calibri" w:eastAsia="Times New Roman" w:hAnsi="Calibri" w:cs="Times New Roman"/>
                <w:color w:val="000000"/>
                <w:lang w:val="cs-CZ"/>
              </w:rPr>
            </w:pPr>
            <w:r w:rsidRPr="00D702C9">
              <w:rPr>
                <w:rFonts w:ascii="Calibri" w:eastAsia="Times New Roman" w:hAnsi="Calibri" w:cs="Times New Roman"/>
                <w:color w:val="000000"/>
                <w:lang w:val="en-CZ"/>
              </w:rPr>
              <w:t>Max</w:t>
            </w:r>
          </w:p>
        </w:tc>
        <w:tc>
          <w:tcPr>
            <w:tcW w:w="628" w:type="dxa"/>
            <w:tcBorders>
              <w:top w:val="single" w:sz="4" w:space="0" w:color="auto"/>
              <w:left w:val="nil"/>
              <w:bottom w:val="single" w:sz="4" w:space="0" w:color="auto"/>
              <w:right w:val="nil"/>
            </w:tcBorders>
            <w:shd w:val="clear" w:color="auto" w:fill="auto"/>
            <w:noWrap/>
            <w:vAlign w:val="bottom"/>
            <w:hideMark/>
          </w:tcPr>
          <w:p w14:paraId="5EAA6645"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28.11</w:t>
            </w:r>
          </w:p>
        </w:tc>
        <w:tc>
          <w:tcPr>
            <w:tcW w:w="672" w:type="dxa"/>
            <w:tcBorders>
              <w:top w:val="single" w:sz="4" w:space="0" w:color="auto"/>
              <w:left w:val="nil"/>
              <w:bottom w:val="single" w:sz="4" w:space="0" w:color="auto"/>
              <w:right w:val="nil"/>
            </w:tcBorders>
            <w:shd w:val="clear" w:color="auto" w:fill="auto"/>
            <w:noWrap/>
            <w:vAlign w:val="bottom"/>
            <w:hideMark/>
          </w:tcPr>
          <w:p w14:paraId="4A224E57"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39.28</w:t>
            </w:r>
          </w:p>
        </w:tc>
        <w:tc>
          <w:tcPr>
            <w:tcW w:w="775" w:type="dxa"/>
            <w:tcBorders>
              <w:top w:val="single" w:sz="4" w:space="0" w:color="auto"/>
              <w:left w:val="nil"/>
              <w:bottom w:val="single" w:sz="4" w:space="0" w:color="auto"/>
              <w:right w:val="nil"/>
            </w:tcBorders>
            <w:shd w:val="clear" w:color="auto" w:fill="auto"/>
            <w:noWrap/>
            <w:vAlign w:val="bottom"/>
            <w:hideMark/>
          </w:tcPr>
          <w:p w14:paraId="21244150"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188.5</w:t>
            </w:r>
          </w:p>
        </w:tc>
        <w:tc>
          <w:tcPr>
            <w:tcW w:w="564" w:type="dxa"/>
            <w:tcBorders>
              <w:top w:val="single" w:sz="4" w:space="0" w:color="auto"/>
              <w:left w:val="nil"/>
              <w:bottom w:val="single" w:sz="4" w:space="0" w:color="auto"/>
              <w:right w:val="single" w:sz="4" w:space="0" w:color="auto"/>
            </w:tcBorders>
            <w:shd w:val="clear" w:color="auto" w:fill="auto"/>
            <w:noWrap/>
            <w:vAlign w:val="bottom"/>
            <w:hideMark/>
          </w:tcPr>
          <w:p w14:paraId="06EA6E83"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2501</w:t>
            </w:r>
          </w:p>
        </w:tc>
        <w:tc>
          <w:tcPr>
            <w:tcW w:w="255" w:type="dxa"/>
            <w:vMerge/>
            <w:tcBorders>
              <w:top w:val="single" w:sz="4" w:space="0" w:color="auto"/>
              <w:left w:val="single" w:sz="4" w:space="0" w:color="auto"/>
              <w:bottom w:val="single" w:sz="4" w:space="0" w:color="auto"/>
              <w:right w:val="single" w:sz="4" w:space="0" w:color="auto"/>
            </w:tcBorders>
            <w:vAlign w:val="center"/>
            <w:hideMark/>
          </w:tcPr>
          <w:p w14:paraId="6A9E3FE6" w14:textId="77777777" w:rsidR="00D702C9" w:rsidRPr="00D702C9" w:rsidRDefault="00D702C9" w:rsidP="00211776">
            <w:pPr>
              <w:spacing w:line="240" w:lineRule="auto"/>
              <w:ind w:firstLine="0"/>
              <w:rPr>
                <w:rFonts w:ascii="Calibri" w:eastAsia="Times New Roman" w:hAnsi="Calibri" w:cs="Times New Roman"/>
                <w:color w:val="000000"/>
                <w:lang w:val="en-CZ"/>
              </w:rPr>
            </w:pPr>
          </w:p>
        </w:tc>
        <w:tc>
          <w:tcPr>
            <w:tcW w:w="755" w:type="dxa"/>
            <w:tcBorders>
              <w:top w:val="single" w:sz="4" w:space="0" w:color="auto"/>
              <w:left w:val="single" w:sz="4" w:space="0" w:color="auto"/>
              <w:bottom w:val="single" w:sz="4" w:space="0" w:color="auto"/>
              <w:right w:val="nil"/>
            </w:tcBorders>
            <w:shd w:val="clear" w:color="auto" w:fill="auto"/>
            <w:noWrap/>
            <w:vAlign w:val="bottom"/>
            <w:hideMark/>
          </w:tcPr>
          <w:p w14:paraId="5406501E"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1.25</w:t>
            </w:r>
          </w:p>
        </w:tc>
        <w:tc>
          <w:tcPr>
            <w:tcW w:w="965" w:type="dxa"/>
            <w:tcBorders>
              <w:top w:val="single" w:sz="4" w:space="0" w:color="auto"/>
              <w:left w:val="nil"/>
              <w:bottom w:val="single" w:sz="4" w:space="0" w:color="auto"/>
              <w:right w:val="nil"/>
            </w:tcBorders>
            <w:shd w:val="clear" w:color="auto" w:fill="auto"/>
            <w:noWrap/>
            <w:vAlign w:val="bottom"/>
            <w:hideMark/>
          </w:tcPr>
          <w:p w14:paraId="113C6884"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0.29</w:t>
            </w:r>
          </w:p>
        </w:tc>
        <w:tc>
          <w:tcPr>
            <w:tcW w:w="776" w:type="dxa"/>
            <w:tcBorders>
              <w:top w:val="single" w:sz="4" w:space="0" w:color="auto"/>
              <w:left w:val="nil"/>
              <w:bottom w:val="single" w:sz="4" w:space="0" w:color="auto"/>
              <w:right w:val="nil"/>
            </w:tcBorders>
            <w:shd w:val="clear" w:color="auto" w:fill="auto"/>
            <w:noWrap/>
            <w:vAlign w:val="bottom"/>
            <w:hideMark/>
          </w:tcPr>
          <w:p w14:paraId="55824CB8"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0.66</w:t>
            </w:r>
          </w:p>
        </w:tc>
        <w:tc>
          <w:tcPr>
            <w:tcW w:w="1080" w:type="dxa"/>
            <w:tcBorders>
              <w:top w:val="single" w:sz="4" w:space="0" w:color="auto"/>
              <w:left w:val="nil"/>
              <w:bottom w:val="single" w:sz="4" w:space="0" w:color="auto"/>
              <w:right w:val="nil"/>
            </w:tcBorders>
            <w:shd w:val="clear" w:color="auto" w:fill="auto"/>
            <w:noWrap/>
            <w:vAlign w:val="bottom"/>
            <w:hideMark/>
          </w:tcPr>
          <w:p w14:paraId="02C6149A" w14:textId="77777777" w:rsidR="00D702C9" w:rsidRPr="00D702C9" w:rsidRDefault="00D702C9" w:rsidP="00211776">
            <w:pPr>
              <w:spacing w:line="240" w:lineRule="auto"/>
              <w:ind w:firstLine="0"/>
              <w:jc w:val="center"/>
              <w:rPr>
                <w:rFonts w:ascii="Calibri" w:eastAsia="Times New Roman" w:hAnsi="Calibri" w:cs="Times New Roman"/>
                <w:color w:val="000000"/>
                <w:lang w:val="en-CZ"/>
              </w:rPr>
            </w:pPr>
            <w:r w:rsidRPr="00D702C9">
              <w:rPr>
                <w:rFonts w:ascii="Calibri" w:eastAsia="Times New Roman" w:hAnsi="Calibri" w:cs="Times New Roman"/>
                <w:color w:val="000000"/>
                <w:lang w:val="en-CZ"/>
              </w:rPr>
              <w:t>0.21</w:t>
            </w:r>
          </w:p>
        </w:tc>
      </w:tr>
    </w:tbl>
    <w:p w14:paraId="19DD34DE" w14:textId="77777777" w:rsidR="00D702C9" w:rsidRDefault="00D702C9" w:rsidP="00D702C9">
      <w:pPr>
        <w:ind w:left="708" w:firstLine="0"/>
        <w:jc w:val="both"/>
      </w:pPr>
    </w:p>
    <w:p w14:paraId="0787AC33" w14:textId="010D162E" w:rsidR="00A541FC" w:rsidRDefault="00B1793E" w:rsidP="005F3272">
      <w:pPr>
        <w:ind w:left="708" w:firstLine="0"/>
        <w:jc w:val="both"/>
      </w:pPr>
      <w:r>
        <w:lastRenderedPageBreak/>
        <w:tab/>
      </w:r>
      <w:r>
        <w:tab/>
      </w:r>
      <w:r w:rsidR="00532E4B">
        <w:t>Subsequently, we apply the boxplot graph of our columns</w:t>
      </w:r>
      <w:r>
        <w:t xml:space="preserve"> below</w:t>
      </w:r>
      <w:r w:rsidR="00532E4B">
        <w:t xml:space="preserve">. </w:t>
      </w:r>
      <w:r w:rsidR="001E71CB">
        <w:t xml:space="preserve">Boxplot is a rough view of all the columns and their correlation. </w:t>
      </w:r>
      <w:r w:rsidR="00151A32">
        <w:t>Upon our methods settings, w</w:t>
      </w:r>
      <w:r w:rsidR="00532E4B">
        <w:t xml:space="preserve">e will scale them before using them. The reason behind is that the range of the features highly </w:t>
      </w:r>
      <w:r w:rsidR="00F27BA7">
        <w:t>differ,</w:t>
      </w:r>
      <w:r w:rsidR="00532E4B">
        <w:t xml:space="preserve"> and we want to put them into one frame with scaling.</w:t>
      </w:r>
    </w:p>
    <w:p w14:paraId="412C7A77" w14:textId="5C57235D" w:rsidR="00C05832" w:rsidRDefault="00F27BA7" w:rsidP="00B1793E">
      <w:pPr>
        <w:ind w:left="708" w:firstLine="0"/>
        <w:jc w:val="both"/>
      </w:pPr>
      <w:r>
        <w:t>We also used color variable equivalent to rainbow and actived the notch feature. Besides, the graph set to be horizontal to ease the comparison of the features.</w:t>
      </w:r>
      <w:r w:rsidR="0071294C">
        <w:t xml:space="preserve"> </w:t>
      </w:r>
      <w:r w:rsidR="00151A32">
        <w:t xml:space="preserve">Starting line and the ending line </w:t>
      </w:r>
      <w:r w:rsidR="00C05832">
        <w:t>demonstrate</w:t>
      </w:r>
    </w:p>
    <w:p w14:paraId="454A193E" w14:textId="4603EFD7" w:rsidR="00211776" w:rsidRDefault="00151A32" w:rsidP="00211776">
      <w:pPr>
        <w:ind w:left="708" w:firstLine="0"/>
        <w:jc w:val="both"/>
      </w:pPr>
      <w:r>
        <w:t xml:space="preserve"> the minimum and maximum points. </w:t>
      </w:r>
      <w:r w:rsidR="005F3272">
        <w:t>In figure 1</w:t>
      </w:r>
      <w:r>
        <w:t xml:space="preserve">, we note that the shortest range belongs to </w:t>
      </w:r>
      <w:r>
        <w:rPr>
          <w:i/>
          <w:iCs/>
        </w:rPr>
        <w:t xml:space="preserve">area_se </w:t>
      </w:r>
      <w:r>
        <w:t xml:space="preserve">and the longest to </w:t>
      </w:r>
      <w:r>
        <w:rPr>
          <w:i/>
          <w:iCs/>
        </w:rPr>
        <w:t xml:space="preserve">compactness_mean </w:t>
      </w:r>
      <w:r>
        <w:t xml:space="preserve">columns. The tiny circles are the outliers that are remarkably out of the normal scale. We may realize that each column has plenty of them. One of the most is in the case of </w:t>
      </w:r>
      <w:r>
        <w:rPr>
          <w:i/>
          <w:iCs/>
        </w:rPr>
        <w:t>area_</w:t>
      </w:r>
      <w:r w:rsidRPr="00151A32">
        <w:t>se</w:t>
      </w:r>
      <w:r>
        <w:t>.</w:t>
      </w:r>
      <w:r w:rsidR="006D1150">
        <w:t xml:space="preserve"> Besides, in the middle columns, we also realize that outliers very much differ from each other. Quartile means one fourth of the data. </w:t>
      </w:r>
      <w:r w:rsidR="0071294C">
        <w:t xml:space="preserve">The whispers </w:t>
      </w:r>
      <w:r w:rsidR="006D1150">
        <w:t>construct</w:t>
      </w:r>
      <w:r>
        <w:t xml:space="preserve"> </w:t>
      </w:r>
      <w:r w:rsidR="0071294C">
        <w:t xml:space="preserve">the 1st and 4th quartiles also the first lower and upper piece </w:t>
      </w:r>
      <w:r w:rsidR="006D1150">
        <w:t>do so for</w:t>
      </w:r>
      <w:r w:rsidR="0071294C">
        <w:t xml:space="preserve"> the 2nd and 3rd quartiles of each variable. The cutting line indicates </w:t>
      </w:r>
      <w:r w:rsidR="006D1150" w:rsidRPr="0071294C">
        <w:rPr>
          <w:i/>
          <w:iCs/>
        </w:rPr>
        <w:t>Interquartile Range (IQR)</w:t>
      </w:r>
      <w:r w:rsidR="006D1150">
        <w:t xml:space="preserve"> that is so-called </w:t>
      </w:r>
      <w:r w:rsidR="0071294C">
        <w:rPr>
          <w:i/>
          <w:iCs/>
        </w:rPr>
        <w:t>median</w:t>
      </w:r>
      <w:r w:rsidR="006D1150">
        <w:t>.</w:t>
      </w:r>
      <w:r w:rsidR="0071294C">
        <w:rPr>
          <w:i/>
          <w:iCs/>
        </w:rPr>
        <w:t xml:space="preserve"> </w:t>
      </w:r>
      <w:r w:rsidR="006D1150">
        <w:t xml:space="preserve">Median is </w:t>
      </w:r>
      <w:r w:rsidR="0071294C">
        <w:t>the border of %50 of entities. Notch</w:t>
      </w:r>
      <w:r w:rsidR="006D1150">
        <w:t>es</w:t>
      </w:r>
      <w:r w:rsidR="0071294C">
        <w:t xml:space="preserve"> </w:t>
      </w:r>
      <w:r w:rsidR="002B4AC4">
        <w:t xml:space="preserve">are the curves of boxplots. </w:t>
      </w:r>
      <w:r w:rsidR="002B4AC4" w:rsidRPr="002B4AC4">
        <w:t xml:space="preserve">Notches in the boxes show approximate 95% confidence intervals for the medians. </w:t>
      </w:r>
      <w:r w:rsidR="002B4AC4">
        <w:t xml:space="preserve">That means, if the notches overlap each other, we can claim that it is less likely that </w:t>
      </w:r>
      <w:r w:rsidR="006D1150">
        <w:t xml:space="preserve">their </w:t>
      </w:r>
      <w:r w:rsidR="002B4AC4">
        <w:t xml:space="preserve">medians differ. </w:t>
      </w:r>
      <w:r w:rsidR="006D1150">
        <w:rPr>
          <w:i/>
          <w:iCs/>
        </w:rPr>
        <w:t xml:space="preserve">Radius_mean </w:t>
      </w:r>
      <w:r w:rsidR="006D1150">
        <w:t xml:space="preserve">and </w:t>
      </w:r>
      <w:r w:rsidR="006D1150">
        <w:rPr>
          <w:i/>
          <w:iCs/>
        </w:rPr>
        <w:t xml:space="preserve">perimeter_mean </w:t>
      </w:r>
      <w:r w:rsidR="006D1150">
        <w:t xml:space="preserve">share the similar median, max-min points and density, meaning that they might correlate. If we take this argument and </w:t>
      </w:r>
      <w:r w:rsidR="001E71CB">
        <w:t xml:space="preserve">search </w:t>
      </w:r>
      <w:r w:rsidR="006D1150">
        <w:t>the definition of radius and diameter then, we find that radius is the half of diameter, so the argument is accurate.</w:t>
      </w:r>
      <w:r w:rsidR="001E71CB">
        <w:t xml:space="preserve"> Afterward, we look at </w:t>
      </w:r>
      <w:r w:rsidR="001E71CB">
        <w:rPr>
          <w:i/>
          <w:iCs/>
        </w:rPr>
        <w:t xml:space="preserve">symmetry_worst </w:t>
      </w:r>
      <w:r w:rsidR="001E71CB">
        <w:t xml:space="preserve">and </w:t>
      </w:r>
      <w:r w:rsidR="001E71CB" w:rsidRPr="001E71CB">
        <w:rPr>
          <w:i/>
          <w:iCs/>
        </w:rPr>
        <w:t>fractal_dimension_worst</w:t>
      </w:r>
      <w:r w:rsidR="001E71CB">
        <w:t>, their medians overlap, their density of box plot (including the shape and curve) match. We may deduce that they are almost proportionally identical except a slight difference of max-min points so in their range.</w:t>
      </w:r>
    </w:p>
    <w:p w14:paraId="10878A26" w14:textId="10A73DA8" w:rsidR="005F3272" w:rsidRDefault="005F3272" w:rsidP="00211776">
      <w:pPr>
        <w:ind w:left="708" w:firstLine="0"/>
        <w:jc w:val="both"/>
      </w:pPr>
    </w:p>
    <w:p w14:paraId="7AF51C76" w14:textId="2851D12E" w:rsidR="005F3272" w:rsidRDefault="005F3272" w:rsidP="00211776">
      <w:pPr>
        <w:ind w:left="708" w:firstLine="0"/>
        <w:jc w:val="both"/>
      </w:pPr>
    </w:p>
    <w:p w14:paraId="65D2A45B" w14:textId="5CF81E4F" w:rsidR="005F3272" w:rsidRDefault="005F3272" w:rsidP="00211776">
      <w:pPr>
        <w:ind w:left="708" w:firstLine="0"/>
        <w:jc w:val="both"/>
      </w:pPr>
    </w:p>
    <w:p w14:paraId="78275462" w14:textId="77777777" w:rsidR="005F3272" w:rsidRDefault="005F3272" w:rsidP="00211776">
      <w:pPr>
        <w:ind w:left="708" w:firstLine="0"/>
        <w:jc w:val="both"/>
      </w:pPr>
    </w:p>
    <w:p w14:paraId="2C42B024" w14:textId="6160AECE" w:rsidR="005F3272" w:rsidRDefault="005F3272" w:rsidP="00211776">
      <w:pPr>
        <w:ind w:left="708" w:firstLine="0"/>
        <w:jc w:val="both"/>
      </w:pPr>
    </w:p>
    <w:p w14:paraId="70B89168" w14:textId="7296FF3C" w:rsidR="005F3272" w:rsidRDefault="005F3272" w:rsidP="00211776">
      <w:pPr>
        <w:ind w:left="708" w:firstLine="0"/>
        <w:jc w:val="both"/>
      </w:pPr>
    </w:p>
    <w:p w14:paraId="214E4179" w14:textId="708BC1E5" w:rsidR="005F3272" w:rsidRDefault="005F3272" w:rsidP="00211776">
      <w:pPr>
        <w:ind w:left="708" w:firstLine="0"/>
        <w:jc w:val="both"/>
      </w:pPr>
    </w:p>
    <w:p w14:paraId="380AC7FE" w14:textId="781C0C16" w:rsidR="005F3272" w:rsidRDefault="005F3272" w:rsidP="005F3272">
      <w:pPr>
        <w:ind w:firstLine="0"/>
        <w:rPr>
          <w:b/>
          <w:bCs/>
        </w:rPr>
      </w:pPr>
      <w:r>
        <w:rPr>
          <w:b/>
          <w:bCs/>
        </w:rPr>
        <w:lastRenderedPageBreak/>
        <w:t>Figure 1</w:t>
      </w:r>
    </w:p>
    <w:p w14:paraId="0F4EE33F" w14:textId="175690C0" w:rsidR="005F3272" w:rsidRPr="005F3272" w:rsidRDefault="005F3272" w:rsidP="005F3272">
      <w:pPr>
        <w:ind w:firstLine="0"/>
        <w:rPr>
          <w:i/>
          <w:iCs/>
        </w:rPr>
      </w:pPr>
      <w:r>
        <w:rPr>
          <w:i/>
          <w:iCs/>
        </w:rPr>
        <w:t>Boxplot of Each Column</w:t>
      </w:r>
    </w:p>
    <w:p w14:paraId="7942259B" w14:textId="67089BC1" w:rsidR="005F3272" w:rsidRDefault="005F3272" w:rsidP="00211776">
      <w:pPr>
        <w:ind w:left="708" w:firstLine="0"/>
        <w:jc w:val="both"/>
      </w:pPr>
      <w:r>
        <w:rPr>
          <w:noProof/>
        </w:rPr>
        <w:drawing>
          <wp:anchor distT="0" distB="0" distL="114300" distR="114300" simplePos="0" relativeHeight="251658240" behindDoc="0" locked="0" layoutInCell="1" allowOverlap="1" wp14:anchorId="11BC95E0" wp14:editId="73588392">
            <wp:simplePos x="0" y="0"/>
            <wp:positionH relativeFrom="margin">
              <wp:posOffset>836930</wp:posOffset>
            </wp:positionH>
            <wp:positionV relativeFrom="margin">
              <wp:posOffset>742950</wp:posOffset>
            </wp:positionV>
            <wp:extent cx="5326380" cy="2876550"/>
            <wp:effectExtent l="0" t="0" r="0" b="6350"/>
            <wp:wrapSquare wrapText="bothSides"/>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26380" cy="2876550"/>
                    </a:xfrm>
                    <a:prstGeom prst="rect">
                      <a:avLst/>
                    </a:prstGeom>
                  </pic:spPr>
                </pic:pic>
              </a:graphicData>
            </a:graphic>
            <wp14:sizeRelH relativeFrom="margin">
              <wp14:pctWidth>0</wp14:pctWidth>
            </wp14:sizeRelH>
            <wp14:sizeRelV relativeFrom="margin">
              <wp14:pctHeight>0</wp14:pctHeight>
            </wp14:sizeRelV>
          </wp:anchor>
        </w:drawing>
      </w:r>
    </w:p>
    <w:p w14:paraId="7E05C83F" w14:textId="18010272" w:rsidR="005F3272" w:rsidRDefault="005F3272" w:rsidP="00211776">
      <w:pPr>
        <w:ind w:left="708" w:firstLine="0"/>
        <w:jc w:val="both"/>
      </w:pPr>
    </w:p>
    <w:p w14:paraId="79C789DB" w14:textId="77008A78" w:rsidR="005F3272" w:rsidRDefault="005F3272" w:rsidP="00211776">
      <w:pPr>
        <w:ind w:left="708" w:firstLine="0"/>
        <w:jc w:val="both"/>
      </w:pPr>
    </w:p>
    <w:p w14:paraId="6ACD1DCB" w14:textId="59FCECDB" w:rsidR="005F3272" w:rsidRDefault="005F3272" w:rsidP="00211776">
      <w:pPr>
        <w:ind w:left="708" w:firstLine="0"/>
        <w:jc w:val="both"/>
      </w:pPr>
    </w:p>
    <w:p w14:paraId="57176DFD" w14:textId="38E37A59" w:rsidR="005F3272" w:rsidRDefault="005F3272" w:rsidP="00211776">
      <w:pPr>
        <w:ind w:left="708" w:firstLine="0"/>
        <w:jc w:val="both"/>
      </w:pPr>
    </w:p>
    <w:p w14:paraId="09D97057" w14:textId="75B7826F" w:rsidR="005F3272" w:rsidRDefault="005F3272" w:rsidP="00211776">
      <w:pPr>
        <w:ind w:left="708" w:firstLine="0"/>
        <w:jc w:val="both"/>
      </w:pPr>
    </w:p>
    <w:p w14:paraId="1C13CB72" w14:textId="3E709647" w:rsidR="005F3272" w:rsidRDefault="005F3272" w:rsidP="00211776">
      <w:pPr>
        <w:ind w:left="708" w:firstLine="0"/>
        <w:jc w:val="both"/>
      </w:pPr>
    </w:p>
    <w:p w14:paraId="0041EEAC" w14:textId="7C6DFDE5" w:rsidR="005F3272" w:rsidRDefault="005F3272" w:rsidP="00211776">
      <w:pPr>
        <w:ind w:left="708" w:firstLine="0"/>
        <w:jc w:val="both"/>
      </w:pPr>
    </w:p>
    <w:p w14:paraId="22B229FD" w14:textId="702E3A30" w:rsidR="005F3272" w:rsidRDefault="005F3272" w:rsidP="005F3272">
      <w:pPr>
        <w:ind w:left="708" w:firstLine="0"/>
        <w:jc w:val="center"/>
        <w:rPr>
          <w:b/>
          <w:bCs/>
        </w:rPr>
      </w:pPr>
    </w:p>
    <w:p w14:paraId="5F27484A" w14:textId="77777777" w:rsidR="005F3272" w:rsidRPr="00B1793E" w:rsidRDefault="005F3272" w:rsidP="00211776">
      <w:pPr>
        <w:ind w:left="708" w:firstLine="0"/>
        <w:jc w:val="both"/>
      </w:pPr>
    </w:p>
    <w:p w14:paraId="2A23B481" w14:textId="2CA7BC46" w:rsidR="000C67B1" w:rsidRDefault="00AE5BB6" w:rsidP="00C64DAE">
      <w:pPr>
        <w:ind w:left="708" w:firstLine="0"/>
        <w:jc w:val="both"/>
        <w:rPr>
          <w:rStyle w:val="SubtleEmphasis"/>
        </w:rPr>
      </w:pPr>
      <w:r>
        <w:rPr>
          <w:rStyle w:val="SubtleEmphasis"/>
        </w:rPr>
        <w:t>3. Mutual relationships of features</w:t>
      </w:r>
    </w:p>
    <w:p w14:paraId="12D64B1C" w14:textId="043CDAD8" w:rsidR="00EA4B55" w:rsidRDefault="00B1793E" w:rsidP="00EA4B55">
      <w:pPr>
        <w:ind w:left="708" w:firstLine="0"/>
        <w:jc w:val="both"/>
      </w:pPr>
      <w:r>
        <w:tab/>
      </w:r>
      <w:r>
        <w:tab/>
      </w:r>
      <w:r w:rsidR="00A541FC">
        <w:t xml:space="preserve">First and foremost, it is important to remember that correlation does not mean there must be a causation. There might be, but we would never know. It merely means that there is a factor that effect both variables more or less equally. There are two typical correlations methods, the first is </w:t>
      </w:r>
      <w:r w:rsidR="00A541FC">
        <w:rPr>
          <w:i/>
          <w:iCs/>
        </w:rPr>
        <w:t xml:space="preserve">Pearson's correlation </w:t>
      </w:r>
      <w:r w:rsidR="00A541FC">
        <w:t xml:space="preserve">and the latter is called </w:t>
      </w:r>
      <w:r w:rsidR="00A541FC">
        <w:rPr>
          <w:i/>
          <w:iCs/>
        </w:rPr>
        <w:t xml:space="preserve">Spearman's </w:t>
      </w:r>
      <w:r w:rsidR="00A541FC">
        <w:t xml:space="preserve">correlation. Person's correlation </w:t>
      </w:r>
      <w:r w:rsidR="00813167">
        <w:t xml:space="preserve">is used to measure linear correlation ranges from -1 to +1. 0 means </w:t>
      </w:r>
      <w:r w:rsidR="00EA4B55">
        <w:t xml:space="preserve">no correlation. Negative and positive correlations are expressed with -1 and +1. The higher correlation means the closer number to +1 or -1. Positive correlation vectors are extended upside, negative correlation vectors face bottom. On the other hand, Spearman’s correlation measure both the linearity and monotony between two variables. </w:t>
      </w:r>
      <w:r w:rsidR="00A946E6" w:rsidRPr="00A946E6">
        <w:t>If the Pearson’s coefficient is a perfect -1 or +1, Spearman’s correlation coefficient will be the same perfect value unless there are repeating data values.</w:t>
      </w:r>
      <w:r w:rsidR="00A946E6">
        <w:t xml:space="preserve"> </w:t>
      </w:r>
      <w:r w:rsidR="00EA4B55">
        <w:t>The same extension logic applies asymmetrically to monotony vectors but not exactly as it does in Person's, because vectors are drawn by two factors. Thus, Person's correlation is more reliable than Spearman's correlation</w:t>
      </w:r>
      <w:r w:rsidR="00F467F9">
        <w:t xml:space="preserve"> in terms of linearity</w:t>
      </w:r>
      <w:r w:rsidR="00EA4B55">
        <w:t>. The other difference is that Spearman's</w:t>
      </w:r>
      <w:r w:rsidR="00610CFD">
        <w:t xml:space="preserve"> correlation</w:t>
      </w:r>
      <w:r w:rsidR="00EA4B55">
        <w:t xml:space="preserve"> </w:t>
      </w:r>
      <w:r w:rsidR="00610CFD">
        <w:t>functions with rank-ordered register whereas Person's correlation works with raw values.</w:t>
      </w:r>
      <w:r w:rsidR="0057297B">
        <w:t xml:space="preserve"> There is not a complete true method for dataset. We looked at both correlations and decided to proceed with Spearman's correlation because we want to take monotony into </w:t>
      </w:r>
      <w:r w:rsidR="00BE2F30">
        <w:t>consideration,</w:t>
      </w:r>
      <w:r w:rsidR="0057297B">
        <w:t xml:space="preserve"> so it is more sensitive.</w:t>
      </w:r>
    </w:p>
    <w:p w14:paraId="33D86BE6" w14:textId="77777777" w:rsidR="005F3272" w:rsidRDefault="005F3272" w:rsidP="00EA4B55">
      <w:pPr>
        <w:ind w:left="708" w:firstLine="0"/>
        <w:jc w:val="both"/>
        <w:rPr>
          <w:b/>
          <w:bCs/>
        </w:rPr>
      </w:pPr>
    </w:p>
    <w:p w14:paraId="515A4E94" w14:textId="77777777" w:rsidR="005F3272" w:rsidRDefault="005F3272" w:rsidP="00EA4B55">
      <w:pPr>
        <w:ind w:left="708" w:firstLine="0"/>
        <w:jc w:val="both"/>
        <w:rPr>
          <w:b/>
          <w:bCs/>
        </w:rPr>
      </w:pPr>
    </w:p>
    <w:p w14:paraId="6A1F558D" w14:textId="77777777" w:rsidR="005F3272" w:rsidRDefault="005F3272" w:rsidP="00EA4B55">
      <w:pPr>
        <w:ind w:left="708" w:firstLine="0"/>
        <w:jc w:val="both"/>
        <w:rPr>
          <w:b/>
          <w:bCs/>
        </w:rPr>
      </w:pPr>
    </w:p>
    <w:p w14:paraId="661A48E6" w14:textId="77777777" w:rsidR="005F3272" w:rsidRDefault="005F3272" w:rsidP="00EA4B55">
      <w:pPr>
        <w:ind w:left="708" w:firstLine="0"/>
        <w:jc w:val="both"/>
        <w:rPr>
          <w:b/>
          <w:bCs/>
        </w:rPr>
      </w:pPr>
    </w:p>
    <w:p w14:paraId="4CFCF3C4" w14:textId="77777777" w:rsidR="005F3272" w:rsidRDefault="005F3272" w:rsidP="00EA4B55">
      <w:pPr>
        <w:ind w:left="708" w:firstLine="0"/>
        <w:jc w:val="both"/>
        <w:rPr>
          <w:b/>
          <w:bCs/>
        </w:rPr>
      </w:pPr>
    </w:p>
    <w:p w14:paraId="5EA28DD5" w14:textId="1F2081EB" w:rsidR="00B1793E" w:rsidRDefault="005F3272" w:rsidP="00EA4B55">
      <w:pPr>
        <w:ind w:left="708" w:firstLine="0"/>
        <w:jc w:val="both"/>
        <w:rPr>
          <w:b/>
          <w:bCs/>
        </w:rPr>
      </w:pPr>
      <w:r>
        <w:rPr>
          <w:b/>
          <w:bCs/>
        </w:rPr>
        <w:t>Figure 2</w:t>
      </w:r>
    </w:p>
    <w:p w14:paraId="1A146627" w14:textId="08F6AB77" w:rsidR="005F3272" w:rsidRPr="005F3272" w:rsidRDefault="005F3272" w:rsidP="00EA4B55">
      <w:pPr>
        <w:ind w:left="708" w:firstLine="0"/>
        <w:jc w:val="both"/>
        <w:rPr>
          <w:i/>
          <w:iCs/>
        </w:rPr>
      </w:pPr>
      <w:r>
        <w:rPr>
          <w:noProof/>
        </w:rPr>
        <w:drawing>
          <wp:anchor distT="0" distB="0" distL="114300" distR="114300" simplePos="0" relativeHeight="251659264" behindDoc="0" locked="0" layoutInCell="1" allowOverlap="1" wp14:anchorId="0120BD8B" wp14:editId="6C6E0000">
            <wp:simplePos x="0" y="0"/>
            <wp:positionH relativeFrom="margin">
              <wp:align>center</wp:align>
            </wp:positionH>
            <wp:positionV relativeFrom="margin">
              <wp:align>center</wp:align>
            </wp:positionV>
            <wp:extent cx="7078345" cy="5227955"/>
            <wp:effectExtent l="0" t="0" r="0" b="4445"/>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078345" cy="5227955"/>
                    </a:xfrm>
                    <a:prstGeom prst="rect">
                      <a:avLst/>
                    </a:prstGeom>
                  </pic:spPr>
                </pic:pic>
              </a:graphicData>
            </a:graphic>
            <wp14:sizeRelH relativeFrom="margin">
              <wp14:pctWidth>0</wp14:pctWidth>
            </wp14:sizeRelH>
            <wp14:sizeRelV relativeFrom="margin">
              <wp14:pctHeight>0</wp14:pctHeight>
            </wp14:sizeRelV>
          </wp:anchor>
        </w:drawing>
      </w:r>
      <w:r>
        <w:rPr>
          <w:i/>
          <w:iCs/>
        </w:rPr>
        <w:t>Correlation of Each Column</w:t>
      </w:r>
    </w:p>
    <w:p w14:paraId="1F995FD8" w14:textId="1E695CB3" w:rsidR="00B1793E" w:rsidRDefault="00B1793E" w:rsidP="00EA4B55">
      <w:pPr>
        <w:ind w:left="708" w:firstLine="0"/>
        <w:jc w:val="both"/>
      </w:pPr>
    </w:p>
    <w:p w14:paraId="18990316" w14:textId="2195C015" w:rsidR="00B1793E" w:rsidRDefault="00B1793E" w:rsidP="00EA4B55">
      <w:pPr>
        <w:ind w:left="708" w:firstLine="0"/>
        <w:jc w:val="both"/>
      </w:pPr>
    </w:p>
    <w:p w14:paraId="55D7B79B" w14:textId="77777777" w:rsidR="00B1793E" w:rsidRDefault="00B1793E" w:rsidP="00EA4B55">
      <w:pPr>
        <w:ind w:left="708" w:firstLine="0"/>
        <w:jc w:val="both"/>
      </w:pPr>
    </w:p>
    <w:p w14:paraId="076B0AC5" w14:textId="7A1CB2CB" w:rsidR="00B1793E" w:rsidRDefault="00B1793E" w:rsidP="00EA4B55">
      <w:pPr>
        <w:ind w:left="708" w:firstLine="0"/>
        <w:jc w:val="both"/>
      </w:pPr>
    </w:p>
    <w:p w14:paraId="3A040949" w14:textId="77777777" w:rsidR="005F3272" w:rsidRDefault="005F3272" w:rsidP="00EA4B55">
      <w:pPr>
        <w:ind w:left="708" w:firstLine="0"/>
        <w:jc w:val="both"/>
      </w:pPr>
    </w:p>
    <w:p w14:paraId="0B709BE2" w14:textId="77777777" w:rsidR="00B1793E" w:rsidRDefault="00B1793E" w:rsidP="00EA4B55">
      <w:pPr>
        <w:ind w:left="708" w:firstLine="0"/>
        <w:jc w:val="both"/>
      </w:pPr>
    </w:p>
    <w:p w14:paraId="2527B990" w14:textId="77777777" w:rsidR="00B1793E" w:rsidRDefault="00B1793E" w:rsidP="00EA4B55">
      <w:pPr>
        <w:ind w:left="708" w:firstLine="0"/>
        <w:jc w:val="both"/>
      </w:pPr>
    </w:p>
    <w:p w14:paraId="17E1F589" w14:textId="77777777" w:rsidR="00B1793E" w:rsidRDefault="00B1793E" w:rsidP="00EA4B55">
      <w:pPr>
        <w:ind w:left="708" w:firstLine="0"/>
        <w:jc w:val="both"/>
      </w:pPr>
    </w:p>
    <w:p w14:paraId="4337D093" w14:textId="77777777" w:rsidR="00B1793E" w:rsidRDefault="00B1793E" w:rsidP="00EA4B55">
      <w:pPr>
        <w:ind w:left="708" w:firstLine="0"/>
        <w:jc w:val="both"/>
      </w:pPr>
    </w:p>
    <w:p w14:paraId="5089FDAF" w14:textId="77777777" w:rsidR="00B1793E" w:rsidRDefault="00B1793E" w:rsidP="00EA4B55">
      <w:pPr>
        <w:ind w:left="708" w:firstLine="0"/>
        <w:jc w:val="both"/>
      </w:pPr>
    </w:p>
    <w:p w14:paraId="694F5FE5" w14:textId="10752D80" w:rsidR="00610CFD" w:rsidRDefault="00596FF5" w:rsidP="00596FF5">
      <w:pPr>
        <w:ind w:left="708" w:firstLine="0"/>
        <w:jc w:val="both"/>
      </w:pPr>
      <w:r>
        <w:tab/>
      </w:r>
      <w:r>
        <w:tab/>
      </w:r>
      <w:r w:rsidR="00B1793E">
        <w:t>Although, the graph is very small and detailed</w:t>
      </w:r>
      <w:r w:rsidR="00764C19">
        <w:t>, we see each column as a separate box. For each cross of the columns, we have a correlation graph (Spearman's in our case), correlation value and the p-value.</w:t>
      </w:r>
      <w:r>
        <w:t xml:space="preserve"> </w:t>
      </w:r>
      <w:r w:rsidR="00764C19">
        <w:t>P-value is index of significance that helps us to determine whether the correlation can be. By the convention, if the p-value is %5</w:t>
      </w:r>
      <w:r w:rsidR="00961B40">
        <w:t xml:space="preserve"> or lower</w:t>
      </w:r>
      <w:r w:rsidR="00764C19">
        <w:t xml:space="preserve">, </w:t>
      </w:r>
      <w:r w:rsidR="00961B40" w:rsidRPr="00961B40">
        <w:t xml:space="preserve">there is only 5% chance that results from </w:t>
      </w:r>
      <w:r w:rsidR="00961B40">
        <w:t>the</w:t>
      </w:r>
      <w:r w:rsidR="00961B40" w:rsidRPr="00961B40">
        <w:t xml:space="preserve"> sample occurred due to chance</w:t>
      </w:r>
      <w:r w:rsidR="00961B40">
        <w:t xml:space="preserve"> and it is significant possible so there </w:t>
      </w:r>
      <w:r w:rsidR="00961B40">
        <w:rPr>
          <w:i/>
          <w:iCs/>
        </w:rPr>
        <w:t xml:space="preserve">may </w:t>
      </w:r>
      <w:r w:rsidR="00961B40">
        <w:t>be a correlation. W</w:t>
      </w:r>
      <w:r w:rsidR="00764C19">
        <w:t>e say that the If p-value is higher than %5,</w:t>
      </w:r>
      <w:r w:rsidR="00961B40">
        <w:t xml:space="preserve"> correlation is not statistically possible. </w:t>
      </w:r>
      <w:r w:rsidR="00764C19">
        <w:t xml:space="preserve">In the graph, we encounter the stars on the top of numbers. When the p-value is </w:t>
      </w:r>
      <w:r w:rsidR="00A946E6">
        <w:t xml:space="preserve">significant, we have more than at least one start. We can almost certainly assume that three-star correlations are very much close to absolute correlation because they remark the range of p-value between </w:t>
      </w:r>
      <w:r w:rsidR="00A946E6" w:rsidRPr="00A946E6">
        <w:t>0 - 0.001</w:t>
      </w:r>
      <w:r w:rsidR="00A946E6">
        <w:t>.</w:t>
      </w:r>
    </w:p>
    <w:p w14:paraId="57EFF245" w14:textId="3B5CC8E2" w:rsidR="00A946E6" w:rsidRDefault="00A946E6" w:rsidP="00B1793E">
      <w:pPr>
        <w:ind w:left="708" w:firstLine="0"/>
        <w:jc w:val="both"/>
      </w:pPr>
      <w:r>
        <w:tab/>
      </w:r>
      <w:r>
        <w:tab/>
        <w:t>Accordingly,</w:t>
      </w:r>
      <w:r w:rsidR="00E01C2D">
        <w:t xml:space="preserve"> </w:t>
      </w:r>
      <w:r>
        <w:t xml:space="preserve">we have </w:t>
      </w:r>
      <w:proofErr w:type="spellStart"/>
      <w:r w:rsidR="00961B40" w:rsidRPr="00E01C2D">
        <w:rPr>
          <w:i/>
          <w:iCs/>
        </w:rPr>
        <w:t>radius_mean</w:t>
      </w:r>
      <w:proofErr w:type="spellEnd"/>
      <w:r w:rsidR="00961B40" w:rsidRPr="00E01C2D">
        <w:rPr>
          <w:i/>
          <w:iCs/>
        </w:rPr>
        <w:t xml:space="preserve">, perimeter_mean, </w:t>
      </w:r>
      <w:proofErr w:type="spellStart"/>
      <w:r w:rsidR="00961B40" w:rsidRPr="00E01C2D">
        <w:rPr>
          <w:i/>
          <w:iCs/>
        </w:rPr>
        <w:t>area_man</w:t>
      </w:r>
      <w:proofErr w:type="spellEnd"/>
      <w:r w:rsidR="00961B40" w:rsidRPr="00E01C2D">
        <w:rPr>
          <w:i/>
          <w:iCs/>
        </w:rPr>
        <w:t xml:space="preserve">, compactness_mean, </w:t>
      </w:r>
      <w:proofErr w:type="spellStart"/>
      <w:r w:rsidR="00961B40" w:rsidRPr="00E01C2D">
        <w:rPr>
          <w:i/>
          <w:iCs/>
        </w:rPr>
        <w:t>concavity_mean</w:t>
      </w:r>
      <w:proofErr w:type="spellEnd"/>
      <w:r w:rsidR="00961B40" w:rsidRPr="00E01C2D">
        <w:rPr>
          <w:i/>
          <w:iCs/>
        </w:rPr>
        <w:t xml:space="preserve">, </w:t>
      </w:r>
      <w:proofErr w:type="spellStart"/>
      <w:proofErr w:type="gramStart"/>
      <w:r w:rsidR="00961B40" w:rsidRPr="00E01C2D">
        <w:rPr>
          <w:i/>
          <w:iCs/>
        </w:rPr>
        <w:t>concave.points</w:t>
      </w:r>
      <w:proofErr w:type="gramEnd"/>
      <w:r w:rsidR="00961B40" w:rsidRPr="00E01C2D">
        <w:rPr>
          <w:i/>
          <w:iCs/>
        </w:rPr>
        <w:t>_mean</w:t>
      </w:r>
      <w:proofErr w:type="spellEnd"/>
      <w:r w:rsidR="00961B40" w:rsidRPr="00E01C2D">
        <w:rPr>
          <w:i/>
          <w:iCs/>
        </w:rPr>
        <w:t xml:space="preserve">, </w:t>
      </w:r>
      <w:proofErr w:type="spellStart"/>
      <w:r w:rsidR="00961B40" w:rsidRPr="00E01C2D">
        <w:rPr>
          <w:i/>
          <w:iCs/>
        </w:rPr>
        <w:t>fractal_dimension_mean</w:t>
      </w:r>
      <w:proofErr w:type="spellEnd"/>
      <w:r w:rsidR="00961B40" w:rsidRPr="00E01C2D">
        <w:rPr>
          <w:i/>
          <w:iCs/>
        </w:rPr>
        <w:t xml:space="preserve">, </w:t>
      </w:r>
      <w:proofErr w:type="spellStart"/>
      <w:r w:rsidR="00961B40" w:rsidRPr="00E01C2D">
        <w:rPr>
          <w:i/>
          <w:iCs/>
        </w:rPr>
        <w:t>radius_se</w:t>
      </w:r>
      <w:proofErr w:type="spellEnd"/>
      <w:r w:rsidR="00961B40" w:rsidRPr="00E01C2D">
        <w:rPr>
          <w:i/>
          <w:iCs/>
        </w:rPr>
        <w:t xml:space="preserve">, </w:t>
      </w:r>
      <w:proofErr w:type="spellStart"/>
      <w:r w:rsidR="00961B40" w:rsidRPr="00E01C2D">
        <w:rPr>
          <w:i/>
          <w:iCs/>
        </w:rPr>
        <w:t>perimeter_se</w:t>
      </w:r>
      <w:proofErr w:type="spellEnd"/>
      <w:r w:rsidR="00961B40" w:rsidRPr="00E01C2D">
        <w:rPr>
          <w:i/>
          <w:iCs/>
        </w:rPr>
        <w:t xml:space="preserve">, </w:t>
      </w:r>
      <w:proofErr w:type="spellStart"/>
      <w:r w:rsidR="00961B40" w:rsidRPr="00E01C2D">
        <w:rPr>
          <w:i/>
          <w:iCs/>
        </w:rPr>
        <w:t>perimeter_se</w:t>
      </w:r>
      <w:proofErr w:type="spellEnd"/>
      <w:r w:rsidR="00961B40" w:rsidRPr="00E01C2D">
        <w:rPr>
          <w:i/>
          <w:iCs/>
        </w:rPr>
        <w:t>, area_se,</w:t>
      </w:r>
      <w:r w:rsidR="00E01C2D" w:rsidRPr="00E01C2D">
        <w:rPr>
          <w:i/>
          <w:iCs/>
        </w:rPr>
        <w:t xml:space="preserve"> </w:t>
      </w:r>
      <w:r w:rsidR="00961B40" w:rsidRPr="00E01C2D">
        <w:rPr>
          <w:i/>
          <w:iCs/>
        </w:rPr>
        <w:t xml:space="preserve"> </w:t>
      </w:r>
      <w:proofErr w:type="spellStart"/>
      <w:r w:rsidR="00961B40" w:rsidRPr="00E01C2D">
        <w:rPr>
          <w:i/>
          <w:iCs/>
        </w:rPr>
        <w:t>compactness_se</w:t>
      </w:r>
      <w:proofErr w:type="spellEnd"/>
      <w:r w:rsidR="00961B40" w:rsidRPr="00E01C2D">
        <w:rPr>
          <w:i/>
          <w:iCs/>
        </w:rPr>
        <w:t xml:space="preserve">, </w:t>
      </w:r>
      <w:proofErr w:type="spellStart"/>
      <w:r w:rsidR="00961B40" w:rsidRPr="00E01C2D">
        <w:rPr>
          <w:i/>
          <w:iCs/>
        </w:rPr>
        <w:t>concavity_se</w:t>
      </w:r>
      <w:proofErr w:type="spellEnd"/>
      <w:r w:rsidR="00961B40" w:rsidRPr="00E01C2D">
        <w:rPr>
          <w:i/>
          <w:iCs/>
        </w:rPr>
        <w:t xml:space="preserve">, </w:t>
      </w:r>
      <w:proofErr w:type="spellStart"/>
      <w:r w:rsidR="00961B40" w:rsidRPr="00E01C2D">
        <w:rPr>
          <w:i/>
          <w:iCs/>
        </w:rPr>
        <w:t>concave.points_se</w:t>
      </w:r>
      <w:proofErr w:type="spellEnd"/>
      <w:r w:rsidR="00961B40" w:rsidRPr="00E01C2D">
        <w:rPr>
          <w:i/>
          <w:iCs/>
        </w:rPr>
        <w:t xml:space="preserve">,  </w:t>
      </w:r>
      <w:proofErr w:type="spellStart"/>
      <w:r w:rsidR="00961B40" w:rsidRPr="00E01C2D">
        <w:rPr>
          <w:i/>
          <w:iCs/>
        </w:rPr>
        <w:t>concavity_worst</w:t>
      </w:r>
      <w:proofErr w:type="spellEnd"/>
      <w:r w:rsidR="00961B40" w:rsidRPr="00E01C2D">
        <w:rPr>
          <w:i/>
          <w:iCs/>
        </w:rPr>
        <w:t xml:space="preserve"> and </w:t>
      </w:r>
      <w:proofErr w:type="spellStart"/>
      <w:r w:rsidR="00961B40" w:rsidRPr="00E01C2D">
        <w:rPr>
          <w:i/>
          <w:iCs/>
        </w:rPr>
        <w:t>concave.points_worst</w:t>
      </w:r>
      <w:proofErr w:type="spellEnd"/>
      <w:r w:rsidR="00961B40">
        <w:t xml:space="preserve"> columns correlated with each other. What is interesting is that following features do not correlate with any of columns: </w:t>
      </w:r>
      <w:proofErr w:type="spellStart"/>
      <w:r w:rsidR="00961B40" w:rsidRPr="00E01C2D">
        <w:rPr>
          <w:i/>
          <w:iCs/>
        </w:rPr>
        <w:t>smoothness_se</w:t>
      </w:r>
      <w:proofErr w:type="spellEnd"/>
      <w:r w:rsidR="00961B40" w:rsidRPr="00E01C2D">
        <w:rPr>
          <w:i/>
          <w:iCs/>
        </w:rPr>
        <w:t xml:space="preserve">, </w:t>
      </w:r>
      <w:proofErr w:type="spellStart"/>
      <w:r w:rsidR="00961B40" w:rsidRPr="00E01C2D">
        <w:rPr>
          <w:i/>
          <w:iCs/>
        </w:rPr>
        <w:t>texture_worst</w:t>
      </w:r>
      <w:proofErr w:type="spellEnd"/>
      <w:r w:rsidR="00E01C2D">
        <w:t xml:space="preserve">. Finally, </w:t>
      </w:r>
      <w:proofErr w:type="spellStart"/>
      <w:r w:rsidR="00E01C2D" w:rsidRPr="00E01C2D">
        <w:rPr>
          <w:i/>
          <w:iCs/>
        </w:rPr>
        <w:t>symmetry_se</w:t>
      </w:r>
      <w:proofErr w:type="spellEnd"/>
      <w:r w:rsidR="00E01C2D">
        <w:t xml:space="preserve"> with </w:t>
      </w:r>
      <w:proofErr w:type="spellStart"/>
      <w:r w:rsidR="00E01C2D" w:rsidRPr="00E01C2D">
        <w:rPr>
          <w:i/>
          <w:iCs/>
        </w:rPr>
        <w:t>symmetry_mean</w:t>
      </w:r>
      <w:proofErr w:type="spellEnd"/>
      <w:r w:rsidR="00E01C2D" w:rsidRPr="00E01C2D">
        <w:rPr>
          <w:i/>
          <w:iCs/>
        </w:rPr>
        <w:t>,</w:t>
      </w:r>
      <w:r w:rsidR="00E01C2D">
        <w:t xml:space="preserve"> </w:t>
      </w:r>
      <w:proofErr w:type="spellStart"/>
      <w:r w:rsidR="00E01C2D" w:rsidRPr="00E01C2D">
        <w:rPr>
          <w:i/>
          <w:iCs/>
        </w:rPr>
        <w:t>fractal_dimension_se</w:t>
      </w:r>
      <w:proofErr w:type="spellEnd"/>
      <w:r w:rsidR="00E01C2D">
        <w:t xml:space="preserve"> with </w:t>
      </w:r>
      <w:r w:rsidR="00E01C2D" w:rsidRPr="00E01C2D">
        <w:rPr>
          <w:i/>
          <w:iCs/>
        </w:rPr>
        <w:t>fractal_dimension_worst</w:t>
      </w:r>
      <w:r w:rsidR="00E01C2D">
        <w:t xml:space="preserve"> correlate only with each other.</w:t>
      </w:r>
    </w:p>
    <w:p w14:paraId="622EFA7A" w14:textId="7C5DFC7B" w:rsidR="005F3272" w:rsidRDefault="005F3272" w:rsidP="00B1793E">
      <w:pPr>
        <w:ind w:left="708" w:firstLine="0"/>
        <w:jc w:val="both"/>
      </w:pPr>
    </w:p>
    <w:p w14:paraId="3CABEFDF" w14:textId="2B1E1B26" w:rsidR="005F3272" w:rsidRDefault="005F3272" w:rsidP="00B1793E">
      <w:pPr>
        <w:ind w:left="708" w:firstLine="0"/>
        <w:jc w:val="both"/>
      </w:pPr>
    </w:p>
    <w:p w14:paraId="3D04522D" w14:textId="69D16C3A" w:rsidR="005F3272" w:rsidRDefault="005F3272" w:rsidP="00B1793E">
      <w:pPr>
        <w:ind w:left="708" w:firstLine="0"/>
        <w:jc w:val="both"/>
      </w:pPr>
    </w:p>
    <w:p w14:paraId="2231CBC8" w14:textId="6B6381E8" w:rsidR="005F3272" w:rsidRDefault="005F3272" w:rsidP="00B1793E">
      <w:pPr>
        <w:ind w:left="708" w:firstLine="0"/>
        <w:jc w:val="both"/>
      </w:pPr>
    </w:p>
    <w:p w14:paraId="637BA1B5" w14:textId="18F7837C" w:rsidR="005F3272" w:rsidRDefault="005F3272" w:rsidP="00B1793E">
      <w:pPr>
        <w:ind w:left="708" w:firstLine="0"/>
        <w:jc w:val="both"/>
      </w:pPr>
    </w:p>
    <w:p w14:paraId="6A7BE0A5" w14:textId="2D66076A" w:rsidR="005F3272" w:rsidRDefault="005F3272" w:rsidP="00B1793E">
      <w:pPr>
        <w:ind w:left="708" w:firstLine="0"/>
        <w:jc w:val="both"/>
      </w:pPr>
    </w:p>
    <w:p w14:paraId="3E372F72" w14:textId="6623FC42" w:rsidR="005F3272" w:rsidRDefault="005F3272" w:rsidP="00B1793E">
      <w:pPr>
        <w:ind w:left="708" w:firstLine="0"/>
        <w:jc w:val="both"/>
      </w:pPr>
    </w:p>
    <w:p w14:paraId="0D9153A2" w14:textId="1B4237A9" w:rsidR="005F3272" w:rsidRDefault="005F3272" w:rsidP="00B1793E">
      <w:pPr>
        <w:ind w:left="708" w:firstLine="0"/>
        <w:jc w:val="both"/>
      </w:pPr>
    </w:p>
    <w:p w14:paraId="565DFEA6" w14:textId="6EFEFF3E" w:rsidR="005F3272" w:rsidRDefault="005F3272" w:rsidP="00B1793E">
      <w:pPr>
        <w:ind w:left="708" w:firstLine="0"/>
        <w:jc w:val="both"/>
      </w:pPr>
    </w:p>
    <w:p w14:paraId="4792DEAA" w14:textId="77777777" w:rsidR="005F3272" w:rsidRDefault="005F3272" w:rsidP="00B1793E">
      <w:pPr>
        <w:ind w:left="708" w:firstLine="0"/>
        <w:jc w:val="both"/>
      </w:pPr>
    </w:p>
    <w:p w14:paraId="00F61AA7" w14:textId="77777777" w:rsidR="005F3272" w:rsidRDefault="00E01C2D" w:rsidP="005F3272">
      <w:pPr>
        <w:ind w:left="708" w:firstLine="0"/>
        <w:jc w:val="both"/>
        <w:rPr>
          <w:rStyle w:val="SubtleEmphasis"/>
        </w:rPr>
      </w:pPr>
      <w:r>
        <w:rPr>
          <w:rStyle w:val="SubtleEmphasis"/>
        </w:rPr>
        <w:lastRenderedPageBreak/>
        <w:t>4. An overview to the object relationships</w:t>
      </w:r>
    </w:p>
    <w:p w14:paraId="6C3621A1" w14:textId="6ACB208D" w:rsidR="005F3272" w:rsidRDefault="005F3272" w:rsidP="005F3272">
      <w:pPr>
        <w:ind w:left="708" w:firstLine="0"/>
        <w:jc w:val="both"/>
      </w:pPr>
      <w:r>
        <w:rPr>
          <w:rStyle w:val="SubtleEmphasis"/>
        </w:rPr>
        <w:tab/>
      </w:r>
      <w:r>
        <w:rPr>
          <w:rStyle w:val="SubtleEmphasis"/>
        </w:rPr>
        <w:tab/>
      </w:r>
      <w:r w:rsidR="00365732">
        <w:t>Now, we are aiming to search</w:t>
      </w:r>
      <w:r w:rsidR="00494CFA">
        <w:t xml:space="preserve"> the objects. The amount of object is relatively high. I tested HC with dendrograms and noticed that does not help in our case. Neither I liked the results of PCA. Cumulative Proportion of first loading was equal to 44.27, followed by 18,97% and 9%. The sum of PC1 and PC2 and even the third dimensions' was far away being complete to hundred that might be resulted with a big loss of information. Thus, we will be using </w:t>
      </w:r>
      <w:r w:rsidR="00494CFA" w:rsidRPr="001172F4">
        <w:rPr>
          <w:i/>
          <w:iCs/>
        </w:rPr>
        <w:t>k-means</w:t>
      </w:r>
      <w:r w:rsidR="00494CFA">
        <w:t xml:space="preserve">. </w:t>
      </w:r>
      <w:r w:rsidR="00535747">
        <w:t>k-means is an unsupervised clustering method</w:t>
      </w:r>
      <w:r w:rsidR="001172F4">
        <w:t xml:space="preserve"> which</w:t>
      </w:r>
      <w:r w:rsidR="00535747">
        <w:t xml:space="preserve"> use</w:t>
      </w:r>
      <w:r w:rsidR="001172F4">
        <w:t>s</w:t>
      </w:r>
      <w:r w:rsidR="00535747">
        <w:t xml:space="preserve"> the Mean linkage method, meaning that we are concerned about distance between possible clusters' centers. </w:t>
      </w:r>
      <w:r w:rsidR="001172F4">
        <w:t xml:space="preserve">We will be also use Euclidean as it is also the default parameter. </w:t>
      </w:r>
    </w:p>
    <w:p w14:paraId="0DACA81A" w14:textId="51525D20" w:rsidR="00E76E27" w:rsidRDefault="00E76E27" w:rsidP="005F3272">
      <w:pPr>
        <w:ind w:left="708" w:firstLine="0"/>
        <w:jc w:val="both"/>
      </w:pPr>
    </w:p>
    <w:p w14:paraId="5FCB7CD9" w14:textId="77777777" w:rsidR="00E76E27" w:rsidRDefault="00E76E27" w:rsidP="005F3272">
      <w:pPr>
        <w:ind w:left="708" w:firstLine="0"/>
        <w:jc w:val="both"/>
      </w:pPr>
    </w:p>
    <w:p w14:paraId="16857F5A" w14:textId="77777777" w:rsidR="005F3272" w:rsidRDefault="005F3272" w:rsidP="005F3272">
      <w:pPr>
        <w:ind w:left="708" w:firstLine="0"/>
        <w:jc w:val="both"/>
      </w:pPr>
    </w:p>
    <w:p w14:paraId="1FC04FF1" w14:textId="4082839F" w:rsidR="005F3272" w:rsidRDefault="005F3272" w:rsidP="005F3272">
      <w:pPr>
        <w:ind w:left="708" w:firstLine="0"/>
        <w:jc w:val="both"/>
        <w:rPr>
          <w:b/>
          <w:bCs/>
        </w:rPr>
      </w:pPr>
      <w:r>
        <w:rPr>
          <w:b/>
          <w:bCs/>
        </w:rPr>
        <w:t>Figure 3</w:t>
      </w:r>
    </w:p>
    <w:p w14:paraId="33FE7916" w14:textId="4FE32D84" w:rsidR="005F3272" w:rsidRDefault="005F3272" w:rsidP="00E76E27">
      <w:pPr>
        <w:ind w:left="708" w:firstLine="0"/>
        <w:jc w:val="both"/>
        <w:rPr>
          <w:i/>
          <w:iCs/>
        </w:rPr>
      </w:pPr>
      <w:r>
        <w:rPr>
          <w:i/>
          <w:iCs/>
        </w:rPr>
        <w:t>K-mean Graph of the Dataset</w:t>
      </w:r>
    </w:p>
    <w:p w14:paraId="5955F2D9" w14:textId="77777777" w:rsidR="00E76E27" w:rsidRPr="00E76E27" w:rsidRDefault="00E76E27" w:rsidP="00E76E27">
      <w:pPr>
        <w:ind w:left="708" w:firstLine="0"/>
        <w:jc w:val="both"/>
        <w:rPr>
          <w:i/>
          <w:iCs/>
        </w:rPr>
      </w:pPr>
    </w:p>
    <w:p w14:paraId="4C5729D2" w14:textId="24B73126" w:rsidR="005F3272" w:rsidRDefault="00E76E27" w:rsidP="005F3272">
      <w:pPr>
        <w:ind w:left="708" w:firstLine="0"/>
        <w:jc w:val="both"/>
      </w:pPr>
      <w:r>
        <w:rPr>
          <w:noProof/>
        </w:rPr>
        <w:drawing>
          <wp:anchor distT="0" distB="0" distL="114300" distR="114300" simplePos="0" relativeHeight="251660288" behindDoc="0" locked="0" layoutInCell="1" allowOverlap="1" wp14:anchorId="04A0CB95" wp14:editId="5D5986B8">
            <wp:simplePos x="0" y="0"/>
            <wp:positionH relativeFrom="margin">
              <wp:posOffset>424815</wp:posOffset>
            </wp:positionH>
            <wp:positionV relativeFrom="margin">
              <wp:posOffset>4780743</wp:posOffset>
            </wp:positionV>
            <wp:extent cx="6370955" cy="4273550"/>
            <wp:effectExtent l="0" t="0" r="4445" b="6350"/>
            <wp:wrapTopAndBottom/>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70955" cy="4273550"/>
                    </a:xfrm>
                    <a:prstGeom prst="rect">
                      <a:avLst/>
                    </a:prstGeom>
                  </pic:spPr>
                </pic:pic>
              </a:graphicData>
            </a:graphic>
            <wp14:sizeRelH relativeFrom="margin">
              <wp14:pctWidth>0</wp14:pctWidth>
            </wp14:sizeRelH>
            <wp14:sizeRelV relativeFrom="margin">
              <wp14:pctHeight>0</wp14:pctHeight>
            </wp14:sizeRelV>
          </wp:anchor>
        </w:drawing>
      </w:r>
    </w:p>
    <w:p w14:paraId="70564FC9" w14:textId="77777777" w:rsidR="005F3272" w:rsidRDefault="005F3272" w:rsidP="005F3272">
      <w:pPr>
        <w:ind w:left="708" w:firstLine="0"/>
        <w:jc w:val="both"/>
      </w:pPr>
    </w:p>
    <w:p w14:paraId="3B571E90" w14:textId="77777777" w:rsidR="005F3272" w:rsidRDefault="005F3272" w:rsidP="005F3272">
      <w:pPr>
        <w:ind w:left="708" w:firstLine="0"/>
        <w:jc w:val="both"/>
      </w:pPr>
    </w:p>
    <w:p w14:paraId="4A8059F4" w14:textId="21DE9046" w:rsidR="001172F4" w:rsidRPr="005F3272" w:rsidRDefault="005F3272" w:rsidP="005F3272">
      <w:pPr>
        <w:ind w:left="708" w:firstLine="0"/>
        <w:jc w:val="both"/>
        <w:rPr>
          <w:i/>
          <w:iCs/>
          <w:color w:val="404040" w:themeColor="text1" w:themeTint="BF"/>
        </w:rPr>
      </w:pPr>
      <w:r>
        <w:lastRenderedPageBreak/>
        <w:tab/>
      </w:r>
      <w:r>
        <w:tab/>
      </w:r>
      <w:r w:rsidR="001172F4">
        <w:t xml:space="preserve">By that, we also emphasize the outliers and the distribution. </w:t>
      </w:r>
      <w:r w:rsidR="00535747">
        <w:t>We</w:t>
      </w:r>
      <w:r w:rsidR="001172F4">
        <w:t xml:space="preserve"> prefer k-means because other methods failed to process my device </w:t>
      </w:r>
    </w:p>
    <w:p w14:paraId="1236D0B3" w14:textId="38B3D9A8" w:rsidR="00961B40" w:rsidRDefault="001172F4" w:rsidP="001172F4">
      <w:pPr>
        <w:ind w:left="708" w:firstLine="0"/>
        <w:jc w:val="both"/>
      </w:pPr>
      <w:r>
        <w:t xml:space="preserve">because they are extremely expensive. k-means is usually more than enough for illustrations. They are hard to implement to large datasets. However, we are aware that this method's drawback is that it is highly sensitive to the outliers and noise. The other drawback is that one has to know the optimal </w:t>
      </w:r>
      <w:r>
        <w:rPr>
          <w:i/>
          <w:iCs/>
        </w:rPr>
        <w:t xml:space="preserve">k </w:t>
      </w:r>
      <w:r>
        <w:t xml:space="preserve">value. Therefore, I tested our dataset with various and some of them include Huber </w:t>
      </w:r>
      <w:r w:rsidR="00975477">
        <w:t xml:space="preserve">index with D index. In conclusion, 8 tests proposed two, 6 tests offer three for the number of clusters. I </w:t>
      </w:r>
      <w:r w:rsidR="005B25F3">
        <w:t>choose</w:t>
      </w:r>
      <w:r w:rsidR="00975477">
        <w:t xml:space="preserve"> to </w:t>
      </w:r>
      <w:r w:rsidR="005B25F3">
        <w:t>illustrate</w:t>
      </w:r>
      <w:r w:rsidR="00975477">
        <w:t xml:space="preserve"> with two clusters</w:t>
      </w:r>
      <w:r w:rsidR="005B25F3">
        <w:t xml:space="preserve">. Subsequently, when we divided them to the clusters and look for the </w:t>
      </w:r>
      <w:r w:rsidR="00C55697">
        <w:t>whole</w:t>
      </w:r>
      <w:r w:rsidR="005B25F3">
        <w:t xml:space="preserve"> dataset including </w:t>
      </w:r>
      <w:r w:rsidR="00131646">
        <w:rPr>
          <w:i/>
          <w:iCs/>
        </w:rPr>
        <w:t>diagnosi</w:t>
      </w:r>
      <w:r w:rsidR="00C55697">
        <w:rPr>
          <w:i/>
          <w:iCs/>
        </w:rPr>
        <w:t>s,</w:t>
      </w:r>
      <w:r w:rsidR="00131646">
        <w:rPr>
          <w:i/>
          <w:iCs/>
        </w:rPr>
        <w:t xml:space="preserve"> </w:t>
      </w:r>
      <w:r w:rsidR="00131646">
        <w:t xml:space="preserve">we can easily see an increase of the so-called correlated columns that were placed in the beginning. </w:t>
      </w:r>
    </w:p>
    <w:p w14:paraId="66B1D4E6" w14:textId="77777777" w:rsidR="005F3272" w:rsidRDefault="005F3272" w:rsidP="001172F4">
      <w:pPr>
        <w:ind w:left="708" w:firstLine="0"/>
        <w:jc w:val="both"/>
      </w:pPr>
    </w:p>
    <w:p w14:paraId="129C4542" w14:textId="2A55EFBF" w:rsidR="00C55697" w:rsidRDefault="00C55697" w:rsidP="001172F4">
      <w:pPr>
        <w:ind w:left="708" w:firstLine="0"/>
        <w:jc w:val="both"/>
        <w:rPr>
          <w:rStyle w:val="SubtleEmphasis"/>
        </w:rPr>
      </w:pPr>
      <w:r>
        <w:rPr>
          <w:rStyle w:val="SubtleEmphasis"/>
        </w:rPr>
        <w:t>5. Analysis of relationships between features and clusters</w:t>
      </w:r>
    </w:p>
    <w:p w14:paraId="3DDB4BC7" w14:textId="4DC5C22F" w:rsidR="00C55697" w:rsidRDefault="00596FF5" w:rsidP="00D251BB">
      <w:pPr>
        <w:ind w:left="708" w:firstLine="0"/>
      </w:pPr>
      <w:r>
        <w:tab/>
      </w:r>
      <w:r>
        <w:tab/>
      </w:r>
      <w:r w:rsidR="00D251BB">
        <w:t xml:space="preserve">Later, </w:t>
      </w:r>
      <w:r w:rsidR="00C05832">
        <w:t xml:space="preserve">noting the binary nature of diagnosis, </w:t>
      </w:r>
      <w:r w:rsidR="00D251BB">
        <w:t xml:space="preserve">we compared </w:t>
      </w:r>
      <w:r w:rsidR="00C05832">
        <w:t xml:space="preserve">it with </w:t>
      </w:r>
      <w:r w:rsidR="00D251BB">
        <w:t xml:space="preserve">compactness_mean variables and used Logistic Regression in order to accomplish. p-value is almost 0. </w:t>
      </w:r>
    </w:p>
    <w:p w14:paraId="36B759BE" w14:textId="32FAB19B" w:rsidR="005F3272" w:rsidRDefault="005F3272" w:rsidP="00D251BB">
      <w:pPr>
        <w:ind w:left="708" w:firstLine="0"/>
      </w:pPr>
    </w:p>
    <w:p w14:paraId="567C4A25" w14:textId="77777777" w:rsidR="005F3272" w:rsidRDefault="005F3272" w:rsidP="00D251BB">
      <w:pPr>
        <w:ind w:left="708" w:firstLine="0"/>
      </w:pPr>
    </w:p>
    <w:p w14:paraId="3C18B276" w14:textId="56B5A2D3" w:rsidR="005F3272" w:rsidRDefault="005F3272" w:rsidP="005F3272">
      <w:pPr>
        <w:ind w:left="720" w:hanging="12"/>
        <w:rPr>
          <w:b/>
          <w:bCs/>
        </w:rPr>
      </w:pPr>
      <w:r>
        <w:rPr>
          <w:b/>
          <w:bCs/>
        </w:rPr>
        <w:t>Figure 4</w:t>
      </w:r>
    </w:p>
    <w:p w14:paraId="11346C45" w14:textId="6F749B1F" w:rsidR="005F3272" w:rsidRPr="005F3272" w:rsidRDefault="005F3272" w:rsidP="005F3272">
      <w:pPr>
        <w:ind w:left="720" w:hanging="12"/>
        <w:rPr>
          <w:i/>
          <w:iCs/>
        </w:rPr>
      </w:pPr>
      <w:r>
        <w:rPr>
          <w:i/>
          <w:iCs/>
        </w:rPr>
        <w:t>Logistic Regression Graph of compactness_mean and diagnosis variables</w:t>
      </w:r>
    </w:p>
    <w:p w14:paraId="2A79D29D" w14:textId="3C1E7F5E" w:rsidR="00535747" w:rsidRDefault="00D251BB" w:rsidP="00B1793E">
      <w:pPr>
        <w:ind w:left="708" w:firstLine="0"/>
        <w:jc w:val="both"/>
      </w:pPr>
      <w:r>
        <w:rPr>
          <w:noProof/>
        </w:rPr>
        <w:drawing>
          <wp:inline distT="0" distB="0" distL="0" distR="0" wp14:anchorId="7908FF5A" wp14:editId="448EB81B">
            <wp:extent cx="6094896" cy="1909187"/>
            <wp:effectExtent l="0" t="0" r="127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161927" cy="1930184"/>
                    </a:xfrm>
                    <a:prstGeom prst="rect">
                      <a:avLst/>
                    </a:prstGeom>
                  </pic:spPr>
                </pic:pic>
              </a:graphicData>
            </a:graphic>
          </wp:inline>
        </w:drawing>
      </w:r>
    </w:p>
    <w:p w14:paraId="51FC8B96" w14:textId="7935482D" w:rsidR="00535747" w:rsidRDefault="00596FF5" w:rsidP="00B1793E">
      <w:pPr>
        <w:ind w:left="708" w:firstLine="0"/>
        <w:jc w:val="both"/>
      </w:pPr>
      <w:r>
        <w:tab/>
      </w:r>
      <w:r>
        <w:tab/>
      </w:r>
      <w:r w:rsidR="00D251BB">
        <w:t xml:space="preserve">For the second try, I compared the diagnosis dataset with </w:t>
      </w:r>
      <w:proofErr w:type="spellStart"/>
      <w:r w:rsidR="00D251BB">
        <w:t>radius_se</w:t>
      </w:r>
      <w:proofErr w:type="spellEnd"/>
      <w:r w:rsidR="00D251BB">
        <w:t xml:space="preserve"> and the results were </w:t>
      </w:r>
      <w:proofErr w:type="spellStart"/>
      <w:r w:rsidR="00D251BB">
        <w:t>surprizing</w:t>
      </w:r>
      <w:proofErr w:type="spellEnd"/>
      <w:r w:rsidR="00D251BB">
        <w:t xml:space="preserve">. Despite that </w:t>
      </w:r>
      <w:proofErr w:type="spellStart"/>
      <w:r w:rsidR="00D251BB">
        <w:t>radius_se</w:t>
      </w:r>
      <w:proofErr w:type="spellEnd"/>
      <w:r w:rsidR="00D251BB">
        <w:t xml:space="preserve"> and compactness mean were correlating, </w:t>
      </w:r>
      <w:r w:rsidR="00C05832">
        <w:t>so I am expected to see the same result</w:t>
      </w:r>
      <w:r w:rsidR="00D251BB">
        <w:t>.</w:t>
      </w:r>
      <w:r w:rsidR="00C05832">
        <w:t xml:space="preserve"> However, it was different for this regression.</w:t>
      </w:r>
    </w:p>
    <w:p w14:paraId="0C1EE548" w14:textId="184EA33F" w:rsidR="005F3272" w:rsidRDefault="005F3272" w:rsidP="00B1793E">
      <w:pPr>
        <w:ind w:left="708" w:firstLine="0"/>
        <w:jc w:val="both"/>
      </w:pPr>
    </w:p>
    <w:p w14:paraId="1BD9622F" w14:textId="7D9864AF" w:rsidR="005F3272" w:rsidRDefault="005F3272" w:rsidP="00B1793E">
      <w:pPr>
        <w:ind w:left="708" w:firstLine="0"/>
        <w:jc w:val="both"/>
      </w:pPr>
    </w:p>
    <w:p w14:paraId="5A5B95F1" w14:textId="06942EDF" w:rsidR="005F3272" w:rsidRDefault="005F3272" w:rsidP="00B1793E">
      <w:pPr>
        <w:ind w:left="708" w:firstLine="0"/>
        <w:jc w:val="both"/>
      </w:pPr>
    </w:p>
    <w:p w14:paraId="7DD6DF33" w14:textId="5F115A30" w:rsidR="005F3272" w:rsidRDefault="005F3272" w:rsidP="00B1793E">
      <w:pPr>
        <w:ind w:left="708" w:firstLine="0"/>
        <w:jc w:val="both"/>
        <w:rPr>
          <w:b/>
          <w:bCs/>
        </w:rPr>
      </w:pPr>
      <w:r>
        <w:rPr>
          <w:b/>
          <w:bCs/>
        </w:rPr>
        <w:t>Figure 5</w:t>
      </w:r>
    </w:p>
    <w:p w14:paraId="37BDD10F" w14:textId="67247A3D" w:rsidR="005F3272" w:rsidRPr="005F3272" w:rsidRDefault="005F3272" w:rsidP="005F3272">
      <w:pPr>
        <w:ind w:left="720" w:hanging="12"/>
        <w:rPr>
          <w:i/>
          <w:iCs/>
        </w:rPr>
      </w:pPr>
      <w:r>
        <w:rPr>
          <w:i/>
          <w:iCs/>
        </w:rPr>
        <w:t xml:space="preserve">Logistic Regression Graph of </w:t>
      </w:r>
      <w:proofErr w:type="spellStart"/>
      <w:r>
        <w:rPr>
          <w:i/>
          <w:iCs/>
        </w:rPr>
        <w:t>radius_se</w:t>
      </w:r>
      <w:proofErr w:type="spellEnd"/>
      <w:r>
        <w:rPr>
          <w:i/>
          <w:iCs/>
        </w:rPr>
        <w:t xml:space="preserve"> and diagnosis variables</w:t>
      </w:r>
    </w:p>
    <w:p w14:paraId="5FBA8DAC" w14:textId="4C613B81" w:rsidR="00D251BB" w:rsidRDefault="00D251BB" w:rsidP="00B1793E">
      <w:pPr>
        <w:ind w:left="708" w:firstLine="0"/>
        <w:jc w:val="both"/>
      </w:pPr>
      <w:r>
        <w:rPr>
          <w:noProof/>
        </w:rPr>
        <w:drawing>
          <wp:inline distT="0" distB="0" distL="0" distR="0" wp14:anchorId="169DF963" wp14:editId="5EF3DC8F">
            <wp:extent cx="6175911" cy="1932438"/>
            <wp:effectExtent l="0" t="0" r="0" b="0"/>
            <wp:docPr id="13" name="Picture 13"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pplication&#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214497" cy="1944512"/>
                    </a:xfrm>
                    <a:prstGeom prst="rect">
                      <a:avLst/>
                    </a:prstGeom>
                  </pic:spPr>
                </pic:pic>
              </a:graphicData>
            </a:graphic>
          </wp:inline>
        </w:drawing>
      </w:r>
    </w:p>
    <w:p w14:paraId="2AF4624E" w14:textId="77777777" w:rsidR="005F3272" w:rsidRDefault="005F3272" w:rsidP="00B1793E">
      <w:pPr>
        <w:ind w:left="708" w:firstLine="0"/>
        <w:jc w:val="both"/>
        <w:rPr>
          <w:rStyle w:val="SubtleEmphasis"/>
        </w:rPr>
      </w:pPr>
    </w:p>
    <w:p w14:paraId="57FA4EF4" w14:textId="77777777" w:rsidR="005F3272" w:rsidRDefault="005F3272" w:rsidP="00B1793E">
      <w:pPr>
        <w:ind w:left="708" w:firstLine="0"/>
        <w:jc w:val="both"/>
        <w:rPr>
          <w:rStyle w:val="SubtleEmphasis"/>
        </w:rPr>
      </w:pPr>
    </w:p>
    <w:p w14:paraId="4934B0BC" w14:textId="7C6C0B4C" w:rsidR="00D251BB" w:rsidRDefault="00D251BB" w:rsidP="00B1793E">
      <w:pPr>
        <w:ind w:left="708" w:firstLine="0"/>
        <w:jc w:val="both"/>
        <w:rPr>
          <w:rStyle w:val="SubtleEmphasis"/>
        </w:rPr>
      </w:pPr>
      <w:r>
        <w:rPr>
          <w:rStyle w:val="SubtleEmphasis"/>
        </w:rPr>
        <w:t>6. Conclusion</w:t>
      </w:r>
    </w:p>
    <w:p w14:paraId="7180A51A" w14:textId="34106AA1" w:rsidR="00D251BB" w:rsidRPr="00D251BB" w:rsidRDefault="00596FF5" w:rsidP="00D251BB">
      <w:pPr>
        <w:ind w:left="708" w:firstLine="0"/>
      </w:pPr>
      <w:r>
        <w:tab/>
      </w:r>
      <w:r>
        <w:tab/>
      </w:r>
      <w:r w:rsidR="00D251BB">
        <w:t xml:space="preserve">We compared the dataset and explored that there were two clusters. Nevertheless, </w:t>
      </w:r>
      <w:r w:rsidR="00C05832">
        <w:t>many columns were indeed correlating, our application of logistic regression has proved that regression and the correlation were two different concepts. We know that many columns correlate with each other. Compactness_mean is easily readable with its regression based on diagnosis.</w:t>
      </w:r>
    </w:p>
    <w:sectPr w:rsidR="00D251BB" w:rsidRPr="00D251BB" w:rsidSect="005F3272">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proofState w:spelling="clean" w:grammar="clean"/>
  <w:defaultTabStop w:val="720"/>
  <w:drawingGridHorizontalSpacing w:val="119"/>
  <w:drawingGridVerticalSpacing w:val="181"/>
  <w:displayHorizontalDrawingGridEvery w:val="2"/>
  <w:displayVerticalDrawingGridEvery w:val="2"/>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AAE"/>
    <w:rsid w:val="000C67B1"/>
    <w:rsid w:val="001172F4"/>
    <w:rsid w:val="00131646"/>
    <w:rsid w:val="00151A32"/>
    <w:rsid w:val="001E71CB"/>
    <w:rsid w:val="00211776"/>
    <w:rsid w:val="002B4AC4"/>
    <w:rsid w:val="00361007"/>
    <w:rsid w:val="00365732"/>
    <w:rsid w:val="00392329"/>
    <w:rsid w:val="00492CF6"/>
    <w:rsid w:val="00494CFA"/>
    <w:rsid w:val="00532E4B"/>
    <w:rsid w:val="00535747"/>
    <w:rsid w:val="0057297B"/>
    <w:rsid w:val="00596FF5"/>
    <w:rsid w:val="005B25F3"/>
    <w:rsid w:val="005F3272"/>
    <w:rsid w:val="00610CFD"/>
    <w:rsid w:val="006D1150"/>
    <w:rsid w:val="0071294C"/>
    <w:rsid w:val="00764C19"/>
    <w:rsid w:val="00813167"/>
    <w:rsid w:val="00912851"/>
    <w:rsid w:val="00961B40"/>
    <w:rsid w:val="009704CA"/>
    <w:rsid w:val="00975477"/>
    <w:rsid w:val="009A6FAC"/>
    <w:rsid w:val="00A10528"/>
    <w:rsid w:val="00A12AAE"/>
    <w:rsid w:val="00A541FC"/>
    <w:rsid w:val="00A946E6"/>
    <w:rsid w:val="00AE5BB6"/>
    <w:rsid w:val="00B1793E"/>
    <w:rsid w:val="00B853D3"/>
    <w:rsid w:val="00BE2F30"/>
    <w:rsid w:val="00C05832"/>
    <w:rsid w:val="00C55697"/>
    <w:rsid w:val="00C64DAE"/>
    <w:rsid w:val="00D251BB"/>
    <w:rsid w:val="00D702C9"/>
    <w:rsid w:val="00DA1FC9"/>
    <w:rsid w:val="00E01C2D"/>
    <w:rsid w:val="00E76E27"/>
    <w:rsid w:val="00EA4B55"/>
    <w:rsid w:val="00F27BA7"/>
    <w:rsid w:val="00F467F9"/>
    <w:rsid w:val="00FC0826"/>
  </w:rsids>
  <m:mathPr>
    <m:mathFont m:val="Cambria Math"/>
    <m:brkBin m:val="before"/>
    <m:brkBinSub m:val="--"/>
    <m:smallFrac m:val="0"/>
    <m:dispDef/>
    <m:lMargin m:val="0"/>
    <m:rMargin m:val="0"/>
    <m:defJc m:val="centerGroup"/>
    <m:wrapIndent m:val="1440"/>
    <m:intLim m:val="subSup"/>
    <m:naryLim m:val="undOvr"/>
  </m:mathPr>
  <w:themeFontLang w:val="en-CZ"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C2162"/>
  <w15:chartTrackingRefBased/>
  <w15:docId w15:val="{87C3F052-636A-BD42-901F-95459BD46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24"/>
        <w:lang w:val="en-CZ" w:eastAsia="zh-CN"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firstLine="708"/>
    </w:pPr>
    <w:rPr>
      <w:lang w:val="en-US"/>
    </w:rPr>
  </w:style>
  <w:style w:type="paragraph" w:styleId="Heading1">
    <w:name w:val="heading 1"/>
    <w:basedOn w:val="Normal"/>
    <w:next w:val="Normal"/>
    <w:link w:val="Heading1Char"/>
    <w:uiPriority w:val="9"/>
    <w:qFormat/>
    <w:rsid w:val="00A12AA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AAE"/>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A12AAE"/>
    <w:rPr>
      <w:i/>
      <w:iCs/>
      <w:color w:val="404040" w:themeColor="text1" w:themeTint="BF"/>
    </w:rPr>
  </w:style>
  <w:style w:type="table" w:styleId="TableGrid">
    <w:name w:val="Table Grid"/>
    <w:basedOn w:val="TableNormal"/>
    <w:uiPriority w:val="39"/>
    <w:rsid w:val="00596F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57648">
      <w:bodyDiv w:val="1"/>
      <w:marLeft w:val="0"/>
      <w:marRight w:val="0"/>
      <w:marTop w:val="0"/>
      <w:marBottom w:val="0"/>
      <w:divBdr>
        <w:top w:val="none" w:sz="0" w:space="0" w:color="auto"/>
        <w:left w:val="none" w:sz="0" w:space="0" w:color="auto"/>
        <w:bottom w:val="none" w:sz="0" w:space="0" w:color="auto"/>
        <w:right w:val="none" w:sz="0" w:space="0" w:color="auto"/>
      </w:divBdr>
    </w:div>
    <w:div w:id="83260367">
      <w:bodyDiv w:val="1"/>
      <w:marLeft w:val="0"/>
      <w:marRight w:val="0"/>
      <w:marTop w:val="0"/>
      <w:marBottom w:val="0"/>
      <w:divBdr>
        <w:top w:val="none" w:sz="0" w:space="0" w:color="auto"/>
        <w:left w:val="none" w:sz="0" w:space="0" w:color="auto"/>
        <w:bottom w:val="none" w:sz="0" w:space="0" w:color="auto"/>
        <w:right w:val="none" w:sz="0" w:space="0" w:color="auto"/>
      </w:divBdr>
    </w:div>
    <w:div w:id="200287442">
      <w:bodyDiv w:val="1"/>
      <w:marLeft w:val="0"/>
      <w:marRight w:val="0"/>
      <w:marTop w:val="0"/>
      <w:marBottom w:val="0"/>
      <w:divBdr>
        <w:top w:val="none" w:sz="0" w:space="0" w:color="auto"/>
        <w:left w:val="none" w:sz="0" w:space="0" w:color="auto"/>
        <w:bottom w:val="none" w:sz="0" w:space="0" w:color="auto"/>
        <w:right w:val="none" w:sz="0" w:space="0" w:color="auto"/>
      </w:divBdr>
    </w:div>
    <w:div w:id="220992835">
      <w:bodyDiv w:val="1"/>
      <w:marLeft w:val="0"/>
      <w:marRight w:val="0"/>
      <w:marTop w:val="0"/>
      <w:marBottom w:val="0"/>
      <w:divBdr>
        <w:top w:val="none" w:sz="0" w:space="0" w:color="auto"/>
        <w:left w:val="none" w:sz="0" w:space="0" w:color="auto"/>
        <w:bottom w:val="none" w:sz="0" w:space="0" w:color="auto"/>
        <w:right w:val="none" w:sz="0" w:space="0" w:color="auto"/>
      </w:divBdr>
    </w:div>
    <w:div w:id="305858549">
      <w:bodyDiv w:val="1"/>
      <w:marLeft w:val="0"/>
      <w:marRight w:val="0"/>
      <w:marTop w:val="0"/>
      <w:marBottom w:val="0"/>
      <w:divBdr>
        <w:top w:val="none" w:sz="0" w:space="0" w:color="auto"/>
        <w:left w:val="none" w:sz="0" w:space="0" w:color="auto"/>
        <w:bottom w:val="none" w:sz="0" w:space="0" w:color="auto"/>
        <w:right w:val="none" w:sz="0" w:space="0" w:color="auto"/>
      </w:divBdr>
    </w:div>
    <w:div w:id="674111876">
      <w:bodyDiv w:val="1"/>
      <w:marLeft w:val="0"/>
      <w:marRight w:val="0"/>
      <w:marTop w:val="0"/>
      <w:marBottom w:val="0"/>
      <w:divBdr>
        <w:top w:val="none" w:sz="0" w:space="0" w:color="auto"/>
        <w:left w:val="none" w:sz="0" w:space="0" w:color="auto"/>
        <w:bottom w:val="none" w:sz="0" w:space="0" w:color="auto"/>
        <w:right w:val="none" w:sz="0" w:space="0" w:color="auto"/>
      </w:divBdr>
    </w:div>
    <w:div w:id="709497611">
      <w:bodyDiv w:val="1"/>
      <w:marLeft w:val="0"/>
      <w:marRight w:val="0"/>
      <w:marTop w:val="0"/>
      <w:marBottom w:val="0"/>
      <w:divBdr>
        <w:top w:val="none" w:sz="0" w:space="0" w:color="auto"/>
        <w:left w:val="none" w:sz="0" w:space="0" w:color="auto"/>
        <w:bottom w:val="none" w:sz="0" w:space="0" w:color="auto"/>
        <w:right w:val="none" w:sz="0" w:space="0" w:color="auto"/>
      </w:divBdr>
    </w:div>
    <w:div w:id="1050109296">
      <w:bodyDiv w:val="1"/>
      <w:marLeft w:val="0"/>
      <w:marRight w:val="0"/>
      <w:marTop w:val="0"/>
      <w:marBottom w:val="0"/>
      <w:divBdr>
        <w:top w:val="none" w:sz="0" w:space="0" w:color="auto"/>
        <w:left w:val="none" w:sz="0" w:space="0" w:color="auto"/>
        <w:bottom w:val="none" w:sz="0" w:space="0" w:color="auto"/>
        <w:right w:val="none" w:sz="0" w:space="0" w:color="auto"/>
      </w:divBdr>
    </w:div>
    <w:div w:id="1204631453">
      <w:bodyDiv w:val="1"/>
      <w:marLeft w:val="0"/>
      <w:marRight w:val="0"/>
      <w:marTop w:val="0"/>
      <w:marBottom w:val="0"/>
      <w:divBdr>
        <w:top w:val="none" w:sz="0" w:space="0" w:color="auto"/>
        <w:left w:val="none" w:sz="0" w:space="0" w:color="auto"/>
        <w:bottom w:val="none" w:sz="0" w:space="0" w:color="auto"/>
        <w:right w:val="none" w:sz="0" w:space="0" w:color="auto"/>
      </w:divBdr>
    </w:div>
    <w:div w:id="1284537045">
      <w:bodyDiv w:val="1"/>
      <w:marLeft w:val="0"/>
      <w:marRight w:val="0"/>
      <w:marTop w:val="0"/>
      <w:marBottom w:val="0"/>
      <w:divBdr>
        <w:top w:val="none" w:sz="0" w:space="0" w:color="auto"/>
        <w:left w:val="none" w:sz="0" w:space="0" w:color="auto"/>
        <w:bottom w:val="none" w:sz="0" w:space="0" w:color="auto"/>
        <w:right w:val="none" w:sz="0" w:space="0" w:color="auto"/>
      </w:divBdr>
    </w:div>
    <w:div w:id="1352991005">
      <w:bodyDiv w:val="1"/>
      <w:marLeft w:val="0"/>
      <w:marRight w:val="0"/>
      <w:marTop w:val="0"/>
      <w:marBottom w:val="0"/>
      <w:divBdr>
        <w:top w:val="none" w:sz="0" w:space="0" w:color="auto"/>
        <w:left w:val="none" w:sz="0" w:space="0" w:color="auto"/>
        <w:bottom w:val="none" w:sz="0" w:space="0" w:color="auto"/>
        <w:right w:val="none" w:sz="0" w:space="0" w:color="auto"/>
      </w:divBdr>
    </w:div>
    <w:div w:id="1360425835">
      <w:bodyDiv w:val="1"/>
      <w:marLeft w:val="0"/>
      <w:marRight w:val="0"/>
      <w:marTop w:val="0"/>
      <w:marBottom w:val="0"/>
      <w:divBdr>
        <w:top w:val="none" w:sz="0" w:space="0" w:color="auto"/>
        <w:left w:val="none" w:sz="0" w:space="0" w:color="auto"/>
        <w:bottom w:val="none" w:sz="0" w:space="0" w:color="auto"/>
        <w:right w:val="none" w:sz="0" w:space="0" w:color="auto"/>
      </w:divBdr>
    </w:div>
    <w:div w:id="1364556032">
      <w:bodyDiv w:val="1"/>
      <w:marLeft w:val="0"/>
      <w:marRight w:val="0"/>
      <w:marTop w:val="0"/>
      <w:marBottom w:val="0"/>
      <w:divBdr>
        <w:top w:val="none" w:sz="0" w:space="0" w:color="auto"/>
        <w:left w:val="none" w:sz="0" w:space="0" w:color="auto"/>
        <w:bottom w:val="none" w:sz="0" w:space="0" w:color="auto"/>
        <w:right w:val="none" w:sz="0" w:space="0" w:color="auto"/>
      </w:divBdr>
    </w:div>
    <w:div w:id="1879009348">
      <w:bodyDiv w:val="1"/>
      <w:marLeft w:val="0"/>
      <w:marRight w:val="0"/>
      <w:marTop w:val="0"/>
      <w:marBottom w:val="0"/>
      <w:divBdr>
        <w:top w:val="none" w:sz="0" w:space="0" w:color="auto"/>
        <w:left w:val="none" w:sz="0" w:space="0" w:color="auto"/>
        <w:bottom w:val="none" w:sz="0" w:space="0" w:color="auto"/>
        <w:right w:val="none" w:sz="0" w:space="0" w:color="auto"/>
      </w:divBdr>
    </w:div>
    <w:div w:id="2033915634">
      <w:bodyDiv w:val="1"/>
      <w:marLeft w:val="0"/>
      <w:marRight w:val="0"/>
      <w:marTop w:val="0"/>
      <w:marBottom w:val="0"/>
      <w:divBdr>
        <w:top w:val="none" w:sz="0" w:space="0" w:color="auto"/>
        <w:left w:val="none" w:sz="0" w:space="0" w:color="auto"/>
        <w:bottom w:val="none" w:sz="0" w:space="0" w:color="auto"/>
        <w:right w:val="none" w:sz="0" w:space="0" w:color="auto"/>
      </w:divBdr>
    </w:div>
    <w:div w:id="2035108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6F1B3-3EA1-B84A-89F5-CB4F03C9C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9</Pages>
  <Words>1618</Words>
  <Characters>9224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Gordu Kivanc</dc:creator>
  <cp:keywords/>
  <dc:description/>
  <cp:lastModifiedBy>Gordu Kivanc</cp:lastModifiedBy>
  <cp:revision>4</cp:revision>
  <dcterms:created xsi:type="dcterms:W3CDTF">2023-04-05T11:21:00Z</dcterms:created>
  <dcterms:modified xsi:type="dcterms:W3CDTF">2023-04-17T05:34:00Z</dcterms:modified>
</cp:coreProperties>
</file>