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8E" w:rsidRDefault="005A3A2F">
      <w:r>
        <w:t>Reading notes:</w:t>
      </w:r>
    </w:p>
    <w:p w:rsidR="005A3A2F" w:rsidRDefault="005A3A2F"/>
    <w:p w:rsidR="005A3A2F" w:rsidRDefault="005A3A2F" w:rsidP="005A3A2F">
      <w:pPr>
        <w:pStyle w:val="ListParagraph"/>
        <w:numPr>
          <w:ilvl w:val="0"/>
          <w:numId w:val="1"/>
        </w:numPr>
      </w:pPr>
      <w:r>
        <w:t>Original antigenic sin:</w:t>
      </w:r>
    </w:p>
    <w:p w:rsidR="005A3A2F" w:rsidRDefault="005A3A2F" w:rsidP="005A3A2F">
      <w:pPr>
        <w:pStyle w:val="ListParagraph"/>
        <w:numPr>
          <w:ilvl w:val="1"/>
          <w:numId w:val="1"/>
        </w:numPr>
      </w:pPr>
      <w:r>
        <w:t>Francis, 1960</w:t>
      </w:r>
    </w:p>
    <w:p w:rsidR="005A3A2F" w:rsidRDefault="005A3A2F" w:rsidP="005A3A2F">
      <w:pPr>
        <w:pStyle w:val="ListParagraph"/>
        <w:numPr>
          <w:ilvl w:val="0"/>
          <w:numId w:val="1"/>
        </w:numPr>
      </w:pPr>
      <w:r>
        <w:t>Antigenic seniority:</w:t>
      </w:r>
    </w:p>
    <w:p w:rsidR="005A3A2F" w:rsidRDefault="005A3A2F" w:rsidP="005A3A2F">
      <w:pPr>
        <w:pStyle w:val="ListParagraph"/>
        <w:numPr>
          <w:ilvl w:val="1"/>
          <w:numId w:val="1"/>
        </w:numPr>
      </w:pPr>
      <w:proofErr w:type="spellStart"/>
      <w:r>
        <w:t>Lessler</w:t>
      </w:r>
      <w:proofErr w:type="spellEnd"/>
      <w:r>
        <w:t>, 2011</w:t>
      </w:r>
    </w:p>
    <w:p w:rsidR="005A3A2F" w:rsidRDefault="005A3A2F" w:rsidP="005A3A2F">
      <w:pPr>
        <w:pStyle w:val="ListParagraph"/>
        <w:numPr>
          <w:ilvl w:val="0"/>
          <w:numId w:val="1"/>
        </w:numPr>
      </w:pPr>
      <w:r>
        <w:t>Antigenic imprinting:</w:t>
      </w:r>
    </w:p>
    <w:p w:rsidR="005A3A2F" w:rsidRDefault="005A3A2F" w:rsidP="005A3A2F">
      <w:pPr>
        <w:pStyle w:val="ListParagraph"/>
        <w:numPr>
          <w:ilvl w:val="1"/>
          <w:numId w:val="1"/>
        </w:numPr>
      </w:pPr>
      <w:r>
        <w:t>Gostic, 2016</w:t>
      </w:r>
    </w:p>
    <w:p w:rsidR="005A3A2F" w:rsidRDefault="005A3A2F" w:rsidP="005A3A2F">
      <w:pPr>
        <w:pStyle w:val="ListParagraph"/>
        <w:numPr>
          <w:ilvl w:val="1"/>
          <w:numId w:val="1"/>
        </w:numPr>
      </w:pPr>
      <w:r>
        <w:t>Ma, 2011</w:t>
      </w:r>
    </w:p>
    <w:p w:rsidR="005A3A2F" w:rsidRDefault="005A3A2F" w:rsidP="005A3A2F">
      <w:pPr>
        <w:pStyle w:val="ListParagraph"/>
        <w:numPr>
          <w:ilvl w:val="0"/>
          <w:numId w:val="1"/>
        </w:numPr>
      </w:pPr>
      <w:r>
        <w:t>Impact of imprinting on 1918 pandemic age distributions:</w:t>
      </w:r>
    </w:p>
    <w:p w:rsidR="005A3A2F" w:rsidRDefault="005A3A2F" w:rsidP="005A3A2F">
      <w:pPr>
        <w:pStyle w:val="ListParagraph"/>
        <w:numPr>
          <w:ilvl w:val="1"/>
          <w:numId w:val="1"/>
        </w:numPr>
      </w:pPr>
      <w:proofErr w:type="spellStart"/>
      <w:r>
        <w:t>Worobey</w:t>
      </w:r>
      <w:proofErr w:type="spellEnd"/>
      <w:r>
        <w:t>,</w:t>
      </w:r>
    </w:p>
    <w:p w:rsidR="005A3A2F" w:rsidRDefault="005A3A2F" w:rsidP="005A3A2F">
      <w:pPr>
        <w:pStyle w:val="ListParagraph"/>
        <w:numPr>
          <w:ilvl w:val="0"/>
          <w:numId w:val="1"/>
        </w:numPr>
      </w:pPr>
      <w:r>
        <w:t>Impact of imprinting on 1957 pandemic age distributions:</w:t>
      </w:r>
    </w:p>
    <w:p w:rsidR="005A3A2F" w:rsidRDefault="005A3A2F" w:rsidP="005A3A2F">
      <w:pPr>
        <w:pStyle w:val="ListParagraph"/>
        <w:numPr>
          <w:ilvl w:val="1"/>
          <w:numId w:val="1"/>
        </w:numPr>
      </w:pPr>
      <w:r>
        <w:t>Ma, 2011</w:t>
      </w:r>
    </w:p>
    <w:p w:rsidR="005A3A2F" w:rsidRDefault="005A3A2F" w:rsidP="005A3A2F">
      <w:pPr>
        <w:pStyle w:val="ListParagraph"/>
        <w:numPr>
          <w:ilvl w:val="0"/>
          <w:numId w:val="1"/>
        </w:numPr>
      </w:pPr>
      <w:r>
        <w:t>Impact of imprinting on 1968 pandemic age distributions:</w:t>
      </w:r>
    </w:p>
    <w:p w:rsidR="005A3A2F" w:rsidRDefault="005A3A2F" w:rsidP="005A3A2F">
      <w:pPr>
        <w:pStyle w:val="ListParagraph"/>
        <w:numPr>
          <w:ilvl w:val="1"/>
          <w:numId w:val="1"/>
        </w:numPr>
      </w:pPr>
      <w:r>
        <w:t>Simonsen, Reichert, Miller, 2004, The virtues of antigenic sin.</w:t>
      </w:r>
    </w:p>
    <w:p w:rsidR="005A3A2F" w:rsidRDefault="005A3A2F" w:rsidP="005A3A2F">
      <w:pPr>
        <w:pStyle w:val="ListParagraph"/>
        <w:numPr>
          <w:ilvl w:val="2"/>
          <w:numId w:val="1"/>
        </w:numPr>
      </w:pPr>
      <w:r>
        <w:t>In 1968, the H3 antigen reemerged. Presumably it had last circulated in 1891.</w:t>
      </w:r>
    </w:p>
    <w:p w:rsidR="005A3A2F" w:rsidRDefault="005A3A2F" w:rsidP="005A3A2F">
      <w:pPr>
        <w:pStyle w:val="ListParagraph"/>
        <w:numPr>
          <w:ilvl w:val="2"/>
          <w:numId w:val="1"/>
        </w:numPr>
      </w:pPr>
      <w:r>
        <w:t>Antibodies against H3 were detected in sera drawn in 1968 from individuals born before 1891 (over age 77).</w:t>
      </w:r>
    </w:p>
    <w:p w:rsidR="005A3A2F" w:rsidRDefault="005A3A2F" w:rsidP="005A3A2F">
      <w:pPr>
        <w:pStyle w:val="ListParagraph"/>
        <w:numPr>
          <w:ilvl w:val="2"/>
          <w:numId w:val="1"/>
        </w:numPr>
      </w:pPr>
      <w:r>
        <w:t xml:space="preserve">Individuals over age 77 showed protection during the 1968 pandemic, </w:t>
      </w:r>
      <w:bookmarkStart w:id="0" w:name="_GoBack"/>
      <w:bookmarkEnd w:id="0"/>
      <w:r>
        <w:t>(RR of excess mortality &lt; 1), relative to mortality risk in other influenza seasons.</w:t>
      </w:r>
    </w:p>
    <w:sectPr w:rsidR="005A3A2F" w:rsidSect="0048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62844"/>
    <w:multiLevelType w:val="hybridMultilevel"/>
    <w:tmpl w:val="A896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2F"/>
    <w:rsid w:val="00044271"/>
    <w:rsid w:val="001C10EE"/>
    <w:rsid w:val="003175A4"/>
    <w:rsid w:val="004840A3"/>
    <w:rsid w:val="005A3A2F"/>
    <w:rsid w:val="00930D53"/>
    <w:rsid w:val="00C02DB8"/>
    <w:rsid w:val="00D129C8"/>
    <w:rsid w:val="00F8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70976"/>
  <w15:chartTrackingRefBased/>
  <w15:docId w15:val="{38B94645-E94A-AF42-B500-F417789C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Gostic</dc:creator>
  <cp:keywords/>
  <dc:description/>
  <cp:lastModifiedBy>Katelyn Gostic</cp:lastModifiedBy>
  <cp:revision>1</cp:revision>
  <dcterms:created xsi:type="dcterms:W3CDTF">2019-01-16T19:56:00Z</dcterms:created>
  <dcterms:modified xsi:type="dcterms:W3CDTF">2019-01-16T20:01:00Z</dcterms:modified>
</cp:coreProperties>
</file>