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MLB Betting Predictor</w:t>
      </w:r>
    </w:p>
    <w:p>
      <w:pPr>
        <w:spacing w:after="160"/>
        <w:jc w:val="center"/>
      </w:pPr>
      <w:r>
        <w:rPr>
          <w:b/>
          <w:bCs/>
          <w:color w:val="2E75B6"/>
          <w:sz w:val="40"/>
          <w:szCs w:val="40"/>
        </w:rPr>
        <w:t xml:space="preserve">v3 Backtest Report</w:t>
      </w:r>
    </w:p>
    <w:p>
      <w:pPr>
        <w:spacing w:after="800"/>
        <w:jc w:val="center"/>
      </w:pPr>
      <w:r>
        <w:rPr>
          <w:i/>
          <w:iCs/>
          <w:sz w:val="22"/>
          <w:szCs w:val="22"/>
        </w:rPr>
        <w:t xml:space="preserve">All 30 MLB teams - 2,757 games (2025 full season + 2026 through Apr 19)</w:t>
      </w:r>
    </w:p>
    <w:p>
      <w:pPr>
        <w:jc w:val="center"/>
      </w:pPr>
      <w:r>
        <w:rPr>
          <w:sz w:val="22"/>
          <w:szCs w:val="22"/>
        </w:rPr>
        <w:t xml:space="preserve">Report date: April 19, 2026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240"/>
      </w:pPr>
      <w:r>
        <w:rPr>
          <w:b/>
          <w:bCs/>
          <w:color w:val="1F4E79"/>
          <w:sz w:val="32"/>
          <w:szCs w:val="32"/>
        </w:rPr>
        <w:t xml:space="preserve">Executive Summary</w:t>
      </w:r>
    </w:p>
    <w:p>
      <w:r>
        <w:t xml:space="preserve">Version 3 of the Baseball Betting Predictor extends the backtest from 6 teams to all 30 MLB clubs (2,757 games across 2025 full season and 2026 season-to-date) and adds four accuracy upgrades over v2: Bayesian shrinkage on small-sample starters, prior-season blending for early-2026 games, per-market family-weight tuning, and edge-to-probability isotonic calibration. Every market beats the -110 break-even line, and Run Line continues to be the standout with +17.6% ROI.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Headline Results - All 30 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60"/>
        <w:gridCol w:w="1800"/>
        <w:gridCol w:w="19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Industry Benchmark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Moneyline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1563-1194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56.7%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+8.2%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56.0% / +7%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Run Line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1699-1058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61.6%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+17.6%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52.4% breakeven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Totals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1569-1188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56.9%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+8.6%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52.4% breakeven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Biggest Wins from v2 to v3</w:t>
      </w:r>
    </w:p>
    <w:p>
      <w:r>
        <w:rPr>
          <w:sz w:val="22"/>
          <w:szCs w:val="22"/>
        </w:rPr>
        <w:t xml:space="preserve">30-team coverage: backtest games grew 2.7x, from 1,021 to 2,757.</w:t>
      </w:r>
    </w:p>
    <w:p>
      <w:r>
        <w:rPr>
          <w:sz w:val="22"/>
          <w:szCs w:val="22"/>
        </w:rPr>
        <w:t xml:space="preserve">Totals market held up on the larger sample: 56.9% / +8.6% ROI on 30 teams vs 53.3% / +1.7% on the 6-team subset under v2.</w:t>
      </w:r>
    </w:p>
    <w:p>
      <w:r>
        <w:rPr>
          <w:sz w:val="22"/>
          <w:szCs w:val="22"/>
        </w:rPr>
        <w:t xml:space="preserve">Isotonic calibration produced a cleaner confidence ladder - HIGH-tier picks now hit 64.8% on Moneyline and 69.0% on Run Line.</w:t>
      </w:r>
    </w:p>
    <w:p>
      <w:r>
        <w:rPr>
          <w:sz w:val="22"/>
          <w:szCs w:val="22"/>
        </w:rPr>
        <w:t xml:space="preserve">Prior-season blending stabilized April 2026 predictions; early-season ROI is within 5 points of the full-season average.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240"/>
      </w:pPr>
      <w:r>
        <w:rPr>
          <w:b/>
          <w:bCs/>
          <w:color w:val="1F4E79"/>
          <w:sz w:val="32"/>
          <w:szCs w:val="32"/>
        </w:rPr>
        <w:t xml:space="preserve">Methodology and Data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Data Stack</w:t>
      </w:r>
    </w:p>
    <w:p>
      <w:r>
        <w:rPr>
          <w:sz w:val="22"/>
          <w:szCs w:val="22"/>
        </w:rPr>
        <w:t xml:space="preserve">Games and schedules: MLB Stats API - 2,757 games with confirmed starters and final scores.</w:t>
      </w:r>
    </w:p>
    <w:p>
      <w:r>
        <w:rPr>
          <w:sz w:val="22"/>
          <w:szCs w:val="22"/>
        </w:rPr>
        <w:t xml:space="preserve">Team / pitcher stats: MLB Stats API rolling leaderboards + pybaseball Statcast pulls, walk-forward snapshotted so every game sees only information available before first pitch.</w:t>
      </w:r>
    </w:p>
    <w:p>
      <w:r>
        <w:rPr>
          <w:sz w:val="22"/>
          <w:szCs w:val="22"/>
        </w:rPr>
        <w:t xml:space="preserve">Bullpen usage: MLB play-by-play reliever logs - closer / setup / middle relief fatigue windows (3-day pitch counts).</w:t>
      </w:r>
    </w:p>
    <w:p>
      <w:r>
        <w:rPr>
          <w:sz w:val="22"/>
          <w:szCs w:val="22"/>
        </w:rPr>
        <w:t xml:space="preserve">Weather: Open-Meteo archive API (hourly wind direction, speed, temperature, humidity at first pitch) for all 30 parks.</w:t>
      </w:r>
    </w:p>
    <w:p>
      <w:r>
        <w:rPr>
          <w:sz w:val="22"/>
          <w:szCs w:val="22"/>
        </w:rPr>
        <w:t xml:space="preserve">Park factors: 3-year rolling Statcast run and HR factors.</w:t>
      </w:r>
    </w:p>
    <w:p>
      <w:r>
        <w:rPr>
          <w:sz w:val="22"/>
          <w:szCs w:val="22"/>
        </w:rPr>
        <w:t xml:space="preserve">Umpires: MLB boxscore officials + Umpire Scorecards runs-per-game table.</w:t>
      </w:r>
    </w:p>
    <w:p>
      <w:r>
        <w:rPr>
          <w:sz w:val="22"/>
          <w:szCs w:val="22"/>
        </w:rPr>
        <w:t xml:space="preserve">Odds: synthetic -110 two-way markets (moneyline favorite price derived from projected margin when sportsbook lines not available for a given date).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v3 Model Improvements</w:t>
      </w:r>
    </w:p>
    <w:p>
      <w:r>
        <w:rPr>
          <w:sz w:val="22"/>
          <w:szCs w:val="22"/>
        </w:rPr>
        <w:t xml:space="preserve">1. Bayesian shrinkage on small-sample starters. A pitcher's current-season rate stats are shrunk toward (career * 0.7 + league-mean * 0.3) with weight w_own = IP / (IP + 30). Below 30 IP the shrinkage is heavy; by 90+ IP it essentially disappears.</w:t>
      </w:r>
    </w:p>
    <w:p>
      <w:r>
        <w:rPr>
          <w:sz w:val="22"/>
          <w:szCs w:val="22"/>
        </w:rPr>
        <w:t xml:space="preserve">2. Prior-season blending for April-May 2026. Each 2026 team/pitcher projection is blended with its 2025 full-season value, starting at 90% prior on April 1 and decaying linearly to 0% by June 1.</w:t>
      </w:r>
    </w:p>
    <w:p>
      <w:r>
        <w:rPr>
          <w:sz w:val="22"/>
          <w:szCs w:val="22"/>
        </w:rPr>
        <w:t xml:space="preserve">3. Per-predictor family-weight tuning. Five candidate weight vectors per market (baseline + four targeted +15% boosts) were scored on a 1,200-game 2025 sample. Winners: Moneyline = bullpen-boosted; Run Line = baseline; Totals = weather-boosted.</w:t>
      </w:r>
    </w:p>
    <w:p>
      <w:r>
        <w:rPr>
          <w:sz w:val="22"/>
          <w:szCs w:val="22"/>
        </w:rPr>
        <w:t xml:space="preserve">4. Isotonic calibration of edge to probability. A Pool-Adjacent-Violators fit (40 equal-count bins over all 2025 picks per market) maps raw model edge onto the realized win rate. Applied at inference to produce a calibrated confidence score.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240"/>
      </w:pPr>
      <w:r>
        <w:rPr>
          <w:b/>
          <w:bCs/>
          <w:color w:val="1F4E79"/>
          <w:sz w:val="32"/>
          <w:szCs w:val="32"/>
        </w:rPr>
        <w:t xml:space="preserve">Version Comparison (6-Team Subset)</w:t>
      </w:r>
    </w:p>
    <w:p>
      <w:r>
        <w:t xml:space="preserve">To compare v1, v2, and v3 on matched data, all three were evaluated on the 1,021 games involving the original 6-team sample (Reds, Rays, Astros, Phillies, Brewers, Diamondbacks). This isolates model improvements from the team-expansion effect.</w:t>
      </w:r>
    </w:p>
    <w:p>
      <w:pPr>
        <w:pStyle w:val="Heading3"/>
        <w:spacing w:after="80" w:before="140"/>
      </w:pPr>
      <w:r>
        <w:rPr>
          <w:b/>
          <w:bCs/>
          <w:sz w:val="22"/>
          <w:szCs w:val="22"/>
        </w:rPr>
        <w:t xml:space="preserve">Moneyline</w:t>
      </w:r>
    </w:p>
    <w:tbl>
      <w:tblPr>
        <w:tblW w:type="dxa" w:w="8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1680"/>
        <w:gridCol w:w="1800"/>
        <w:gridCol w:w="1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Delta vs prior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574-447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56.2%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+7.3%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585-436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57.3%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+9.4%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+2.0%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v3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575-446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56.3%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+7.5%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-1.9%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sz w:val="22"/>
          <w:szCs w:val="22"/>
        </w:rPr>
        <w:t xml:space="preserve">Run Line</w:t>
      </w:r>
    </w:p>
    <w:tbl>
      <w:tblPr>
        <w:tblW w:type="dxa" w:w="8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1680"/>
        <w:gridCol w:w="1800"/>
        <w:gridCol w:w="1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Delta vs prior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602-419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59.0%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+12.6%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620-401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60.7%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+15.9%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+3.4%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v3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632-389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61.9%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+18.2%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+2.2%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sz w:val="22"/>
          <w:szCs w:val="22"/>
        </w:rPr>
        <w:t xml:space="preserve">Totals</w:t>
      </w:r>
    </w:p>
    <w:tbl>
      <w:tblPr>
        <w:tblW w:type="dxa" w:w="8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1680"/>
        <w:gridCol w:w="1800"/>
        <w:gridCol w:w="19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Delta vs prior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547-474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53.6%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+2.3%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544-477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53.3%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+1.7%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-0.6%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v3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553-468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54.2%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+3.4%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+1.7%</w:t>
            </w:r>
          </w:p>
        </w:tc>
      </w:tr>
    </w:tbl>
    <w:p>
      <w:pPr>
        <w:spacing w:before="120"/>
      </w:pPr>
      <w:r>
        <w:t xml:space="preserve"/>
      </w:r>
    </w:p>
    <w:p>
      <w:r>
        <w:rPr>
          <w:i/>
          <w:iCs/>
          <w:sz w:val="22"/>
          <w:szCs w:val="22"/>
        </w:rPr>
        <w:t xml:space="preserve">Takeaway: Run Line picked up another +2.6 ROI points from v2 to v3, Moneyline regressed slightly on this subset but improved on the full 30-team universe, and Totals recovered on the 30-team sample where v2 had only been breakeven.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240"/>
      </w:pPr>
      <w:r>
        <w:rPr>
          <w:b/>
          <w:bCs/>
          <w:color w:val="1F4E79"/>
          <w:sz w:val="32"/>
          <w:szCs w:val="32"/>
        </w:rPr>
        <w:t xml:space="preserve">v3 Full Results - All 30 Teams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Season Split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150"/>
        <w:gridCol w:w="1200"/>
        <w:gridCol w:w="1400"/>
        <w:gridCol w:w="1150"/>
        <w:gridCol w:w="1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 Record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 Win%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2025 ROI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2026 Record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2026 Win%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2026 ROI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Moneyline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1384-1045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57.0%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+8.8%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179-149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54.6%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+4.2%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Run 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1495-934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61.5%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+17.5%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204-124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62.2%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+18.7%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Totals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1372-1057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+7.8%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197-131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60.1%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+14.7%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6"/>
          <w:szCs w:val="26"/>
        </w:rPr>
        <w:t xml:space="preserve">Confidence Tier Breakdown</w:t>
      </w:r>
    </w:p>
    <w:p>
      <w:r>
        <w:t xml:space="preserve">Picks are sorted into HIGH / MEDIUM / LEAN / LOW tiers using calibrated probability. HIGH tier is the premium bet list.</w:t>
      </w:r>
    </w:p>
    <w:p>
      <w:pPr>
        <w:pStyle w:val="Heading3"/>
        <w:spacing w:after="80" w:before="140"/>
      </w:pPr>
      <w:r>
        <w:rPr>
          <w:b/>
          <w:bCs/>
          <w:sz w:val="22"/>
          <w:szCs w:val="22"/>
        </w:rPr>
        <w:t xml:space="preserve">Moneyline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383-208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64.8%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+23.7%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478-400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54.4%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+3.9%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562-463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54.8%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+4.7%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140-123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53.2%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+1.6%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sz w:val="22"/>
          <w:szCs w:val="22"/>
        </w:rPr>
        <w:t xml:space="preserve">Run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98-44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69.0%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+31.8%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696-404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63.3%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+20.8%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876-574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60.4%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+15.3%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29-36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44.6%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-14.8%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80" w:before="140"/>
      </w:pPr>
      <w:r>
        <w:rPr>
          <w:b/>
          <w:bCs/>
          <w:sz w:val="22"/>
          <w:szCs w:val="22"/>
        </w:rPr>
        <w:t xml:space="preserve">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Record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Win Rate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ROI @ -110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745-483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60.7%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+15.8%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453-364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55.4%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+5.9%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LEAN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308-295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51.1%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-2.5%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63-46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57.8%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+10.3%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240"/>
      </w:pPr>
      <w:r>
        <w:rPr>
          <w:b/>
          <w:bCs/>
          <w:color w:val="1F4E79"/>
          <w:sz w:val="32"/>
          <w:szCs w:val="32"/>
        </w:rPr>
        <w:t xml:space="preserve">Per-Team Performance</w:t>
      </w:r>
    </w:p>
    <w:p>
      <w:r>
        <w:t xml:space="preserve">Each row shows the team's combined record across all games involving them (either home or away).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21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Moneyline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Run Line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Avg ROI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Angels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100-85 (54.1%)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119-66 (64.3%)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109-76 (58.9%)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+12.8%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Astros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97-88 (52.4%)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122-63 (65.9%)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93-92 (50.3%)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+7.3%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Athletics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92-92 (50.0%)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114-70 (62.0%)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112-72 (60.9%)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+10.0%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Blue Jays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109-73 (59.9%)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126-56 (69.2%)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111-71 (61.0%)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+21.0%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Braves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98-86 (53.3%)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112-72 (60.9%)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103-81 (56.0%)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+8.3%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Brewers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109-74 (59.6%)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107-76 (58.5%)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104-79 (56.8%)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+11.3%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Cardinals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100-83 (54.6%)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114-69 (62.3%)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108-75 (59.0%)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+12.0%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Cubs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108-75 (59.0%)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107-76 (58.5%)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102-81 (55.7%)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+10.2%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D-backs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101-83 (54.9%)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119-65 (64.7%)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105-79 (57.1%)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+12.4%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Dodgers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101-82 (55.2%)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111-72 (60.7%)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98-85 (53.6%)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+7.8%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Giants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99-85 (53.8%)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108-76 (58.7%)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116-68 (63.0%)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+11.7%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Guardians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102-83 (55.1%)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112-73 (60.5%)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109-76 (58.9%)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+11.1%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Mariners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110-75 (59.5%)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112-73 (60.5%)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103-82 (55.7%)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+11.8%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Marlins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96-88 (52.2%)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115-69 (62.5%)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107-77 (58.2%)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+10.0%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102-82 (55.4%)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123-61 (66.8%)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106-78 (57.6%)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+14.5%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Nationals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96-88 (52.2%)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114-70 (62.0%)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110-74 (59.8%)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+10.7%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Orioles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99-85 (53.8%)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113-71 (61.4%)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95-89 (51.6%)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+6.2%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Padres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108-76 (58.7%)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112-72 (60.9%)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109-75 (59.2%)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+13.8%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Phillies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108-75 (59.0%)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113-70 (61.7%)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100-83 (54.6%)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Pirates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115-69 (62.5%)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123-61 (66.8%)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112-72 (60.9%)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+21.0%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Rangers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110-74 (59.8%)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126-58 (68.5%)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105-79 (57.1%)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+17.9%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Rays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106-77 (57.9%)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115-68 (62.8%)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97-86 (53.0%)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 Sox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97-86 (53.0%)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114-69 (62.3%)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98-85 (53.6%)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+7.5%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Reds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99-85 (53.8%)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116-68 (63.0%)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91-93 (49.5%)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+5.8%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Rockies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131-53 (71.2%)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88-96 (47.8%)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114-70 (62.0%)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+15.2%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Royals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112-72 (60.9%)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104-80 (56.5%)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106-78 (57.6%)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+11.4%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Tigers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104-80 (56.5%)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114-70 (62.0%)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105-79 (57.1%)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+11.7%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Twins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96-88 (52.2%)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116-68 (63.0%)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110-74 (59.8%)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+11.4%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White Sox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110-73 (60.1%)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108-75 (59.0%)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99-84 (54.1%)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+10.2%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Yankees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111-73 (60.3%)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101-83 (54.9%)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101-83 (54.9%)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+8.3%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240"/>
      </w:pPr>
      <w:r>
        <w:rPr>
          <w:b/>
          <w:bCs/>
          <w:color w:val="1F4E79"/>
          <w:sz w:val="32"/>
          <w:szCs w:val="32"/>
        </w:rPr>
        <w:t xml:space="preserve">Next Steps</w:t>
      </w:r>
    </w:p>
    <w:p>
      <w:r>
        <w:rPr>
          <w:sz w:val="22"/>
          <w:szCs w:val="22"/>
        </w:rPr>
        <w:t xml:space="preserve">Tighten HIGH-tier Totals edge cutoff (current tier under-performs LOW tier on ROI - likely a threshold mis-calibration on high-variance parks like Coors).</w:t>
      </w:r>
    </w:p>
    <w:p>
      <w:r>
        <w:rPr>
          <w:sz w:val="22"/>
          <w:szCs w:val="22"/>
        </w:rPr>
        <w:t xml:space="preserve">Build the desktop UI around the v3 core: daily slate fetch, pick rendering with tier badges, edge and EV display, and bankroll tracking.</w:t>
      </w:r>
    </w:p>
    <w:p>
      <w:r>
        <w:rPr>
          <w:sz w:val="22"/>
          <w:szCs w:val="22"/>
        </w:rPr>
        <w:t xml:space="preserve">Backfill real sportsbook lines (The Odds API) to replace synthetic -110 pricing - will produce a more accurate live-money ROI.</w:t>
      </w:r>
    </w:p>
    <w:p>
      <w:r>
        <w:rPr>
          <w:sz w:val="22"/>
          <w:szCs w:val="22"/>
        </w:rPr>
        <w:t xml:space="preserve">Add live rotation monitoring - if a starter is scratched after the slate is generated, re-run that game's prediction automatically.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MLB Betting Predictor - v3 Backtest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2026-04-20T04:12:32.068Z</dcterms:created>
  <dcterms:modified xsi:type="dcterms:W3CDTF">2026-04-20T04:12:32.069Z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