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400" w:after="360"/>
      </w:pPr>
      <w:r>
        <w:rPr>
          <w:rFonts w:ascii="Aptos Display" w:hAnsi="Aptos Display" w:eastAsia="Aptos Display"/>
          <w:b/>
          <w:color w:val="174F78"/>
          <w:sz w:val="24"/>
        </w:rPr>
        <w:t>COMPUTABLE KNOWLEDGE SPECIFICATION</w:t>
      </w:r>
    </w:p>
    <w:p>
      <w:pPr>
        <w:spacing w:after="160"/>
      </w:pPr>
      <w:r>
        <w:rPr>
          <w:rFonts w:ascii="Aptos Display" w:hAnsi="Aptos Display" w:eastAsia="Aptos Display"/>
          <w:b/>
          <w:color w:val="1F3243"/>
          <w:sz w:val="44"/>
        </w:rPr>
        <w:t>HBOT Treatment Target Knowledge Assembly</w:t>
      </w:r>
    </w:p>
    <w:p>
      <w:pPr>
        <w:spacing w:after="200"/>
      </w:pPr>
      <w:r>
        <w:rPr>
          <w:rFonts w:ascii="Aptos" w:hAnsi="Aptos" w:eastAsia="Aptos"/>
          <w:i/>
          <w:color w:val="5B6873"/>
          <w:sz w:val="21"/>
        </w:rPr>
        <w:t>Implementation-ready orchestration, constituent dependency engagement, computational provenance, target-classification contract, failure semantics, conformance, and governance</w:t>
      </w:r>
    </w:p>
    <w:tbl>
      <w:tblPr>
        <w:tblW w:type="auto" w:w="0"/>
        <w:jc w:val="center"/>
        <w:tblLayout w:type="fixed"/>
        <w:tblLook w:firstColumn="1" w:firstRow="1" w:lastColumn="0" w:lastRow="0" w:noHBand="0" w:noVBand="1" w:val="04A0"/>
      </w:tblPr>
      <w:tblGrid>
        <w:gridCol w:w="2880"/>
        <w:gridCol w:w="6480"/>
      </w:tblGrid>
      <w:tr>
        <w:trPr>
          <w:tblHeader w:val="true"/>
          <w:cantSplit/>
        </w:trPr>
        <w:tc>
          <w:tcPr>
            <w:tcW w:type="dxa" w:w="288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DOCUMENT STATUS</w:t>
            </w:r>
          </w:p>
        </w:tc>
        <w:tc>
          <w:tcPr>
            <w:tcW w:type="dxa" w:w="648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FINAL VERSION 1.0</w:t>
            </w:r>
          </w:p>
        </w:tc>
      </w:tr>
      <w:tr>
        <w:trPr>
          <w:cantSplit/>
        </w:trPr>
        <w:tc>
          <w:tcPr>
            <w:tcW w:type="dxa" w:w="288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b/>
                <w:color w:val="1F3243"/>
                <w:sz w:val="14"/>
              </w:rPr>
              <w:t>Specification identifier</w:t>
            </w:r>
          </w:p>
        </w:tc>
        <w:tc>
          <w:tcPr>
            <w:tcW w:type="dxa" w:w="648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HBOT-TREATMENT-TARGET-KA-CKS-1.0</w:t>
            </w:r>
          </w:p>
        </w:tc>
      </w:tr>
      <w:tr>
        <w:trPr>
          <w:cantSplit/>
        </w:trPr>
        <w:tc>
          <w:tcPr>
            <w:tcW w:type="dxa" w:w="288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b/>
                <w:color w:val="1F3243"/>
                <w:sz w:val="14"/>
              </w:rPr>
              <w:t>CKS version</w:t>
            </w:r>
          </w:p>
        </w:tc>
        <w:tc>
          <w:tcPr>
            <w:tcW w:type="dxa" w:w="648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1.0</w:t>
            </w:r>
          </w:p>
        </w:tc>
      </w:tr>
      <w:tr>
        <w:trPr>
          <w:cantSplit/>
        </w:trPr>
        <w:tc>
          <w:tcPr>
            <w:tcW w:type="dxa" w:w="288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b/>
                <w:color w:val="1F3243"/>
                <w:sz w:val="14"/>
              </w:rPr>
              <w:t>Canonical version IRI</w:t>
            </w:r>
          </w:p>
        </w:tc>
        <w:tc>
          <w:tcPr>
            <w:tcW w:type="dxa" w:w="648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https://kgrid.org/cks/hbot-treatment-target-ka/versions/cks-1.0</w:t>
            </w:r>
          </w:p>
        </w:tc>
      </w:tr>
      <w:tr>
        <w:trPr>
          <w:cantSplit/>
        </w:trPr>
        <w:tc>
          <w:tcPr>
            <w:tcW w:type="dxa" w:w="288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b/>
                <w:color w:val="1F3243"/>
                <w:sz w:val="14"/>
              </w:rPr>
              <w:t>Specification-family IRI</w:t>
            </w:r>
          </w:p>
        </w:tc>
        <w:tc>
          <w:tcPr>
            <w:tcW w:type="dxa" w:w="648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https://kgrid.org/cks/hbot-treatment-target-ka</w:t>
            </w:r>
          </w:p>
        </w:tc>
      </w:tr>
      <w:tr>
        <w:trPr>
          <w:cantSplit/>
        </w:trPr>
        <w:tc>
          <w:tcPr>
            <w:tcW w:type="dxa" w:w="288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b/>
                <w:color w:val="1F3243"/>
                <w:sz w:val="14"/>
              </w:rPr>
              <w:t>Release date</w:t>
            </w:r>
          </w:p>
        </w:tc>
        <w:tc>
          <w:tcPr>
            <w:tcW w:type="dxa" w:w="648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2026-09-22</w:t>
            </w:r>
          </w:p>
        </w:tc>
      </w:tr>
      <w:tr>
        <w:trPr>
          <w:cantSplit/>
        </w:trPr>
        <w:tc>
          <w:tcPr>
            <w:tcW w:type="dxa" w:w="288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b/>
                <w:color w:val="1F3243"/>
                <w:sz w:val="14"/>
              </w:rPr>
              <w:t>Version status</w:t>
            </w:r>
          </w:p>
        </w:tc>
        <w:tc>
          <w:tcPr>
            <w:tcW w:type="dxa" w:w="648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Implementation-ready specification; not clinically validated or approved for clinical use</w:t>
            </w:r>
          </w:p>
        </w:tc>
      </w:tr>
      <w:tr>
        <w:trPr>
          <w:cantSplit/>
        </w:trPr>
        <w:tc>
          <w:tcPr>
            <w:tcW w:type="dxa" w:w="288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b/>
                <w:color w:val="1F3243"/>
                <w:sz w:val="14"/>
              </w:rPr>
              <w:t>Steward</w:t>
            </w:r>
          </w:p>
        </w:tc>
        <w:tc>
          <w:tcPr>
            <w:tcW w:type="dxa" w:w="648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Knowledge Systems Lab, University of Michigan</w:t>
            </w:r>
          </w:p>
        </w:tc>
      </w:tr>
      <w:tr>
        <w:trPr>
          <w:cantSplit/>
        </w:trPr>
        <w:tc>
          <w:tcPr>
            <w:tcW w:type="dxa" w:w="288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b/>
                <w:color w:val="1F3243"/>
                <w:sz w:val="14"/>
              </w:rPr>
              <w:t>Release authority</w:t>
            </w:r>
          </w:p>
        </w:tc>
        <w:tc>
          <w:tcPr>
            <w:tcW w:type="dxa" w:w="648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Knowledge Systems Lab, University of Michigan</w:t>
            </w:r>
          </w:p>
        </w:tc>
      </w:tr>
      <w:tr>
        <w:trPr>
          <w:cantSplit/>
        </w:trPr>
        <w:tc>
          <w:tcPr>
            <w:tcW w:type="dxa" w:w="288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b/>
                <w:color w:val="1F3243"/>
                <w:sz w:val="14"/>
              </w:rPr>
              <w:t>Capability type</w:t>
            </w:r>
          </w:p>
        </w:tc>
        <w:tc>
          <w:tcPr>
            <w:tcW w:type="dxa" w:w="648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Orchestration-mode Knowledge Assembly</w:t>
            </w:r>
          </w:p>
        </w:tc>
      </w:tr>
      <w:tr>
        <w:trPr>
          <w:cantSplit/>
        </w:trPr>
        <w:tc>
          <w:tcPr>
            <w:tcW w:type="dxa" w:w="288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b/>
                <w:color w:val="1F3243"/>
                <w:sz w:val="14"/>
              </w:rPr>
              <w:t>Clinical domain</w:t>
            </w:r>
          </w:p>
        </w:tc>
        <w:tc>
          <w:tcPr>
            <w:tcW w:type="dxa" w:w="648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Diabetes-related foot ulcer and hyperbaric oxygen therapy</w:t>
            </w:r>
          </w:p>
        </w:tc>
      </w:tr>
      <w:tr>
        <w:trPr>
          <w:cantSplit/>
        </w:trPr>
        <w:tc>
          <w:tcPr>
            <w:tcW w:type="dxa" w:w="288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b/>
                <w:color w:val="1F3243"/>
                <w:sz w:val="14"/>
              </w:rPr>
              <w:t>Required constituent KOs</w:t>
            </w:r>
          </w:p>
        </w:tc>
        <w:tc>
          <w:tcPr>
            <w:tcW w:type="dxa" w:w="648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Wagner Classification; HBOT DFU Decision Tree; HBOT Treatment Burden; Margolis 2022 DFU Prognostic Model</w:t>
            </w:r>
          </w:p>
        </w:tc>
      </w:tr>
      <w:tr>
        <w:trPr>
          <w:cantSplit/>
        </w:trPr>
        <w:tc>
          <w:tcPr>
            <w:tcW w:type="dxa" w:w="288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b/>
                <w:color w:val="1F3243"/>
                <w:sz w:val="14"/>
              </w:rPr>
              <w:t>Primary output</w:t>
            </w:r>
          </w:p>
        </w:tc>
        <w:tc>
          <w:tcPr>
            <w:tcW w:type="dxa" w:w="648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HBOT Treatment Target Classification</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shd w:fill="DCEAF5"/>
            <w:tcBorders>
              <w:top w:val="single" w:sz="2" w:color="DCEAF5"/>
              <w:left w:val="single" w:sz="2" w:color="DCEAF5"/>
              <w:bottom w:val="single" w:sz="2" w:color="DCEAF5"/>
              <w:right w:val="single" w:sz="2" w:color="DCEAF5"/>
              <w:insideH w:val="single" w:sz="2" w:color="DCEAF5"/>
              <w:insideV w:val="single" w:sz="2" w:color="DCEAF5"/>
            </w:tcBorders>
            <w:tcMar>
              <w:top w:w="90" w:type="dxa"/>
              <w:start w:w="115" w:type="dxa"/>
              <w:bottom w:w="90" w:type="dxa"/>
              <w:end w:w="115" w:type="dxa"/>
            </w:tcMar>
          </w:tcPr>
          <w:p>
            <w:pPr>
              <w:spacing w:after="0" w:line="252" w:lineRule="auto"/>
            </w:pPr>
            <w:r>
              <w:rPr>
                <w:rFonts w:ascii="Aptos" w:hAnsi="Aptos" w:eastAsia="Aptos"/>
                <w:b/>
                <w:color w:val="1F3243"/>
                <w:sz w:val="17"/>
              </w:rPr>
              <w:t>RELEASE STATUS</w:t>
            </w:r>
            <w:r>
              <w:rPr>
                <w:rFonts w:ascii="Aptos" w:hAnsi="Aptos" w:eastAsia="Aptos"/>
                <w:color w:val="1F3243"/>
                <w:sz w:val="17"/>
              </w:rPr>
              <w:t xml:space="preserve"> This final CKS Version 1.0 defines the assembly boundary, exact dependencies, orchestration pathway, closed logical and canonical JSON contracts, coherence policy, failure model, provenance model, conformance profiles, canonical fixtures, identity, and governance authority. The supported-case synthesis matrix, its prognosis and burden projections, and </w:t>
            </w:r>
            <w:r>
              <w:rPr>
                <w:rFonts w:ascii="Consolas" w:hAnsi="Consolas" w:eastAsia="Consolas"/>
                <w:color w:val="1F3243"/>
                <w:sz w:val="16"/>
              </w:rPr>
              <w:t>OUT-OF-SCOPE</w:t>
            </w:r>
            <w:r>
              <w:rPr>
                <w:rFonts w:ascii="Aptos" w:hAnsi="Aptos" w:eastAsia="Aptos"/>
                <w:color w:val="1F3243"/>
                <w:sz w:val="17"/>
              </w:rPr>
              <w:t xml:space="preserve"> gate treatment are approved. All normative specification artifacts required to implement and test the KA are bound in this release. A conformance claim still requires evidence from an actual implementation; this release does not itself assert that such an implementation exists or is clinically validated.</w:t>
            </w:r>
          </w:p>
        </w:tc>
      </w:tr>
    </w:tbl>
    <w:p>
      <w:pPr>
        <w:spacing w:after="20"/>
      </w:pPr>
    </w:p>
    <w:p>
      <w:pPr>
        <w:spacing w:before="180" w:after="80"/>
      </w:pPr>
      <w:r>
        <w:rPr>
          <w:rFonts w:ascii="Aptos" w:hAnsi="Aptos" w:eastAsia="Aptos"/>
          <w:b/>
          <w:color w:val="174F78"/>
          <w:sz w:val="16"/>
        </w:rPr>
        <w:t>INTENDED DOWNSTREAM USE</w:t>
      </w:r>
    </w:p>
    <w:p>
      <w:pPr>
        <w:widowControl/>
        <w:spacing w:after="100" w:line="259" w:lineRule="auto"/>
      </w:pPr>
      <w:r>
        <w:rPr>
          <w:rFonts w:ascii="Aptos" w:hAnsi="Aptos" w:eastAsia="Aptos"/>
          <w:color w:val="1F3243"/>
          <w:sz w:val="18"/>
        </w:rPr>
        <w:t>This CKS Version 1.0 supports implementation, conformance assessment, dependency-contract reconciliation, provenance review, governed replay, and development of applications that visibly demonstrate Knowledge Assembly orchestration. It does not predict HBOT efficacy, estimate causal treatment effect, prescribe HBOT, rank patients, determine coverage, or authorize clinical care.</w:t>
      </w:r>
    </w:p>
    <w:p>
      <w:pPr>
        <w:pStyle w:val="Heading1"/>
        <w:keepNext/>
        <w:keepLines/>
        <w:pageBreakBefore w:val="0"/>
        <w:spacing w:before="260" w:after="80"/>
      </w:pPr>
      <w:r>
        <w:rPr>
          <w:rFonts w:ascii="Aptos Display" w:hAnsi="Aptos Display" w:eastAsia="Aptos Display"/>
          <w:b/>
          <w:color w:val="174F78"/>
          <w:sz w:val="28"/>
        </w:rPr>
        <w:t>Provenance and Disclaimer</w:t>
      </w:r>
    </w:p>
    <w:p>
      <w:pPr>
        <w:pStyle w:val="Heading2"/>
        <w:keepNext/>
        <w:keepLines/>
        <w:pageBreakBefore w:val="0"/>
        <w:spacing w:before="180" w:after="60"/>
      </w:pPr>
      <w:r>
        <w:rPr>
          <w:rFonts w:ascii="Aptos Display" w:hAnsi="Aptos Display" w:eastAsia="Aptos Display"/>
          <w:b/>
          <w:color w:val="174F78"/>
          <w:sz w:val="23"/>
        </w:rPr>
        <w:t>Provenance</w:t>
      </w:r>
    </w:p>
    <w:p>
      <w:pPr>
        <w:widowControl/>
        <w:spacing w:after="100" w:line="259" w:lineRule="auto"/>
      </w:pPr>
      <w:r>
        <w:rPr>
          <w:rFonts w:ascii="Aptos" w:hAnsi="Aptos" w:eastAsia="Aptos"/>
          <w:color w:val="1F3243"/>
          <w:sz w:val="18"/>
        </w:rPr>
        <w:t>This specification was developed from four supplied constituent CKS documents: the Meggitt-Wagner Classification CKS Version 1.0, the UHMS Figure 6 DFU HBO2 Algorithm CKS Version 1.0, the DFU HBOT Bounded Regimen and Execution Burden CKS Version 1.0, and the Margolis 2022 DFU Prognostic CKS Version 1.0. The constituent documents control their respective native computations and contracts. This CKS Version 1.0 uses their specification grammar and external interfaces but does not incorporate their internal algorithms.</w:t>
      </w:r>
    </w:p>
    <w:p>
      <w:pPr>
        <w:widowControl/>
        <w:spacing w:after="100" w:line="259" w:lineRule="auto"/>
      </w:pPr>
      <w:r>
        <w:rPr>
          <w:rFonts w:ascii="Aptos" w:hAnsi="Aptos" w:eastAsia="Aptos"/>
          <w:color w:val="1F3243"/>
          <w:sz w:val="18"/>
        </w:rPr>
        <w:t>The dependency identities recorded here are taken from the visible normative content of those supplied documents. The HBOT Decision DOCX contains an inconsistent internal Word title, and the Wagner DOCX contains sparse internal package metadata. Those package-level issues remain documented source defects and do not silently alter the visible dependency identities.</w:t>
      </w:r>
    </w:p>
    <w:p>
      <w:pPr>
        <w:pStyle w:val="Heading2"/>
        <w:keepNext/>
        <w:keepLines/>
        <w:pageBreakBefore w:val="0"/>
        <w:spacing w:before="180" w:after="60"/>
      </w:pPr>
      <w:r>
        <w:rPr>
          <w:rFonts w:ascii="Aptos Display" w:hAnsi="Aptos Display" w:eastAsia="Aptos Display"/>
          <w:b/>
          <w:color w:val="174F78"/>
          <w:sz w:val="23"/>
        </w:rPr>
        <w:t>Disclaimer</w:t>
      </w:r>
    </w:p>
    <w:p>
      <w:pPr>
        <w:widowControl/>
        <w:spacing w:after="100" w:line="259" w:lineRule="auto"/>
      </w:pPr>
      <w:r>
        <w:rPr>
          <w:rFonts w:ascii="Aptos" w:hAnsi="Aptos" w:eastAsia="Aptos"/>
          <w:color w:val="1F3243"/>
          <w:sz w:val="18"/>
        </w:rPr>
        <w:t>This document is a computable knowledge specification, not medical advice, a validated clinical decision-support system, a treatment recommendation, or evidence that the proposed synthesis construct is clinically valid. The target metaphor expresses a future assembly-owned classification and must not be interpreted as a probability of HBOT success or a causal estimate of benefit.</w:t>
      </w:r>
    </w:p>
    <w:tbl>
      <w:tblPr>
        <w:tblW w:type="auto" w:w="0"/>
        <w:jc w:val="center"/>
        <w:tblLayout w:type="fixed"/>
        <w:tblLook w:firstColumn="1" w:firstRow="1" w:lastColumn="0" w:lastRow="0" w:noHBand="0" w:noVBand="1" w:val="04A0"/>
      </w:tblPr>
      <w:tblGrid>
        <w:gridCol w:w="9360"/>
      </w:tblGrid>
      <w:tr>
        <w:tc>
          <w:tcPr>
            <w:tcW w:type="dxa" w:w="9360"/>
            <w:shd w:fill="DCEAF5"/>
            <w:tcBorders>
              <w:top w:val="single" w:sz="2" w:color="DCEAF5"/>
              <w:left w:val="single" w:sz="2" w:color="DCEAF5"/>
              <w:bottom w:val="single" w:sz="2" w:color="DCEAF5"/>
              <w:right w:val="single" w:sz="2" w:color="DCEAF5"/>
              <w:insideH w:val="single" w:sz="2" w:color="DCEAF5"/>
              <w:insideV w:val="single" w:sz="2" w:color="DCEAF5"/>
            </w:tcBorders>
            <w:tcMar>
              <w:top w:w="90" w:type="dxa"/>
              <w:start w:w="115" w:type="dxa"/>
              <w:bottom w:w="90" w:type="dxa"/>
              <w:end w:w="115" w:type="dxa"/>
            </w:tcMar>
          </w:tcPr>
          <w:p>
            <w:pPr>
              <w:spacing w:after="0" w:line="252" w:lineRule="auto"/>
            </w:pPr>
            <w:r>
              <w:rPr>
                <w:rFonts w:ascii="Aptos" w:hAnsi="Aptos" w:eastAsia="Aptos"/>
                <w:b/>
                <w:color w:val="1F3243"/>
                <w:sz w:val="17"/>
              </w:rPr>
              <w:t>CORE ASSEMBLY INVARIANT</w:t>
            </w:r>
            <w:r>
              <w:rPr>
                <w:rFonts w:ascii="Aptos" w:hAnsi="Aptos" w:eastAsia="Aptos"/>
                <w:color w:val="1F3243"/>
                <w:sz w:val="17"/>
              </w:rPr>
              <w:t xml:space="preserve"> A valid completed KA target classification requires the declared engagement of all four constituent KOs. Embedded equivalent calculations, manual intermediate values, inferred outputs, undeclared substitutes, and results lacking acceptable provenance do not satisfy this requirement.</w:t>
            </w:r>
          </w:p>
        </w:tc>
      </w:tr>
    </w:tbl>
    <w:p>
      <w:pPr>
        <w:spacing w:after="20"/>
      </w:pPr>
    </w:p>
    <w:p>
      <w:pPr>
        <w:pStyle w:val="Heading1"/>
        <w:keepNext/>
        <w:keepLines/>
        <w:pageBreakBefore w:val="0"/>
        <w:spacing w:before="260" w:after="80"/>
      </w:pPr>
      <w:r>
        <w:rPr>
          <w:rFonts w:ascii="Aptos Display" w:hAnsi="Aptos Display" w:eastAsia="Aptos Display"/>
          <w:b/>
          <w:color w:val="174F78"/>
          <w:sz w:val="28"/>
        </w:rPr>
        <w:t>1 Purpose and Scope</w:t>
      </w:r>
    </w:p>
    <w:p>
      <w:pPr>
        <w:widowControl/>
        <w:spacing w:after="100" w:line="259" w:lineRule="auto"/>
      </w:pPr>
      <w:r>
        <w:rPr>
          <w:rFonts w:ascii="Aptos" w:hAnsi="Aptos" w:eastAsia="Aptos"/>
          <w:color w:val="1F3243"/>
          <w:sz w:val="18"/>
        </w:rPr>
        <w:t>The HBOT Treatment Target Knowledge Assembly is a special Knowledge Object whose computation is defined by orchestration of four constituent KOs and by a limited body of assembly-owned synthesis logic.</w:t>
      </w:r>
    </w:p>
    <w:p>
      <w:pPr>
        <w:widowControl/>
        <w:spacing w:after="100" w:line="259" w:lineRule="auto"/>
      </w:pPr>
      <w:r>
        <w:rPr>
          <w:rFonts w:ascii="Aptos" w:hAnsi="Aptos" w:eastAsia="Aptos"/>
          <w:color w:val="1F3243"/>
          <w:sz w:val="18"/>
        </w:rPr>
        <w:t>The KA SHALL:</w:t>
      </w:r>
    </w:p>
    <w:p>
      <w:pPr>
        <w:pStyle w:val="ListBullet"/>
        <w:widowControl/>
        <w:spacing w:after="40" w:line="259" w:lineRule="auto"/>
      </w:pPr>
      <w:r>
        <w:rPr>
          <w:rFonts w:ascii="Aptos" w:hAnsi="Aptos" w:eastAsia="Aptos"/>
          <w:color w:val="1F3243"/>
          <w:sz w:val="18"/>
        </w:rPr>
        <w:t>bind one execution to one intended subject and diabetes-related foot ulcer context;</w:t>
      </w:r>
    </w:p>
    <w:p>
      <w:pPr>
        <w:pStyle w:val="ListBullet"/>
        <w:widowControl/>
        <w:spacing w:after="40" w:line="259" w:lineRule="auto"/>
      </w:pPr>
      <w:r>
        <w:rPr>
          <w:rFonts w:ascii="Aptos" w:hAnsi="Aptos" w:eastAsia="Aptos"/>
          <w:color w:val="1F3243"/>
          <w:sz w:val="18"/>
        </w:rPr>
        <w:t>engage the declared Wagner, HBOT Decision, Burden, and Margolis dependencies;</w:t>
      </w:r>
    </w:p>
    <w:p>
      <w:pPr>
        <w:pStyle w:val="ListBullet"/>
        <w:widowControl/>
        <w:spacing w:after="40" w:line="259" w:lineRule="auto"/>
      </w:pPr>
      <w:r>
        <w:rPr>
          <w:rFonts w:ascii="Aptos" w:hAnsi="Aptos" w:eastAsia="Aptos"/>
          <w:color w:val="1F3243"/>
          <w:sz w:val="18"/>
        </w:rPr>
        <w:t>preserve the identity, version, realization, inputs, outputs, and execution provenance of each engagement;</w:t>
      </w:r>
    </w:p>
    <w:p>
      <w:pPr>
        <w:pStyle w:val="ListBullet"/>
        <w:widowControl/>
        <w:spacing w:after="40" w:line="259" w:lineRule="auto"/>
      </w:pPr>
      <w:r>
        <w:rPr>
          <w:rFonts w:ascii="Aptos" w:hAnsi="Aptos" w:eastAsia="Aptos"/>
          <w:color w:val="1F3243"/>
          <w:sz w:val="18"/>
        </w:rPr>
        <w:t>route the validated Wagner result into the HBOT Decision input through one declared structural adapter;</w:t>
      </w:r>
    </w:p>
    <w:p>
      <w:pPr>
        <w:pStyle w:val="ListBullet"/>
        <w:widowControl/>
        <w:spacing w:after="40" w:line="259" w:lineRule="auto"/>
      </w:pPr>
      <w:r>
        <w:rPr>
          <w:rFonts w:ascii="Aptos" w:hAnsi="Aptos" w:eastAsia="Aptos"/>
          <w:color w:val="1F3243"/>
          <w:sz w:val="18"/>
        </w:rPr>
        <w:t>validate all dependency results without reproducing their computations;</w:t>
      </w:r>
    </w:p>
    <w:p>
      <w:pPr>
        <w:pStyle w:val="ListBullet"/>
        <w:widowControl/>
        <w:spacing w:after="40" w:line="259" w:lineRule="auto"/>
      </w:pPr>
      <w:r>
        <w:rPr>
          <w:rFonts w:ascii="Aptos" w:hAnsi="Aptos" w:eastAsia="Aptos"/>
          <w:color w:val="1F3243"/>
          <w:sz w:val="18"/>
        </w:rPr>
        <w:t>use the HBOT Decision result as the sole clinical-indication gate;</w:t>
      </w:r>
    </w:p>
    <w:p>
      <w:pPr>
        <w:pStyle w:val="ListBullet"/>
        <w:widowControl/>
        <w:spacing w:after="40" w:line="259" w:lineRule="auto"/>
      </w:pPr>
      <w:r>
        <w:rPr>
          <w:rFonts w:ascii="Aptos" w:hAnsi="Aptos" w:eastAsia="Aptos"/>
          <w:color w:val="1F3243"/>
          <w:sz w:val="18"/>
        </w:rPr>
        <w:t>apply assembly-owned synthesis only when the HBOT gate is supported and all required results are usable;</w:t>
      </w:r>
    </w:p>
    <w:p>
      <w:pPr>
        <w:pStyle w:val="ListBullet"/>
        <w:widowControl/>
        <w:spacing w:after="40" w:line="259" w:lineRule="auto"/>
      </w:pPr>
      <w:r>
        <w:rPr>
          <w:rFonts w:ascii="Aptos" w:hAnsi="Aptos" w:eastAsia="Aptos"/>
          <w:color w:val="1F3243"/>
          <w:sz w:val="18"/>
        </w:rPr>
        <w:t xml:space="preserve">return one HBOT Treatment Target Classification result or an </w:t>
      </w:r>
      <w:r>
        <w:rPr>
          <w:rFonts w:ascii="Consolas" w:hAnsi="Consolas" w:eastAsia="Consolas"/>
          <w:color w:val="1F3243"/>
          <w:sz w:val="17"/>
        </w:rPr>
        <w:t>INDETERMINATE</w:t>
      </w:r>
      <w:r>
        <w:rPr>
          <w:rFonts w:ascii="Aptos" w:hAnsi="Aptos" w:eastAsia="Aptos"/>
          <w:color w:val="1F3243"/>
          <w:sz w:val="18"/>
        </w:rPr>
        <w:t xml:space="preserve"> diagnostic result.</w:t>
      </w:r>
    </w:p>
    <w:p>
      <w:pPr>
        <w:pStyle w:val="Heading2"/>
        <w:keepNext/>
        <w:keepLines/>
        <w:pageBreakBefore w:val="0"/>
        <w:spacing w:before="180" w:after="60"/>
      </w:pPr>
      <w:r>
        <w:rPr>
          <w:rFonts w:ascii="Aptos Display" w:hAnsi="Aptos Display" w:eastAsia="Aptos Display"/>
          <w:b/>
          <w:color w:val="174F78"/>
          <w:sz w:val="23"/>
        </w:rPr>
        <w:t>1.1 Assessment Subject and Boundary</w:t>
      </w:r>
    </w:p>
    <w:p>
      <w:pPr>
        <w:widowControl/>
        <w:spacing w:after="100" w:line="259" w:lineRule="auto"/>
      </w:pPr>
      <w:r>
        <w:rPr>
          <w:rFonts w:ascii="Aptos" w:hAnsi="Aptos" w:eastAsia="Aptos"/>
          <w:color w:val="1F3243"/>
          <w:sz w:val="18"/>
        </w:rPr>
        <w:t xml:space="preserve">One KA execution concerns one bound subject and one intended ulcer or wound assessment context. The KA SHALL NOT combine results from different subjects, different ulcers, or incompatible assessment contexts. Decision </w:t>
      </w:r>
      <w:r>
        <w:rPr>
          <w:rFonts w:ascii="Consolas" w:hAnsi="Consolas" w:eastAsia="Consolas"/>
          <w:color w:val="1F3243"/>
          <w:sz w:val="17"/>
        </w:rPr>
        <w:t>DEC-IN-13A</w:t>
      </w:r>
      <w:r>
        <w:rPr>
          <w:rFonts w:ascii="Aptos" w:hAnsi="Aptos" w:eastAsia="Aptos"/>
          <w:color w:val="1F3243"/>
          <w:sz w:val="18"/>
        </w:rPr>
        <w:t xml:space="preserve"> establishes the subject, ulcer, care-episode, treatment-plan, and temporal bindings in Section 2.5.</w:t>
      </w:r>
    </w:p>
    <w:p>
      <w:pPr>
        <w:pStyle w:val="Heading2"/>
        <w:keepNext/>
        <w:keepLines/>
        <w:pageBreakBefore w:val="0"/>
        <w:spacing w:before="180" w:after="60"/>
      </w:pPr>
      <w:r>
        <w:rPr>
          <w:rFonts w:ascii="Aptos Display" w:hAnsi="Aptos Display" w:eastAsia="Aptos Display"/>
          <w:b/>
          <w:color w:val="174F78"/>
          <w:sz w:val="23"/>
        </w:rPr>
        <w:t>1.2 Architecture Goal</w:t>
      </w:r>
    </w:p>
    <w:p>
      <w:pPr>
        <w:widowControl/>
        <w:spacing w:after="100" w:line="259" w:lineRule="auto"/>
      </w:pPr>
      <w:r>
        <w:rPr>
          <w:rFonts w:ascii="Aptos" w:hAnsi="Aptos" w:eastAsia="Aptos"/>
          <w:color w:val="1F3243"/>
          <w:sz w:val="18"/>
        </w:rPr>
        <w:t>The goal is to make constituent engagement observable and traceable while adding only the orchestration and synthesis knowledge unique to the assembly. An independent implementation team should be able to identify the dependencies, invoke them, route their outputs, recognize failure, and construct the final result without reproducing constituent logic.</w:t>
      </w:r>
    </w:p>
    <w:p>
      <w:pPr>
        <w:pStyle w:val="Heading2"/>
        <w:keepNext/>
        <w:keepLines/>
        <w:pageBreakBefore w:val="0"/>
        <w:spacing w:before="180" w:after="60"/>
      </w:pPr>
      <w:r>
        <w:rPr>
          <w:rFonts w:ascii="Aptos Display" w:hAnsi="Aptos Display" w:eastAsia="Aptos Display"/>
          <w:b/>
          <w:color w:val="174F78"/>
          <w:sz w:val="23"/>
        </w:rPr>
        <w:t>1.3 Non-goals</w:t>
      </w:r>
    </w:p>
    <w:p>
      <w:pPr>
        <w:widowControl/>
        <w:spacing w:after="100" w:line="259" w:lineRule="auto"/>
      </w:pPr>
      <w:r>
        <w:rPr>
          <w:rFonts w:ascii="Aptos" w:hAnsi="Aptos" w:eastAsia="Aptos"/>
          <w:color w:val="1F3243"/>
          <w:sz w:val="18"/>
        </w:rPr>
        <w:t>This CKS Version 1.0 does not:</w:t>
      </w:r>
    </w:p>
    <w:p>
      <w:pPr>
        <w:pStyle w:val="ListBullet"/>
        <w:widowControl/>
        <w:spacing w:after="40" w:line="259" w:lineRule="auto"/>
      </w:pPr>
      <w:r>
        <w:rPr>
          <w:rFonts w:ascii="Aptos" w:hAnsi="Aptos" w:eastAsia="Aptos"/>
          <w:color w:val="1F3243"/>
          <w:sz w:val="18"/>
        </w:rPr>
        <w:t>calculate a Wagner grade;</w:t>
      </w:r>
    </w:p>
    <w:p>
      <w:pPr>
        <w:pStyle w:val="ListBullet"/>
        <w:widowControl/>
        <w:spacing w:after="40" w:line="259" w:lineRule="auto"/>
      </w:pPr>
      <w:r>
        <w:rPr>
          <w:rFonts w:ascii="Aptos" w:hAnsi="Aptos" w:eastAsia="Aptos"/>
          <w:color w:val="1F3243"/>
          <w:sz w:val="18"/>
        </w:rPr>
        <w:t>reproduce the UHMS Figure 6 treatment-decision branches;</w:t>
      </w:r>
    </w:p>
    <w:p>
      <w:pPr>
        <w:pStyle w:val="ListBullet"/>
        <w:widowControl/>
        <w:spacing w:after="40" w:line="259" w:lineRule="auto"/>
      </w:pPr>
      <w:r>
        <w:rPr>
          <w:rFonts w:ascii="Aptos" w:hAnsi="Aptos" w:eastAsia="Aptos"/>
          <w:color w:val="1F3243"/>
          <w:sz w:val="18"/>
        </w:rPr>
        <w:t>compute execution burden;</w:t>
      </w:r>
    </w:p>
    <w:p>
      <w:pPr>
        <w:pStyle w:val="ListBullet"/>
        <w:widowControl/>
        <w:spacing w:after="40" w:line="259" w:lineRule="auto"/>
      </w:pPr>
      <w:r>
        <w:rPr>
          <w:rFonts w:ascii="Aptos" w:hAnsi="Aptos" w:eastAsia="Aptos"/>
          <w:color w:val="1F3243"/>
          <w:sz w:val="18"/>
        </w:rPr>
        <w:t>calculate Margolis prognosis;</w:t>
      </w:r>
    </w:p>
    <w:p>
      <w:pPr>
        <w:pStyle w:val="ListBullet"/>
        <w:widowControl/>
        <w:spacing w:after="40" w:line="259" w:lineRule="auto"/>
      </w:pPr>
      <w:r>
        <w:rPr>
          <w:rFonts w:ascii="Aptos" w:hAnsi="Aptos" w:eastAsia="Aptos"/>
          <w:color w:val="1F3243"/>
          <w:sz w:val="18"/>
        </w:rPr>
        <w:t>establish new clinical thresholds;</w:t>
      </w:r>
    </w:p>
    <w:p>
      <w:pPr>
        <w:pStyle w:val="ListBullet"/>
        <w:widowControl/>
        <w:spacing w:after="40" w:line="259" w:lineRule="auto"/>
      </w:pPr>
      <w:r>
        <w:rPr>
          <w:rFonts w:ascii="Aptos" w:hAnsi="Aptos" w:eastAsia="Aptos"/>
          <w:color w:val="1F3243"/>
          <w:sz w:val="18"/>
        </w:rPr>
        <w:t>define a validated quantitative score or weighting system;</w:t>
      </w:r>
    </w:p>
    <w:p>
      <w:pPr>
        <w:pStyle w:val="ListBullet"/>
        <w:widowControl/>
        <w:spacing w:after="40" w:line="259" w:lineRule="auto"/>
      </w:pPr>
      <w:r>
        <w:rPr>
          <w:rFonts w:ascii="Aptos" w:hAnsi="Aptos" w:eastAsia="Aptos"/>
          <w:color w:val="1F3243"/>
          <w:sz w:val="18"/>
        </w:rPr>
        <w:t>define a production user interface;</w:t>
      </w:r>
    </w:p>
    <w:p>
      <w:pPr>
        <w:pStyle w:val="ListBullet"/>
        <w:widowControl/>
        <w:spacing w:after="40" w:line="259" w:lineRule="auto"/>
      </w:pPr>
      <w:r>
        <w:rPr>
          <w:rFonts w:ascii="Aptos" w:hAnsi="Aptos" w:eastAsia="Aptos"/>
          <w:color w:val="1F3243"/>
          <w:sz w:val="18"/>
        </w:rPr>
        <w:t>assign additional component, capability, profile, rule, or artifact IRIs beyond those explicitly established by this CKS;</w:t>
      </w:r>
    </w:p>
    <w:p>
      <w:pPr>
        <w:pStyle w:val="ListBullet"/>
        <w:widowControl/>
        <w:spacing w:after="40" w:line="259" w:lineRule="auto"/>
      </w:pPr>
      <w:r>
        <w:rPr>
          <w:rFonts w:ascii="Aptos" w:hAnsi="Aptos" w:eastAsia="Aptos"/>
          <w:color w:val="1F3243"/>
          <w:sz w:val="18"/>
        </w:rPr>
        <w:t xml:space="preserve">assert that an assigned </w:t>
      </w:r>
      <w:r>
        <w:rPr>
          <w:rFonts w:ascii="Consolas" w:hAnsi="Consolas" w:eastAsia="Consolas"/>
          <w:color w:val="1F3243"/>
          <w:sz w:val="17"/>
        </w:rPr>
        <w:t>kgrid.org</w:t>
      </w:r>
      <w:r>
        <w:rPr>
          <w:rFonts w:ascii="Aptos" w:hAnsi="Aptos" w:eastAsia="Aptos"/>
          <w:color w:val="1F3243"/>
          <w:sz w:val="18"/>
        </w:rPr>
        <w:t xml:space="preserve"> IRI currently resolves, is registered, or constitutes publication by KGrid; or</w:t>
      </w:r>
    </w:p>
    <w:p>
      <w:pPr>
        <w:pStyle w:val="ListBullet"/>
        <w:widowControl/>
        <w:spacing w:after="40" w:line="259" w:lineRule="auto"/>
      </w:pPr>
      <w:r>
        <w:rPr>
          <w:rFonts w:ascii="Aptos" w:hAnsi="Aptos" w:eastAsia="Aptos"/>
          <w:color w:val="1F3243"/>
          <w:sz w:val="18"/>
        </w:rPr>
        <w:t>claim clinical validation, organizational endorsement, or regulatory approval.</w:t>
      </w:r>
    </w:p>
    <w:p>
      <w:pPr>
        <w:pStyle w:val="Heading2"/>
        <w:keepNext/>
        <w:keepLines/>
        <w:pageBreakBefore w:val="0"/>
        <w:spacing w:before="180" w:after="60"/>
      </w:pPr>
      <w:r>
        <w:rPr>
          <w:rFonts w:ascii="Aptos Display" w:hAnsi="Aptos Display" w:eastAsia="Aptos Display"/>
          <w:b/>
          <w:color w:val="174F78"/>
          <w:sz w:val="23"/>
        </w:rPr>
        <w:t>1.4 Identity and Governance</w:t>
      </w:r>
    </w:p>
    <w:p>
      <w:pPr>
        <w:widowControl/>
        <w:spacing w:after="100" w:line="259" w:lineRule="auto"/>
      </w:pPr>
      <w:r>
        <w:rPr>
          <w:rFonts w:ascii="Aptos" w:hAnsi="Aptos" w:eastAsia="Aptos"/>
          <w:color w:val="1F3243"/>
          <w:sz w:val="18"/>
        </w:rPr>
        <w:t xml:space="preserve">Decision </w:t>
      </w:r>
      <w:r>
        <w:rPr>
          <w:rFonts w:ascii="Consolas" w:hAnsi="Consolas" w:eastAsia="Consolas"/>
          <w:color w:val="1F3243"/>
          <w:sz w:val="17"/>
        </w:rPr>
        <w:t>DEC-GOV-22A</w:t>
      </w:r>
      <w:r>
        <w:rPr>
          <w:rFonts w:ascii="Aptos" w:hAnsi="Aptos" w:eastAsia="Aptos"/>
          <w:color w:val="1F3243"/>
          <w:sz w:val="18"/>
        </w:rPr>
        <w:t xml:space="preserve"> assigns the minimum canonical identity and governance metadata for CKS Version 1.0.</w:t>
      </w:r>
    </w:p>
    <w:tbl>
      <w:tblPr>
        <w:tblW w:type="auto" w:w="0"/>
        <w:jc w:val="center"/>
        <w:tblLayout w:type="fixed"/>
        <w:tblLook w:firstColumn="1" w:firstRow="1" w:lastColumn="0" w:lastRow="0" w:noHBand="0" w:noVBand="1" w:val="04A0"/>
      </w:tblPr>
      <w:tblGrid>
        <w:gridCol w:w="2952"/>
        <w:gridCol w:w="6408"/>
      </w:tblGrid>
      <w:tr>
        <w:trPr>
          <w:tblHeader w:val="true"/>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Metadata element</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Assigned value</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Specification-family IRI</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https://kgrid.org/cks/hbot-treatment-target-ka</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Canonical KA version IRI</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https://kgrid.org/cks/hbot-treatment-target-ka/versions/cks-1.0</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Result-instance IRI pattern</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https://kgrid.org/cks/hbot-treatment-target-ka/result-instances/{lowercase UUIDv4}</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Result-model IRI</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https://kgrid.org/cks/hbot-treatment-target-ka/result-model/1.0</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Steward</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Knowledge Systems Lab, University of Michigan</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Release authority</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Knowledge Systems Lab, University of Michigan</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Review status</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Final Version 1.0; implementation-ready specification; not clinically validated or approved for clinical use</w:t>
            </w:r>
          </w:p>
        </w:tc>
      </w:tr>
    </w:tbl>
    <w:p>
      <w:pPr>
        <w:spacing w:after="40"/>
      </w:pPr>
    </w:p>
    <w:p>
      <w:pPr>
        <w:widowControl/>
        <w:spacing w:after="100" w:line="259" w:lineRule="auto"/>
      </w:pPr>
      <w:r>
        <w:rPr>
          <w:rFonts w:ascii="Aptos" w:hAnsi="Aptos" w:eastAsia="Aptos"/>
          <w:color w:val="1F3243"/>
          <w:sz w:val="18"/>
        </w:rPr>
        <w:t xml:space="preserve">The family IRI identifies the continuing specification family. The canonical version IRI identifies this exact CKS Version 1.0 content and SHALL be used in </w:t>
      </w:r>
      <w:r>
        <w:rPr>
          <w:rFonts w:ascii="Consolas" w:hAnsi="Consolas" w:eastAsia="Consolas"/>
          <w:color w:val="1F3243"/>
          <w:sz w:val="17"/>
        </w:rPr>
        <w:t>ka_specification_iri</w:t>
      </w:r>
      <w:r>
        <w:rPr>
          <w:rFonts w:ascii="Aptos" w:hAnsi="Aptos" w:eastAsia="Aptos"/>
          <w:color w:val="1F3243"/>
          <w:sz w:val="18"/>
        </w:rPr>
        <w:t>. Neither IRI is a latest-version alias. These assigned HTTPS IRIs are normative identifiers, but their assignment does not assert that they currently resolve, are registered, or were externally published or endorsed by KGrid.</w:t>
      </w:r>
    </w:p>
    <w:p>
      <w:pPr>
        <w:widowControl/>
        <w:spacing w:after="100" w:line="259" w:lineRule="auto"/>
      </w:pPr>
      <w:r>
        <w:rPr>
          <w:rFonts w:ascii="Aptos" w:hAnsi="Aptos" w:eastAsia="Aptos"/>
          <w:color w:val="1F3243"/>
          <w:sz w:val="18"/>
        </w:rPr>
        <w:t xml:space="preserve">The result-model IRI identifies the version 1.0 result contract defined in Section 7. It is not a separate clinical knowledge source. Each result-instance IRI SHALL append one lowercase RFC 9562 UUID version 4 in canonical 8-4-4-4-12 form to the result-instance family path. It SHALL be globally unique, immutable, distinct from </w:t>
      </w:r>
      <w:r>
        <w:rPr>
          <w:rFonts w:ascii="Consolas" w:hAnsi="Consolas" w:eastAsia="Consolas"/>
          <w:color w:val="1F3243"/>
          <w:sz w:val="17"/>
        </w:rPr>
        <w:t>execution_id</w:t>
      </w:r>
      <w:r>
        <w:rPr>
          <w:rFonts w:ascii="Aptos" w:hAnsi="Aptos" w:eastAsia="Aptos"/>
          <w:color w:val="1F3243"/>
          <w:sz w:val="18"/>
        </w:rPr>
        <w:t>, never reused, and not derived from patient data, timestamps, dependency outputs, or fingerprints. Replay or reexecution SHALL mint a new result-instance IRI.</w:t>
      </w:r>
    </w:p>
    <w:p>
      <w:pPr>
        <w:widowControl/>
        <w:spacing w:after="100" w:line="259" w:lineRule="auto"/>
      </w:pPr>
      <w:r>
        <w:rPr>
          <w:rFonts w:ascii="Aptos" w:hAnsi="Aptos" w:eastAsia="Aptos"/>
          <w:color w:val="1F3243"/>
          <w:sz w:val="18"/>
        </w:rPr>
        <w:t>The Knowledge Systems Lab, University of Michigan, is the organizational steward and organizational release authority. Stewardship includes maintaining the specification family, receiving change proposals, preserving released versions and evidence, coordinating review, and publishing approved release records. Release authority means the organization may approve or reject a governed release through a specifically identified approver; it does not permit the same individual to be both the sole technical reviewer and sole final approver.</w:t>
      </w:r>
    </w:p>
    <w:p>
      <w:pPr>
        <w:widowControl/>
        <w:spacing w:after="100" w:line="259" w:lineRule="auto"/>
      </w:pPr>
      <w:r>
        <w:rPr>
          <w:rFonts w:ascii="Aptos" w:hAnsi="Aptos" w:eastAsia="Aptos"/>
          <w:color w:val="1F3243"/>
          <w:sz w:val="18"/>
        </w:rPr>
        <w:t>The governance process is:</w:t>
      </w:r>
    </w:p>
    <w:p>
      <w:pPr>
        <w:pStyle w:val="ListNumber"/>
        <w:widowControl/>
        <w:spacing w:after="40" w:line="259" w:lineRule="auto"/>
      </w:pPr>
      <w:r>
        <w:rPr>
          <w:rFonts w:ascii="Aptos" w:hAnsi="Aptos" w:eastAsia="Aptos"/>
          <w:color w:val="1F3243"/>
          <w:sz w:val="18"/>
        </w:rPr>
        <w:t>The steward records a change request and classifies its effect on clinical meaning, constituent bindings, orchestration, schemas, provenance, presentation, fixtures, or identifiers.</w:t>
      </w:r>
    </w:p>
    <w:p>
      <w:pPr>
        <w:pStyle w:val="ListNumber"/>
        <w:widowControl/>
        <w:spacing w:after="40" w:line="259" w:lineRule="auto"/>
      </w:pPr>
      <w:r>
        <w:rPr>
          <w:rFonts w:ascii="Aptos" w:hAnsi="Aptos" w:eastAsia="Aptos"/>
          <w:color w:val="1F3243"/>
          <w:sz w:val="18"/>
        </w:rPr>
        <w:t>The steward prepares a versioned review dossier containing the proposed change, rationale, source and dependency evidence, compatibility impact, risk assessment, affected requirements, and exact artifact fingerprints.</w:t>
      </w:r>
    </w:p>
    <w:p>
      <w:pPr>
        <w:pStyle w:val="ListNumber"/>
        <w:widowControl/>
        <w:spacing w:after="40" w:line="259" w:lineRule="auto"/>
      </w:pPr>
      <w:r>
        <w:rPr>
          <w:rFonts w:ascii="Aptos" w:hAnsi="Aptos" w:eastAsia="Aptos"/>
          <w:color w:val="1F3243"/>
          <w:sz w:val="18"/>
        </w:rPr>
        <w:t>An identified technical reviewer evaluates architecture, interfaces, packaging, security, provenance, and regression evidence. A qualified clinical-domain reviewer is additionally required when clinical meaning, interpretation, thresholds, constituent clinical dependencies, or target-class semantics may change.</w:t>
      </w:r>
    </w:p>
    <w:p>
      <w:pPr>
        <w:pStyle w:val="ListNumber"/>
        <w:widowControl/>
        <w:spacing w:after="40" w:line="259" w:lineRule="auto"/>
      </w:pPr>
      <w:r>
        <w:rPr>
          <w:rFonts w:ascii="Aptos" w:hAnsi="Aptos" w:eastAsia="Aptos"/>
          <w:color w:val="1F3243"/>
          <w:sz w:val="18"/>
        </w:rPr>
        <w:t>The complete canonical fixture suite and every affected schema, dependency, provenance, replay, and presentation test SHALL pass without waiver, skip, quarantine, or unexplained difference.</w:t>
      </w:r>
    </w:p>
    <w:p>
      <w:pPr>
        <w:pStyle w:val="ListNumber"/>
        <w:widowControl/>
        <w:spacing w:after="40" w:line="259" w:lineRule="auto"/>
      </w:pPr>
      <w:r>
        <w:rPr>
          <w:rFonts w:ascii="Aptos" w:hAnsi="Aptos" w:eastAsia="Aptos"/>
          <w:color w:val="1F3243"/>
          <w:sz w:val="18"/>
        </w:rPr>
        <w:t>A specifically identified release approver acting for the release authority reviews the dossier and reviewer findings. The technical reviewer SHALL NOT be the sole final approver.</w:t>
      </w:r>
    </w:p>
    <w:p>
      <w:pPr>
        <w:pStyle w:val="ListNumber"/>
        <w:widowControl/>
        <w:spacing w:after="40" w:line="259" w:lineRule="auto"/>
      </w:pPr>
      <w:r>
        <w:rPr>
          <w:rFonts w:ascii="Aptos" w:hAnsi="Aptos" w:eastAsia="Aptos"/>
          <w:color w:val="1F3243"/>
          <w:sz w:val="18"/>
        </w:rPr>
        <w:t>Approval is published atomically with the new immutable specification version, dependency manifest, schemas and fixtures when applicable, review and approval record, fingerprints, effective date, and supersession relationship. Prior versions remain retrievable.</w:t>
      </w:r>
    </w:p>
    <w:p>
      <w:pPr>
        <w:pStyle w:val="ListNumber"/>
        <w:widowControl/>
        <w:spacing w:after="40" w:line="259" w:lineRule="auto"/>
      </w:pPr>
      <w:r>
        <w:rPr>
          <w:rFonts w:ascii="Aptos" w:hAnsi="Aptos" w:eastAsia="Aptos"/>
          <w:color w:val="1F3243"/>
          <w:sz w:val="18"/>
        </w:rPr>
        <w:t>A rejected, incomplete, or unapproved change is not admitted. Released content SHALL NOT be modified in place. Urgent withdrawal or rollback restores a complete previously approved release and records the reason without mixing versions.</w:t>
      </w:r>
    </w:p>
    <w:p>
      <w:pPr>
        <w:widowControl/>
        <w:spacing w:after="100" w:line="259" w:lineRule="auto"/>
      </w:pPr>
      <w:r>
        <w:rPr>
          <w:rFonts w:ascii="Aptos" w:hAnsi="Aptos" w:eastAsia="Aptos"/>
          <w:color w:val="1F3243"/>
          <w:sz w:val="18"/>
        </w:rPr>
        <w:t>The steward SHALL review dependency currency and the continuing fitness of the CKS before each release and at a documented interval established in the applicable release record. The present review status confirms release of an implementation-ready specification. It does not constitute an implementation conformance claim, clinical validation, organizational clinical endorsement, regulatory approval, or authorization for patient care.</w:t>
      </w:r>
    </w:p>
    <w:p>
      <w:pPr>
        <w:pStyle w:val="Heading1"/>
        <w:keepNext/>
        <w:keepLines/>
        <w:pageBreakBefore w:val="0"/>
        <w:spacing w:before="260" w:after="80"/>
      </w:pPr>
      <w:r>
        <w:rPr>
          <w:rFonts w:ascii="Aptos Display" w:hAnsi="Aptos Display" w:eastAsia="Aptos Display"/>
          <w:b/>
          <w:color w:val="174F78"/>
          <w:sz w:val="28"/>
        </w:rPr>
        <w:t>2 Architecture Preconditions</w:t>
      </w:r>
    </w:p>
    <w:p>
      <w:pPr>
        <w:pStyle w:val="Heading2"/>
        <w:keepNext/>
        <w:keepLines/>
        <w:pageBreakBefore w:val="0"/>
        <w:spacing w:before="180" w:after="60"/>
      </w:pPr>
      <w:r>
        <w:rPr>
          <w:rFonts w:ascii="Aptos Display" w:hAnsi="Aptos Display" w:eastAsia="Aptos Display"/>
          <w:b/>
          <w:color w:val="174F78"/>
          <w:sz w:val="23"/>
        </w:rPr>
        <w:t>2.1 In-scope Execution</w:t>
      </w:r>
    </w:p>
    <w:p>
      <w:pPr>
        <w:widowControl/>
        <w:spacing w:after="100" w:line="259" w:lineRule="auto"/>
      </w:pPr>
      <w:r>
        <w:rPr>
          <w:rFonts w:ascii="Aptos" w:hAnsi="Aptos" w:eastAsia="Aptos"/>
          <w:color w:val="1F3243"/>
          <w:sz w:val="18"/>
        </w:rPr>
        <w:t>The KA is in scope only when sufficient source data and dependency infrastructure exist to attempt all four constituent engagements and to establish the subject, ulcer, assessment, and source provenance needed by those engagements.</w:t>
      </w:r>
    </w:p>
    <w:p>
      <w:pPr>
        <w:pStyle w:val="Heading2"/>
        <w:keepNext/>
        <w:keepLines/>
        <w:pageBreakBefore w:val="0"/>
        <w:spacing w:before="180" w:after="60"/>
      </w:pPr>
      <w:r>
        <w:rPr>
          <w:rFonts w:ascii="Aptos Display" w:hAnsi="Aptos Display" w:eastAsia="Aptos Display"/>
          <w:b/>
          <w:color w:val="174F78"/>
          <w:sz w:val="23"/>
        </w:rPr>
        <w:t>2.2 Preconditions</w:t>
      </w:r>
    </w:p>
    <w:p>
      <w:pPr>
        <w:widowControl/>
        <w:spacing w:after="100" w:line="259" w:lineRule="auto"/>
      </w:pPr>
      <w:r>
        <w:rPr>
          <w:rFonts w:ascii="Aptos" w:hAnsi="Aptos" w:eastAsia="Aptos"/>
          <w:color w:val="1F3243"/>
          <w:sz w:val="18"/>
        </w:rPr>
        <w:t>Before dependency invocation, the KA SHALL establish:</w:t>
      </w:r>
    </w:p>
    <w:p>
      <w:pPr>
        <w:pStyle w:val="ListNumber"/>
        <w:widowControl/>
        <w:spacing w:after="40" w:line="259" w:lineRule="auto"/>
      </w:pPr>
      <w:r>
        <w:rPr>
          <w:rFonts w:ascii="Aptos" w:hAnsi="Aptos" w:eastAsia="Aptos"/>
          <w:color w:val="1F3243"/>
          <w:sz w:val="18"/>
        </w:rPr>
        <w:t>one KA execution identifier;</w:t>
      </w:r>
    </w:p>
    <w:p>
      <w:pPr>
        <w:pStyle w:val="ListNumber"/>
        <w:widowControl/>
        <w:spacing w:after="40" w:line="259" w:lineRule="auto"/>
      </w:pPr>
      <w:r>
        <w:rPr>
          <w:rFonts w:ascii="Aptos" w:hAnsi="Aptos" w:eastAsia="Aptos"/>
          <w:color w:val="1F3243"/>
          <w:sz w:val="18"/>
        </w:rPr>
        <w:t>one subject binding and intended ulcer or wound binding;</w:t>
      </w:r>
    </w:p>
    <w:p>
      <w:pPr>
        <w:pStyle w:val="ListNumber"/>
        <w:widowControl/>
        <w:spacing w:after="40" w:line="259" w:lineRule="auto"/>
      </w:pPr>
      <w:r>
        <w:rPr>
          <w:rFonts w:ascii="Aptos" w:hAnsi="Aptos" w:eastAsia="Aptos"/>
          <w:color w:val="1F3243"/>
          <w:sz w:val="18"/>
        </w:rPr>
        <w:t>exact required dependency versions or an approved compatibility policy;</w:t>
      </w:r>
    </w:p>
    <w:p>
      <w:pPr>
        <w:pStyle w:val="ListNumber"/>
        <w:widowControl/>
        <w:spacing w:after="40" w:line="259" w:lineRule="auto"/>
      </w:pPr>
      <w:r>
        <w:rPr>
          <w:rFonts w:ascii="Aptos" w:hAnsi="Aptos" w:eastAsia="Aptos"/>
          <w:color w:val="1F3243"/>
          <w:sz w:val="18"/>
        </w:rPr>
        <w:t>an identifiable realization for each dependency;</w:t>
      </w:r>
    </w:p>
    <w:p>
      <w:pPr>
        <w:pStyle w:val="ListNumber"/>
        <w:widowControl/>
        <w:spacing w:after="40" w:line="259" w:lineRule="auto"/>
      </w:pPr>
      <w:r>
        <w:rPr>
          <w:rFonts w:ascii="Aptos" w:hAnsi="Aptos" w:eastAsia="Aptos"/>
          <w:color w:val="1F3243"/>
          <w:sz w:val="18"/>
        </w:rPr>
        <w:t>authoritative sources for each routed case input;</w:t>
      </w:r>
    </w:p>
    <w:p>
      <w:pPr>
        <w:pStyle w:val="ListNumber"/>
        <w:widowControl/>
        <w:spacing w:after="40" w:line="259" w:lineRule="auto"/>
      </w:pPr>
      <w:r>
        <w:rPr>
          <w:rFonts w:ascii="Aptos" w:hAnsi="Aptos" w:eastAsia="Aptos"/>
          <w:color w:val="1F3243"/>
          <w:sz w:val="18"/>
        </w:rPr>
        <w:t>permission to retain required computational provenance;</w:t>
      </w:r>
    </w:p>
    <w:p>
      <w:pPr>
        <w:pStyle w:val="ListNumber"/>
        <w:widowControl/>
        <w:spacing w:after="40" w:line="259" w:lineRule="auto"/>
      </w:pPr>
      <w:r>
        <w:rPr>
          <w:rFonts w:ascii="Aptos" w:hAnsi="Aptos" w:eastAsia="Aptos"/>
          <w:color w:val="1F3243"/>
          <w:sz w:val="18"/>
        </w:rPr>
        <w:t>a declared representation binding for each invocation;</w:t>
      </w:r>
    </w:p>
    <w:p>
      <w:pPr>
        <w:pStyle w:val="ListNumber"/>
        <w:widowControl/>
        <w:spacing w:after="40" w:line="259" w:lineRule="auto"/>
      </w:pPr>
      <w:r>
        <w:rPr>
          <w:rFonts w:ascii="Aptos" w:hAnsi="Aptos" w:eastAsia="Aptos"/>
          <w:color w:val="1F3243"/>
          <w:sz w:val="18"/>
        </w:rPr>
        <w:t>no use of undeclared substitute logic.</w:t>
      </w:r>
    </w:p>
    <w:p>
      <w:pPr>
        <w:pStyle w:val="Heading2"/>
        <w:keepNext/>
        <w:keepLines/>
        <w:pageBreakBefore w:val="0"/>
        <w:spacing w:before="180" w:after="60"/>
      </w:pPr>
      <w:r>
        <w:rPr>
          <w:rFonts w:ascii="Aptos Display" w:hAnsi="Aptos Display" w:eastAsia="Aptos Display"/>
          <w:b/>
          <w:color w:val="174F78"/>
          <w:sz w:val="23"/>
        </w:rPr>
        <w:t>2.3 Normative Terminology</w:t>
      </w:r>
    </w:p>
    <w:p>
      <w:pPr>
        <w:widowControl/>
        <w:spacing w:after="100" w:line="259" w:lineRule="auto"/>
      </w:pPr>
      <w:r>
        <w:rPr>
          <w:rFonts w:ascii="Consolas" w:hAnsi="Consolas" w:eastAsia="Consolas"/>
          <w:color w:val="1F3243"/>
          <w:sz w:val="17"/>
        </w:rPr>
        <w:t>SHALL</w:t>
      </w:r>
      <w:r>
        <w:rPr>
          <w:rFonts w:ascii="Aptos" w:hAnsi="Aptos" w:eastAsia="Aptos"/>
          <w:color w:val="1F3243"/>
          <w:sz w:val="18"/>
        </w:rPr>
        <w:t xml:space="preserve"> and </w:t>
      </w:r>
      <w:r>
        <w:rPr>
          <w:rFonts w:ascii="Consolas" w:hAnsi="Consolas" w:eastAsia="Consolas"/>
          <w:color w:val="1F3243"/>
          <w:sz w:val="17"/>
        </w:rPr>
        <w:t>SHALL NOT</w:t>
      </w:r>
      <w:r>
        <w:rPr>
          <w:rFonts w:ascii="Aptos" w:hAnsi="Aptos" w:eastAsia="Aptos"/>
          <w:color w:val="1F3243"/>
          <w:sz w:val="18"/>
        </w:rPr>
        <w:t xml:space="preserve"> express normative requirements. </w:t>
      </w:r>
      <w:r>
        <w:rPr>
          <w:rFonts w:ascii="Consolas" w:hAnsi="Consolas" w:eastAsia="Consolas"/>
          <w:color w:val="1F3243"/>
          <w:sz w:val="17"/>
        </w:rPr>
        <w:t>SHOULD</w:t>
      </w:r>
      <w:r>
        <w:rPr>
          <w:rFonts w:ascii="Aptos" w:hAnsi="Aptos" w:eastAsia="Aptos"/>
          <w:color w:val="1F3243"/>
          <w:sz w:val="18"/>
        </w:rPr>
        <w:t xml:space="preserve"> and </w:t>
      </w:r>
      <w:r>
        <w:rPr>
          <w:rFonts w:ascii="Consolas" w:hAnsi="Consolas" w:eastAsia="Consolas"/>
          <w:color w:val="1F3243"/>
          <w:sz w:val="17"/>
        </w:rPr>
        <w:t>SHOULD NOT</w:t>
      </w:r>
      <w:r>
        <w:rPr>
          <w:rFonts w:ascii="Aptos" w:hAnsi="Aptos" w:eastAsia="Aptos"/>
          <w:color w:val="1F3243"/>
          <w:sz w:val="18"/>
        </w:rPr>
        <w:t xml:space="preserve"> express recommendations. </w:t>
      </w:r>
      <w:r>
        <w:rPr>
          <w:rFonts w:ascii="Consolas" w:hAnsi="Consolas" w:eastAsia="Consolas"/>
          <w:color w:val="1F3243"/>
          <w:sz w:val="17"/>
        </w:rPr>
        <w:t>MAY</w:t>
      </w:r>
      <w:r>
        <w:rPr>
          <w:rFonts w:ascii="Aptos" w:hAnsi="Aptos" w:eastAsia="Aptos"/>
          <w:color w:val="1F3243"/>
          <w:sz w:val="18"/>
        </w:rPr>
        <w:t xml:space="preserve"> expresses permission. The machine-readable release artifacts named in Section 13 are normative parts of this version.</w:t>
      </w:r>
    </w:p>
    <w:p>
      <w:pPr>
        <w:pStyle w:val="Heading2"/>
        <w:keepNext/>
        <w:keepLines/>
        <w:pageBreakBefore w:val="0"/>
        <w:spacing w:before="180" w:after="60"/>
      </w:pPr>
      <w:r>
        <w:rPr>
          <w:rFonts w:ascii="Aptos Display" w:hAnsi="Aptos Display" w:eastAsia="Aptos Display"/>
          <w:b/>
          <w:color w:val="174F78"/>
          <w:sz w:val="23"/>
        </w:rPr>
        <w:t>2.4 Normative Status of CKS Version 1.0</w:t>
      </w:r>
    </w:p>
    <w:p>
      <w:pPr>
        <w:widowControl/>
        <w:spacing w:after="100" w:line="259" w:lineRule="auto"/>
      </w:pPr>
      <w:r>
        <w:rPr>
          <w:rFonts w:ascii="Aptos" w:hAnsi="Aptos" w:eastAsia="Aptos"/>
          <w:color w:val="1F3243"/>
          <w:sz w:val="18"/>
        </w:rPr>
        <w:t>Sections 1 through 10 define the governed CKS Version 1.0 requirements. Section 11 records conformance-oriented invariants. Section 12 records synthesis-resolution status, Section 13 binds the release artifacts, and Section 14 records the release completion boundary. Dependency CKSs remain authoritative for constituent behavior.</w:t>
      </w:r>
    </w:p>
    <w:p>
      <w:pPr>
        <w:pStyle w:val="Heading2"/>
        <w:keepNext/>
        <w:keepLines/>
        <w:pageBreakBefore w:val="0"/>
        <w:spacing w:before="180" w:after="60"/>
      </w:pPr>
      <w:r>
        <w:rPr>
          <w:rFonts w:ascii="Aptos Display" w:hAnsi="Aptos Display" w:eastAsia="Aptos Display"/>
          <w:b/>
          <w:color w:val="174F78"/>
          <w:sz w:val="23"/>
        </w:rPr>
        <w:t>2.5 Finalized Logical Input Contract</w:t>
      </w:r>
    </w:p>
    <w:p>
      <w:pPr>
        <w:widowControl/>
        <w:spacing w:after="100" w:line="259" w:lineRule="auto"/>
      </w:pPr>
      <w:r>
        <w:rPr>
          <w:rFonts w:ascii="Aptos" w:hAnsi="Aptos" w:eastAsia="Aptos"/>
          <w:color w:val="1F3243"/>
          <w:sz w:val="18"/>
        </w:rPr>
        <w:t xml:space="preserve">Decision </w:t>
      </w:r>
      <w:r>
        <w:rPr>
          <w:rFonts w:ascii="Consolas" w:hAnsi="Consolas" w:eastAsia="Consolas"/>
          <w:color w:val="1F3243"/>
          <w:sz w:val="17"/>
        </w:rPr>
        <w:t>DEC-IN-13A</w:t>
      </w:r>
      <w:r>
        <w:rPr>
          <w:rFonts w:ascii="Aptos" w:hAnsi="Aptos" w:eastAsia="Aptos"/>
          <w:color w:val="1F3243"/>
          <w:sz w:val="18"/>
        </w:rPr>
        <w:t xml:space="preserve"> defines the closed logical input envelope. The envelope is an assembly contract; it does not replace any constituent input model. Every top-level field is required, non-null, and supplied exactly once unless a nested rule explicitly states otherwise. Unknown top-level fields SHALL be rejected under </w:t>
      </w:r>
      <w:r>
        <w:rPr>
          <w:rFonts w:ascii="Consolas" w:hAnsi="Consolas" w:eastAsia="Consolas"/>
          <w:color w:val="1F3243"/>
          <w:sz w:val="17"/>
        </w:rPr>
        <w:t>KA-ERR-INPUT-VALIDATION</w:t>
      </w:r>
      <w:r>
        <w:rPr>
          <w:rFonts w:ascii="Aptos" w:hAnsi="Aptos" w:eastAsia="Aptos"/>
          <w:color w:val="1F3243"/>
          <w:sz w:val="18"/>
        </w:rPr>
        <w:t>.</w:t>
      </w:r>
    </w:p>
    <w:tbl>
      <w:tblPr>
        <w:tblW w:type="auto" w:w="0"/>
        <w:jc w:val="center"/>
        <w:tblLayout w:type="fixed"/>
        <w:tblLook w:firstColumn="1" w:firstRow="1" w:lastColumn="0" w:lastRow="0" w:noHBand="0" w:noVBand="1" w:val="04A0"/>
      </w:tblPr>
      <w:tblGrid>
        <w:gridCol w:w="2088"/>
        <w:gridCol w:w="3384"/>
        <w:gridCol w:w="3888"/>
      </w:tblGrid>
      <w:tr>
        <w:trPr>
          <w:tblHeader w:val="true"/>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Top-level field</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Cardinality</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Required content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request_id</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Unique opaque identifier for this KA request.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requested_at</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UTC date-time at which the request was submitted.</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index_time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UTC clinical reference time at which current-state assertions and planning context are evaluated.</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subject_binding</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Closed subject, ulcer, and care-episode identity object.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hbot_case_assertions</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Three explicitly attested Boolean clinical assertions required by HBOT Decision.</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wagner_response_artifact</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Completed Wagner questionnaire response compatible with the exact bound Wagner versions.</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margolis_first_visit_assessment</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First-visit wound area and duration with measurement and source evidence.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burden_questionnaire_artifact</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Confirmed Burden questionnaire response and treatment-location planning context.</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shd w:fill="DCEAF5"/>
            <w:tcBorders>
              <w:top w:val="single" w:sz="2" w:color="DCEAF5"/>
              <w:left w:val="single" w:sz="2" w:color="DCEAF5"/>
              <w:bottom w:val="single" w:sz="2" w:color="DCEAF5"/>
              <w:right w:val="single" w:sz="2" w:color="DCEAF5"/>
              <w:insideH w:val="single" w:sz="2" w:color="DCEAF5"/>
              <w:insideV w:val="single" w:sz="2" w:color="DCEAF5"/>
            </w:tcBorders>
            <w:tcMar>
              <w:top w:w="90" w:type="dxa"/>
              <w:start w:w="115" w:type="dxa"/>
              <w:bottom w:w="90" w:type="dxa"/>
              <w:end w:w="115" w:type="dxa"/>
            </w:tcMar>
          </w:tcPr>
          <w:p>
            <w:pPr>
              <w:spacing w:after="0" w:line="252" w:lineRule="auto"/>
            </w:pPr>
            <w:r>
              <w:rPr>
                <w:rFonts w:ascii="Aptos" w:hAnsi="Aptos" w:eastAsia="Aptos"/>
                <w:b/>
                <w:color w:val="1F3243"/>
                <w:sz w:val="17"/>
              </w:rPr>
              <w:t>Common source-evidence object.</w:t>
            </w:r>
            <w:r>
              <w:rPr>
                <w:rFonts w:ascii="Aptos" w:hAnsi="Aptos" w:eastAsia="Aptos"/>
                <w:color w:val="1F3243"/>
                <w:sz w:val="17"/>
              </w:rPr>
              <w:t xml:space="preserve"> Every externally supplied clinical assertion, measurement, questionnaire artifact, and identity binding SHALL carry: </w:t>
            </w:r>
            <w:r>
              <w:rPr>
                <w:rFonts w:ascii="Consolas" w:hAnsi="Consolas" w:eastAsia="Consolas"/>
                <w:color w:val="1F3243"/>
                <w:sz w:val="16"/>
              </w:rPr>
              <w:t>source_record_iri</w:t>
            </w:r>
            <w:r>
              <w:rPr>
                <w:rFonts w:ascii="Aptos" w:hAnsi="Aptos" w:eastAsia="Aptos"/>
                <w:color w:val="1F3243"/>
                <w:sz w:val="17"/>
              </w:rPr>
              <w:t xml:space="preserve">, </w:t>
            </w:r>
            <w:r>
              <w:rPr>
                <w:rFonts w:ascii="Consolas" w:hAnsi="Consolas" w:eastAsia="Consolas"/>
                <w:color w:val="1F3243"/>
                <w:sz w:val="16"/>
              </w:rPr>
              <w:t>source_system_iri</w:t>
            </w:r>
            <w:r>
              <w:rPr>
                <w:rFonts w:ascii="Aptos" w:hAnsi="Aptos" w:eastAsia="Aptos"/>
                <w:color w:val="1F3243"/>
                <w:sz w:val="17"/>
              </w:rPr>
              <w:t xml:space="preserve">, </w:t>
            </w:r>
            <w:r>
              <w:rPr>
                <w:rFonts w:ascii="Consolas" w:hAnsi="Consolas" w:eastAsia="Consolas"/>
                <w:color w:val="1F3243"/>
                <w:sz w:val="16"/>
              </w:rPr>
              <w:t>recorded_at</w:t>
            </w:r>
            <w:r>
              <w:rPr>
                <w:rFonts w:ascii="Aptos" w:hAnsi="Aptos" w:eastAsia="Aptos"/>
                <w:color w:val="1F3243"/>
                <w:sz w:val="17"/>
              </w:rPr>
              <w:t xml:space="preserve">, </w:t>
            </w:r>
            <w:r>
              <w:rPr>
                <w:rFonts w:ascii="Consolas" w:hAnsi="Consolas" w:eastAsia="Consolas"/>
                <w:color w:val="1F3243"/>
                <w:sz w:val="16"/>
              </w:rPr>
              <w:t>effective_at</w:t>
            </w:r>
            <w:r>
              <w:rPr>
                <w:rFonts w:ascii="Aptos" w:hAnsi="Aptos" w:eastAsia="Aptos"/>
                <w:color w:val="1F3243"/>
                <w:sz w:val="17"/>
              </w:rPr>
              <w:t xml:space="preserve">, </w:t>
            </w:r>
            <w:r>
              <w:rPr>
                <w:rFonts w:ascii="Consolas" w:hAnsi="Consolas" w:eastAsia="Consolas"/>
                <w:color w:val="1F3243"/>
                <w:sz w:val="16"/>
              </w:rPr>
              <w:t>author_or_respondent_iri</w:t>
            </w:r>
            <w:r>
              <w:rPr>
                <w:rFonts w:ascii="Aptos" w:hAnsi="Aptos" w:eastAsia="Aptos"/>
                <w:color w:val="1F3243"/>
                <w:sz w:val="17"/>
              </w:rPr>
              <w:t xml:space="preserve">, </w:t>
            </w:r>
            <w:r>
              <w:rPr>
                <w:rFonts w:ascii="Consolas" w:hAnsi="Consolas" w:eastAsia="Consolas"/>
                <w:color w:val="1F3243"/>
                <w:sz w:val="16"/>
              </w:rPr>
              <w:t>author_or_respondent_role</w:t>
            </w:r>
            <w:r>
              <w:rPr>
                <w:rFonts w:ascii="Aptos" w:hAnsi="Aptos" w:eastAsia="Aptos"/>
                <w:color w:val="1F3243"/>
                <w:sz w:val="17"/>
              </w:rPr>
              <w:t xml:space="preserve">, and </w:t>
            </w:r>
            <w:r>
              <w:rPr>
                <w:rFonts w:ascii="Consolas" w:hAnsi="Consolas" w:eastAsia="Consolas"/>
                <w:color w:val="1F3243"/>
                <w:sz w:val="16"/>
              </w:rPr>
              <w:t>record_fingerprint</w:t>
            </w:r>
            <w:r>
              <w:rPr>
                <w:rFonts w:ascii="Aptos" w:hAnsi="Aptos" w:eastAsia="Aptos"/>
                <w:color w:val="1F3243"/>
                <w:sz w:val="17"/>
              </w:rPr>
              <w:t xml:space="preserve">. </w:t>
            </w:r>
            <w:r>
              <w:rPr>
                <w:rFonts w:ascii="Consolas" w:hAnsi="Consolas" w:eastAsia="Consolas"/>
                <w:color w:val="1F3243"/>
                <w:sz w:val="16"/>
              </w:rPr>
              <w:t>valid_until</w:t>
            </w:r>
            <w:r>
              <w:rPr>
                <w:rFonts w:ascii="Aptos" w:hAnsi="Aptos" w:eastAsia="Aptos"/>
                <w:color w:val="1F3243"/>
                <w:sz w:val="17"/>
              </w:rPr>
              <w:t xml:space="preserve"> MAY be present; when present, </w:t>
            </w:r>
            <w:r>
              <w:rPr>
                <w:rFonts w:ascii="Consolas" w:hAnsi="Consolas" w:eastAsia="Consolas"/>
                <w:color w:val="1F3243"/>
                <w:sz w:val="16"/>
              </w:rPr>
              <w:t>index_time</w:t>
            </w:r>
            <w:r>
              <w:rPr>
                <w:rFonts w:ascii="Aptos" w:hAnsi="Aptos" w:eastAsia="Aptos"/>
                <w:color w:val="1F3243"/>
                <w:sz w:val="17"/>
              </w:rPr>
              <w:t xml:space="preserve"> SHALL NOT be later than it. The KA SHALL preserve these values unchanged in input lineage.</w:t>
            </w:r>
          </w:p>
        </w:tc>
      </w:tr>
    </w:tbl>
    <w:p>
      <w:pPr>
        <w:spacing w:after="20"/>
      </w:pPr>
    </w:p>
    <w:tbl>
      <w:tblPr>
        <w:tblW w:type="auto" w:w="0"/>
        <w:jc w:val="center"/>
        <w:tblLayout w:type="fixed"/>
        <w:tblLook w:firstColumn="1" w:firstRow="1" w:lastColumn="0" w:lastRow="0" w:noHBand="0" w:noVBand="1" w:val="04A0"/>
      </w:tblPr>
      <w:tblGrid>
        <w:gridCol w:w="9360"/>
      </w:tblGrid>
      <w:tr>
        <w:tc>
          <w:tcPr>
            <w:tcW w:type="dxa" w:w="9360"/>
            <w:shd w:fill="DCEAF5"/>
            <w:tcBorders>
              <w:top w:val="single" w:sz="2" w:color="DCEAF5"/>
              <w:left w:val="single" w:sz="2" w:color="DCEAF5"/>
              <w:bottom w:val="single" w:sz="2" w:color="DCEAF5"/>
              <w:right w:val="single" w:sz="2" w:color="DCEAF5"/>
              <w:insideH w:val="single" w:sz="2" w:color="DCEAF5"/>
              <w:insideV w:val="single" w:sz="2" w:color="DCEAF5"/>
            </w:tcBorders>
            <w:tcMar>
              <w:top w:w="90" w:type="dxa"/>
              <w:start w:w="115" w:type="dxa"/>
              <w:bottom w:w="90" w:type="dxa"/>
              <w:end w:w="115" w:type="dxa"/>
            </w:tcMar>
          </w:tcPr>
          <w:p>
            <w:pPr>
              <w:spacing w:after="0" w:line="252" w:lineRule="auto"/>
            </w:pPr>
            <w:r>
              <w:rPr>
                <w:rFonts w:ascii="Aptos" w:hAnsi="Aptos" w:eastAsia="Aptos"/>
                <w:b/>
                <w:color w:val="1F3243"/>
                <w:sz w:val="17"/>
              </w:rPr>
              <w:t>Subject-binding object.</w:t>
            </w:r>
            <w:r>
              <w:rPr>
                <w:rFonts w:ascii="Aptos" w:hAnsi="Aptos" w:eastAsia="Aptos"/>
                <w:color w:val="1F3243"/>
                <w:sz w:val="17"/>
              </w:rPr>
              <w:t xml:space="preserve"> </w:t>
            </w:r>
            <w:r>
              <w:rPr>
                <w:rFonts w:ascii="Consolas" w:hAnsi="Consolas" w:eastAsia="Consolas"/>
                <w:color w:val="1F3243"/>
                <w:sz w:val="16"/>
              </w:rPr>
              <w:t>subject_binding</w:t>
            </w:r>
            <w:r>
              <w:rPr>
                <w:rFonts w:ascii="Aptos" w:hAnsi="Aptos" w:eastAsia="Aptos"/>
                <w:color w:val="1F3243"/>
                <w:sz w:val="17"/>
              </w:rPr>
              <w:t xml:space="preserve"> SHALL contain </w:t>
            </w:r>
            <w:r>
              <w:rPr>
                <w:rFonts w:ascii="Consolas" w:hAnsi="Consolas" w:eastAsia="Consolas"/>
                <w:color w:val="1F3243"/>
                <w:sz w:val="16"/>
              </w:rPr>
              <w:t>subject_identifier</w:t>
            </w:r>
            <w:r>
              <w:rPr>
                <w:rFonts w:ascii="Aptos" w:hAnsi="Aptos" w:eastAsia="Aptos"/>
                <w:color w:val="1F3243"/>
                <w:sz w:val="17"/>
              </w:rPr>
              <w:t xml:space="preserve">, </w:t>
            </w:r>
            <w:r>
              <w:rPr>
                <w:rFonts w:ascii="Consolas" w:hAnsi="Consolas" w:eastAsia="Consolas"/>
                <w:color w:val="1F3243"/>
                <w:sz w:val="16"/>
              </w:rPr>
              <w:t>ulcer_identifier</w:t>
            </w:r>
            <w:r>
              <w:rPr>
                <w:rFonts w:ascii="Aptos" w:hAnsi="Aptos" w:eastAsia="Aptos"/>
                <w:color w:val="1F3243"/>
                <w:sz w:val="17"/>
              </w:rPr>
              <w:t xml:space="preserve">, </w:t>
            </w:r>
            <w:r>
              <w:rPr>
                <w:rFonts w:ascii="Consolas" w:hAnsi="Consolas" w:eastAsia="Consolas"/>
                <w:color w:val="1F3243"/>
                <w:sz w:val="16"/>
              </w:rPr>
              <w:t>care_episode_identifier</w:t>
            </w:r>
            <w:r>
              <w:rPr>
                <w:rFonts w:ascii="Aptos" w:hAnsi="Aptos" w:eastAsia="Aptos"/>
                <w:color w:val="1F3243"/>
                <w:sz w:val="17"/>
              </w:rPr>
              <w:t xml:space="preserve">, and the common source-evidence object. Each identifier SHALL contain exactly </w:t>
            </w:r>
            <w:r>
              <w:rPr>
                <w:rFonts w:ascii="Consolas" w:hAnsi="Consolas" w:eastAsia="Consolas"/>
                <w:color w:val="1F3243"/>
                <w:sz w:val="16"/>
              </w:rPr>
              <w:t>system</w:t>
            </w:r>
            <w:r>
              <w:rPr>
                <w:rFonts w:ascii="Aptos" w:hAnsi="Aptos" w:eastAsia="Aptos"/>
                <w:color w:val="1F3243"/>
                <w:sz w:val="17"/>
              </w:rPr>
              <w:t xml:space="preserve"> and </w:t>
            </w:r>
            <w:r>
              <w:rPr>
                <w:rFonts w:ascii="Consolas" w:hAnsi="Consolas" w:eastAsia="Consolas"/>
                <w:color w:val="1F3243"/>
                <w:sz w:val="16"/>
              </w:rPr>
              <w:t>value</w:t>
            </w:r>
            <w:r>
              <w:rPr>
                <w:rFonts w:ascii="Aptos" w:hAnsi="Aptos" w:eastAsia="Aptos"/>
                <w:color w:val="1F3243"/>
                <w:sz w:val="17"/>
              </w:rPr>
              <w:t xml:space="preserve">. </w:t>
            </w:r>
            <w:r>
              <w:rPr>
                <w:rFonts w:ascii="Consolas" w:hAnsi="Consolas" w:eastAsia="Consolas"/>
                <w:color w:val="1F3243"/>
                <w:sz w:val="16"/>
              </w:rPr>
              <w:t>ulcer_identifier</w:t>
            </w:r>
            <w:r>
              <w:rPr>
                <w:rFonts w:ascii="Aptos" w:hAnsi="Aptos" w:eastAsia="Aptos"/>
                <w:color w:val="1F3243"/>
                <w:sz w:val="17"/>
              </w:rPr>
              <w:t xml:space="preserve"> SHALL identify the specific ulcer assessed, not merely the subject or a generic DFU diagnosis. </w:t>
            </w:r>
            <w:r>
              <w:rPr>
                <w:rFonts w:ascii="Consolas" w:hAnsi="Consolas" w:eastAsia="Consolas"/>
                <w:color w:val="1F3243"/>
                <w:sz w:val="16"/>
              </w:rPr>
              <w:t>care_episode_identifier</w:t>
            </w:r>
            <w:r>
              <w:rPr>
                <w:rFonts w:ascii="Aptos" w:hAnsi="Aptos" w:eastAsia="Aptos"/>
                <w:color w:val="1F3243"/>
                <w:sz w:val="17"/>
              </w:rPr>
              <w:t xml:space="preserve"> binds the assessment and treatment-planning context without authorizing results from another ulcer or episode.</w:t>
            </w:r>
          </w:p>
        </w:tc>
      </w:tr>
    </w:tbl>
    <w:p>
      <w:pPr>
        <w:spacing w:after="20"/>
      </w:pPr>
    </w:p>
    <w:tbl>
      <w:tblPr>
        <w:tblW w:type="auto" w:w="0"/>
        <w:jc w:val="center"/>
        <w:tblLayout w:type="fixed"/>
        <w:tblLook w:firstColumn="1" w:firstRow="1" w:lastColumn="0" w:lastRow="0" w:noHBand="0" w:noVBand="1" w:val="04A0"/>
      </w:tblPr>
      <w:tblGrid>
        <w:gridCol w:w="9360"/>
      </w:tblGrid>
      <w:tr>
        <w:tc>
          <w:tcPr>
            <w:tcW w:type="dxa" w:w="9360"/>
            <w:shd w:fill="DCEAF5"/>
            <w:tcBorders>
              <w:top w:val="single" w:sz="2" w:color="DCEAF5"/>
              <w:left w:val="single" w:sz="2" w:color="DCEAF5"/>
              <w:bottom w:val="single" w:sz="2" w:color="DCEAF5"/>
              <w:right w:val="single" w:sz="2" w:color="DCEAF5"/>
              <w:insideH w:val="single" w:sz="2" w:color="DCEAF5"/>
              <w:insideV w:val="single" w:sz="2" w:color="DCEAF5"/>
            </w:tcBorders>
            <w:tcMar>
              <w:top w:w="90" w:type="dxa"/>
              <w:start w:w="115" w:type="dxa"/>
              <w:bottom w:w="90" w:type="dxa"/>
              <w:end w:w="115" w:type="dxa"/>
            </w:tcMar>
          </w:tcPr>
          <w:p>
            <w:pPr>
              <w:spacing w:after="0" w:line="252" w:lineRule="auto"/>
            </w:pPr>
            <w:r>
              <w:rPr>
                <w:rFonts w:ascii="Aptos" w:hAnsi="Aptos" w:eastAsia="Aptos"/>
                <w:b/>
                <w:color w:val="1F3243"/>
                <w:sz w:val="17"/>
              </w:rPr>
              <w:t>HBOT case-assertion object.</w:t>
            </w:r>
            <w:r>
              <w:rPr>
                <w:rFonts w:ascii="Aptos" w:hAnsi="Aptos" w:eastAsia="Aptos"/>
                <w:color w:val="1F3243"/>
                <w:sz w:val="17"/>
              </w:rPr>
              <w:t xml:space="preserve"> </w:t>
            </w:r>
            <w:r>
              <w:rPr>
                <w:rFonts w:ascii="Consolas" w:hAnsi="Consolas" w:eastAsia="Consolas"/>
                <w:color w:val="1F3243"/>
                <w:sz w:val="16"/>
              </w:rPr>
              <w:t>hbot_case_assertions</w:t>
            </w:r>
            <w:r>
              <w:rPr>
                <w:rFonts w:ascii="Aptos" w:hAnsi="Aptos" w:eastAsia="Aptos"/>
                <w:color w:val="1F3243"/>
                <w:sz w:val="17"/>
              </w:rPr>
              <w:t xml:space="preserve"> SHALL contain exactly the following three assertion objects. Each contains a native Boolean </w:t>
            </w:r>
            <w:r>
              <w:rPr>
                <w:rFonts w:ascii="Consolas" w:hAnsi="Consolas" w:eastAsia="Consolas"/>
                <w:color w:val="1F3243"/>
                <w:sz w:val="16"/>
              </w:rPr>
              <w:t>value</w:t>
            </w:r>
            <w:r>
              <w:rPr>
                <w:rFonts w:ascii="Aptos" w:hAnsi="Aptos" w:eastAsia="Aptos"/>
                <w:color w:val="1F3243"/>
                <w:sz w:val="17"/>
              </w:rPr>
              <w:t xml:space="preserve"> plus the common source-evidence object and SHALL be bound to the same subject, ulcer, and care episode as </w:t>
            </w:r>
            <w:r>
              <w:rPr>
                <w:rFonts w:ascii="Consolas" w:hAnsi="Consolas" w:eastAsia="Consolas"/>
                <w:color w:val="1F3243"/>
                <w:sz w:val="16"/>
              </w:rPr>
              <w:t>subject_binding</w:t>
            </w:r>
            <w:r>
              <w:rPr>
                <w:rFonts w:ascii="Aptos" w:hAnsi="Aptos" w:eastAsia="Aptos"/>
                <w:color w:val="1F3243"/>
                <w:sz w:val="17"/>
              </w:rPr>
              <w:t>.</w:t>
            </w:r>
          </w:p>
        </w:tc>
      </w:tr>
    </w:tbl>
    <w:p>
      <w:pPr>
        <w:spacing w:after="20"/>
      </w:pPr>
    </w:p>
    <w:tbl>
      <w:tblPr>
        <w:tblW w:type="auto" w:w="0"/>
        <w:jc w:val="center"/>
        <w:tblLayout w:type="fixed"/>
        <w:tblLook w:firstColumn="1" w:firstRow="1" w:lastColumn="0" w:lastRow="0" w:noHBand="0" w:noVBand="1" w:val="04A0"/>
      </w:tblPr>
      <w:tblGrid>
        <w:gridCol w:w="2088"/>
        <w:gridCol w:w="3384"/>
        <w:gridCol w:w="3888"/>
      </w:tblGrid>
      <w:tr>
        <w:trPr>
          <w:tblHeader w:val="true"/>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Field</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Authoritative source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Routing rule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dfu_confirmed</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An explicit signed or otherwise attributable clinician diagnosis or wound-assessment assertion that the bound ulcer is a diabetes-related foot ulcer, recorded in the bound clinical record. It SHALL NOT be inferred from Wagner answers, diagnosis-code presence alone, Margolis inputs, or another KO result.</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Route the attested Boolean through </w:t>
            </w:r>
            <w:r>
              <w:rPr>
                <w:rFonts w:ascii="Consolas" w:hAnsi="Consolas" w:eastAsia="Consolas"/>
                <w:color w:val="1F3243"/>
                <w:sz w:val="15"/>
              </w:rPr>
              <w:t>TX-02</w:t>
            </w:r>
            <w:r>
              <w:rPr>
                <w:rFonts w:ascii="Aptos" w:hAnsi="Aptos" w:eastAsia="Aptos"/>
                <w:color w:val="1F3243"/>
                <w:sz w:val="14"/>
              </w:rPr>
              <w:t xml:space="preserve"> to exact lowercase string </w:t>
            </w:r>
            <w:r>
              <w:rPr>
                <w:rFonts w:ascii="Consolas" w:hAnsi="Consolas" w:eastAsia="Consolas"/>
                <w:color w:val="1F3243"/>
                <w:sz w:val="15"/>
              </w:rPr>
              <w:t>"true"</w:t>
            </w:r>
            <w:r>
              <w:rPr>
                <w:rFonts w:ascii="Aptos" w:hAnsi="Aptos" w:eastAsia="Aptos"/>
                <w:color w:val="1F3243"/>
                <w:sz w:val="14"/>
              </w:rPr>
              <w:t xml:space="preserve"> or </w:t>
            </w:r>
            <w:r>
              <w:rPr>
                <w:rFonts w:ascii="Consolas" w:hAnsi="Consolas" w:eastAsia="Consolas"/>
                <w:color w:val="1F3243"/>
                <w:sz w:val="15"/>
              </w:rPr>
              <w:t>"false"</w:t>
            </w:r>
            <w:r>
              <w:rPr>
                <w:rFonts w:ascii="Aptos" w:hAnsi="Aptos" w:eastAsia="Aptos"/>
                <w:color w:val="1F3243"/>
                <w:sz w:val="14"/>
              </w:rPr>
              <w:t xml:space="preserve"> for HBOT Decision IN-01.</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acute_surgical_intervention</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An explicit signed or otherwise attributable treating-clinician or surgical-service assertion, operative record, or procedure-plan record stating whether the bound ulcer's current episode includes the acute surgical-intervention condition represented by HBOT Decision IN-03. A code, scheduled appointment, or Wagner finding alone is insufficient.</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 xml:space="preserve">Route the attested Boolean through </w:t>
            </w:r>
            <w:r>
              <w:rPr>
                <w:rFonts w:ascii="Consolas" w:hAnsi="Consolas" w:eastAsia="Consolas"/>
                <w:color w:val="1F3243"/>
                <w:sz w:val="15"/>
              </w:rPr>
              <w:t>TX-02</w:t>
            </w:r>
            <w:r>
              <w:rPr>
                <w:rFonts w:ascii="Aptos" w:hAnsi="Aptos" w:eastAsia="Aptos"/>
                <w:color w:val="1F3243"/>
                <w:sz w:val="14"/>
              </w:rPr>
              <w:t xml:space="preserve"> to exact lowercase string </w:t>
            </w:r>
            <w:r>
              <w:rPr>
                <w:rFonts w:ascii="Consolas" w:hAnsi="Consolas" w:eastAsia="Consolas"/>
                <w:color w:val="1F3243"/>
                <w:sz w:val="15"/>
              </w:rPr>
              <w:t>"true"</w:t>
            </w:r>
            <w:r>
              <w:rPr>
                <w:rFonts w:ascii="Aptos" w:hAnsi="Aptos" w:eastAsia="Aptos"/>
                <w:color w:val="1F3243"/>
                <w:sz w:val="14"/>
              </w:rPr>
              <w:t xml:space="preserve"> or </w:t>
            </w:r>
            <w:r>
              <w:rPr>
                <w:rFonts w:ascii="Consolas" w:hAnsi="Consolas" w:eastAsia="Consolas"/>
                <w:color w:val="1F3243"/>
                <w:sz w:val="15"/>
              </w:rPr>
              <w:t>"false"</w:t>
            </w:r>
            <w:r>
              <w:rPr>
                <w:rFonts w:ascii="Aptos" w:hAnsi="Aptos" w:eastAsia="Aptos"/>
                <w:color w:val="1F3243"/>
                <w:sz w:val="14"/>
              </w:rPr>
              <w:t xml:space="preserve"> for HBOT Decision IN-03.</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not_healed_after_30_days</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An explicit signed or otherwise attributable longitudinal wound-care assessment stating whether the bound ulcer has not healed after at least 30 days in the care context required by the HBOT Decision CKS. It SHALL NOT be calculated from Margolis </w:t>
            </w:r>
            <w:r>
              <w:rPr>
                <w:rFonts w:ascii="Consolas" w:hAnsi="Consolas" w:eastAsia="Consolas"/>
                <w:color w:val="1F3243"/>
                <w:sz w:val="15"/>
              </w:rPr>
              <w:t>wound_duration</w:t>
            </w:r>
            <w:r>
              <w:rPr>
                <w:rFonts w:ascii="Aptos" w:hAnsi="Aptos" w:eastAsia="Aptos"/>
                <w:color w:val="1F3243"/>
                <w:sz w:val="14"/>
              </w:rPr>
              <w:t>, calendar dates alone, Wagner grade, or burden data.</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Route the attested Boolean through </w:t>
            </w:r>
            <w:r>
              <w:rPr>
                <w:rFonts w:ascii="Consolas" w:hAnsi="Consolas" w:eastAsia="Consolas"/>
                <w:color w:val="1F3243"/>
                <w:sz w:val="15"/>
              </w:rPr>
              <w:t>TX-02</w:t>
            </w:r>
            <w:r>
              <w:rPr>
                <w:rFonts w:ascii="Aptos" w:hAnsi="Aptos" w:eastAsia="Aptos"/>
                <w:color w:val="1F3243"/>
                <w:sz w:val="14"/>
              </w:rPr>
              <w:t xml:space="preserve"> to exact lowercase string </w:t>
            </w:r>
            <w:r>
              <w:rPr>
                <w:rFonts w:ascii="Consolas" w:hAnsi="Consolas" w:eastAsia="Consolas"/>
                <w:color w:val="1F3243"/>
                <w:sz w:val="15"/>
              </w:rPr>
              <w:t>"true"</w:t>
            </w:r>
            <w:r>
              <w:rPr>
                <w:rFonts w:ascii="Aptos" w:hAnsi="Aptos" w:eastAsia="Aptos"/>
                <w:color w:val="1F3243"/>
                <w:sz w:val="14"/>
              </w:rPr>
              <w:t xml:space="preserve"> or </w:t>
            </w:r>
            <w:r>
              <w:rPr>
                <w:rFonts w:ascii="Consolas" w:hAnsi="Consolas" w:eastAsia="Consolas"/>
                <w:color w:val="1F3243"/>
                <w:sz w:val="15"/>
              </w:rPr>
              <w:t>"false"</w:t>
            </w:r>
            <w:r>
              <w:rPr>
                <w:rFonts w:ascii="Aptos" w:hAnsi="Aptos" w:eastAsia="Aptos"/>
                <w:color w:val="1F3243"/>
                <w:sz w:val="14"/>
              </w:rPr>
              <w:t xml:space="preserve"> for HBOT Decision IN-04.</w:t>
            </w:r>
          </w:p>
        </w:tc>
      </w:tr>
    </w:tbl>
    <w:p>
      <w:pPr>
        <w:spacing w:after="40"/>
      </w:pPr>
    </w:p>
    <w:p>
      <w:pPr>
        <w:widowControl/>
        <w:spacing w:after="100" w:line="259" w:lineRule="auto"/>
      </w:pPr>
      <w:r>
        <w:rPr>
          <w:rFonts w:ascii="Aptos" w:hAnsi="Aptos" w:eastAsia="Aptos"/>
          <w:color w:val="1F3243"/>
          <w:sz w:val="18"/>
        </w:rPr>
        <w:t xml:space="preserve">If the source documentation does not contain the explicit assertion needed to support one of these Booleans, the KA SHALL NOT derive or default it. The request fails input validation or the HBOT Decision role is </w:t>
      </w:r>
      <w:r>
        <w:rPr>
          <w:rFonts w:ascii="Consolas" w:hAnsi="Consolas" w:eastAsia="Consolas"/>
          <w:color w:val="1F3243"/>
          <w:sz w:val="17"/>
        </w:rPr>
        <w:t>not_attempted</w:t>
      </w:r>
      <w:r>
        <w:rPr>
          <w:rFonts w:ascii="Aptos" w:hAnsi="Aptos" w:eastAsia="Aptos"/>
          <w:color w:val="1F3243"/>
          <w:sz w:val="18"/>
        </w:rPr>
        <w:t>, according to the stage at which the absence is detected.</w:t>
      </w:r>
    </w:p>
    <w:tbl>
      <w:tblPr>
        <w:tblW w:type="auto" w:w="0"/>
        <w:jc w:val="center"/>
        <w:tblLayout w:type="fixed"/>
        <w:tblLook w:firstColumn="1" w:firstRow="1" w:lastColumn="0" w:lastRow="0" w:noHBand="0" w:noVBand="1" w:val="04A0"/>
      </w:tblPr>
      <w:tblGrid>
        <w:gridCol w:w="9360"/>
      </w:tblGrid>
      <w:tr>
        <w:tc>
          <w:tcPr>
            <w:tcW w:type="dxa" w:w="9360"/>
            <w:shd w:fill="DCEAF5"/>
            <w:tcBorders>
              <w:top w:val="single" w:sz="2" w:color="DCEAF5"/>
              <w:left w:val="single" w:sz="2" w:color="DCEAF5"/>
              <w:bottom w:val="single" w:sz="2" w:color="DCEAF5"/>
              <w:right w:val="single" w:sz="2" w:color="DCEAF5"/>
              <w:insideH w:val="single" w:sz="2" w:color="DCEAF5"/>
              <w:insideV w:val="single" w:sz="2" w:color="DCEAF5"/>
            </w:tcBorders>
            <w:tcMar>
              <w:top w:w="90" w:type="dxa"/>
              <w:start w:w="115" w:type="dxa"/>
              <w:bottom w:w="90" w:type="dxa"/>
              <w:end w:w="115" w:type="dxa"/>
            </w:tcMar>
          </w:tcPr>
          <w:p>
            <w:pPr>
              <w:spacing w:after="0" w:line="252" w:lineRule="auto"/>
            </w:pPr>
            <w:r>
              <w:rPr>
                <w:rFonts w:ascii="Aptos" w:hAnsi="Aptos" w:eastAsia="Aptos"/>
                <w:b/>
                <w:color w:val="1F3243"/>
                <w:sz w:val="17"/>
              </w:rPr>
              <w:t>Wagner response artifact.</w:t>
            </w:r>
            <w:r>
              <w:rPr>
                <w:rFonts w:ascii="Aptos" w:hAnsi="Aptos" w:eastAsia="Aptos"/>
                <w:color w:val="1F3243"/>
                <w:sz w:val="17"/>
              </w:rPr>
              <w:t xml:space="preserve"> </w:t>
            </w:r>
            <w:r>
              <w:rPr>
                <w:rFonts w:ascii="Consolas" w:hAnsi="Consolas" w:eastAsia="Consolas"/>
                <w:color w:val="1F3243"/>
                <w:sz w:val="16"/>
              </w:rPr>
              <w:t>wagner_response_artifact</w:t>
            </w:r>
            <w:r>
              <w:rPr>
                <w:rFonts w:ascii="Aptos" w:hAnsi="Aptos" w:eastAsia="Aptos"/>
                <w:color w:val="1F3243"/>
                <w:sz w:val="17"/>
              </w:rPr>
              <w:t xml:space="preserve"> SHALL contain exactly </w:t>
            </w:r>
            <w:r>
              <w:rPr>
                <w:rFonts w:ascii="Consolas" w:hAnsi="Consolas" w:eastAsia="Consolas"/>
                <w:color w:val="1F3243"/>
                <w:sz w:val="16"/>
              </w:rPr>
              <w:t>specification_iri</w:t>
            </w:r>
            <w:r>
              <w:rPr>
                <w:rFonts w:ascii="Aptos" w:hAnsi="Aptos" w:eastAsia="Aptos"/>
                <w:color w:val="1F3243"/>
                <w:sz w:val="17"/>
              </w:rPr>
              <w:t xml:space="preserve">, </w:t>
            </w:r>
            <w:r>
              <w:rPr>
                <w:rFonts w:ascii="Consolas" w:hAnsi="Consolas" w:eastAsia="Consolas"/>
                <w:color w:val="1F3243"/>
                <w:sz w:val="16"/>
              </w:rPr>
              <w:t>response_model_iri</w:t>
            </w:r>
            <w:r>
              <w:rPr>
                <w:rFonts w:ascii="Aptos" w:hAnsi="Aptos" w:eastAsia="Aptos"/>
                <w:color w:val="1F3243"/>
                <w:sz w:val="17"/>
              </w:rPr>
              <w:t xml:space="preserve">, </w:t>
            </w:r>
            <w:r>
              <w:rPr>
                <w:rFonts w:ascii="Consolas" w:hAnsi="Consolas" w:eastAsia="Consolas"/>
                <w:color w:val="1F3243"/>
                <w:sz w:val="16"/>
              </w:rPr>
              <w:t>question_set_iri</w:t>
            </w:r>
            <w:r>
              <w:rPr>
                <w:rFonts w:ascii="Aptos" w:hAnsi="Aptos" w:eastAsia="Aptos"/>
                <w:color w:val="1F3243"/>
                <w:sz w:val="17"/>
              </w:rPr>
              <w:t xml:space="preserve">, </w:t>
            </w:r>
            <w:r>
              <w:rPr>
                <w:rFonts w:ascii="Consolas" w:hAnsi="Consolas" w:eastAsia="Consolas"/>
                <w:color w:val="1F3243"/>
                <w:sz w:val="16"/>
              </w:rPr>
              <w:t>question_ids</w:t>
            </w:r>
            <w:r>
              <w:rPr>
                <w:rFonts w:ascii="Aptos" w:hAnsi="Aptos" w:eastAsia="Aptos"/>
                <w:color w:val="1F3243"/>
                <w:sz w:val="17"/>
              </w:rPr>
              <w:t xml:space="preserve">, </w:t>
            </w:r>
            <w:r>
              <w:rPr>
                <w:rFonts w:ascii="Consolas" w:hAnsi="Consolas" w:eastAsia="Consolas"/>
                <w:color w:val="1F3243"/>
                <w:sz w:val="16"/>
              </w:rPr>
              <w:t>responses</w:t>
            </w:r>
            <w:r>
              <w:rPr>
                <w:rFonts w:ascii="Aptos" w:hAnsi="Aptos" w:eastAsia="Aptos"/>
                <w:color w:val="1F3243"/>
                <w:sz w:val="17"/>
              </w:rPr>
              <w:t xml:space="preserve">, </w:t>
            </w:r>
            <w:r>
              <w:rPr>
                <w:rFonts w:ascii="Consolas" w:hAnsi="Consolas" w:eastAsia="Consolas"/>
                <w:color w:val="1F3243"/>
                <w:sz w:val="16"/>
              </w:rPr>
              <w:t>directly_answered_questions</w:t>
            </w:r>
            <w:r>
              <w:rPr>
                <w:rFonts w:ascii="Aptos" w:hAnsi="Aptos" w:eastAsia="Aptos"/>
                <w:color w:val="1F3243"/>
                <w:sz w:val="17"/>
              </w:rPr>
              <w:t xml:space="preserve">, </w:t>
            </w:r>
            <w:r>
              <w:rPr>
                <w:rFonts w:ascii="Consolas" w:hAnsi="Consolas" w:eastAsia="Consolas"/>
                <w:color w:val="1F3243"/>
                <w:sz w:val="16"/>
              </w:rPr>
              <w:t>entailed_questions</w:t>
            </w:r>
            <w:r>
              <w:rPr>
                <w:rFonts w:ascii="Aptos" w:hAnsi="Aptos" w:eastAsia="Aptos"/>
                <w:color w:val="1F3243"/>
                <w:sz w:val="17"/>
              </w:rPr>
              <w:t xml:space="preserve">, </w:t>
            </w:r>
            <w:r>
              <w:rPr>
                <w:rFonts w:ascii="Consolas" w:hAnsi="Consolas" w:eastAsia="Consolas"/>
                <w:color w:val="1F3243"/>
                <w:sz w:val="16"/>
              </w:rPr>
              <w:t>completed_at</w:t>
            </w:r>
            <w:r>
              <w:rPr>
                <w:rFonts w:ascii="Aptos" w:hAnsi="Aptos" w:eastAsia="Aptos"/>
                <w:color w:val="1F3243"/>
                <w:sz w:val="17"/>
              </w:rPr>
              <w:t xml:space="preserve">, </w:t>
            </w:r>
            <w:r>
              <w:rPr>
                <w:rFonts w:ascii="Consolas" w:hAnsi="Consolas" w:eastAsia="Consolas"/>
                <w:color w:val="1F3243"/>
                <w:sz w:val="16"/>
              </w:rPr>
              <w:t>subject_identifier</w:t>
            </w:r>
            <w:r>
              <w:rPr>
                <w:rFonts w:ascii="Aptos" w:hAnsi="Aptos" w:eastAsia="Aptos"/>
                <w:color w:val="1F3243"/>
                <w:sz w:val="17"/>
              </w:rPr>
              <w:t xml:space="preserve">, </w:t>
            </w:r>
            <w:r>
              <w:rPr>
                <w:rFonts w:ascii="Consolas" w:hAnsi="Consolas" w:eastAsia="Consolas"/>
                <w:color w:val="1F3243"/>
                <w:sz w:val="16"/>
              </w:rPr>
              <w:t>ulcer_identifier</w:t>
            </w:r>
            <w:r>
              <w:rPr>
                <w:rFonts w:ascii="Aptos" w:hAnsi="Aptos" w:eastAsia="Aptos"/>
                <w:color w:val="1F3243"/>
                <w:sz w:val="17"/>
              </w:rPr>
              <w:t xml:space="preserve">, </w:t>
            </w:r>
            <w:r>
              <w:rPr>
                <w:rFonts w:ascii="Consolas" w:hAnsi="Consolas" w:eastAsia="Consolas"/>
                <w:color w:val="1F3243"/>
                <w:sz w:val="16"/>
              </w:rPr>
              <w:t>source_artifact_iri</w:t>
            </w:r>
            <w:r>
              <w:rPr>
                <w:rFonts w:ascii="Aptos" w:hAnsi="Aptos" w:eastAsia="Aptos"/>
                <w:color w:val="1F3243"/>
                <w:sz w:val="17"/>
              </w:rPr>
              <w:t xml:space="preserve">, </w:t>
            </w:r>
            <w:r>
              <w:rPr>
                <w:rFonts w:ascii="Consolas" w:hAnsi="Consolas" w:eastAsia="Consolas"/>
                <w:color w:val="1F3243"/>
                <w:sz w:val="16"/>
              </w:rPr>
              <w:t>artifact_fingerprint</w:t>
            </w:r>
            <w:r>
              <w:rPr>
                <w:rFonts w:ascii="Aptos" w:hAnsi="Aptos" w:eastAsia="Aptos"/>
                <w:color w:val="1F3243"/>
                <w:sz w:val="17"/>
              </w:rPr>
              <w:t xml:space="preserve">, and </w:t>
            </w:r>
            <w:r>
              <w:rPr>
                <w:rFonts w:ascii="Consolas" w:hAnsi="Consolas" w:eastAsia="Consolas"/>
                <w:color w:val="1F3243"/>
                <w:sz w:val="16"/>
              </w:rPr>
              <w:t>source_evidence</w:t>
            </w:r>
            <w:r>
              <w:rPr>
                <w:rFonts w:ascii="Aptos" w:hAnsi="Aptos" w:eastAsia="Aptos"/>
                <w:color w:val="1F3243"/>
                <w:sz w:val="17"/>
              </w:rPr>
              <w:t xml:space="preserve">. </w:t>
            </w:r>
            <w:r>
              <w:rPr>
                <w:rFonts w:ascii="Consolas" w:hAnsi="Consolas" w:eastAsia="Consolas"/>
                <w:color w:val="1F3243"/>
                <w:sz w:val="16"/>
              </w:rPr>
              <w:t>source_evidence</w:t>
            </w:r>
            <w:r>
              <w:rPr>
                <w:rFonts w:ascii="Aptos" w:hAnsi="Aptos" w:eastAsia="Aptos"/>
                <w:color w:val="1F3243"/>
                <w:sz w:val="17"/>
              </w:rPr>
              <w:t xml:space="preserve"> SHALL satisfy the common source-evidence contract. The artifact SHALL originate from the bound Wagner Questionnaire Logic capability or a trusted external workflow proven compatible with the same specification, response model, and question set. The KA routes only </w:t>
            </w:r>
            <w:r>
              <w:rPr>
                <w:rFonts w:ascii="Consolas" w:hAnsi="Consolas" w:eastAsia="Consolas"/>
                <w:color w:val="1F3243"/>
                <w:sz w:val="16"/>
              </w:rPr>
              <w:t>question_ids</w:t>
            </w:r>
            <w:r>
              <w:rPr>
                <w:rFonts w:ascii="Aptos" w:hAnsi="Aptos" w:eastAsia="Aptos"/>
                <w:color w:val="1F3243"/>
                <w:sz w:val="17"/>
              </w:rPr>
              <w:t xml:space="preserve"> and </w:t>
            </w:r>
            <w:r>
              <w:rPr>
                <w:rFonts w:ascii="Consolas" w:hAnsi="Consolas" w:eastAsia="Consolas"/>
                <w:color w:val="1F3243"/>
                <w:sz w:val="16"/>
              </w:rPr>
              <w:t>responses</w:t>
            </w:r>
            <w:r>
              <w:rPr>
                <w:rFonts w:ascii="Aptos" w:hAnsi="Aptos" w:eastAsia="Aptos"/>
                <w:color w:val="1F3243"/>
                <w:sz w:val="17"/>
              </w:rPr>
              <w:t xml:space="preserve"> to Response Analysis and preserves the complete artifact.</w:t>
            </w:r>
          </w:p>
        </w:tc>
      </w:tr>
    </w:tbl>
    <w:p>
      <w:pPr>
        <w:spacing w:after="20"/>
      </w:pPr>
    </w:p>
    <w:tbl>
      <w:tblPr>
        <w:tblW w:type="auto" w:w="0"/>
        <w:jc w:val="center"/>
        <w:tblLayout w:type="fixed"/>
        <w:tblLook w:firstColumn="1" w:firstRow="1" w:lastColumn="0" w:lastRow="0" w:noHBand="0" w:noVBand="1" w:val="04A0"/>
      </w:tblPr>
      <w:tblGrid>
        <w:gridCol w:w="9360"/>
      </w:tblGrid>
      <w:tr>
        <w:tc>
          <w:tcPr>
            <w:tcW w:type="dxa" w:w="9360"/>
            <w:shd w:fill="DCEAF5"/>
            <w:tcBorders>
              <w:top w:val="single" w:sz="2" w:color="DCEAF5"/>
              <w:left w:val="single" w:sz="2" w:color="DCEAF5"/>
              <w:bottom w:val="single" w:sz="2" w:color="DCEAF5"/>
              <w:right w:val="single" w:sz="2" w:color="DCEAF5"/>
              <w:insideH w:val="single" w:sz="2" w:color="DCEAF5"/>
              <w:insideV w:val="single" w:sz="2" w:color="DCEAF5"/>
            </w:tcBorders>
            <w:tcMar>
              <w:top w:w="90" w:type="dxa"/>
              <w:start w:w="115" w:type="dxa"/>
              <w:bottom w:w="90" w:type="dxa"/>
              <w:end w:w="115" w:type="dxa"/>
            </w:tcMar>
          </w:tcPr>
          <w:p>
            <w:pPr>
              <w:spacing w:after="0" w:line="252" w:lineRule="auto"/>
            </w:pPr>
            <w:r>
              <w:rPr>
                <w:rFonts w:ascii="Aptos" w:hAnsi="Aptos" w:eastAsia="Aptos"/>
                <w:b/>
                <w:color w:val="1F3243"/>
                <w:sz w:val="17"/>
              </w:rPr>
              <w:t>Margolis first-visit assessment.</w:t>
            </w:r>
            <w:r>
              <w:rPr>
                <w:rFonts w:ascii="Aptos" w:hAnsi="Aptos" w:eastAsia="Aptos"/>
                <w:color w:val="1F3243"/>
                <w:sz w:val="17"/>
              </w:rPr>
              <w:t xml:space="preserve"> </w:t>
            </w:r>
            <w:r>
              <w:rPr>
                <w:rFonts w:ascii="Consolas" w:hAnsi="Consolas" w:eastAsia="Consolas"/>
                <w:color w:val="1F3243"/>
                <w:sz w:val="16"/>
              </w:rPr>
              <w:t>margolis_first_visit_assessment</w:t>
            </w:r>
            <w:r>
              <w:rPr>
                <w:rFonts w:ascii="Aptos" w:hAnsi="Aptos" w:eastAsia="Aptos"/>
                <w:color w:val="1F3243"/>
                <w:sz w:val="17"/>
              </w:rPr>
              <w:t xml:space="preserve"> SHALL contain </w:t>
            </w:r>
            <w:r>
              <w:rPr>
                <w:rFonts w:ascii="Consolas" w:hAnsi="Consolas" w:eastAsia="Consolas"/>
                <w:color w:val="1F3243"/>
                <w:sz w:val="16"/>
              </w:rPr>
              <w:t>wound_area</w:t>
            </w:r>
            <w:r>
              <w:rPr>
                <w:rFonts w:ascii="Aptos" w:hAnsi="Aptos" w:eastAsia="Aptos"/>
                <w:color w:val="1F3243"/>
                <w:sz w:val="17"/>
              </w:rPr>
              <w:t xml:space="preserve">, </w:t>
            </w:r>
            <w:r>
              <w:rPr>
                <w:rFonts w:ascii="Consolas" w:hAnsi="Consolas" w:eastAsia="Consolas"/>
                <w:color w:val="1F3243"/>
                <w:sz w:val="16"/>
              </w:rPr>
              <w:t>wound_duration</w:t>
            </w:r>
            <w:r>
              <w:rPr>
                <w:rFonts w:ascii="Aptos" w:hAnsi="Aptos" w:eastAsia="Aptos"/>
                <w:color w:val="1F3243"/>
                <w:sz w:val="17"/>
              </w:rPr>
              <w:t xml:space="preserve">, </w:t>
            </w:r>
            <w:r>
              <w:rPr>
                <w:rFonts w:ascii="Consolas" w:hAnsi="Consolas" w:eastAsia="Consolas"/>
                <w:color w:val="1F3243"/>
                <w:sz w:val="16"/>
              </w:rPr>
              <w:t>first_visit_at</w:t>
            </w:r>
            <w:r>
              <w:rPr>
                <w:rFonts w:ascii="Aptos" w:hAnsi="Aptos" w:eastAsia="Aptos"/>
                <w:color w:val="1F3243"/>
                <w:sz w:val="17"/>
              </w:rPr>
              <w:t xml:space="preserve">, </w:t>
            </w:r>
            <w:r>
              <w:rPr>
                <w:rFonts w:ascii="Consolas" w:hAnsi="Consolas" w:eastAsia="Consolas"/>
                <w:color w:val="1F3243"/>
                <w:sz w:val="16"/>
              </w:rPr>
              <w:t>measurement_method</w:t>
            </w:r>
            <w:r>
              <w:rPr>
                <w:rFonts w:ascii="Aptos" w:hAnsi="Aptos" w:eastAsia="Aptos"/>
                <w:color w:val="1F3243"/>
                <w:sz w:val="17"/>
              </w:rPr>
              <w:t xml:space="preserve">, </w:t>
            </w:r>
            <w:r>
              <w:rPr>
                <w:rFonts w:ascii="Consolas" w:hAnsi="Consolas" w:eastAsia="Consolas"/>
                <w:color w:val="1F3243"/>
                <w:sz w:val="16"/>
              </w:rPr>
              <w:t>first_visit_attested</w:t>
            </w:r>
            <w:r>
              <w:rPr>
                <w:rFonts w:ascii="Aptos" w:hAnsi="Aptos" w:eastAsia="Aptos"/>
                <w:color w:val="1F3243"/>
                <w:sz w:val="17"/>
              </w:rPr>
              <w:t xml:space="preserve">, </w:t>
            </w:r>
            <w:r>
              <w:rPr>
                <w:rFonts w:ascii="Consolas" w:hAnsi="Consolas" w:eastAsia="Consolas"/>
                <w:color w:val="1F3243"/>
                <w:sz w:val="16"/>
              </w:rPr>
              <w:t>subject_identifier</w:t>
            </w:r>
            <w:r>
              <w:rPr>
                <w:rFonts w:ascii="Aptos" w:hAnsi="Aptos" w:eastAsia="Aptos"/>
                <w:color w:val="1F3243"/>
                <w:sz w:val="17"/>
              </w:rPr>
              <w:t xml:space="preserve">, </w:t>
            </w:r>
            <w:r>
              <w:rPr>
                <w:rFonts w:ascii="Consolas" w:hAnsi="Consolas" w:eastAsia="Consolas"/>
                <w:color w:val="1F3243"/>
                <w:sz w:val="16"/>
              </w:rPr>
              <w:t>ulcer_identifier</w:t>
            </w:r>
            <w:r>
              <w:rPr>
                <w:rFonts w:ascii="Aptos" w:hAnsi="Aptos" w:eastAsia="Aptos"/>
                <w:color w:val="1F3243"/>
                <w:sz w:val="17"/>
              </w:rPr>
              <w:t xml:space="preserve">, and the common source-evidence object. </w:t>
            </w:r>
            <w:r>
              <w:rPr>
                <w:rFonts w:ascii="Consolas" w:hAnsi="Consolas" w:eastAsia="Consolas"/>
                <w:color w:val="1F3243"/>
                <w:sz w:val="16"/>
              </w:rPr>
              <w:t>wound_area</w:t>
            </w:r>
            <w:r>
              <w:rPr>
                <w:rFonts w:ascii="Aptos" w:hAnsi="Aptos" w:eastAsia="Aptos"/>
                <w:color w:val="1F3243"/>
                <w:sz w:val="17"/>
              </w:rPr>
              <w:t xml:space="preserve"> contains exactly </w:t>
            </w:r>
            <w:r>
              <w:rPr>
                <w:rFonts w:ascii="Consolas" w:hAnsi="Consolas" w:eastAsia="Consolas"/>
                <w:color w:val="1F3243"/>
                <w:sz w:val="16"/>
              </w:rPr>
              <w:t>value</w:t>
            </w:r>
            <w:r>
              <w:rPr>
                <w:rFonts w:ascii="Aptos" w:hAnsi="Aptos" w:eastAsia="Aptos"/>
                <w:color w:val="1F3243"/>
                <w:sz w:val="17"/>
              </w:rPr>
              <w:t xml:space="preserve"> and </w:t>
            </w:r>
            <w:r>
              <w:rPr>
                <w:rFonts w:ascii="Consolas" w:hAnsi="Consolas" w:eastAsia="Consolas"/>
                <w:color w:val="1F3243"/>
                <w:sz w:val="16"/>
              </w:rPr>
              <w:t>ucum_code</w:t>
            </w:r>
            <w:r>
              <w:rPr>
                <w:rFonts w:ascii="Aptos" w:hAnsi="Aptos" w:eastAsia="Aptos"/>
                <w:color w:val="1F3243"/>
                <w:sz w:val="17"/>
              </w:rPr>
              <w:t xml:space="preserve">, with </w:t>
            </w:r>
            <w:r>
              <w:rPr>
                <w:rFonts w:ascii="Consolas" w:hAnsi="Consolas" w:eastAsia="Consolas"/>
                <w:color w:val="1F3243"/>
                <w:sz w:val="16"/>
              </w:rPr>
              <w:t>ucum_code</w:t>
            </w:r>
            <w:r>
              <w:rPr>
                <w:rFonts w:ascii="Aptos" w:hAnsi="Aptos" w:eastAsia="Aptos"/>
                <w:color w:val="1F3243"/>
                <w:sz w:val="17"/>
              </w:rPr>
              <w:t xml:space="preserve"> in </w:t>
            </w:r>
            <w:r>
              <w:rPr>
                <w:rFonts w:ascii="Consolas" w:hAnsi="Consolas" w:eastAsia="Consolas"/>
                <w:color w:val="1F3243"/>
                <w:sz w:val="16"/>
              </w:rPr>
              <w:t>cm2</w:t>
            </w:r>
            <w:r>
              <w:rPr>
                <w:rFonts w:ascii="Aptos" w:hAnsi="Aptos" w:eastAsia="Aptos"/>
                <w:color w:val="1F3243"/>
                <w:sz w:val="17"/>
              </w:rPr>
              <w:t xml:space="preserve"> or </w:t>
            </w:r>
            <w:r>
              <w:rPr>
                <w:rFonts w:ascii="Consolas" w:hAnsi="Consolas" w:eastAsia="Consolas"/>
                <w:color w:val="1F3243"/>
                <w:sz w:val="16"/>
              </w:rPr>
              <w:t>mm2</w:t>
            </w:r>
            <w:r>
              <w:rPr>
                <w:rFonts w:ascii="Aptos" w:hAnsi="Aptos" w:eastAsia="Aptos"/>
                <w:color w:val="1F3243"/>
                <w:sz w:val="17"/>
              </w:rPr>
              <w:t xml:space="preserve">. </w:t>
            </w:r>
            <w:r>
              <w:rPr>
                <w:rFonts w:ascii="Consolas" w:hAnsi="Consolas" w:eastAsia="Consolas"/>
                <w:color w:val="1F3243"/>
                <w:sz w:val="16"/>
              </w:rPr>
              <w:t>wound_duration</w:t>
            </w:r>
            <w:r>
              <w:rPr>
                <w:rFonts w:ascii="Aptos" w:hAnsi="Aptos" w:eastAsia="Aptos"/>
                <w:color w:val="1F3243"/>
                <w:sz w:val="17"/>
              </w:rPr>
              <w:t xml:space="preserve"> contains exactly </w:t>
            </w:r>
            <w:r>
              <w:rPr>
                <w:rFonts w:ascii="Consolas" w:hAnsi="Consolas" w:eastAsia="Consolas"/>
                <w:color w:val="1F3243"/>
                <w:sz w:val="16"/>
              </w:rPr>
              <w:t>value</w:t>
            </w:r>
            <w:r>
              <w:rPr>
                <w:rFonts w:ascii="Aptos" w:hAnsi="Aptos" w:eastAsia="Aptos"/>
                <w:color w:val="1F3243"/>
                <w:sz w:val="17"/>
              </w:rPr>
              <w:t xml:space="preserve"> and </w:t>
            </w:r>
            <w:r>
              <w:rPr>
                <w:rFonts w:ascii="Consolas" w:hAnsi="Consolas" w:eastAsia="Consolas"/>
                <w:color w:val="1F3243"/>
                <w:sz w:val="16"/>
              </w:rPr>
              <w:t>ucum_code</w:t>
            </w:r>
            <w:r>
              <w:rPr>
                <w:rFonts w:ascii="Aptos" w:hAnsi="Aptos" w:eastAsia="Aptos"/>
                <w:color w:val="1F3243"/>
                <w:sz w:val="17"/>
              </w:rPr>
              <w:t xml:space="preserve">, with </w:t>
            </w:r>
            <w:r>
              <w:rPr>
                <w:rFonts w:ascii="Consolas" w:hAnsi="Consolas" w:eastAsia="Consolas"/>
                <w:color w:val="1F3243"/>
                <w:sz w:val="16"/>
              </w:rPr>
              <w:t>ucum_code</w:t>
            </w:r>
            <w:r>
              <w:rPr>
                <w:rFonts w:ascii="Aptos" w:hAnsi="Aptos" w:eastAsia="Aptos"/>
                <w:color w:val="1F3243"/>
                <w:sz w:val="17"/>
              </w:rPr>
              <w:t xml:space="preserve"> in </w:t>
            </w:r>
            <w:r>
              <w:rPr>
                <w:rFonts w:ascii="Consolas" w:hAnsi="Consolas" w:eastAsia="Consolas"/>
                <w:color w:val="1F3243"/>
                <w:sz w:val="16"/>
              </w:rPr>
              <w:t>wk</w:t>
            </w:r>
            <w:r>
              <w:rPr>
                <w:rFonts w:ascii="Aptos" w:hAnsi="Aptos" w:eastAsia="Aptos"/>
                <w:color w:val="1F3243"/>
                <w:sz w:val="17"/>
              </w:rPr>
              <w:t xml:space="preserve"> or </w:t>
            </w:r>
            <w:r>
              <w:rPr>
                <w:rFonts w:ascii="Consolas" w:hAnsi="Consolas" w:eastAsia="Consolas"/>
                <w:color w:val="1F3243"/>
                <w:sz w:val="16"/>
              </w:rPr>
              <w:t>d</w:t>
            </w:r>
            <w:r>
              <w:rPr>
                <w:rFonts w:ascii="Aptos" w:hAnsi="Aptos" w:eastAsia="Aptos"/>
                <w:color w:val="1F3243"/>
                <w:sz w:val="17"/>
              </w:rPr>
              <w:t xml:space="preserve">. The authoritative source is the clinician-authored first-visit wound assessment for the bound ulcer, including its area measurement and documented or clinician-verified duration at that visit. </w:t>
            </w:r>
            <w:r>
              <w:rPr>
                <w:rFonts w:ascii="Consolas" w:hAnsi="Consolas" w:eastAsia="Consolas"/>
                <w:color w:val="1F3243"/>
                <w:sz w:val="16"/>
              </w:rPr>
              <w:t>first_visit_attested</w:t>
            </w:r>
            <w:r>
              <w:rPr>
                <w:rFonts w:ascii="Aptos" w:hAnsi="Aptos" w:eastAsia="Aptos"/>
                <w:color w:val="1F3243"/>
                <w:sz w:val="17"/>
              </w:rPr>
              <w:t xml:space="preserve"> SHALL be true. The KA packages the two unchanged quantities through </w:t>
            </w:r>
            <w:r>
              <w:rPr>
                <w:rFonts w:ascii="Consolas" w:hAnsi="Consolas" w:eastAsia="Consolas"/>
                <w:color w:val="1F3243"/>
                <w:sz w:val="16"/>
              </w:rPr>
              <w:t>TX-03</w:t>
            </w:r>
            <w:r>
              <w:rPr>
                <w:rFonts w:ascii="Aptos" w:hAnsi="Aptos" w:eastAsia="Aptos"/>
                <w:color w:val="1F3243"/>
                <w:sz w:val="17"/>
              </w:rPr>
              <w:t xml:space="preserve">; it SHALL NOT remeasure the ulcer, infer a unit, or use the current </w:t>
            </w:r>
            <w:r>
              <w:rPr>
                <w:rFonts w:ascii="Consolas" w:hAnsi="Consolas" w:eastAsia="Consolas"/>
                <w:color w:val="1F3243"/>
                <w:sz w:val="16"/>
              </w:rPr>
              <w:t>not_healed_after_30_days</w:t>
            </w:r>
            <w:r>
              <w:rPr>
                <w:rFonts w:ascii="Aptos" w:hAnsi="Aptos" w:eastAsia="Aptos"/>
                <w:color w:val="1F3243"/>
                <w:sz w:val="17"/>
              </w:rPr>
              <w:t xml:space="preserve"> assertion as the duration.</w:t>
            </w:r>
          </w:p>
        </w:tc>
      </w:tr>
    </w:tbl>
    <w:p>
      <w:pPr>
        <w:spacing w:after="20"/>
      </w:pPr>
    </w:p>
    <w:tbl>
      <w:tblPr>
        <w:tblW w:type="auto" w:w="0"/>
        <w:jc w:val="center"/>
        <w:tblLayout w:type="fixed"/>
        <w:tblLook w:firstColumn="1" w:firstRow="1" w:lastColumn="0" w:lastRow="0" w:noHBand="0" w:noVBand="1" w:val="04A0"/>
      </w:tblPr>
      <w:tblGrid>
        <w:gridCol w:w="9360"/>
      </w:tblGrid>
      <w:tr>
        <w:tc>
          <w:tcPr>
            <w:tcW w:type="dxa" w:w="9360"/>
            <w:shd w:fill="DCEAF5"/>
            <w:tcBorders>
              <w:top w:val="single" w:sz="2" w:color="DCEAF5"/>
              <w:left w:val="single" w:sz="2" w:color="DCEAF5"/>
              <w:bottom w:val="single" w:sz="2" w:color="DCEAF5"/>
              <w:right w:val="single" w:sz="2" w:color="DCEAF5"/>
              <w:insideH w:val="single" w:sz="2" w:color="DCEAF5"/>
              <w:insideV w:val="single" w:sz="2" w:color="DCEAF5"/>
            </w:tcBorders>
            <w:tcMar>
              <w:top w:w="90" w:type="dxa"/>
              <w:start w:w="115" w:type="dxa"/>
              <w:bottom w:w="90" w:type="dxa"/>
              <w:end w:w="115" w:type="dxa"/>
            </w:tcMar>
          </w:tcPr>
          <w:p>
            <w:pPr>
              <w:spacing w:after="0" w:line="252" w:lineRule="auto"/>
            </w:pPr>
            <w:r>
              <w:rPr>
                <w:rFonts w:ascii="Aptos" w:hAnsi="Aptos" w:eastAsia="Aptos"/>
                <w:b/>
                <w:color w:val="1F3243"/>
                <w:sz w:val="17"/>
              </w:rPr>
              <w:t>Burden questionnaire artifact.</w:t>
            </w:r>
            <w:r>
              <w:rPr>
                <w:rFonts w:ascii="Aptos" w:hAnsi="Aptos" w:eastAsia="Aptos"/>
                <w:color w:val="1F3243"/>
                <w:sz w:val="17"/>
              </w:rPr>
              <w:t xml:space="preserve"> </w:t>
            </w:r>
            <w:r>
              <w:rPr>
                <w:rFonts w:ascii="Consolas" w:hAnsi="Consolas" w:eastAsia="Consolas"/>
                <w:color w:val="1F3243"/>
                <w:sz w:val="16"/>
              </w:rPr>
              <w:t>burden_questionnaire_artifact</w:t>
            </w:r>
            <w:r>
              <w:rPr>
                <w:rFonts w:ascii="Aptos" w:hAnsi="Aptos" w:eastAsia="Aptos"/>
                <w:color w:val="1F3243"/>
                <w:sz w:val="17"/>
              </w:rPr>
              <w:t xml:space="preserve"> SHALL contain exactly </w:t>
            </w:r>
            <w:r>
              <w:rPr>
                <w:rFonts w:ascii="Consolas" w:hAnsi="Consolas" w:eastAsia="Consolas"/>
                <w:color w:val="1F3243"/>
                <w:sz w:val="16"/>
              </w:rPr>
              <w:t>specification_iri</w:t>
            </w:r>
            <w:r>
              <w:rPr>
                <w:rFonts w:ascii="Aptos" w:hAnsi="Aptos" w:eastAsia="Aptos"/>
                <w:color w:val="1F3243"/>
                <w:sz w:val="17"/>
              </w:rPr>
              <w:t xml:space="preserve">, </w:t>
            </w:r>
            <w:r>
              <w:rPr>
                <w:rFonts w:ascii="Consolas" w:hAnsi="Consolas" w:eastAsia="Consolas"/>
                <w:color w:val="1F3243"/>
                <w:sz w:val="16"/>
              </w:rPr>
              <w:t>response_model_iri</w:t>
            </w:r>
            <w:r>
              <w:rPr>
                <w:rFonts w:ascii="Aptos" w:hAnsi="Aptos" w:eastAsia="Aptos"/>
                <w:color w:val="1F3243"/>
                <w:sz w:val="17"/>
              </w:rPr>
              <w:t xml:space="preserve">, </w:t>
            </w:r>
            <w:r>
              <w:rPr>
                <w:rFonts w:ascii="Consolas" w:hAnsi="Consolas" w:eastAsia="Consolas"/>
                <w:color w:val="1F3243"/>
                <w:sz w:val="16"/>
              </w:rPr>
              <w:t>provider_roster_version_iri</w:t>
            </w:r>
            <w:r>
              <w:rPr>
                <w:rFonts w:ascii="Aptos" w:hAnsi="Aptos" w:eastAsia="Aptos"/>
                <w:color w:val="1F3243"/>
                <w:sz w:val="17"/>
              </w:rPr>
              <w:t xml:space="preserve">, </w:t>
            </w:r>
            <w:r>
              <w:rPr>
                <w:rFonts w:ascii="Consolas" w:hAnsi="Consolas" w:eastAsia="Consolas"/>
                <w:color w:val="1F3243"/>
                <w:sz w:val="16"/>
              </w:rPr>
              <w:t>confirmation_status</w:t>
            </w:r>
            <w:r>
              <w:rPr>
                <w:rFonts w:ascii="Aptos" w:hAnsi="Aptos" w:eastAsia="Aptos"/>
                <w:color w:val="1F3243"/>
                <w:sz w:val="17"/>
              </w:rPr>
              <w:t xml:space="preserve">, </w:t>
            </w:r>
            <w:r>
              <w:rPr>
                <w:rFonts w:ascii="Consolas" w:hAnsi="Consolas" w:eastAsia="Consolas"/>
                <w:color w:val="1F3243"/>
                <w:sz w:val="16"/>
              </w:rPr>
              <w:t>hyperbaric_oxygen_therapy_location</w:t>
            </w:r>
            <w:r>
              <w:rPr>
                <w:rFonts w:ascii="Aptos" w:hAnsi="Aptos" w:eastAsia="Aptos"/>
                <w:color w:val="1F3243"/>
                <w:sz w:val="17"/>
              </w:rPr>
              <w:t xml:space="preserve">, </w:t>
            </w:r>
            <w:r>
              <w:rPr>
                <w:rFonts w:ascii="Consolas" w:hAnsi="Consolas" w:eastAsia="Consolas"/>
                <w:color w:val="1F3243"/>
                <w:sz w:val="16"/>
              </w:rPr>
              <w:t>one_way_miles</w:t>
            </w:r>
            <w:r>
              <w:rPr>
                <w:rFonts w:ascii="Aptos" w:hAnsi="Aptos" w:eastAsia="Aptos"/>
                <w:color w:val="1F3243"/>
                <w:sz w:val="17"/>
              </w:rPr>
              <w:t xml:space="preserve">, </w:t>
            </w:r>
            <w:r>
              <w:rPr>
                <w:rFonts w:ascii="Consolas" w:hAnsi="Consolas" w:eastAsia="Consolas"/>
                <w:color w:val="1F3243"/>
                <w:sz w:val="16"/>
              </w:rPr>
              <w:t>one_way_travel_minutes</w:t>
            </w:r>
            <w:r>
              <w:rPr>
                <w:rFonts w:ascii="Aptos" w:hAnsi="Aptos" w:eastAsia="Aptos"/>
                <w:color w:val="1F3243"/>
                <w:sz w:val="17"/>
              </w:rPr>
              <w:t xml:space="preserve">, </w:t>
            </w:r>
            <w:r>
              <w:rPr>
                <w:rFonts w:ascii="Consolas" w:hAnsi="Consolas" w:eastAsia="Consolas"/>
                <w:color w:val="1F3243"/>
                <w:sz w:val="16"/>
              </w:rPr>
              <w:t>weekday_attendance_difficulty</w:t>
            </w:r>
            <w:r>
              <w:rPr>
                <w:rFonts w:ascii="Aptos" w:hAnsi="Aptos" w:eastAsia="Aptos"/>
                <w:color w:val="1F3243"/>
                <w:sz w:val="17"/>
              </w:rPr>
              <w:t xml:space="preserve">, </w:t>
            </w:r>
            <w:r>
              <w:rPr>
                <w:rFonts w:ascii="Consolas" w:hAnsi="Consolas" w:eastAsia="Consolas"/>
                <w:color w:val="1F3243"/>
                <w:sz w:val="16"/>
              </w:rPr>
              <w:t>completed_at</w:t>
            </w:r>
            <w:r>
              <w:rPr>
                <w:rFonts w:ascii="Aptos" w:hAnsi="Aptos" w:eastAsia="Aptos"/>
                <w:color w:val="1F3243"/>
                <w:sz w:val="17"/>
              </w:rPr>
              <w:t xml:space="preserve">, </w:t>
            </w:r>
            <w:r>
              <w:rPr>
                <w:rFonts w:ascii="Consolas" w:hAnsi="Consolas" w:eastAsia="Consolas"/>
                <w:color w:val="1F3243"/>
                <w:sz w:val="16"/>
              </w:rPr>
              <w:t>subject_identifier</w:t>
            </w:r>
            <w:r>
              <w:rPr>
                <w:rFonts w:ascii="Aptos" w:hAnsi="Aptos" w:eastAsia="Aptos"/>
                <w:color w:val="1F3243"/>
                <w:sz w:val="17"/>
              </w:rPr>
              <w:t xml:space="preserve">, </w:t>
            </w:r>
            <w:r>
              <w:rPr>
                <w:rFonts w:ascii="Consolas" w:hAnsi="Consolas" w:eastAsia="Consolas"/>
                <w:color w:val="1F3243"/>
                <w:sz w:val="16"/>
              </w:rPr>
              <w:t>treatment_plan_identifier</w:t>
            </w:r>
            <w:r>
              <w:rPr>
                <w:rFonts w:ascii="Aptos" w:hAnsi="Aptos" w:eastAsia="Aptos"/>
                <w:color w:val="1F3243"/>
                <w:sz w:val="17"/>
              </w:rPr>
              <w:t xml:space="preserve">, </w:t>
            </w:r>
            <w:r>
              <w:rPr>
                <w:rFonts w:ascii="Consolas" w:hAnsi="Consolas" w:eastAsia="Consolas"/>
                <w:color w:val="1F3243"/>
                <w:sz w:val="16"/>
              </w:rPr>
              <w:t>source_artifact_iri</w:t>
            </w:r>
            <w:r>
              <w:rPr>
                <w:rFonts w:ascii="Aptos" w:hAnsi="Aptos" w:eastAsia="Aptos"/>
                <w:color w:val="1F3243"/>
                <w:sz w:val="17"/>
              </w:rPr>
              <w:t xml:space="preserve">, </w:t>
            </w:r>
            <w:r>
              <w:rPr>
                <w:rFonts w:ascii="Consolas" w:hAnsi="Consolas" w:eastAsia="Consolas"/>
                <w:color w:val="1F3243"/>
                <w:sz w:val="16"/>
              </w:rPr>
              <w:t>artifact_fingerprint</w:t>
            </w:r>
            <w:r>
              <w:rPr>
                <w:rFonts w:ascii="Aptos" w:hAnsi="Aptos" w:eastAsia="Aptos"/>
                <w:color w:val="1F3243"/>
                <w:sz w:val="17"/>
              </w:rPr>
              <w:t xml:space="preserve">, and </w:t>
            </w:r>
            <w:r>
              <w:rPr>
                <w:rFonts w:ascii="Consolas" w:hAnsi="Consolas" w:eastAsia="Consolas"/>
                <w:color w:val="1F3243"/>
                <w:sz w:val="16"/>
              </w:rPr>
              <w:t>source_evidence</w:t>
            </w:r>
            <w:r>
              <w:rPr>
                <w:rFonts w:ascii="Aptos" w:hAnsi="Aptos" w:eastAsia="Aptos"/>
                <w:color w:val="1F3243"/>
                <w:sz w:val="17"/>
              </w:rPr>
              <w:t xml:space="preserve">. </w:t>
            </w:r>
            <w:r>
              <w:rPr>
                <w:rFonts w:ascii="Consolas" w:hAnsi="Consolas" w:eastAsia="Consolas"/>
                <w:color w:val="1F3243"/>
                <w:sz w:val="16"/>
              </w:rPr>
              <w:t>source_evidence</w:t>
            </w:r>
            <w:r>
              <w:rPr>
                <w:rFonts w:ascii="Aptos" w:hAnsi="Aptos" w:eastAsia="Aptos"/>
                <w:color w:val="1F3243"/>
                <w:sz w:val="17"/>
              </w:rPr>
              <w:t xml:space="preserve"> SHALL satisfy the common source-evidence contract. The exact provider IRI and roster version originate from the selectable bound provider roster. Miles, travel minutes, and weekday attendance difficulty originate from the confirmed patient or caregiver questionnaire response; the respondent identity and role remain in source evidence. </w:t>
            </w:r>
            <w:r>
              <w:rPr>
                <w:rFonts w:ascii="Consolas" w:hAnsi="Consolas" w:eastAsia="Consolas"/>
                <w:color w:val="1F3243"/>
                <w:sz w:val="16"/>
              </w:rPr>
              <w:t>confirmation_status</w:t>
            </w:r>
            <w:r>
              <w:rPr>
                <w:rFonts w:ascii="Aptos" w:hAnsi="Aptos" w:eastAsia="Aptos"/>
                <w:color w:val="1F3243"/>
                <w:sz w:val="17"/>
              </w:rPr>
              <w:t xml:space="preserve"> SHALL be </w:t>
            </w:r>
            <w:r>
              <w:rPr>
                <w:rFonts w:ascii="Consolas" w:hAnsi="Consolas" w:eastAsia="Consolas"/>
                <w:color w:val="1F3243"/>
                <w:sz w:val="16"/>
              </w:rPr>
              <w:t>confirmed</w:t>
            </w:r>
            <w:r>
              <w:rPr>
                <w:rFonts w:ascii="Aptos" w:hAnsi="Aptos" w:eastAsia="Aptos"/>
                <w:color w:val="1F3243"/>
                <w:sz w:val="17"/>
              </w:rPr>
              <w:t xml:space="preserve">. The Burden KO, not the KA, supplies the fixed regimen-range response used with this artifact in </w:t>
            </w:r>
            <w:r>
              <w:rPr>
                <w:rFonts w:ascii="Consolas" w:hAnsi="Consolas" w:eastAsia="Consolas"/>
                <w:color w:val="1F3243"/>
                <w:sz w:val="16"/>
              </w:rPr>
              <w:t>TX-04</w:t>
            </w:r>
            <w:r>
              <w:rPr>
                <w:rFonts w:ascii="Aptos" w:hAnsi="Aptos" w:eastAsia="Aptos"/>
                <w:color w:val="1F3243"/>
                <w:sz w:val="17"/>
              </w:rPr>
              <w:t>.</w:t>
            </w:r>
          </w:p>
        </w:tc>
      </w:tr>
    </w:tbl>
    <w:p>
      <w:pPr>
        <w:spacing w:after="20"/>
      </w:pPr>
    </w:p>
    <w:p>
      <w:pPr>
        <w:pStyle w:val="Heading2"/>
        <w:keepNext/>
        <w:keepLines/>
        <w:pageBreakBefore w:val="0"/>
        <w:spacing w:before="180" w:after="60"/>
      </w:pPr>
      <w:r>
        <w:rPr>
          <w:rFonts w:ascii="Aptos Display" w:hAnsi="Aptos Display" w:eastAsia="Aptos Display"/>
          <w:b/>
          <w:color w:val="174F78"/>
          <w:sz w:val="23"/>
        </w:rPr>
        <w:t>2.6 Authoritative Field-source Register</w:t>
      </w:r>
    </w:p>
    <w:tbl>
      <w:tblPr>
        <w:tblW w:type="auto" w:w="0"/>
        <w:jc w:val="center"/>
        <w:tblLayout w:type="fixed"/>
        <w:tblLook w:firstColumn="1" w:firstRow="1" w:lastColumn="0" w:lastRow="0" w:noHBand="0" w:noVBand="1" w:val="04A0"/>
      </w:tblPr>
      <w:tblGrid>
        <w:gridCol w:w="2088"/>
        <w:gridCol w:w="3384"/>
        <w:gridCol w:w="3888"/>
      </w:tblGrid>
      <w:tr>
        <w:trPr>
          <w:tblHeader w:val="true"/>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KA field or field set</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Authoritative source owner</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Permitted destination</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request_id</w:t>
            </w:r>
            <w:r>
              <w:rPr>
                <w:rFonts w:ascii="Aptos" w:hAnsi="Aptos" w:eastAsia="Aptos"/>
                <w:color w:val="1F3243"/>
                <w:sz w:val="14"/>
              </w:rPr>
              <w:t xml:space="preserve">, </w:t>
            </w:r>
            <w:r>
              <w:rPr>
                <w:rFonts w:ascii="Consolas" w:hAnsi="Consolas" w:eastAsia="Consolas"/>
                <w:color w:val="1F3243"/>
                <w:sz w:val="15"/>
              </w:rPr>
              <w:t>requested_at</w:t>
            </w:r>
            <w:r>
              <w:rPr>
                <w:rFonts w:ascii="Aptos" w:hAnsi="Aptos" w:eastAsia="Aptos"/>
                <w:color w:val="1F3243"/>
                <w:sz w:val="14"/>
              </w:rPr>
              <w:t xml:space="preserve">, </w:t>
            </w:r>
            <w:r>
              <w:rPr>
                <w:rFonts w:ascii="Consolas" w:hAnsi="Consolas" w:eastAsia="Consolas"/>
                <w:color w:val="1F3243"/>
                <w:sz w:val="15"/>
              </w:rPr>
              <w:t>index_time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Invoking orchestration system</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KA execution envelope only</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Subject, ulcer, and care-episode identifiers</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 xml:space="preserve">Authoritative identity/clinical-record service identified in </w:t>
            </w:r>
            <w:r>
              <w:rPr>
                <w:rFonts w:ascii="Consolas" w:hAnsi="Consolas" w:eastAsia="Consolas"/>
                <w:color w:val="1F3243"/>
                <w:sz w:val="15"/>
              </w:rPr>
              <w:t>subject_binding</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All four engagement wrappers; not inserted into closed constituent payloads unless their contract permits it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Three HBOT Boolean values</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Attributable clinician or surgical/wound-care source records described in Section 2.5</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HBOT Decision IN-01, IN-03, and IN-04 through </w:t>
            </w:r>
            <w:r>
              <w:rPr>
                <w:rFonts w:ascii="Consolas" w:hAnsi="Consolas" w:eastAsia="Consolas"/>
                <w:color w:val="1F3243"/>
                <w:sz w:val="15"/>
              </w:rPr>
              <w:t>TX-02</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Wagner completed response fields</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Wagner Questionnaire Logic or proven-compatible trusted questionnaire workflow</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 xml:space="preserve">Wagner Response Analysis; score output later routes through </w:t>
            </w:r>
            <w:r>
              <w:rPr>
                <w:rFonts w:ascii="Consolas" w:hAnsi="Consolas" w:eastAsia="Consolas"/>
                <w:color w:val="1F3243"/>
                <w:sz w:val="15"/>
              </w:rPr>
              <w:t>TX-01</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First-visit area and unit</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Clinician-authored first-visit wound measurement record</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Margolis </w:t>
            </w:r>
            <w:r>
              <w:rPr>
                <w:rFonts w:ascii="Consolas" w:hAnsi="Consolas" w:eastAsia="Consolas"/>
                <w:color w:val="1F3243"/>
                <w:sz w:val="15"/>
              </w:rPr>
              <w:t>wound_area</w:t>
            </w:r>
            <w:r>
              <w:rPr>
                <w:rFonts w:ascii="Aptos" w:hAnsi="Aptos" w:eastAsia="Aptos"/>
                <w:color w:val="1F3243"/>
                <w:sz w:val="14"/>
              </w:rPr>
              <w:t xml:space="preserve"> through </w:t>
            </w:r>
            <w:r>
              <w:rPr>
                <w:rFonts w:ascii="Consolas" w:hAnsi="Consolas" w:eastAsia="Consolas"/>
                <w:color w:val="1F3243"/>
                <w:sz w:val="15"/>
              </w:rPr>
              <w:t>TX-03</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First-visit duration and unit</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Clinician-authored or clinician-verified first-visit wound-duration record</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 xml:space="preserve">Margolis </w:t>
            </w:r>
            <w:r>
              <w:rPr>
                <w:rFonts w:ascii="Consolas" w:hAnsi="Consolas" w:eastAsia="Consolas"/>
                <w:color w:val="1F3243"/>
                <w:sz w:val="15"/>
              </w:rPr>
              <w:t>wound_duration</w:t>
            </w:r>
            <w:r>
              <w:rPr>
                <w:rFonts w:ascii="Aptos" w:hAnsi="Aptos" w:eastAsia="Aptos"/>
                <w:color w:val="1F3243"/>
                <w:sz w:val="14"/>
              </w:rPr>
              <w:t xml:space="preserve"> through </w:t>
            </w:r>
            <w:r>
              <w:rPr>
                <w:rFonts w:ascii="Consolas" w:hAnsi="Consolas" w:eastAsia="Consolas"/>
                <w:color w:val="1F3243"/>
                <w:sz w:val="15"/>
              </w:rPr>
              <w:t>TX-03</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Burden provider location and roster identity</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Bound selectable provider roster plus confirmed questionnaire selection</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Burden questionnaire/composite request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Burden miles, travel minutes, and attendance difficulty</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Confirmed patient or caregiver response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Burden questionnaire/composite request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Fixed regimen-range response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Burden KO Regimen Range capability</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Burden composite analysis request through </w:t>
            </w:r>
            <w:r>
              <w:rPr>
                <w:rFonts w:ascii="Consolas" w:hAnsi="Consolas" w:eastAsia="Consolas"/>
                <w:color w:val="1F3243"/>
                <w:sz w:val="15"/>
              </w:rPr>
              <w:t>TX-04</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wagner_grade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 xml:space="preserve">Validated Wagner Response Analysis </w:t>
            </w:r>
            <w:r>
              <w:rPr>
                <w:rFonts w:ascii="Consolas" w:hAnsi="Consolas" w:eastAsia="Consolas"/>
                <w:color w:val="1F3243"/>
                <w:sz w:val="15"/>
              </w:rPr>
              <w:t>wagner_score[0]</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 xml:space="preserve">HBOT Decision IN-02 through </w:t>
            </w:r>
            <w:r>
              <w:rPr>
                <w:rFonts w:ascii="Consolas" w:hAnsi="Consolas" w:eastAsia="Consolas"/>
                <w:color w:val="1F3243"/>
                <w:sz w:val="15"/>
              </w:rPr>
              <w:t>TX-01</w:t>
            </w:r>
          </w:p>
        </w:tc>
      </w:tr>
    </w:tbl>
    <w:p>
      <w:pPr>
        <w:spacing w:after="40"/>
      </w:pPr>
    </w:p>
    <w:p>
      <w:pPr>
        <w:widowControl/>
        <w:spacing w:after="100" w:line="259" w:lineRule="auto"/>
      </w:pPr>
      <w:r>
        <w:rPr>
          <w:rFonts w:ascii="Aptos" w:hAnsi="Aptos" w:eastAsia="Aptos"/>
          <w:color w:val="1F3243"/>
          <w:sz w:val="18"/>
        </w:rPr>
        <w:t>No field may be sourced from another constituent output unless this register explicitly declares that route. Display text, inferred clinical meaning, manual intermediate values, defaults, cached values without approved replay, and locally recomputed constituent logic are not authoritative sources.</w:t>
      </w:r>
    </w:p>
    <w:p>
      <w:pPr>
        <w:pStyle w:val="Heading2"/>
        <w:keepNext/>
        <w:keepLines/>
        <w:pageBreakBefore w:val="0"/>
        <w:spacing w:before="180" w:after="60"/>
      </w:pPr>
      <w:r>
        <w:rPr>
          <w:rFonts w:ascii="Aptos Display" w:hAnsi="Aptos Display" w:eastAsia="Aptos Display"/>
          <w:b/>
          <w:color w:val="174F78"/>
          <w:sz w:val="23"/>
        </w:rPr>
        <w:t>2.7 Subject, Ulcer, Plan, and Temporal Binding</w:t>
      </w:r>
    </w:p>
    <w:p>
      <w:pPr>
        <w:widowControl/>
        <w:spacing w:after="100" w:line="259" w:lineRule="auto"/>
      </w:pPr>
      <w:r>
        <w:rPr>
          <w:rFonts w:ascii="Aptos" w:hAnsi="Aptos" w:eastAsia="Aptos"/>
          <w:color w:val="1F3243"/>
          <w:sz w:val="18"/>
        </w:rPr>
        <w:t xml:space="preserve">All clinical inputs and all dependency results SHALL bind to the exact </w:t>
      </w:r>
      <w:r>
        <w:rPr>
          <w:rFonts w:ascii="Consolas" w:hAnsi="Consolas" w:eastAsia="Consolas"/>
          <w:color w:val="1F3243"/>
          <w:sz w:val="17"/>
        </w:rPr>
        <w:t>subject_identifier</w:t>
      </w:r>
      <w:r>
        <w:rPr>
          <w:rFonts w:ascii="Aptos" w:hAnsi="Aptos" w:eastAsia="Aptos"/>
          <w:color w:val="1F3243"/>
          <w:sz w:val="18"/>
        </w:rPr>
        <w:t xml:space="preserve"> in the request. Wagner, Margolis, the three HBOT assertions, and the HBOT Decision engagement SHALL also bind to the exact </w:t>
      </w:r>
      <w:r>
        <w:rPr>
          <w:rFonts w:ascii="Consolas" w:hAnsi="Consolas" w:eastAsia="Consolas"/>
          <w:color w:val="1F3243"/>
          <w:sz w:val="17"/>
        </w:rPr>
        <w:t>ulcer_identifier</w:t>
      </w:r>
      <w:r>
        <w:rPr>
          <w:rFonts w:ascii="Aptos" w:hAnsi="Aptos" w:eastAsia="Aptos"/>
          <w:color w:val="1F3243"/>
          <w:sz w:val="18"/>
        </w:rPr>
        <w:t xml:space="preserve">. The Burden artifact SHALL bind to the same subject and to the treatment plan represented by </w:t>
      </w:r>
      <w:r>
        <w:rPr>
          <w:rFonts w:ascii="Consolas" w:hAnsi="Consolas" w:eastAsia="Consolas"/>
          <w:color w:val="1F3243"/>
          <w:sz w:val="17"/>
        </w:rPr>
        <w:t>treatment_plan_identifier</w:t>
      </w:r>
      <w:r>
        <w:rPr>
          <w:rFonts w:ascii="Aptos" w:hAnsi="Aptos" w:eastAsia="Aptos"/>
          <w:color w:val="1F3243"/>
          <w:sz w:val="18"/>
        </w:rPr>
        <w:t>; that plan SHALL explicitly identify the same ulcer or document that it applies to the bound ulcer's HBOT course. Identifier equivalence by name, location alone, or manual visual matching is prohibited.</w:t>
      </w:r>
    </w:p>
    <w:p>
      <w:pPr>
        <w:widowControl/>
        <w:spacing w:after="100" w:line="259" w:lineRule="auto"/>
      </w:pPr>
      <w:r>
        <w:rPr>
          <w:rFonts w:ascii="Aptos" w:hAnsi="Aptos" w:eastAsia="Aptos"/>
          <w:color w:val="1F3243"/>
          <w:sz w:val="18"/>
        </w:rPr>
        <w:t xml:space="preserve">Decision </w:t>
      </w:r>
      <w:r>
        <w:rPr>
          <w:rFonts w:ascii="Consolas" w:hAnsi="Consolas" w:eastAsia="Consolas"/>
          <w:color w:val="1F3243"/>
          <w:sz w:val="17"/>
        </w:rPr>
        <w:t>DEC-TIME-17A</w:t>
      </w:r>
      <w:r>
        <w:rPr>
          <w:rFonts w:ascii="Aptos" w:hAnsi="Aptos" w:eastAsia="Aptos"/>
          <w:color w:val="1F3243"/>
          <w:sz w:val="18"/>
        </w:rPr>
        <w:t xml:space="preserve"> establishes the complete temporal-coherence policy. </w:t>
      </w:r>
      <w:r>
        <w:rPr>
          <w:rFonts w:ascii="Consolas" w:hAnsi="Consolas" w:eastAsia="Consolas"/>
          <w:color w:val="1F3243"/>
          <w:sz w:val="17"/>
        </w:rPr>
        <w:t>index_time</w:t>
      </w:r>
      <w:r>
        <w:rPr>
          <w:rFonts w:ascii="Aptos" w:hAnsi="Aptos" w:eastAsia="Aptos"/>
          <w:color w:val="1F3243"/>
          <w:sz w:val="18"/>
        </w:rPr>
        <w:t xml:space="preserve"> is the clinical as-of anchor; </w:t>
      </w:r>
      <w:r>
        <w:rPr>
          <w:rFonts w:ascii="Consolas" w:hAnsi="Consolas" w:eastAsia="Consolas"/>
          <w:color w:val="1F3243"/>
          <w:sz w:val="17"/>
        </w:rPr>
        <w:t>requested_at</w:t>
      </w:r>
      <w:r>
        <w:rPr>
          <w:rFonts w:ascii="Aptos" w:hAnsi="Aptos" w:eastAsia="Aptos"/>
          <w:color w:val="1F3243"/>
          <w:sz w:val="18"/>
        </w:rPr>
        <w:t xml:space="preserve"> is the request-envelope time; source </w:t>
      </w:r>
      <w:r>
        <w:rPr>
          <w:rFonts w:ascii="Consolas" w:hAnsi="Consolas" w:eastAsia="Consolas"/>
          <w:color w:val="1F3243"/>
          <w:sz w:val="17"/>
        </w:rPr>
        <w:t>effective_at</w:t>
      </w:r>
      <w:r>
        <w:rPr>
          <w:rFonts w:ascii="Aptos" w:hAnsi="Aptos" w:eastAsia="Aptos"/>
          <w:color w:val="1F3243"/>
          <w:sz w:val="18"/>
        </w:rPr>
        <w:t xml:space="preserve">, </w:t>
      </w:r>
      <w:r>
        <w:rPr>
          <w:rFonts w:ascii="Consolas" w:hAnsi="Consolas" w:eastAsia="Consolas"/>
          <w:color w:val="1F3243"/>
          <w:sz w:val="17"/>
        </w:rPr>
        <w:t>completed_at</w:t>
      </w:r>
      <w:r>
        <w:rPr>
          <w:rFonts w:ascii="Aptos" w:hAnsi="Aptos" w:eastAsia="Aptos"/>
          <w:color w:val="1F3243"/>
          <w:sz w:val="18"/>
        </w:rPr>
        <w:t xml:space="preserve">, and </w:t>
      </w:r>
      <w:r>
        <w:rPr>
          <w:rFonts w:ascii="Consolas" w:hAnsi="Consolas" w:eastAsia="Consolas"/>
          <w:color w:val="1F3243"/>
          <w:sz w:val="17"/>
        </w:rPr>
        <w:t>first_visit_at</w:t>
      </w:r>
      <w:r>
        <w:rPr>
          <w:rFonts w:ascii="Aptos" w:hAnsi="Aptos" w:eastAsia="Aptos"/>
          <w:color w:val="1F3243"/>
          <w:sz w:val="18"/>
        </w:rPr>
        <w:t xml:space="preserve"> values describe clinical applicability; </w:t>
      </w:r>
      <w:r>
        <w:rPr>
          <w:rFonts w:ascii="Consolas" w:hAnsi="Consolas" w:eastAsia="Consolas"/>
          <w:color w:val="1F3243"/>
          <w:sz w:val="17"/>
        </w:rPr>
        <w:t>recorded_at</w:t>
      </w:r>
      <w:r>
        <w:rPr>
          <w:rFonts w:ascii="Aptos" w:hAnsi="Aptos" w:eastAsia="Aptos"/>
          <w:color w:val="1F3243"/>
          <w:sz w:val="18"/>
        </w:rPr>
        <w:t xml:space="preserve"> describes documentation; dependency </w:t>
      </w:r>
      <w:r>
        <w:rPr>
          <w:rFonts w:ascii="Consolas" w:hAnsi="Consolas" w:eastAsia="Consolas"/>
          <w:color w:val="1F3243"/>
          <w:sz w:val="17"/>
        </w:rPr>
        <w:t>started_at</w:t>
      </w:r>
      <w:r>
        <w:rPr>
          <w:rFonts w:ascii="Aptos" w:hAnsi="Aptos" w:eastAsia="Aptos"/>
          <w:color w:val="1F3243"/>
          <w:sz w:val="18"/>
        </w:rPr>
        <w:t xml:space="preserve"> and </w:t>
      </w:r>
      <w:r>
        <w:rPr>
          <w:rFonts w:ascii="Consolas" w:hAnsi="Consolas" w:eastAsia="Consolas"/>
          <w:color w:val="1F3243"/>
          <w:sz w:val="17"/>
        </w:rPr>
        <w:t>ended_at</w:t>
      </w:r>
      <w:r>
        <w:rPr>
          <w:rFonts w:ascii="Aptos" w:hAnsi="Aptos" w:eastAsia="Aptos"/>
          <w:color w:val="1F3243"/>
          <w:sz w:val="18"/>
        </w:rPr>
        <w:t xml:space="preserve"> describe computation; and result </w:t>
      </w:r>
      <w:r>
        <w:rPr>
          <w:rFonts w:ascii="Consolas" w:hAnsi="Consolas" w:eastAsia="Consolas"/>
          <w:color w:val="1F3243"/>
          <w:sz w:val="17"/>
        </w:rPr>
        <w:t>issued_at</w:t>
      </w:r>
      <w:r>
        <w:rPr>
          <w:rFonts w:ascii="Aptos" w:hAnsi="Aptos" w:eastAsia="Aptos"/>
          <w:color w:val="1F3243"/>
          <w:sz w:val="18"/>
        </w:rPr>
        <w:t xml:space="preserve"> describes assembly finalization. These meanings SHALL NOT be substituted for one another.</w:t>
      </w:r>
    </w:p>
    <w:p>
      <w:pPr>
        <w:pStyle w:val="Heading2"/>
        <w:keepNext/>
        <w:keepLines/>
        <w:pageBreakBefore w:val="0"/>
        <w:spacing w:before="180" w:after="60"/>
      </w:pPr>
      <w:r>
        <w:rPr>
          <w:rFonts w:ascii="Aptos Display" w:hAnsi="Aptos Display" w:eastAsia="Aptos Display"/>
          <w:b/>
          <w:color w:val="174F78"/>
          <w:sz w:val="23"/>
        </w:rPr>
        <w:t>2.7.1 Common timestamp rules</w:t>
      </w:r>
    </w:p>
    <w:p>
      <w:pPr>
        <w:pStyle w:val="ListBullet"/>
        <w:widowControl/>
        <w:spacing w:after="40" w:line="259" w:lineRule="auto"/>
      </w:pPr>
      <w:r>
        <w:rPr>
          <w:rFonts w:ascii="Aptos" w:hAnsi="Aptos" w:eastAsia="Aptos"/>
          <w:color w:val="1F3243"/>
          <w:sz w:val="18"/>
        </w:rPr>
        <w:t>Every timestamp SHALL be a valid UTC date-time with an explicit offset normalized to UTC for comparison. Missing offsets, unparsable values, and assumed local times are invalid.</w:t>
      </w:r>
    </w:p>
    <w:p>
      <w:pPr>
        <w:pStyle w:val="ListBullet"/>
        <w:widowControl/>
        <w:spacing w:after="40" w:line="259" w:lineRule="auto"/>
      </w:pPr>
      <w:r>
        <w:rPr>
          <w:rFonts w:ascii="Consolas" w:hAnsi="Consolas" w:eastAsia="Consolas"/>
          <w:color w:val="1F3243"/>
          <w:sz w:val="17"/>
        </w:rPr>
        <w:t>index_time</w:t>
      </w:r>
      <w:r>
        <w:rPr>
          <w:rFonts w:ascii="Aptos" w:hAnsi="Aptos" w:eastAsia="Aptos"/>
          <w:color w:val="1F3243"/>
          <w:sz w:val="18"/>
        </w:rPr>
        <w:t xml:space="preserve"> SHALL be no later than </w:t>
      </w:r>
      <w:r>
        <w:rPr>
          <w:rFonts w:ascii="Consolas" w:hAnsi="Consolas" w:eastAsia="Consolas"/>
          <w:color w:val="1F3243"/>
          <w:sz w:val="17"/>
        </w:rPr>
        <w:t>requested_at</w:t>
      </w:r>
      <w:r>
        <w:rPr>
          <w:rFonts w:ascii="Aptos" w:hAnsi="Aptos" w:eastAsia="Aptos"/>
          <w:color w:val="1F3243"/>
          <w:sz w:val="18"/>
        </w:rPr>
        <w:t xml:space="preserve">. A future </w:t>
      </w:r>
      <w:r>
        <w:rPr>
          <w:rFonts w:ascii="Consolas" w:hAnsi="Consolas" w:eastAsia="Consolas"/>
          <w:color w:val="1F3243"/>
          <w:sz w:val="17"/>
        </w:rPr>
        <w:t>index_time</w:t>
      </w:r>
      <w:r>
        <w:rPr>
          <w:rFonts w:ascii="Aptos" w:hAnsi="Aptos" w:eastAsia="Aptos"/>
          <w:color w:val="1F3243"/>
          <w:sz w:val="18"/>
        </w:rPr>
        <w:t xml:space="preserve"> is prohibited.</w:t>
      </w:r>
    </w:p>
    <w:p>
      <w:pPr>
        <w:pStyle w:val="ListBullet"/>
        <w:widowControl/>
        <w:spacing w:after="40" w:line="259" w:lineRule="auto"/>
      </w:pPr>
      <w:r>
        <w:rPr>
          <w:rFonts w:ascii="Aptos" w:hAnsi="Aptos" w:eastAsia="Aptos"/>
          <w:color w:val="1F3243"/>
          <w:sz w:val="18"/>
        </w:rPr>
        <w:t xml:space="preserve">Every external </w:t>
      </w:r>
      <w:r>
        <w:rPr>
          <w:rFonts w:ascii="Consolas" w:hAnsi="Consolas" w:eastAsia="Consolas"/>
          <w:color w:val="1F3243"/>
          <w:sz w:val="17"/>
        </w:rPr>
        <w:t>recorded_at</w:t>
      </w:r>
      <w:r>
        <w:rPr>
          <w:rFonts w:ascii="Aptos" w:hAnsi="Aptos" w:eastAsia="Aptos"/>
          <w:color w:val="1F3243"/>
          <w:sz w:val="18"/>
        </w:rPr>
        <w:t xml:space="preserve"> SHALL be no later than </w:t>
      </w:r>
      <w:r>
        <w:rPr>
          <w:rFonts w:ascii="Consolas" w:hAnsi="Consolas" w:eastAsia="Consolas"/>
          <w:color w:val="1F3243"/>
          <w:sz w:val="17"/>
        </w:rPr>
        <w:t>requested_at</w:t>
      </w:r>
      <w:r>
        <w:rPr>
          <w:rFonts w:ascii="Aptos" w:hAnsi="Aptos" w:eastAsia="Aptos"/>
          <w:color w:val="1F3243"/>
          <w:sz w:val="18"/>
        </w:rPr>
        <w:t xml:space="preserve">. </w:t>
      </w:r>
      <w:r>
        <w:rPr>
          <w:rFonts w:ascii="Consolas" w:hAnsi="Consolas" w:eastAsia="Consolas"/>
          <w:color w:val="1F3243"/>
          <w:sz w:val="17"/>
        </w:rPr>
        <w:t>effective_at</w:t>
      </w:r>
      <w:r>
        <w:rPr>
          <w:rFonts w:ascii="Aptos" w:hAnsi="Aptos" w:eastAsia="Aptos"/>
          <w:color w:val="1F3243"/>
          <w:sz w:val="18"/>
        </w:rPr>
        <w:t xml:space="preserve"> SHALL be no later than </w:t>
      </w:r>
      <w:r>
        <w:rPr>
          <w:rFonts w:ascii="Consolas" w:hAnsi="Consolas" w:eastAsia="Consolas"/>
          <w:color w:val="1F3243"/>
          <w:sz w:val="17"/>
        </w:rPr>
        <w:t>recorded_at</w:t>
      </w:r>
      <w:r>
        <w:rPr>
          <w:rFonts w:ascii="Aptos" w:hAnsi="Aptos" w:eastAsia="Aptos"/>
          <w:color w:val="1F3243"/>
          <w:sz w:val="18"/>
        </w:rPr>
        <w:t>, except when the source explicitly represents a scheduled future event; scheduled future evidence is not usable as a current clinical value.</w:t>
      </w:r>
    </w:p>
    <w:p>
      <w:pPr>
        <w:pStyle w:val="ListBullet"/>
        <w:widowControl/>
        <w:spacing w:after="40" w:line="259" w:lineRule="auto"/>
      </w:pPr>
      <w:r>
        <w:rPr>
          <w:rFonts w:ascii="Aptos" w:hAnsi="Aptos" w:eastAsia="Aptos"/>
          <w:color w:val="1F3243"/>
          <w:sz w:val="18"/>
        </w:rPr>
        <w:t xml:space="preserve">A record documented after </w:t>
      </w:r>
      <w:r>
        <w:rPr>
          <w:rFonts w:ascii="Consolas" w:hAnsi="Consolas" w:eastAsia="Consolas"/>
          <w:color w:val="1F3243"/>
          <w:sz w:val="17"/>
        </w:rPr>
        <w:t>index_time</w:t>
      </w:r>
      <w:r>
        <w:rPr>
          <w:rFonts w:ascii="Aptos" w:hAnsi="Aptos" w:eastAsia="Aptos"/>
          <w:color w:val="1F3243"/>
          <w:sz w:val="18"/>
        </w:rPr>
        <w:t xml:space="preserve"> may support the as-of case only when it explicitly attests a fact effective at or before </w:t>
      </w:r>
      <w:r>
        <w:rPr>
          <w:rFonts w:ascii="Consolas" w:hAnsi="Consolas" w:eastAsia="Consolas"/>
          <w:color w:val="1F3243"/>
          <w:sz w:val="17"/>
        </w:rPr>
        <w:t>index_time</w:t>
      </w:r>
      <w:r>
        <w:rPr>
          <w:rFonts w:ascii="Aptos" w:hAnsi="Aptos" w:eastAsia="Aptos"/>
          <w:color w:val="1F3243"/>
          <w:sz w:val="18"/>
        </w:rPr>
        <w:t xml:space="preserve">, was available by </w:t>
      </w:r>
      <w:r>
        <w:rPr>
          <w:rFonts w:ascii="Consolas" w:hAnsi="Consolas" w:eastAsia="Consolas"/>
          <w:color w:val="1F3243"/>
          <w:sz w:val="17"/>
        </w:rPr>
        <w:t>requested_at</w:t>
      </w:r>
      <w:r>
        <w:rPr>
          <w:rFonts w:ascii="Aptos" w:hAnsi="Aptos" w:eastAsia="Aptos"/>
          <w:color w:val="1F3243"/>
          <w:sz w:val="18"/>
        </w:rPr>
        <w:t>, and does not incorporate knowledge of a later clinical state. Otherwise it is mismatched to the case.</w:t>
      </w:r>
    </w:p>
    <w:p>
      <w:pPr>
        <w:pStyle w:val="ListBullet"/>
        <w:widowControl/>
        <w:spacing w:after="40" w:line="259" w:lineRule="auto"/>
      </w:pPr>
      <w:r>
        <w:rPr>
          <w:rFonts w:ascii="Aptos" w:hAnsi="Aptos" w:eastAsia="Aptos"/>
          <w:color w:val="1F3243"/>
          <w:sz w:val="18"/>
        </w:rPr>
        <w:t>Comparisons are exact. The KA SHALL NOT invent clock-skew tolerance, round dates, truncate times, or infer missing timestamps.</w:t>
      </w:r>
    </w:p>
    <w:p>
      <w:pPr>
        <w:pStyle w:val="Heading2"/>
        <w:keepNext/>
        <w:keepLines/>
        <w:pageBreakBefore w:val="0"/>
        <w:spacing w:before="180" w:after="60"/>
      </w:pPr>
      <w:r>
        <w:rPr>
          <w:rFonts w:ascii="Aptos Display" w:hAnsi="Aptos Display" w:eastAsia="Aptos Display"/>
          <w:b/>
          <w:color w:val="174F78"/>
          <w:sz w:val="23"/>
        </w:rPr>
        <w:t>2.7.2 Acceptable timing by input</w:t>
      </w:r>
    </w:p>
    <w:tbl>
      <w:tblPr>
        <w:tblW w:type="auto" w:w="0"/>
        <w:jc w:val="center"/>
        <w:tblLayout w:type="fixed"/>
        <w:tblLook w:firstColumn="1" w:firstRow="1" w:lastColumn="0" w:lastRow="0" w:noHBand="0" w:noVBand="1" w:val="04A0"/>
      </w:tblPr>
      <w:tblGrid>
        <w:gridCol w:w="2952"/>
        <w:gridCol w:w="6408"/>
      </w:tblGrid>
      <w:tr>
        <w:trPr>
          <w:tblHeader w:val="true"/>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Input or evidence</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Required timing relationship</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Current HBOT assertions</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effective_at &lt;= index_time &lt;= valid_until</w:t>
            </w:r>
            <w:r>
              <w:rPr>
                <w:rFonts w:ascii="Aptos" w:hAnsi="Aptos" w:eastAsia="Aptos"/>
                <w:color w:val="1F3243"/>
                <w:sz w:val="14"/>
              </w:rPr>
              <w:t xml:space="preserve"> when </w:t>
            </w:r>
            <w:r>
              <w:rPr>
                <w:rFonts w:ascii="Consolas" w:hAnsi="Consolas" w:eastAsia="Consolas"/>
                <w:color w:val="1F3243"/>
                <w:sz w:val="15"/>
              </w:rPr>
              <w:t>valid_until</w:t>
            </w:r>
            <w:r>
              <w:rPr>
                <w:rFonts w:ascii="Aptos" w:hAnsi="Aptos" w:eastAsia="Aptos"/>
                <w:color w:val="1F3243"/>
                <w:sz w:val="14"/>
              </w:rPr>
              <w:t xml:space="preserve"> exists. Without </w:t>
            </w:r>
            <w:r>
              <w:rPr>
                <w:rFonts w:ascii="Consolas" w:hAnsi="Consolas" w:eastAsia="Consolas"/>
                <w:color w:val="1F3243"/>
                <w:sz w:val="15"/>
              </w:rPr>
              <w:t>valid_until</w:t>
            </w:r>
            <w:r>
              <w:rPr>
                <w:rFonts w:ascii="Aptos" w:hAnsi="Aptos" w:eastAsia="Aptos"/>
                <w:color w:val="1F3243"/>
                <w:sz w:val="14"/>
              </w:rPr>
              <w:t xml:space="preserve">, the source must explicitly attest that the assertion is current at </w:t>
            </w:r>
            <w:r>
              <w:rPr>
                <w:rFonts w:ascii="Consolas" w:hAnsi="Consolas" w:eastAsia="Consolas"/>
                <w:color w:val="1F3243"/>
                <w:sz w:val="15"/>
              </w:rPr>
              <w:t>index_time</w:t>
            </w:r>
            <w:r>
              <w:rPr>
                <w:rFonts w:ascii="Aptos" w:hAnsi="Aptos" w:eastAsia="Aptos"/>
                <w:color w:val="1F3243"/>
                <w:sz w:val="14"/>
              </w:rPr>
              <w:t>. No superseding assertion may be effective before dependency invocation.</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Wagner response artifact</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completed_at &lt;= index_time</w:t>
            </w:r>
            <w:r>
              <w:rPr>
                <w:rFonts w:ascii="Aptos" w:hAnsi="Aptos" w:eastAsia="Aptos"/>
                <w:color w:val="1F3243"/>
                <w:sz w:val="14"/>
              </w:rPr>
              <w:t xml:space="preserve">; the assessment must represent the bound ulcer at </w:t>
            </w:r>
            <w:r>
              <w:rPr>
                <w:rFonts w:ascii="Consolas" w:hAnsi="Consolas" w:eastAsia="Consolas"/>
                <w:color w:val="1F3243"/>
                <w:sz w:val="15"/>
              </w:rPr>
              <w:t>index_time</w:t>
            </w:r>
            <w:r>
              <w:rPr>
                <w:rFonts w:ascii="Aptos" w:hAnsi="Aptos" w:eastAsia="Aptos"/>
                <w:color w:val="1F3243"/>
                <w:sz w:val="14"/>
              </w:rPr>
              <w:t xml:space="preserve">; its source record must be available by </w:t>
            </w:r>
            <w:r>
              <w:rPr>
                <w:rFonts w:ascii="Consolas" w:hAnsi="Consolas" w:eastAsia="Consolas"/>
                <w:color w:val="1F3243"/>
                <w:sz w:val="15"/>
              </w:rPr>
              <w:t>requested_at</w:t>
            </w:r>
            <w:r>
              <w:rPr>
                <w:rFonts w:ascii="Aptos" w:hAnsi="Aptos" w:eastAsia="Aptos"/>
                <w:color w:val="1F3243"/>
                <w:sz w:val="14"/>
              </w:rPr>
              <w:t>; and no superseding Wagner assessment may exist before Wagner or HBOT Decision invocation.</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Margolis first-visit assessment</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first_visit_at &lt;= index_time</w:t>
            </w:r>
            <w:r>
              <w:rPr>
                <w:rFonts w:ascii="Aptos" w:hAnsi="Aptos" w:eastAsia="Aptos"/>
                <w:color w:val="1F3243"/>
                <w:sz w:val="14"/>
              </w:rPr>
              <w:t xml:space="preserve">; wound area and duration must share that exact </w:t>
            </w:r>
            <w:r>
              <w:rPr>
                <w:rFonts w:ascii="Consolas" w:hAnsi="Consolas" w:eastAsia="Consolas"/>
                <w:color w:val="1F3243"/>
                <w:sz w:val="15"/>
              </w:rPr>
              <w:t>first_visit_at</w:t>
            </w:r>
            <w:r>
              <w:rPr>
                <w:rFonts w:ascii="Aptos" w:hAnsi="Aptos" w:eastAsia="Aptos"/>
                <w:color w:val="1F3243"/>
                <w:sz w:val="14"/>
              </w:rPr>
              <w:t>; each value must describe the state or duration as of that visit. Historical age alone never makes an attested first-visit assessment stale.</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Burden questionnaire artifact</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completed_at &lt;= index_time</w:t>
            </w:r>
            <w:r>
              <w:rPr>
                <w:rFonts w:ascii="Aptos" w:hAnsi="Aptos" w:eastAsia="Aptos"/>
                <w:color w:val="1F3243"/>
                <w:sz w:val="14"/>
              </w:rPr>
              <w:t xml:space="preserve">; the response must remain applicable to the exact treatment plan and provider-roster version at </w:t>
            </w:r>
            <w:r>
              <w:rPr>
                <w:rFonts w:ascii="Consolas" w:hAnsi="Consolas" w:eastAsia="Consolas"/>
                <w:color w:val="1F3243"/>
                <w:sz w:val="15"/>
              </w:rPr>
              <w:t>index_time</w:t>
            </w:r>
            <w:r>
              <w:rPr>
                <w:rFonts w:ascii="Aptos" w:hAnsi="Aptos" w:eastAsia="Aptos"/>
                <w:color w:val="1F3243"/>
                <w:sz w:val="14"/>
              </w:rPr>
              <w:t xml:space="preserve"> and through Burden invocation. A changed provider, location, plan, travel context, regimen binding, or superseding response requires re-binding.</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Constituent inputs</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Every routed value must carry the accepted source timestamp and fingerprint unchanged. A constituent request assembled from different temporal contexts is prohibited.</w:t>
            </w:r>
          </w:p>
        </w:tc>
      </w:tr>
    </w:tbl>
    <w:p>
      <w:pPr>
        <w:spacing w:after="40"/>
      </w:pPr>
    </w:p>
    <w:p>
      <w:pPr>
        <w:pStyle w:val="Heading2"/>
        <w:keepNext/>
        <w:keepLines/>
        <w:pageBreakBefore w:val="0"/>
        <w:spacing w:before="180" w:after="60"/>
      </w:pPr>
      <w:r>
        <w:rPr>
          <w:rFonts w:ascii="Aptos Display" w:hAnsi="Aptos Display" w:eastAsia="Aptos Display"/>
          <w:b/>
          <w:color w:val="174F78"/>
          <w:sz w:val="23"/>
        </w:rPr>
        <w:t>2.7.3 Constituent-result timing and binding</w:t>
      </w:r>
    </w:p>
    <w:p>
      <w:pPr>
        <w:widowControl/>
        <w:spacing w:after="100" w:line="259" w:lineRule="auto"/>
      </w:pPr>
      <w:r>
        <w:rPr>
          <w:rFonts w:ascii="Aptos" w:hAnsi="Aptos" w:eastAsia="Aptos"/>
          <w:color w:val="1F3243"/>
          <w:sz w:val="18"/>
        </w:rPr>
        <w:t xml:space="preserve">Each attempted dependency record SHALL satisfy </w:t>
      </w:r>
      <w:r>
        <w:rPr>
          <w:rFonts w:ascii="Consolas" w:hAnsi="Consolas" w:eastAsia="Consolas"/>
          <w:color w:val="1F3243"/>
          <w:sz w:val="17"/>
        </w:rPr>
        <w:t>requested_at &lt;= started_at &lt;= ended_at &lt;= issued_at</w:t>
      </w:r>
      <w:r>
        <w:rPr>
          <w:rFonts w:ascii="Aptos" w:hAnsi="Aptos" w:eastAsia="Aptos"/>
          <w:color w:val="1F3243"/>
          <w:sz w:val="18"/>
        </w:rPr>
        <w:t xml:space="preserve">. All four records SHALL carry the same </w:t>
      </w:r>
      <w:r>
        <w:rPr>
          <w:rFonts w:ascii="Consolas" w:hAnsi="Consolas" w:eastAsia="Consolas"/>
          <w:color w:val="1F3243"/>
          <w:sz w:val="17"/>
        </w:rPr>
        <w:t>execution_id</w:t>
      </w:r>
      <w:r>
        <w:rPr>
          <w:rFonts w:ascii="Aptos" w:hAnsi="Aptos" w:eastAsia="Aptos"/>
          <w:color w:val="1F3243"/>
          <w:sz w:val="18"/>
        </w:rPr>
        <w:t>. A returned result is temporally usable only when it was produced during that execution from the recorded input fingerprint, the accepted source-time context, and the dependency version and realization recorded for that engagement.</w:t>
      </w:r>
    </w:p>
    <w:p>
      <w:pPr>
        <w:widowControl/>
        <w:spacing w:after="100" w:line="259" w:lineRule="auto"/>
      </w:pPr>
      <w:r>
        <w:rPr>
          <w:rFonts w:ascii="Aptos" w:hAnsi="Aptos" w:eastAsia="Aptos"/>
          <w:color w:val="1F3243"/>
          <w:sz w:val="18"/>
        </w:rPr>
        <w:t>The Wagner result SHALL end before HBOT Decision starts. Margolis and Burden may overlap the Wagner-to-HBOT chain. Parallel completion times do not establish semantic order, and runtime completion order SHALL NOT affect failure precedence or synthesis.</w:t>
      </w:r>
    </w:p>
    <w:p>
      <w:pPr>
        <w:widowControl/>
        <w:spacing w:after="100" w:line="259" w:lineRule="auto"/>
      </w:pPr>
      <w:r>
        <w:rPr>
          <w:rFonts w:ascii="Aptos" w:hAnsi="Aptos" w:eastAsia="Aptos"/>
          <w:color w:val="1F3243"/>
          <w:sz w:val="18"/>
        </w:rPr>
        <w:t xml:space="preserve">A constituent result is mismatched when it originated in another execution, used a different input fingerprint or clinical as-of time, predates a required upstream result, postdates </w:t>
      </w:r>
      <w:r>
        <w:rPr>
          <w:rFonts w:ascii="Consolas" w:hAnsi="Consolas" w:eastAsia="Consolas"/>
          <w:color w:val="1F3243"/>
          <w:sz w:val="17"/>
        </w:rPr>
        <w:t>issued_at</w:t>
      </w:r>
      <w:r>
        <w:rPr>
          <w:rFonts w:ascii="Aptos" w:hAnsi="Aptos" w:eastAsia="Aptos"/>
          <w:color w:val="1F3243"/>
          <w:sz w:val="18"/>
        </w:rPr>
        <w:t xml:space="preserve">, or cannot be tied to its invocation interval. Under </w:t>
      </w:r>
      <w:r>
        <w:rPr>
          <w:rFonts w:ascii="Consolas" w:hAnsi="Consolas" w:eastAsia="Consolas"/>
          <w:color w:val="1F3243"/>
          <w:sz w:val="17"/>
        </w:rPr>
        <w:t>DEC-PROV-18A</w:t>
      </w:r>
      <w:r>
        <w:rPr>
          <w:rFonts w:ascii="Aptos" w:hAnsi="Aptos" w:eastAsia="Aptos"/>
          <w:color w:val="1F3243"/>
          <w:sz w:val="18"/>
        </w:rPr>
        <w:t>, reuse of an earlier constituent result is prohibited; only a new fresh invocation can satisfy engagement in a new KA execution.</w:t>
      </w:r>
    </w:p>
    <w:p>
      <w:pPr>
        <w:pStyle w:val="Heading2"/>
        <w:keepNext/>
        <w:keepLines/>
        <w:pageBreakBefore w:val="0"/>
        <w:spacing w:before="180" w:after="60"/>
      </w:pPr>
      <w:r>
        <w:rPr>
          <w:rFonts w:ascii="Aptos Display" w:hAnsi="Aptos Display" w:eastAsia="Aptos Display"/>
          <w:b/>
          <w:color w:val="174F78"/>
          <w:sz w:val="23"/>
        </w:rPr>
        <w:t>2.7.4 Too-old, future-dated, and superseded evidence</w:t>
      </w:r>
    </w:p>
    <w:p>
      <w:pPr>
        <w:widowControl/>
        <w:spacing w:after="100" w:line="259" w:lineRule="auto"/>
      </w:pPr>
      <w:r>
        <w:rPr>
          <w:rFonts w:ascii="Aptos" w:hAnsi="Aptos" w:eastAsia="Aptos"/>
          <w:color w:val="1F3243"/>
          <w:sz w:val="18"/>
        </w:rPr>
        <w:t xml:space="preserve">The KA SHALL NOT impose a universal maximum age in days. Evidence is </w:t>
      </w:r>
      <w:r>
        <w:rPr>
          <w:rFonts w:ascii="Aptos" w:hAnsi="Aptos" w:eastAsia="Aptos"/>
          <w:b/>
          <w:color w:val="1F3243"/>
          <w:sz w:val="18"/>
        </w:rPr>
        <w:t>too old</w:t>
      </w:r>
      <w:r>
        <w:rPr>
          <w:rFonts w:ascii="Aptos" w:hAnsi="Aptos" w:eastAsia="Aptos"/>
          <w:color w:val="1F3243"/>
          <w:sz w:val="18"/>
        </w:rPr>
        <w:t xml:space="preserve"> only when at least one applicable condition is true: its declared validity ended before </w:t>
      </w:r>
      <w:r>
        <w:rPr>
          <w:rFonts w:ascii="Consolas" w:hAnsi="Consolas" w:eastAsia="Consolas"/>
          <w:color w:val="1F3243"/>
          <w:sz w:val="17"/>
        </w:rPr>
        <w:t>index_time</w:t>
      </w:r>
      <w:r>
        <w:rPr>
          <w:rFonts w:ascii="Aptos" w:hAnsi="Aptos" w:eastAsia="Aptos"/>
          <w:color w:val="1F3243"/>
          <w:sz w:val="18"/>
        </w:rPr>
        <w:t xml:space="preserve">; it was superseded before the relevant invocation; its source can no longer attest applicability at </w:t>
      </w:r>
      <w:r>
        <w:rPr>
          <w:rFonts w:ascii="Consolas" w:hAnsi="Consolas" w:eastAsia="Consolas"/>
          <w:color w:val="1F3243"/>
          <w:sz w:val="17"/>
        </w:rPr>
        <w:t>index_time</w:t>
      </w:r>
      <w:r>
        <w:rPr>
          <w:rFonts w:ascii="Aptos" w:hAnsi="Aptos" w:eastAsia="Aptos"/>
          <w:color w:val="1F3243"/>
          <w:sz w:val="18"/>
        </w:rPr>
        <w:t>; it refers to a prior treatment plan, provider roster, or assessment context; or required currentness evidence is absent. Elapsed time alone does not invalidate Margolis first-visit evidence or any other explicitly valid evidence.</w:t>
      </w:r>
    </w:p>
    <w:p>
      <w:pPr>
        <w:widowControl/>
        <w:spacing w:after="100" w:line="259" w:lineRule="auto"/>
      </w:pPr>
      <w:r>
        <w:rPr>
          <w:rFonts w:ascii="Aptos" w:hAnsi="Aptos" w:eastAsia="Aptos"/>
          <w:color w:val="1F3243"/>
          <w:sz w:val="18"/>
        </w:rPr>
        <w:t xml:space="preserve">Evidence is </w:t>
      </w:r>
      <w:r>
        <w:rPr>
          <w:rFonts w:ascii="Aptos" w:hAnsi="Aptos" w:eastAsia="Aptos"/>
          <w:b/>
          <w:color w:val="1F3243"/>
          <w:sz w:val="18"/>
        </w:rPr>
        <w:t>future-dated</w:t>
      </w:r>
      <w:r>
        <w:rPr>
          <w:rFonts w:ascii="Aptos" w:hAnsi="Aptos" w:eastAsia="Aptos"/>
          <w:color w:val="1F3243"/>
          <w:sz w:val="18"/>
        </w:rPr>
        <w:t xml:space="preserve"> when a clinical effective, completion, or first-visit time is later than </w:t>
      </w:r>
      <w:r>
        <w:rPr>
          <w:rFonts w:ascii="Consolas" w:hAnsi="Consolas" w:eastAsia="Consolas"/>
          <w:color w:val="1F3243"/>
          <w:sz w:val="17"/>
        </w:rPr>
        <w:t>index_time</w:t>
      </w:r>
      <w:r>
        <w:rPr>
          <w:rFonts w:ascii="Aptos" w:hAnsi="Aptos" w:eastAsia="Aptos"/>
          <w:color w:val="1F3243"/>
          <w:sz w:val="18"/>
        </w:rPr>
        <w:t xml:space="preserve">; when a source </w:t>
      </w:r>
      <w:r>
        <w:rPr>
          <w:rFonts w:ascii="Consolas" w:hAnsi="Consolas" w:eastAsia="Consolas"/>
          <w:color w:val="1F3243"/>
          <w:sz w:val="17"/>
        </w:rPr>
        <w:t>recorded_at</w:t>
      </w:r>
      <w:r>
        <w:rPr>
          <w:rFonts w:ascii="Aptos" w:hAnsi="Aptos" w:eastAsia="Aptos"/>
          <w:color w:val="1F3243"/>
          <w:sz w:val="18"/>
        </w:rPr>
        <w:t xml:space="preserve"> is later than </w:t>
      </w:r>
      <w:r>
        <w:rPr>
          <w:rFonts w:ascii="Consolas" w:hAnsi="Consolas" w:eastAsia="Consolas"/>
          <w:color w:val="1F3243"/>
          <w:sz w:val="17"/>
        </w:rPr>
        <w:t>requested_at</w:t>
      </w:r>
      <w:r>
        <w:rPr>
          <w:rFonts w:ascii="Aptos" w:hAnsi="Aptos" w:eastAsia="Aptos"/>
          <w:color w:val="1F3243"/>
          <w:sz w:val="18"/>
        </w:rPr>
        <w:t>; or when an invocation or result timestamp violates the execution ordering in Section 2.7.3. A planned future service or regimen may remain provenance but SHALL NOT be substituted for a current-state input.</w:t>
      </w:r>
    </w:p>
    <w:p>
      <w:pPr>
        <w:widowControl/>
        <w:spacing w:after="100" w:line="259" w:lineRule="auto"/>
      </w:pPr>
      <w:r>
        <w:rPr>
          <w:rFonts w:ascii="Aptos" w:hAnsi="Aptos" w:eastAsia="Aptos"/>
          <w:color w:val="1F3243"/>
          <w:sz w:val="18"/>
        </w:rPr>
        <w:t xml:space="preserve">Evidence is </w:t>
      </w:r>
      <w:r>
        <w:rPr>
          <w:rFonts w:ascii="Aptos" w:hAnsi="Aptos" w:eastAsia="Aptos"/>
          <w:b/>
          <w:color w:val="1F3243"/>
          <w:sz w:val="18"/>
        </w:rPr>
        <w:t>mismatched</w:t>
      </w:r>
      <w:r>
        <w:rPr>
          <w:rFonts w:ascii="Aptos" w:hAnsi="Aptos" w:eastAsia="Aptos"/>
          <w:color w:val="1F3243"/>
          <w:sz w:val="18"/>
        </w:rPr>
        <w:t xml:space="preserve"> when valid timestamps refer to different ulcers, care episodes, treatment plans, provider-roster contexts, first visits, as-of anchors, executions, or input fingerprints. Subject or ulcer identity mismatch uses </w:t>
      </w:r>
      <w:r>
        <w:rPr>
          <w:rFonts w:ascii="Consolas" w:hAnsi="Consolas" w:eastAsia="Consolas"/>
          <w:color w:val="1F3243"/>
          <w:sz w:val="17"/>
        </w:rPr>
        <w:t>KA-ERR-SUBJECT-COHERENCE</w:t>
      </w:r>
      <w:r>
        <w:rPr>
          <w:rFonts w:ascii="Aptos" w:hAnsi="Aptos" w:eastAsia="Aptos"/>
          <w:color w:val="1F3243"/>
          <w:sz w:val="18"/>
        </w:rPr>
        <w:t xml:space="preserve">; otherwise a timing or applicability mismatch uses </w:t>
      </w:r>
      <w:r>
        <w:rPr>
          <w:rFonts w:ascii="Consolas" w:hAnsi="Consolas" w:eastAsia="Consolas"/>
          <w:color w:val="1F3243"/>
          <w:sz w:val="17"/>
        </w:rPr>
        <w:t>KA-ERR-TEMPORAL-COHERENCE</w:t>
      </w:r>
      <w:r>
        <w:rPr>
          <w:rFonts w:ascii="Aptos" w:hAnsi="Aptos" w:eastAsia="Aptos"/>
          <w:color w:val="1F3243"/>
          <w:sz w:val="18"/>
        </w:rPr>
        <w:t>.</w:t>
      </w:r>
    </w:p>
    <w:p>
      <w:pPr>
        <w:widowControl/>
        <w:spacing w:after="100" w:line="259" w:lineRule="auto"/>
      </w:pPr>
      <w:r>
        <w:rPr>
          <w:rFonts w:ascii="Aptos" w:hAnsi="Aptos" w:eastAsia="Aptos"/>
          <w:color w:val="1F3243"/>
          <w:sz w:val="18"/>
        </w:rPr>
        <w:t xml:space="preserve">If accepted evidence is superseded after validation but before its dependent invocation or before final result construction, the KA SHALL stop affected routing, preserve the supersession diagnostic, re-bind and re-execute affected dependencies if a coherent replacement is available within the same request, or return </w:t>
      </w:r>
      <w:r>
        <w:rPr>
          <w:rFonts w:ascii="Consolas" w:hAnsi="Consolas" w:eastAsia="Consolas"/>
          <w:color w:val="1F3243"/>
          <w:sz w:val="17"/>
        </w:rPr>
        <w:t>INDETERMINATE</w:t>
      </w:r>
      <w:r>
        <w:rPr>
          <w:rFonts w:ascii="Aptos" w:hAnsi="Aptos" w:eastAsia="Aptos"/>
          <w:color w:val="1F3243"/>
          <w:sz w:val="18"/>
        </w:rPr>
        <w:t>. The KA SHALL NOT mix pre-supersession and post-supersession results.</w:t>
      </w:r>
    </w:p>
    <w:p>
      <w:pPr>
        <w:pStyle w:val="Heading2"/>
        <w:keepNext/>
        <w:keepLines/>
        <w:pageBreakBefore w:val="0"/>
        <w:spacing w:before="180" w:after="60"/>
      </w:pPr>
      <w:r>
        <w:rPr>
          <w:rFonts w:ascii="Aptos Display" w:hAnsi="Aptos Display" w:eastAsia="Aptos Display"/>
          <w:b/>
          <w:color w:val="174F78"/>
          <w:sz w:val="23"/>
        </w:rPr>
        <w:t>2.7.5 Temporal diagnostics</w:t>
      </w:r>
    </w:p>
    <w:p>
      <w:pPr>
        <w:widowControl/>
        <w:spacing w:after="100" w:line="259" w:lineRule="auto"/>
      </w:pPr>
      <w:r>
        <w:rPr>
          <w:rFonts w:ascii="Aptos" w:hAnsi="Aptos" w:eastAsia="Aptos"/>
          <w:color w:val="1F3243"/>
          <w:sz w:val="18"/>
        </w:rPr>
        <w:t xml:space="preserve">Every temporal-coherence failure uses primary reason </w:t>
      </w:r>
      <w:r>
        <w:rPr>
          <w:rFonts w:ascii="Consolas" w:hAnsi="Consolas" w:eastAsia="Consolas"/>
          <w:color w:val="1F3243"/>
          <w:sz w:val="17"/>
        </w:rPr>
        <w:t>KA-ERR-TEMPORAL-COHERENCE</w:t>
      </w:r>
      <w:r>
        <w:rPr>
          <w:rFonts w:ascii="Aptos" w:hAnsi="Aptos" w:eastAsia="Aptos"/>
          <w:color w:val="1F3243"/>
          <w:sz w:val="18"/>
        </w:rPr>
        <w:t xml:space="preserve"> and includes at least one applicable diagnostic code:</w:t>
      </w:r>
    </w:p>
    <w:tbl>
      <w:tblPr>
        <w:tblW w:type="auto" w:w="0"/>
        <w:jc w:val="center"/>
        <w:tblLayout w:type="fixed"/>
        <w:tblLook w:firstColumn="1" w:firstRow="1" w:lastColumn="0" w:lastRow="0" w:noHBand="0" w:noVBand="1" w:val="04A0"/>
      </w:tblPr>
      <w:tblGrid>
        <w:gridCol w:w="2952"/>
        <w:gridCol w:w="6408"/>
      </w:tblGrid>
      <w:tr>
        <w:trPr>
          <w:tblHeader w:val="true"/>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Diagnostic code</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Meaning</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KA-TIME-MISSING</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A required timestamp, validity statement, or currentness attestation is absent.</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KA-TIME-FUTURE</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A clinical, documentation, invocation, or result time is later than its permitted anchor.</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KA-TIME-EXPIRED</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Declared validity ended before </w:t>
            </w:r>
            <w:r>
              <w:rPr>
                <w:rFonts w:ascii="Consolas" w:hAnsi="Consolas" w:eastAsia="Consolas"/>
                <w:color w:val="1F3243"/>
                <w:sz w:val="15"/>
              </w:rPr>
              <w:t>index_time</w:t>
            </w:r>
            <w:r>
              <w:rPr>
                <w:rFonts w:ascii="Aptos" w:hAnsi="Aptos" w:eastAsia="Aptos"/>
                <w:color w:val="1F3243"/>
                <w:sz w:val="14"/>
              </w:rPr>
              <w:t>.</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KA-TIME-SUPERSEDED</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Newer authoritative evidence invalidated the routed value before invocation or finalization.</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KA-TIME-STALE-UNATTESTED</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Evidence lacks required proof that it remains applicable at </w:t>
            </w:r>
            <w:r>
              <w:rPr>
                <w:rFonts w:ascii="Consolas" w:hAnsi="Consolas" w:eastAsia="Consolas"/>
                <w:color w:val="1F3243"/>
                <w:sz w:val="15"/>
              </w:rPr>
              <w:t>index_time</w:t>
            </w:r>
            <w:r>
              <w:rPr>
                <w:rFonts w:ascii="Aptos" w:hAnsi="Aptos" w:eastAsia="Aptos"/>
                <w:color w:val="1F3243"/>
                <w:sz w:val="14"/>
              </w:rPr>
              <w:t>.</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KA-TIME-CONTEXT-MISMATCH</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Evidence or results use incompatible clinical as-of, visit, plan, roster, or assessment contexts.</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KA-TIME-EXECUTION-MISMATCH</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Invocation or result timestamps, execution identity, sequencing, or input fingerprints are incompatible.</w:t>
            </w:r>
          </w:p>
        </w:tc>
      </w:tr>
    </w:tbl>
    <w:p>
      <w:pPr>
        <w:spacing w:after="40"/>
      </w:pPr>
    </w:p>
    <w:p>
      <w:pPr>
        <w:widowControl/>
        <w:spacing w:after="100" w:line="259" w:lineRule="auto"/>
      </w:pPr>
      <w:r>
        <w:rPr>
          <w:rFonts w:ascii="Aptos" w:hAnsi="Aptos" w:eastAsia="Aptos"/>
          <w:color w:val="1F3243"/>
          <w:sz w:val="18"/>
        </w:rPr>
        <w:t>The diagnostic SHALL identify the affected field or dependency role, observed timestamp or context, required relationship, and source record or execution reference. No target classification may be produced from a temporally incoherent input or result.</w:t>
      </w:r>
    </w:p>
    <w:p>
      <w:pPr>
        <w:pStyle w:val="Heading1"/>
        <w:keepNext/>
        <w:keepLines/>
        <w:pageBreakBefore w:val="0"/>
        <w:spacing w:before="260" w:after="80"/>
      </w:pPr>
      <w:r>
        <w:rPr>
          <w:rFonts w:ascii="Aptos Display" w:hAnsi="Aptos Display" w:eastAsia="Aptos Display"/>
          <w:b/>
          <w:color w:val="174F78"/>
          <w:sz w:val="28"/>
        </w:rPr>
        <w:t>3 Constituent Dependency Declarations</w:t>
      </w:r>
    </w:p>
    <w:p>
      <w:pPr>
        <w:pStyle w:val="Heading2"/>
        <w:keepNext/>
        <w:keepLines/>
        <w:pageBreakBefore w:val="0"/>
        <w:spacing w:before="180" w:after="60"/>
      </w:pPr>
      <w:r>
        <w:rPr>
          <w:rFonts w:ascii="Aptos Display" w:hAnsi="Aptos Display" w:eastAsia="Aptos Display"/>
          <w:b/>
          <w:color w:val="174F78"/>
          <w:sz w:val="23"/>
        </w:rPr>
        <w:t>3.1 Dependency Manifest</w:t>
      </w:r>
    </w:p>
    <w:tbl>
      <w:tblPr>
        <w:tblW w:type="auto" w:w="0"/>
        <w:jc w:val="center"/>
        <w:tblLayout w:type="fixed"/>
        <w:tblLook w:firstColumn="1" w:firstRow="1" w:lastColumn="0" w:lastRow="0" w:noHBand="0" w:noVBand="1" w:val="04A0"/>
      </w:tblPr>
      <w:tblGrid>
        <w:gridCol w:w="1296"/>
        <w:gridCol w:w="1800"/>
        <w:gridCol w:w="2088"/>
        <w:gridCol w:w="2088"/>
        <w:gridCol w:w="2088"/>
      </w:tblGrid>
      <w:tr>
        <w:trPr>
          <w:tblHeader w:val="true"/>
          <w:cantSplit/>
        </w:trPr>
        <w:tc>
          <w:tcPr>
            <w:tcW w:type="dxa" w:w="129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3"/>
              </w:rPr>
              <w:t>Dependency ID</w:t>
            </w:r>
          </w:p>
        </w:tc>
        <w:tc>
          <w:tcPr>
            <w:tcW w:type="dxa" w:w="180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3"/>
              </w:rPr>
              <w:t>Role</w:t>
            </w:r>
          </w:p>
        </w:tc>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3"/>
              </w:rPr>
              <w:t>Exact version IRI</w:t>
            </w:r>
          </w:p>
        </w:tc>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3"/>
              </w:rPr>
              <w:t>Required capability</w:t>
            </w:r>
          </w:p>
        </w:tc>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3"/>
              </w:rPr>
              <w:t>Required returned meaning</w:t>
            </w:r>
          </w:p>
        </w:tc>
      </w:tr>
      <w:tr>
        <w:trPr>
          <w:cantSplit/>
        </w:trPr>
        <w:tc>
          <w:tcPr>
            <w:tcW w:type="dxa" w:w="129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b/>
                <w:color w:val="1F3243"/>
                <w:sz w:val="13"/>
              </w:rPr>
              <w:t>DEP-WAGNER</w:t>
            </w:r>
          </w:p>
        </w:tc>
        <w:tc>
          <w:tcPr>
            <w:tcW w:type="dxa" w:w="180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3"/>
              </w:rPr>
              <w:t>Wagner Classification KO</w:t>
            </w:r>
          </w:p>
        </w:tc>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https://kgrid.org/cks/meggitt-wagner/versions/cks-1.0</w:t>
            </w:r>
          </w:p>
        </w:tc>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3"/>
              </w:rPr>
              <w:t>Questionnaire Response Analysis; Questionnaire Logic when the KA controls interactive collection</w:t>
            </w:r>
          </w:p>
        </w:tc>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3"/>
              </w:rPr>
              <w:t>Authoritative analysis status and, when computed, one Wagner score and label</w:t>
            </w:r>
          </w:p>
        </w:tc>
      </w:tr>
      <w:tr>
        <w:trPr>
          <w:cantSplit/>
        </w:trPr>
        <w:tc>
          <w:tcPr>
            <w:tcW w:type="dxa" w:w="129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b/>
                <w:color w:val="1F3243"/>
                <w:sz w:val="13"/>
              </w:rPr>
              <w:t>DEP-HBOT-DECISION</w:t>
            </w:r>
          </w:p>
        </w:tc>
        <w:tc>
          <w:tcPr>
            <w:tcW w:type="dxa" w:w="180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3"/>
              </w:rPr>
              <w:t>HBOT DFU Decision Tree KO</w:t>
            </w:r>
          </w:p>
        </w:tc>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https://kgrid.org/cks/dfu-hbo2-treatment-decision/versions/1.0</w:t>
            </w:r>
          </w:p>
        </w:tc>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3"/>
              </w:rPr>
              <w:t>DFU HBO2 treatment-decision evaluator</w:t>
            </w:r>
          </w:p>
        </w:tc>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3"/>
              </w:rPr>
              <w:t>One unified result identifying the represented HBOT decision outcome</w:t>
            </w:r>
          </w:p>
        </w:tc>
      </w:tr>
      <w:tr>
        <w:trPr>
          <w:cantSplit/>
        </w:trPr>
        <w:tc>
          <w:tcPr>
            <w:tcW w:type="dxa" w:w="129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b/>
                <w:color w:val="1F3243"/>
                <w:sz w:val="13"/>
              </w:rPr>
              <w:t>DEP-BURDEN</w:t>
            </w:r>
          </w:p>
        </w:tc>
        <w:tc>
          <w:tcPr>
            <w:tcW w:type="dxa" w:w="180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3"/>
              </w:rPr>
              <w:t>HBOT Treatment Burden KO</w:t>
            </w:r>
          </w:p>
        </w:tc>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https://kgrid.org/cks/dfu-hbot-burden/versions/cks-1.0</w:t>
            </w:r>
          </w:p>
        </w:tc>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3"/>
              </w:rPr>
              <w:t>Complete Burden Response Analysis using the frozen composite handoff</w:t>
            </w:r>
          </w:p>
        </w:tc>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3"/>
              </w:rPr>
              <w:t>One completed execution-burden result and provenance</w:t>
            </w:r>
          </w:p>
        </w:tc>
      </w:tr>
      <w:tr>
        <w:trPr>
          <w:cantSplit/>
        </w:trPr>
        <w:tc>
          <w:tcPr>
            <w:tcW w:type="dxa" w:w="129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b/>
                <w:color w:val="1F3243"/>
                <w:sz w:val="13"/>
              </w:rPr>
              <w:t>DEP-MARGOLIS</w:t>
            </w:r>
          </w:p>
        </w:tc>
        <w:tc>
          <w:tcPr>
            <w:tcW w:type="dxa" w:w="180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3"/>
              </w:rPr>
              <w:t>Margolis 2022 DFU Prognostic Model KO</w:t>
            </w:r>
          </w:p>
        </w:tc>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https://kgrid.org/cks/margolis-dfu-prognosis/versions/1.0</w:t>
            </w:r>
          </w:p>
        </w:tc>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3"/>
              </w:rPr>
              <w:t>Core prognostic evaluator</w:t>
            </w:r>
          </w:p>
        </w:tc>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3"/>
              </w:rPr>
              <w:t>One prognostic group and healing probability or one failure result</w:t>
            </w:r>
          </w:p>
        </w:tc>
      </w:tr>
    </w:tbl>
    <w:p>
      <w:pPr>
        <w:spacing w:after="40"/>
      </w:pPr>
    </w:p>
    <w:p>
      <w:pPr>
        <w:widowControl/>
        <w:spacing w:after="100" w:line="259" w:lineRule="auto"/>
      </w:pPr>
      <w:r>
        <w:rPr>
          <w:rFonts w:ascii="Aptos" w:hAnsi="Aptos" w:eastAsia="Aptos"/>
          <w:color w:val="1F3243"/>
          <w:sz w:val="18"/>
        </w:rPr>
        <w:t>All four dependencies are mandatory. A family IRI, latest-version alias, later version, locally embedded equivalent, manually supplied output, or semantically similar model SHALL NOT replace an exact version binding in CKS Version 1.0.</w:t>
      </w:r>
    </w:p>
    <w:p>
      <w:pPr>
        <w:widowControl/>
        <w:spacing w:after="100" w:line="259" w:lineRule="auto"/>
      </w:pPr>
      <w:r>
        <w:rPr>
          <w:rFonts w:ascii="Aptos" w:hAnsi="Aptos" w:eastAsia="Aptos"/>
          <w:color w:val="1F3243"/>
          <w:sz w:val="18"/>
        </w:rPr>
        <w:t xml:space="preserve">Decision </w:t>
      </w:r>
      <w:r>
        <w:rPr>
          <w:rFonts w:ascii="Consolas" w:hAnsi="Consolas" w:eastAsia="Consolas"/>
          <w:color w:val="1F3243"/>
          <w:sz w:val="17"/>
        </w:rPr>
        <w:t>DEC-DEP-15A</w:t>
      </w:r>
      <w:r>
        <w:rPr>
          <w:rFonts w:ascii="Aptos" w:hAnsi="Aptos" w:eastAsia="Aptos"/>
          <w:color w:val="1F3243"/>
          <w:sz w:val="18"/>
        </w:rPr>
        <w:t xml:space="preserve"> closes the published package locators through the repository </w:t>
      </w:r>
      <w:r>
        <w:rPr>
          <w:rFonts w:ascii="Consolas" w:hAnsi="Consolas" w:eastAsia="Consolas"/>
          <w:color w:val="1F3243"/>
          <w:sz w:val="17"/>
        </w:rPr>
        <w:t>main</w:t>
      </w:r>
      <w:r>
        <w:rPr>
          <w:rFonts w:ascii="Aptos" w:hAnsi="Aptos" w:eastAsia="Aptos"/>
          <w:color w:val="1F3243"/>
          <w:sz w:val="18"/>
        </w:rPr>
        <w:t xml:space="preserve"> branch at </w:t>
      </w:r>
      <w:r>
        <w:rPr>
          <w:rFonts w:ascii="Consolas" w:hAnsi="Consolas" w:eastAsia="Consolas"/>
          <w:color w:val="1F3243"/>
          <w:sz w:val="17"/>
        </w:rPr>
        <w:t>https://github.com/kgrid-objects/FAIR-DO-Workshop/tree/main</w:t>
      </w:r>
      <w:r>
        <w:rPr>
          <w:rFonts w:ascii="Aptos" w:hAnsi="Aptos" w:eastAsia="Aptos"/>
          <w:color w:val="1F3243"/>
          <w:sz w:val="18"/>
        </w:rPr>
        <w:t xml:space="preserve">. The validated </w:t>
      </w:r>
      <w:r>
        <w:rPr>
          <w:rFonts w:ascii="Consolas" w:hAnsi="Consolas" w:eastAsia="Consolas"/>
          <w:color w:val="1F3243"/>
          <w:sz w:val="17"/>
        </w:rPr>
        <w:t>main</w:t>
      </w:r>
      <w:r>
        <w:rPr>
          <w:rFonts w:ascii="Aptos" w:hAnsi="Aptos" w:eastAsia="Aptos"/>
          <w:color w:val="1F3243"/>
          <w:sz w:val="18"/>
        </w:rPr>
        <w:t xml:space="preserve"> snapshot at review time was commit </w:t>
      </w:r>
      <w:r>
        <w:rPr>
          <w:rFonts w:ascii="Consolas" w:hAnsi="Consolas" w:eastAsia="Consolas"/>
          <w:color w:val="1F3243"/>
          <w:sz w:val="17"/>
        </w:rPr>
        <w:t>b078c423e5453e184bd5d3ced24a37eac8df4b2a</w:t>
      </w:r>
      <w:r>
        <w:rPr>
          <w:rFonts w:ascii="Aptos" w:hAnsi="Aptos" w:eastAsia="Aptos"/>
          <w:color w:val="1F3243"/>
          <w:sz w:val="18"/>
        </w:rPr>
        <w:t xml:space="preserve">. Its retrievable evidence archive is </w:t>
      </w:r>
      <w:r>
        <w:rPr>
          <w:rFonts w:ascii="Consolas" w:hAnsi="Consolas" w:eastAsia="Consolas"/>
          <w:color w:val="1F3243"/>
          <w:sz w:val="17"/>
        </w:rPr>
        <w:t>https://github.com/kgrid-objects/FAIR-DO-Workshop/archive/b078c423e5453e184bd5d3ced24a37eac8df4b2a.tar.gz</w:t>
      </w:r>
      <w:r>
        <w:rPr>
          <w:rFonts w:ascii="Aptos" w:hAnsi="Aptos" w:eastAsia="Aptos"/>
          <w:color w:val="1F3243"/>
          <w:sz w:val="18"/>
        </w:rPr>
        <w:t xml:space="preserve">, with independently observed SHA-256 </w:t>
      </w:r>
      <w:r>
        <w:rPr>
          <w:rFonts w:ascii="Consolas" w:hAnsi="Consolas" w:eastAsia="Consolas"/>
          <w:color w:val="1F3243"/>
          <w:sz w:val="17"/>
        </w:rPr>
        <w:t>72d89d6489b9afe563da8aef9c145e049e80e370d0d49711a63f721aa7296aa5</w:t>
      </w:r>
      <w:r>
        <w:rPr>
          <w:rFonts w:ascii="Aptos" w:hAnsi="Aptos" w:eastAsia="Aptos"/>
          <w:color w:val="1F3243"/>
          <w:sz w:val="18"/>
        </w:rPr>
        <w:t xml:space="preserve">. The normative machine-readable KA dependency manifest is </w:t>
      </w:r>
      <w:r>
        <w:rPr>
          <w:rFonts w:ascii="Consolas" w:hAnsi="Consolas" w:eastAsia="Consolas"/>
          <w:color w:val="1F3243"/>
          <w:sz w:val="17"/>
        </w:rPr>
        <w:t>KA_Dependency_Manifest.json</w:t>
      </w:r>
      <w:r>
        <w:rPr>
          <w:rFonts w:ascii="Aptos" w:hAnsi="Aptos" w:eastAsia="Aptos"/>
          <w:color w:val="1F3243"/>
          <w:sz w:val="18"/>
        </w:rPr>
        <w:t>; its checksum is stated in Section 13.1.</w:t>
      </w:r>
    </w:p>
    <w:tbl>
      <w:tblPr>
        <w:tblW w:type="auto" w:w="0"/>
        <w:jc w:val="center"/>
        <w:tblLayout w:type="fixed"/>
        <w:tblLook w:firstColumn="1" w:firstRow="1" w:lastColumn="0" w:lastRow="0" w:noHBand="0" w:noVBand="1" w:val="04A0"/>
      </w:tblPr>
      <w:tblGrid>
        <w:gridCol w:w="1296"/>
        <w:gridCol w:w="1800"/>
        <w:gridCol w:w="2088"/>
        <w:gridCol w:w="2088"/>
        <w:gridCol w:w="2088"/>
      </w:tblGrid>
      <w:tr>
        <w:trPr>
          <w:tblHeader w:val="true"/>
          <w:cantSplit/>
        </w:trPr>
        <w:tc>
          <w:tcPr>
            <w:tcW w:type="dxa" w:w="129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3"/>
              </w:rPr>
              <w:t>Dependency ID</w:t>
            </w:r>
          </w:p>
        </w:tc>
        <w:tc>
          <w:tcPr>
            <w:tcW w:type="dxa" w:w="180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3"/>
              </w:rPr>
              <w:t>Package identity</w:t>
            </w:r>
          </w:p>
        </w:tc>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3"/>
              </w:rPr>
              <w:t>Published main-branch package path</w:t>
            </w:r>
          </w:p>
        </w:tc>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3"/>
              </w:rPr>
              <w:t>Validated Git tree OID</w:t>
            </w:r>
          </w:p>
        </w:tc>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3"/>
              </w:rPr>
              <w:t>Canonical package-tar SHA-256</w:t>
            </w:r>
          </w:p>
        </w:tc>
      </w:tr>
      <w:tr>
        <w:trPr>
          <w:cantSplit/>
        </w:trPr>
        <w:tc>
          <w:tcPr>
            <w:tcW w:type="dxa" w:w="129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b/>
                <w:color w:val="1F3243"/>
                <w:sz w:val="13"/>
              </w:rPr>
              <w:t>DEP-WAGNER</w:t>
            </w:r>
          </w:p>
        </w:tc>
        <w:tc>
          <w:tcPr>
            <w:tcW w:type="dxa" w:w="180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workshop-ko-1</w:t>
            </w:r>
            <w:r>
              <w:rPr>
                <w:rFonts w:ascii="Aptos" w:hAnsi="Aptos" w:eastAsia="Aptos"/>
                <w:color w:val="1F3243"/>
                <w:sz w:val="13"/>
              </w:rPr>
              <w:t xml:space="preserve">; </w:t>
            </w:r>
            <w:r>
              <w:rPr>
                <w:rFonts w:ascii="Consolas" w:hAnsi="Consolas" w:eastAsia="Consolas"/>
                <w:color w:val="1F3243"/>
                <w:sz w:val="15"/>
              </w:rPr>
              <w:t>@wagner/classification@1.0.0</w:t>
            </w:r>
          </w:p>
        </w:tc>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collection/DFU-Severity-Score-KO</w:t>
            </w:r>
          </w:p>
        </w:tc>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f2aa6d49b303180b2f0e20abddb712adfd978ca6</w:t>
            </w:r>
          </w:p>
        </w:tc>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a9373a429bab4c463dc07223646bc11bd7b0015e22bf25f3212ce4c914bb88cb</w:t>
            </w:r>
          </w:p>
        </w:tc>
      </w:tr>
      <w:tr>
        <w:trPr>
          <w:cantSplit/>
        </w:trPr>
        <w:tc>
          <w:tcPr>
            <w:tcW w:type="dxa" w:w="129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b/>
                <w:color w:val="1F3243"/>
                <w:sz w:val="13"/>
              </w:rPr>
              <w:t>DEP-HBOT-DECISION</w:t>
            </w:r>
          </w:p>
        </w:tc>
        <w:tc>
          <w:tcPr>
            <w:tcW w:type="dxa" w:w="180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workshop-ko-2</w:t>
            </w:r>
            <w:r>
              <w:rPr>
                <w:rFonts w:ascii="Aptos" w:hAnsi="Aptos" w:eastAsia="Aptos"/>
                <w:color w:val="1F3243"/>
                <w:sz w:val="13"/>
              </w:rPr>
              <w:t xml:space="preserve">; </w:t>
            </w:r>
            <w:r>
              <w:rPr>
                <w:rFonts w:ascii="Consolas" w:hAnsi="Consolas" w:eastAsia="Consolas"/>
                <w:color w:val="1F3243"/>
                <w:sz w:val="15"/>
              </w:rPr>
              <w:t>@kgrid/dfu-hbo2-treatment-decision@1.0.0</w:t>
            </w:r>
          </w:p>
        </w:tc>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collection/HBOT-Treatment-Decision-KO</w:t>
            </w:r>
          </w:p>
        </w:tc>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9573c066280254106edfb9b2d12876660f52f9d5</w:t>
            </w:r>
          </w:p>
        </w:tc>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fadffd30018996ba84e6c97c80e1917cbdd5b68da375cd876986e9c3c33bc067</w:t>
            </w:r>
          </w:p>
        </w:tc>
      </w:tr>
      <w:tr>
        <w:trPr>
          <w:cantSplit/>
        </w:trPr>
        <w:tc>
          <w:tcPr>
            <w:tcW w:type="dxa" w:w="129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b/>
                <w:color w:val="1F3243"/>
                <w:sz w:val="13"/>
              </w:rPr>
              <w:t>DEP-BURDEN</w:t>
            </w:r>
          </w:p>
        </w:tc>
        <w:tc>
          <w:tcPr>
            <w:tcW w:type="dxa" w:w="180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workshop-ko-3</w:t>
            </w:r>
            <w:r>
              <w:rPr>
                <w:rFonts w:ascii="Aptos" w:hAnsi="Aptos" w:eastAsia="Aptos"/>
                <w:color w:val="1F3243"/>
                <w:sz w:val="13"/>
              </w:rPr>
              <w:t xml:space="preserve">; </w:t>
            </w:r>
            <w:r>
              <w:rPr>
                <w:rFonts w:ascii="Consolas" w:hAnsi="Consolas" w:eastAsia="Consolas"/>
                <w:color w:val="1F3243"/>
                <w:sz w:val="15"/>
              </w:rPr>
              <w:t>@dfu-hbot/bounded-regimen-and-execution-burden@1.0.0</w:t>
            </w:r>
          </w:p>
        </w:tc>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collection/HBOT-Regimen-Burden-KO</w:t>
            </w:r>
          </w:p>
        </w:tc>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921d9378f182e3f3395797cda314ceb30bcfddf7</w:t>
            </w:r>
          </w:p>
        </w:tc>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455a0250c9fa496906ece8f739dc5968a3fa2719fb5a59e611c93709420d8af8</w:t>
            </w:r>
          </w:p>
        </w:tc>
      </w:tr>
      <w:tr>
        <w:trPr>
          <w:cantSplit/>
        </w:trPr>
        <w:tc>
          <w:tcPr>
            <w:tcW w:type="dxa" w:w="129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b/>
                <w:color w:val="1F3243"/>
                <w:sz w:val="13"/>
              </w:rPr>
              <w:t>DEP-MARGOLIS</w:t>
            </w:r>
          </w:p>
        </w:tc>
        <w:tc>
          <w:tcPr>
            <w:tcW w:type="dxa" w:w="180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workshop-ko-4</w:t>
            </w:r>
            <w:r>
              <w:rPr>
                <w:rFonts w:ascii="Aptos" w:hAnsi="Aptos" w:eastAsia="Aptos"/>
                <w:color w:val="1F3243"/>
                <w:sz w:val="13"/>
              </w:rPr>
              <w:t xml:space="preserve">; </w:t>
            </w:r>
            <w:r>
              <w:rPr>
                <w:rFonts w:ascii="Consolas" w:hAnsi="Consolas" w:eastAsia="Consolas"/>
                <w:color w:val="1F3243"/>
                <w:sz w:val="15"/>
              </w:rPr>
              <w:t>@kgrid/margolis-dfu-prognostic@1.0.0</w:t>
            </w:r>
          </w:p>
        </w:tc>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collection/DFU-Prognostic-Indicator-KO</w:t>
            </w:r>
          </w:p>
        </w:tc>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43e2643c4e4e9127df2f4283781f050c00f26cb7</w:t>
            </w:r>
          </w:p>
        </w:tc>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471f78190245d03da7fc49affd1b4df851c15837d1d305d7c7a8b759642a524b</w:t>
            </w:r>
          </w:p>
        </w:tc>
      </w:tr>
    </w:tbl>
    <w:p>
      <w:pPr>
        <w:spacing w:after="40"/>
      </w:pPr>
    </w:p>
    <w:p>
      <w:pPr>
        <w:widowControl/>
        <w:spacing w:after="100" w:line="259" w:lineRule="auto"/>
      </w:pPr>
      <w:r>
        <w:rPr>
          <w:rFonts w:ascii="Aptos" w:hAnsi="Aptos" w:eastAsia="Aptos"/>
          <w:color w:val="1F3243"/>
          <w:sz w:val="18"/>
        </w:rPr>
        <w:t xml:space="preserve">The canonical package-tar checksum is computed over the deterministic uncompressed tar emitted by </w:t>
      </w:r>
      <w:r>
        <w:rPr>
          <w:rFonts w:ascii="Consolas" w:hAnsi="Consolas" w:eastAsia="Consolas"/>
          <w:color w:val="1F3243"/>
          <w:sz w:val="17"/>
        </w:rPr>
        <w:t>git archive --format=tar --prefix=&lt;package-name&gt;/ &lt;validated-commit&gt;:collection/&lt;package-name&gt;</w:t>
      </w:r>
      <w:r>
        <w:rPr>
          <w:rFonts w:ascii="Aptos" w:hAnsi="Aptos" w:eastAsia="Aptos"/>
          <w:color w:val="1F3243"/>
          <w:sz w:val="18"/>
        </w:rPr>
        <w:t xml:space="preserve">. Although retrieval uses </w:t>
      </w:r>
      <w:r>
        <w:rPr>
          <w:rFonts w:ascii="Consolas" w:hAnsi="Consolas" w:eastAsia="Consolas"/>
          <w:color w:val="1F3243"/>
          <w:sz w:val="17"/>
        </w:rPr>
        <w:t>main</w:t>
      </w:r>
      <w:r>
        <w:rPr>
          <w:rFonts w:ascii="Aptos" w:hAnsi="Aptos" w:eastAsia="Aptos"/>
          <w:color w:val="1F3243"/>
          <w:sz w:val="18"/>
        </w:rPr>
        <w:t xml:space="preserve"> by decision, the Git tree OID and SHA-256 SHALL both match the manifest before engagement. If </w:t>
      </w:r>
      <w:r>
        <w:rPr>
          <w:rFonts w:ascii="Consolas" w:hAnsi="Consolas" w:eastAsia="Consolas"/>
          <w:color w:val="1F3243"/>
          <w:sz w:val="17"/>
        </w:rPr>
        <w:t>main</w:t>
      </w:r>
      <w:r>
        <w:rPr>
          <w:rFonts w:ascii="Aptos" w:hAnsi="Aptos" w:eastAsia="Aptos"/>
          <w:color w:val="1F3243"/>
          <w:sz w:val="18"/>
        </w:rPr>
        <w:t xml:space="preserve"> moves and either value changes, the dependency SHALL fail validation until a governed manifest update admits the new snapshot. A checksum of only the CKS document does not establish package identity.</w:t>
      </w:r>
    </w:p>
    <w:p>
      <w:pPr>
        <w:pStyle w:val="Heading2"/>
        <w:keepNext/>
        <w:keepLines/>
        <w:pageBreakBefore w:val="0"/>
        <w:spacing w:before="180" w:after="60"/>
      </w:pPr>
      <w:r>
        <w:rPr>
          <w:rFonts w:ascii="Aptos Display" w:hAnsi="Aptos Display" w:eastAsia="Aptos Display"/>
          <w:b/>
          <w:color w:val="174F78"/>
          <w:sz w:val="23"/>
        </w:rPr>
        <w:t>3.2 Wagner Dependency</w:t>
      </w:r>
    </w:p>
    <w:p>
      <w:pPr>
        <w:widowControl/>
        <w:spacing w:after="100" w:line="259" w:lineRule="auto"/>
      </w:pPr>
      <w:r>
        <w:rPr>
          <w:rFonts w:ascii="Aptos" w:hAnsi="Aptos" w:eastAsia="Aptos"/>
          <w:color w:val="1F3243"/>
          <w:sz w:val="18"/>
        </w:rPr>
        <w:t>The Wagner dependency supplies the authoritative Wagner classification required by the HBOT Decision KO. The KA consumes only the native returned analysis status, score, and label needed for validation and routing. The Wagner CKS remains authoritative for all questionnaire, response-state, closure, conflict, and grading logic.</w:t>
      </w:r>
    </w:p>
    <w:tbl>
      <w:tblPr>
        <w:tblW w:type="auto" w:w="0"/>
        <w:jc w:val="center"/>
        <w:tblLayout w:type="fixed"/>
        <w:tblLook w:firstColumn="1" w:firstRow="1" w:lastColumn="0" w:lastRow="0" w:noHBand="0" w:noVBand="1" w:val="04A0"/>
      </w:tblPr>
      <w:tblGrid>
        <w:gridCol w:w="9360"/>
      </w:tblGrid>
      <w:tr>
        <w:tc>
          <w:tcPr>
            <w:tcW w:type="dxa" w:w="9360"/>
            <w:shd w:fill="DCEAF5"/>
            <w:tcBorders>
              <w:top w:val="single" w:sz="2" w:color="DCEAF5"/>
              <w:left w:val="single" w:sz="2" w:color="DCEAF5"/>
              <w:bottom w:val="single" w:sz="2" w:color="DCEAF5"/>
              <w:right w:val="single" w:sz="2" w:color="DCEAF5"/>
              <w:insideH w:val="single" w:sz="2" w:color="DCEAF5"/>
              <w:insideV w:val="single" w:sz="2" w:color="DCEAF5"/>
            </w:tcBorders>
            <w:tcMar>
              <w:top w:w="90" w:type="dxa"/>
              <w:start w:w="115" w:type="dxa"/>
              <w:bottom w:w="90" w:type="dxa"/>
              <w:end w:w="115" w:type="dxa"/>
            </w:tcMar>
          </w:tcPr>
          <w:p>
            <w:pPr>
              <w:spacing w:after="0" w:line="252" w:lineRule="auto"/>
            </w:pPr>
            <w:r>
              <w:rPr>
                <w:rFonts w:ascii="Aptos" w:hAnsi="Aptos" w:eastAsia="Aptos"/>
                <w:b/>
                <w:color w:val="1F3243"/>
                <w:sz w:val="17"/>
              </w:rPr>
              <w:t>Authoritative reference:</w:t>
            </w:r>
            <w:r>
              <w:rPr>
                <w:rFonts w:ascii="Aptos" w:hAnsi="Aptos" w:eastAsia="Aptos"/>
                <w:color w:val="1F3243"/>
                <w:sz w:val="17"/>
              </w:rPr>
              <w:t xml:space="preserve"> </w:t>
            </w:r>
            <w:r>
              <w:rPr>
                <w:rFonts w:ascii="Consolas" w:hAnsi="Consolas" w:eastAsia="Consolas"/>
                <w:color w:val="1F3243"/>
                <w:sz w:val="16"/>
              </w:rPr>
              <w:t>kgrid.org_Meggitt_Wagner_Questionnaire_CKS_Version_1_0.docx</w:t>
            </w:r>
            <w:r>
              <w:rPr>
                <w:rFonts w:ascii="Aptos" w:hAnsi="Aptos" w:eastAsia="Aptos"/>
                <w:color w:val="1F3243"/>
                <w:sz w:val="17"/>
              </w:rPr>
              <w:t xml:space="preserve">, Sections 2, 4-6, 10-12, 14, and Appendices D-E, within the published package at </w:t>
            </w:r>
            <w:r>
              <w:rPr>
                <w:rFonts w:ascii="Consolas" w:hAnsi="Consolas" w:eastAsia="Consolas"/>
                <w:color w:val="1F3243"/>
                <w:sz w:val="16"/>
              </w:rPr>
              <w:t>https://github.com/kgrid-objects/FAIR-DO-Workshop/tree/main/collection/DFU-Severity-Score-KO</w:t>
            </w:r>
            <w:r>
              <w:rPr>
                <w:rFonts w:ascii="Aptos" w:hAnsi="Aptos" w:eastAsia="Aptos"/>
                <w:color w:val="1F3243"/>
                <w:sz w:val="17"/>
              </w:rPr>
              <w:t>.</w:t>
            </w:r>
          </w:p>
        </w:tc>
      </w:tr>
    </w:tbl>
    <w:p>
      <w:pPr>
        <w:spacing w:after="20"/>
      </w:pPr>
    </w:p>
    <w:p>
      <w:pPr>
        <w:pStyle w:val="Heading2"/>
        <w:keepNext/>
        <w:keepLines/>
        <w:pageBreakBefore w:val="0"/>
        <w:spacing w:before="180" w:after="60"/>
      </w:pPr>
      <w:r>
        <w:rPr>
          <w:rFonts w:ascii="Aptos Display" w:hAnsi="Aptos Display" w:eastAsia="Aptos Display"/>
          <w:b/>
          <w:color w:val="174F78"/>
          <w:sz w:val="23"/>
        </w:rPr>
        <w:t>3.3 HBOT Decision Dependency</w:t>
      </w:r>
    </w:p>
    <w:p>
      <w:pPr>
        <w:widowControl/>
        <w:spacing w:after="100" w:line="259" w:lineRule="auto"/>
      </w:pPr>
      <w:r>
        <w:rPr>
          <w:rFonts w:ascii="Aptos" w:hAnsi="Aptos" w:eastAsia="Aptos"/>
          <w:color w:val="1F3243"/>
          <w:sz w:val="18"/>
        </w:rPr>
        <w:t xml:space="preserve">The HBOT Decision dependency supplies the sole clinical-indication gate result. The KA provides the authoritative case inputs required by that KO and routes the validated Wagner score into its </w:t>
      </w:r>
      <w:r>
        <w:rPr>
          <w:rFonts w:ascii="Consolas" w:hAnsi="Consolas" w:eastAsia="Consolas"/>
          <w:color w:val="1F3243"/>
          <w:sz w:val="17"/>
        </w:rPr>
        <w:t>wagner_grade</w:t>
      </w:r>
      <w:r>
        <w:rPr>
          <w:rFonts w:ascii="Aptos" w:hAnsi="Aptos" w:eastAsia="Aptos"/>
          <w:color w:val="1F3243"/>
          <w:sz w:val="18"/>
        </w:rPr>
        <w:t xml:space="preserve"> field. The HBOT Decision CKS remains authoritative for branch order, recommendation result IDs, evidence, strength, display text, validation, and clinical safeguards.</w:t>
      </w:r>
    </w:p>
    <w:tbl>
      <w:tblPr>
        <w:tblW w:type="auto" w:w="0"/>
        <w:jc w:val="center"/>
        <w:tblLayout w:type="fixed"/>
        <w:tblLook w:firstColumn="1" w:firstRow="1" w:lastColumn="0" w:lastRow="0" w:noHBand="0" w:noVBand="1" w:val="04A0"/>
      </w:tblPr>
      <w:tblGrid>
        <w:gridCol w:w="9360"/>
      </w:tblGrid>
      <w:tr>
        <w:tc>
          <w:tcPr>
            <w:tcW w:type="dxa" w:w="9360"/>
            <w:shd w:fill="DCEAF5"/>
            <w:tcBorders>
              <w:top w:val="single" w:sz="2" w:color="DCEAF5"/>
              <w:left w:val="single" w:sz="2" w:color="DCEAF5"/>
              <w:bottom w:val="single" w:sz="2" w:color="DCEAF5"/>
              <w:right w:val="single" w:sz="2" w:color="DCEAF5"/>
              <w:insideH w:val="single" w:sz="2" w:color="DCEAF5"/>
              <w:insideV w:val="single" w:sz="2" w:color="DCEAF5"/>
            </w:tcBorders>
            <w:tcMar>
              <w:top w:w="90" w:type="dxa"/>
              <w:start w:w="115" w:type="dxa"/>
              <w:bottom w:w="90" w:type="dxa"/>
              <w:end w:w="115" w:type="dxa"/>
            </w:tcMar>
          </w:tcPr>
          <w:p>
            <w:pPr>
              <w:spacing w:after="0" w:line="252" w:lineRule="auto"/>
            </w:pPr>
            <w:r>
              <w:rPr>
                <w:rFonts w:ascii="Aptos" w:hAnsi="Aptos" w:eastAsia="Aptos"/>
                <w:b/>
                <w:color w:val="1F3243"/>
                <w:sz w:val="17"/>
              </w:rPr>
              <w:t>Authoritative reference:</w:t>
            </w:r>
            <w:r>
              <w:rPr>
                <w:rFonts w:ascii="Aptos" w:hAnsi="Aptos" w:eastAsia="Aptos"/>
                <w:color w:val="1F3243"/>
                <w:sz w:val="17"/>
              </w:rPr>
              <w:t xml:space="preserve"> </w:t>
            </w:r>
            <w:r>
              <w:rPr>
                <w:rFonts w:ascii="Consolas" w:hAnsi="Consolas" w:eastAsia="Consolas"/>
                <w:color w:val="1F3243"/>
                <w:sz w:val="16"/>
              </w:rPr>
              <w:t>UHMS_Figure_6_DFU_HBO2_Algorithm_CKS_Version_1_0.docx</w:t>
            </w:r>
            <w:r>
              <w:rPr>
                <w:rFonts w:ascii="Aptos" w:hAnsi="Aptos" w:eastAsia="Aptos"/>
                <w:color w:val="1F3243"/>
                <w:sz w:val="17"/>
              </w:rPr>
              <w:t xml:space="preserve">, Sections 2-9 and Appendix B, within the published package at </w:t>
            </w:r>
            <w:r>
              <w:rPr>
                <w:rFonts w:ascii="Consolas" w:hAnsi="Consolas" w:eastAsia="Consolas"/>
                <w:color w:val="1F3243"/>
                <w:sz w:val="16"/>
              </w:rPr>
              <w:t>https://github.com/kgrid-objects/FAIR-DO-Workshop/tree/main/collection/HBOT-Treatment-Decision-KO</w:t>
            </w:r>
            <w:r>
              <w:rPr>
                <w:rFonts w:ascii="Aptos" w:hAnsi="Aptos" w:eastAsia="Aptos"/>
                <w:color w:val="1F3243"/>
                <w:sz w:val="17"/>
              </w:rPr>
              <w:t>.</w:t>
            </w:r>
          </w:p>
        </w:tc>
      </w:tr>
    </w:tbl>
    <w:p>
      <w:pPr>
        <w:spacing w:after="20"/>
      </w:pPr>
    </w:p>
    <w:p>
      <w:pPr>
        <w:pStyle w:val="Heading2"/>
        <w:keepNext/>
        <w:keepLines/>
        <w:pageBreakBefore w:val="0"/>
        <w:spacing w:before="180" w:after="60"/>
      </w:pPr>
      <w:r>
        <w:rPr>
          <w:rFonts w:ascii="Aptos Display" w:hAnsi="Aptos Display" w:eastAsia="Aptos Display"/>
          <w:b/>
          <w:color w:val="174F78"/>
          <w:sz w:val="23"/>
        </w:rPr>
        <w:t>3.4 Treatment Burden Dependency</w:t>
      </w:r>
    </w:p>
    <w:p>
      <w:pPr>
        <w:widowControl/>
        <w:spacing w:after="100" w:line="259" w:lineRule="auto"/>
      </w:pPr>
      <w:r>
        <w:rPr>
          <w:rFonts w:ascii="Aptos" w:hAnsi="Aptos" w:eastAsia="Aptos"/>
          <w:color w:val="1F3243"/>
          <w:sz w:val="18"/>
        </w:rPr>
        <w:t>The Burden dependency supplies the practical execution dimension. The KA invokes the constituent through its declared composite request, including a completed Burden Questionnaire Response and Fixed Regimen Range Response. The Burden CKS remains authoritative for its questionnaire, regimen knowledge, calculations, bands, five-level output, drivers, errors, and replay behavior.</w:t>
      </w:r>
    </w:p>
    <w:tbl>
      <w:tblPr>
        <w:tblW w:type="auto" w:w="0"/>
        <w:jc w:val="center"/>
        <w:tblLayout w:type="fixed"/>
        <w:tblLook w:firstColumn="1" w:firstRow="1" w:lastColumn="0" w:lastRow="0" w:noHBand="0" w:noVBand="1" w:val="04A0"/>
      </w:tblPr>
      <w:tblGrid>
        <w:gridCol w:w="9360"/>
      </w:tblGrid>
      <w:tr>
        <w:tc>
          <w:tcPr>
            <w:tcW w:type="dxa" w:w="9360"/>
            <w:shd w:fill="DCEAF5"/>
            <w:tcBorders>
              <w:top w:val="single" w:sz="2" w:color="DCEAF5"/>
              <w:left w:val="single" w:sz="2" w:color="DCEAF5"/>
              <w:bottom w:val="single" w:sz="2" w:color="DCEAF5"/>
              <w:right w:val="single" w:sz="2" w:color="DCEAF5"/>
              <w:insideH w:val="single" w:sz="2" w:color="DCEAF5"/>
              <w:insideV w:val="single" w:sz="2" w:color="DCEAF5"/>
            </w:tcBorders>
            <w:tcMar>
              <w:top w:w="90" w:type="dxa"/>
              <w:start w:w="115" w:type="dxa"/>
              <w:bottom w:w="90" w:type="dxa"/>
              <w:end w:w="115" w:type="dxa"/>
            </w:tcMar>
          </w:tcPr>
          <w:p>
            <w:pPr>
              <w:spacing w:after="0" w:line="252" w:lineRule="auto"/>
            </w:pPr>
            <w:r>
              <w:rPr>
                <w:rFonts w:ascii="Aptos" w:hAnsi="Aptos" w:eastAsia="Aptos"/>
                <w:b/>
                <w:color w:val="1F3243"/>
                <w:sz w:val="17"/>
              </w:rPr>
              <w:t>Authoritative reference:</w:t>
            </w:r>
            <w:r>
              <w:rPr>
                <w:rFonts w:ascii="Aptos" w:hAnsi="Aptos" w:eastAsia="Aptos"/>
                <w:color w:val="1F3243"/>
                <w:sz w:val="17"/>
              </w:rPr>
              <w:t xml:space="preserve"> </w:t>
            </w:r>
            <w:r>
              <w:rPr>
                <w:rFonts w:ascii="Consolas" w:hAnsi="Consolas" w:eastAsia="Consolas"/>
                <w:color w:val="1F3243"/>
                <w:sz w:val="16"/>
              </w:rPr>
              <w:t>DFU_HBOT_Bounded_Regimen_and_Execution_Burden_CKS_Version_1_0.docx</w:t>
            </w:r>
            <w:r>
              <w:rPr>
                <w:rFonts w:ascii="Aptos" w:hAnsi="Aptos" w:eastAsia="Aptos"/>
                <w:color w:val="1F3243"/>
                <w:sz w:val="17"/>
              </w:rPr>
              <w:t xml:space="preserve">, Sections 3-9, 11, and Appendices A, C, and G, within the published package at </w:t>
            </w:r>
            <w:r>
              <w:rPr>
                <w:rFonts w:ascii="Consolas" w:hAnsi="Consolas" w:eastAsia="Consolas"/>
                <w:color w:val="1F3243"/>
                <w:sz w:val="16"/>
              </w:rPr>
              <w:t>https://github.com/kgrid-objects/FAIR-DO-Workshop/tree/main/collection/HBOT-Regimen-Burden-KO</w:t>
            </w:r>
            <w:r>
              <w:rPr>
                <w:rFonts w:ascii="Aptos" w:hAnsi="Aptos" w:eastAsia="Aptos"/>
                <w:color w:val="1F3243"/>
                <w:sz w:val="17"/>
              </w:rPr>
              <w:t>.</w:t>
            </w:r>
          </w:p>
        </w:tc>
      </w:tr>
    </w:tbl>
    <w:p>
      <w:pPr>
        <w:spacing w:after="20"/>
      </w:pPr>
    </w:p>
    <w:p>
      <w:pPr>
        <w:pStyle w:val="Heading2"/>
        <w:keepNext/>
        <w:keepLines/>
        <w:pageBreakBefore w:val="0"/>
        <w:spacing w:before="180" w:after="60"/>
      </w:pPr>
      <w:r>
        <w:rPr>
          <w:rFonts w:ascii="Aptos Display" w:hAnsi="Aptos Display" w:eastAsia="Aptos Display"/>
          <w:b/>
          <w:color w:val="174F78"/>
          <w:sz w:val="23"/>
        </w:rPr>
        <w:t>3.5 Margolis Dependency</w:t>
      </w:r>
    </w:p>
    <w:p>
      <w:pPr>
        <w:widowControl/>
        <w:spacing w:after="100" w:line="259" w:lineRule="auto"/>
      </w:pPr>
      <w:r>
        <w:rPr>
          <w:rFonts w:ascii="Aptos" w:hAnsi="Aptos" w:eastAsia="Aptos"/>
          <w:color w:val="1F3243"/>
          <w:sz w:val="18"/>
        </w:rPr>
        <w:t>The Margolis dependency supplies prognosis for 16-week DFU healing in the represented wound-care context. It does not estimate HBOT treatment effect. The Margolis CKS remains authoritative for Quantity handling, thresholds, equality behavior, normalization, group determination, probability assignment, validation, and result construction.</w:t>
      </w:r>
    </w:p>
    <w:tbl>
      <w:tblPr>
        <w:tblW w:type="auto" w:w="0"/>
        <w:jc w:val="center"/>
        <w:tblLayout w:type="fixed"/>
        <w:tblLook w:firstColumn="1" w:firstRow="1" w:lastColumn="0" w:lastRow="0" w:noHBand="0" w:noVBand="1" w:val="04A0"/>
      </w:tblPr>
      <w:tblGrid>
        <w:gridCol w:w="9360"/>
      </w:tblGrid>
      <w:tr>
        <w:tc>
          <w:tcPr>
            <w:tcW w:type="dxa" w:w="9360"/>
            <w:shd w:fill="DCEAF5"/>
            <w:tcBorders>
              <w:top w:val="single" w:sz="2" w:color="DCEAF5"/>
              <w:left w:val="single" w:sz="2" w:color="DCEAF5"/>
              <w:bottom w:val="single" w:sz="2" w:color="DCEAF5"/>
              <w:right w:val="single" w:sz="2" w:color="DCEAF5"/>
              <w:insideH w:val="single" w:sz="2" w:color="DCEAF5"/>
              <w:insideV w:val="single" w:sz="2" w:color="DCEAF5"/>
            </w:tcBorders>
            <w:tcMar>
              <w:top w:w="90" w:type="dxa"/>
              <w:start w:w="115" w:type="dxa"/>
              <w:bottom w:w="90" w:type="dxa"/>
              <w:end w:w="115" w:type="dxa"/>
            </w:tcMar>
          </w:tcPr>
          <w:p>
            <w:pPr>
              <w:spacing w:after="0" w:line="252" w:lineRule="auto"/>
            </w:pPr>
            <w:r>
              <w:rPr>
                <w:rFonts w:ascii="Aptos" w:hAnsi="Aptos" w:eastAsia="Aptos"/>
                <w:b/>
                <w:color w:val="1F3243"/>
                <w:sz w:val="17"/>
              </w:rPr>
              <w:t>Authoritative reference:</w:t>
            </w:r>
            <w:r>
              <w:rPr>
                <w:rFonts w:ascii="Aptos" w:hAnsi="Aptos" w:eastAsia="Aptos"/>
                <w:color w:val="1F3243"/>
                <w:sz w:val="17"/>
              </w:rPr>
              <w:t xml:space="preserve"> </w:t>
            </w:r>
            <w:r>
              <w:rPr>
                <w:rFonts w:ascii="Consolas" w:hAnsi="Consolas" w:eastAsia="Consolas"/>
                <w:color w:val="1F3243"/>
                <w:sz w:val="16"/>
              </w:rPr>
              <w:t>Margolis_2022_DFU_Prognostic_CKS-1_0.docx</w:t>
            </w:r>
            <w:r>
              <w:rPr>
                <w:rFonts w:ascii="Aptos" w:hAnsi="Aptos" w:eastAsia="Aptos"/>
                <w:color w:val="1F3243"/>
                <w:sz w:val="17"/>
              </w:rPr>
              <w:t xml:space="preserve">, Sections 2-10 and Appendices B, C, and E, within the published package at </w:t>
            </w:r>
            <w:r>
              <w:rPr>
                <w:rFonts w:ascii="Consolas" w:hAnsi="Consolas" w:eastAsia="Consolas"/>
                <w:color w:val="1F3243"/>
                <w:sz w:val="16"/>
              </w:rPr>
              <w:t>https://github.com/kgrid-objects/FAIR-DO-Workshop/tree/main/collection/DFU-Prognostic-Indicator-KO</w:t>
            </w:r>
            <w:r>
              <w:rPr>
                <w:rFonts w:ascii="Aptos" w:hAnsi="Aptos" w:eastAsia="Aptos"/>
                <w:color w:val="1F3243"/>
                <w:sz w:val="17"/>
              </w:rPr>
              <w:t>.</w:t>
            </w:r>
          </w:p>
        </w:tc>
      </w:tr>
    </w:tbl>
    <w:p>
      <w:pPr>
        <w:spacing w:after="20"/>
      </w:pPr>
    </w:p>
    <w:p>
      <w:pPr>
        <w:pStyle w:val="Heading2"/>
        <w:keepNext/>
        <w:keepLines/>
        <w:pageBreakBefore w:val="0"/>
        <w:spacing w:before="180" w:after="60"/>
      </w:pPr>
      <w:r>
        <w:rPr>
          <w:rFonts w:ascii="Aptos Display" w:hAnsi="Aptos Display" w:eastAsia="Aptos Display"/>
          <w:b/>
          <w:color w:val="174F78"/>
          <w:sz w:val="23"/>
        </w:rPr>
        <w:t>3.6 Compatibility Policy</w:t>
      </w:r>
    </w:p>
    <w:p>
      <w:pPr>
        <w:widowControl/>
        <w:spacing w:after="100" w:line="259" w:lineRule="auto"/>
      </w:pPr>
      <w:r>
        <w:rPr>
          <w:rFonts w:ascii="Aptos" w:hAnsi="Aptos" w:eastAsia="Aptos"/>
          <w:color w:val="1F3243"/>
          <w:sz w:val="18"/>
        </w:rPr>
        <w:t xml:space="preserve">Decision </w:t>
      </w:r>
      <w:r>
        <w:rPr>
          <w:rFonts w:ascii="Consolas" w:hAnsi="Consolas" w:eastAsia="Consolas"/>
          <w:color w:val="1F3243"/>
          <w:sz w:val="17"/>
        </w:rPr>
        <w:t>DEC-VERS-04A</w:t>
      </w:r>
      <w:r>
        <w:rPr>
          <w:rFonts w:ascii="Aptos" w:hAnsi="Aptos" w:eastAsia="Aptos"/>
          <w:color w:val="1F3243"/>
          <w:sz w:val="18"/>
        </w:rPr>
        <w:t xml:space="preserve"> establishes exact version binding. Each dependency SHALL be engaged through the exact canonical version IRI declared in Section 3.1. A family IRI, latest-version alias, later version, locally embedded equivalent, or semantically similar KO SHALL NOT satisfy the binding.</w:t>
      </w:r>
    </w:p>
    <w:p>
      <w:pPr>
        <w:widowControl/>
        <w:spacing w:after="100" w:line="259" w:lineRule="auto"/>
      </w:pPr>
      <w:r>
        <w:rPr>
          <w:rFonts w:ascii="Aptos" w:hAnsi="Aptos" w:eastAsia="Aptos"/>
          <w:color w:val="1F3243"/>
          <w:sz w:val="18"/>
        </w:rPr>
        <w:t xml:space="preserve">Exact-version evidence requires agreement among the declared CKS version IRI, KO </w:t>
      </w:r>
      <w:r>
        <w:rPr>
          <w:rFonts w:ascii="Consolas" w:hAnsi="Consolas" w:eastAsia="Consolas"/>
          <w:color w:val="1F3243"/>
          <w:sz w:val="17"/>
        </w:rPr>
        <w:t>metadata.json</w:t>
      </w:r>
      <w:r>
        <w:rPr>
          <w:rFonts w:ascii="Aptos" w:hAnsi="Aptos" w:eastAsia="Aptos"/>
          <w:color w:val="1F3243"/>
          <w:sz w:val="18"/>
        </w:rPr>
        <w:t xml:space="preserve"> </w:t>
      </w:r>
      <w:r>
        <w:rPr>
          <w:rFonts w:ascii="Consolas" w:hAnsi="Consolas" w:eastAsia="Consolas"/>
          <w:color w:val="1F3243"/>
          <w:sz w:val="17"/>
        </w:rPr>
        <w:t>dc:version = 1.0</w:t>
      </w:r>
      <w:r>
        <w:rPr>
          <w:rFonts w:ascii="Aptos" w:hAnsi="Aptos" w:eastAsia="Aptos"/>
          <w:color w:val="1F3243"/>
          <w:sz w:val="18"/>
        </w:rPr>
        <w:t xml:space="preserve">, package version </w:t>
      </w:r>
      <w:r>
        <w:rPr>
          <w:rFonts w:ascii="Consolas" w:hAnsi="Consolas" w:eastAsia="Consolas"/>
          <w:color w:val="1F3243"/>
          <w:sz w:val="17"/>
        </w:rPr>
        <w:t>1.0.0</w:t>
      </w:r>
      <w:r>
        <w:rPr>
          <w:rFonts w:ascii="Aptos" w:hAnsi="Aptos" w:eastAsia="Aptos"/>
          <w:color w:val="1F3243"/>
          <w:sz w:val="18"/>
        </w:rPr>
        <w:t xml:space="preserve">, knowledge-entry version </w:t>
      </w:r>
      <w:r>
        <w:rPr>
          <w:rFonts w:ascii="Consolas" w:hAnsi="Consolas" w:eastAsia="Consolas"/>
          <w:color w:val="1F3243"/>
          <w:sz w:val="17"/>
        </w:rPr>
        <w:t>1.0</w:t>
      </w:r>
      <w:r>
        <w:rPr>
          <w:rFonts w:ascii="Aptos" w:hAnsi="Aptos" w:eastAsia="Aptos"/>
          <w:color w:val="1F3243"/>
          <w:sz w:val="18"/>
        </w:rPr>
        <w:t xml:space="preserve">, published </w:t>
      </w:r>
      <w:r>
        <w:rPr>
          <w:rFonts w:ascii="Consolas" w:hAnsi="Consolas" w:eastAsia="Consolas"/>
          <w:color w:val="1F3243"/>
          <w:sz w:val="17"/>
        </w:rPr>
        <w:t>main</w:t>
      </w:r>
      <w:r>
        <w:rPr>
          <w:rFonts w:ascii="Aptos" w:hAnsi="Aptos" w:eastAsia="Aptos"/>
          <w:color w:val="1F3243"/>
          <w:sz w:val="18"/>
        </w:rPr>
        <w:t xml:space="preserve"> package path, validated Git tree OID, and canonical package checksum recorded in the KA dependency manifest. The invoking runtime SHALL verify these values before engagement. A mismatch, including unapproved drift on </w:t>
      </w:r>
      <w:r>
        <w:rPr>
          <w:rFonts w:ascii="Consolas" w:hAnsi="Consolas" w:eastAsia="Consolas"/>
          <w:color w:val="1F3243"/>
          <w:sz w:val="17"/>
        </w:rPr>
        <w:t>main</w:t>
      </w:r>
      <w:r>
        <w:rPr>
          <w:rFonts w:ascii="Aptos" w:hAnsi="Aptos" w:eastAsia="Aptos"/>
          <w:color w:val="1F3243"/>
          <w:sz w:val="18"/>
        </w:rPr>
        <w:t xml:space="preserve">, yields </w:t>
      </w:r>
      <w:r>
        <w:rPr>
          <w:rFonts w:ascii="Consolas" w:hAnsi="Consolas" w:eastAsia="Consolas"/>
          <w:color w:val="1F3243"/>
          <w:sz w:val="17"/>
        </w:rPr>
        <w:t>INDETERMINATE</w:t>
      </w:r>
      <w:r>
        <w:rPr>
          <w:rFonts w:ascii="Aptos" w:hAnsi="Aptos" w:eastAsia="Aptos"/>
          <w:color w:val="1F3243"/>
          <w:sz w:val="18"/>
        </w:rPr>
        <w:t xml:space="preserve"> under </w:t>
      </w:r>
      <w:r>
        <w:rPr>
          <w:rFonts w:ascii="Consolas" w:hAnsi="Consolas" w:eastAsia="Consolas"/>
          <w:color w:val="1F3243"/>
          <w:sz w:val="17"/>
        </w:rPr>
        <w:t>KA-ERR-DEPENDENCY-IDENTITY</w:t>
      </w:r>
      <w:r>
        <w:rPr>
          <w:rFonts w:ascii="Aptos" w:hAnsi="Aptos" w:eastAsia="Aptos"/>
          <w:color w:val="1F3243"/>
          <w:sz w:val="18"/>
        </w:rPr>
        <w:t xml:space="preserve"> or </w:t>
      </w:r>
      <w:r>
        <w:rPr>
          <w:rFonts w:ascii="Consolas" w:hAnsi="Consolas" w:eastAsia="Consolas"/>
          <w:color w:val="1F3243"/>
          <w:sz w:val="17"/>
        </w:rPr>
        <w:t>KA-ERR-DEPENDENCY-VERSION</w:t>
      </w:r>
      <w:r>
        <w:rPr>
          <w:rFonts w:ascii="Aptos" w:hAnsi="Aptos" w:eastAsia="Aptos"/>
          <w:color w:val="1F3243"/>
          <w:sz w:val="18"/>
        </w:rPr>
        <w:t>, as applicable.</w:t>
      </w:r>
    </w:p>
    <w:p>
      <w:pPr>
        <w:widowControl/>
        <w:spacing w:after="100" w:line="259" w:lineRule="auto"/>
      </w:pPr>
      <w:r>
        <w:rPr>
          <w:rFonts w:ascii="Aptos" w:hAnsi="Aptos" w:eastAsia="Aptos"/>
          <w:color w:val="1F3243"/>
          <w:sz w:val="18"/>
        </w:rPr>
        <w:t xml:space="preserve">A later constituent version may be admitted only through the governed compatibility-review procedure established by </w:t>
      </w:r>
      <w:r>
        <w:rPr>
          <w:rFonts w:ascii="Consolas" w:hAnsi="Consolas" w:eastAsia="Consolas"/>
          <w:color w:val="1F3243"/>
          <w:sz w:val="17"/>
        </w:rPr>
        <w:t>DEC-VERS-16A</w:t>
      </w:r>
      <w:r>
        <w:rPr>
          <w:rFonts w:ascii="Aptos" w:hAnsi="Aptos" w:eastAsia="Aptos"/>
          <w:color w:val="1F3243"/>
          <w:sz w:val="18"/>
        </w:rPr>
        <w:t>. Publication of a dependency version does not itself establish compatibility, and semantic-version labels SHALL NOT substitute for review evidence.</w:t>
      </w:r>
    </w:p>
    <w:p>
      <w:pPr>
        <w:pStyle w:val="Heading2"/>
        <w:keepNext/>
        <w:keepLines/>
        <w:pageBreakBefore w:val="0"/>
        <w:spacing w:before="180" w:after="60"/>
      </w:pPr>
      <w:r>
        <w:rPr>
          <w:rFonts w:ascii="Aptos Display" w:hAnsi="Aptos Display" w:eastAsia="Aptos Display"/>
          <w:b/>
          <w:color w:val="174F78"/>
          <w:sz w:val="23"/>
        </w:rPr>
        <w:t>3.6.1 Review initiation and change classification</w:t>
      </w:r>
    </w:p>
    <w:p>
      <w:pPr>
        <w:widowControl/>
        <w:spacing w:after="100" w:line="259" w:lineRule="auto"/>
      </w:pPr>
      <w:r>
        <w:rPr>
          <w:rFonts w:ascii="Aptos" w:hAnsi="Aptos" w:eastAsia="Aptos"/>
          <w:color w:val="1F3243"/>
          <w:sz w:val="18"/>
        </w:rPr>
        <w:t>A compatibility review begins with a candidate record identifying the dependency role, current binding, candidate CKS and package identities, retrievable candidate locator, immutable snapshot identifier, release notes or change history, and requester. The reviewer SHALL compare the complete current and candidate packages and classify every observed change as documentation-only, interface-compatible, behavior-affecting, or indeterminate. An unclassified, unexplained, or unavailable change blocks admission.</w:t>
      </w:r>
    </w:p>
    <w:p>
      <w:pPr>
        <w:pStyle w:val="Heading2"/>
        <w:keepNext/>
        <w:keepLines/>
        <w:pageBreakBefore w:val="0"/>
        <w:spacing w:before="180" w:after="60"/>
      </w:pPr>
      <w:r>
        <w:rPr>
          <w:rFonts w:ascii="Aptos Display" w:hAnsi="Aptos Display" w:eastAsia="Aptos Display"/>
          <w:b/>
          <w:color w:val="174F78"/>
          <w:sz w:val="23"/>
        </w:rPr>
        <w:t>3.6.2 Required evidence dossier</w:t>
      </w:r>
    </w:p>
    <w:p>
      <w:pPr>
        <w:widowControl/>
        <w:spacing w:after="100" w:line="259" w:lineRule="auto"/>
      </w:pPr>
      <w:r>
        <w:rPr>
          <w:rFonts w:ascii="Aptos" w:hAnsi="Aptos" w:eastAsia="Aptos"/>
          <w:color w:val="1F3243"/>
          <w:sz w:val="18"/>
        </w:rPr>
        <w:t>The review dossier SHALL contain:</w:t>
      </w:r>
    </w:p>
    <w:p>
      <w:pPr>
        <w:pStyle w:val="ListBullet"/>
        <w:widowControl/>
        <w:spacing w:after="40" w:line="259" w:lineRule="auto"/>
      </w:pPr>
      <w:r>
        <w:rPr>
          <w:rFonts w:ascii="Aptos" w:hAnsi="Aptos" w:eastAsia="Aptos"/>
          <w:color w:val="1F3243"/>
          <w:sz w:val="18"/>
        </w:rPr>
        <w:t>cryptographic checksums and immutable retrieval evidence for the complete candidate package;</w:t>
      </w:r>
    </w:p>
    <w:p>
      <w:pPr>
        <w:pStyle w:val="ListBullet"/>
        <w:widowControl/>
        <w:spacing w:after="40" w:line="259" w:lineRule="auto"/>
      </w:pPr>
      <w:r>
        <w:rPr>
          <w:rFonts w:ascii="Aptos" w:hAnsi="Aptos" w:eastAsia="Aptos"/>
          <w:color w:val="1F3243"/>
          <w:sz w:val="18"/>
        </w:rPr>
        <w:t>authoritative version evidence from the candidate CKS, KO metadata, knowledge entries, package manifest, and executable realization;</w:t>
      </w:r>
    </w:p>
    <w:p>
      <w:pPr>
        <w:pStyle w:val="ListBullet"/>
        <w:widowControl/>
        <w:spacing w:after="40" w:line="259" w:lineRule="auto"/>
      </w:pPr>
      <w:r>
        <w:rPr>
          <w:rFonts w:ascii="Aptos" w:hAnsi="Aptos" w:eastAsia="Aptos"/>
          <w:color w:val="1F3243"/>
          <w:sz w:val="18"/>
        </w:rPr>
        <w:t>a file-level and semantic change report against the currently admitted package;</w:t>
      </w:r>
    </w:p>
    <w:p>
      <w:pPr>
        <w:pStyle w:val="ListBullet"/>
        <w:widowControl/>
        <w:spacing w:after="40" w:line="259" w:lineRule="auto"/>
      </w:pPr>
      <w:r>
        <w:rPr>
          <w:rFonts w:ascii="Aptos" w:hAnsi="Aptos" w:eastAsia="Aptos"/>
          <w:color w:val="1F3243"/>
          <w:sz w:val="18"/>
        </w:rPr>
        <w:t>comparison of identity, required capabilities, invocation inputs, defaults, cardinalities, datatypes, units, value sets, output identifiers, output semantics, validation, failure states, provenance, and conformance claims;</w:t>
      </w:r>
    </w:p>
    <w:p>
      <w:pPr>
        <w:pStyle w:val="ListBullet"/>
        <w:widowControl/>
        <w:spacing w:after="40" w:line="259" w:lineRule="auto"/>
      </w:pPr>
      <w:r>
        <w:rPr>
          <w:rFonts w:ascii="Aptos" w:hAnsi="Aptos" w:eastAsia="Aptos"/>
          <w:color w:val="1F3243"/>
          <w:sz w:val="18"/>
        </w:rPr>
        <w:t>an impact assessment for KA routing, transformations, gate mapping, prognosis and burden projections, synthesis, diagnostics, provenance, and the authority boundary;</w:t>
      </w:r>
    </w:p>
    <w:p>
      <w:pPr>
        <w:pStyle w:val="ListBullet"/>
        <w:widowControl/>
        <w:spacing w:after="40" w:line="259" w:lineRule="auto"/>
      </w:pPr>
      <w:r>
        <w:rPr>
          <w:rFonts w:ascii="Aptos" w:hAnsi="Aptos" w:eastAsia="Aptos"/>
          <w:color w:val="1F3243"/>
          <w:sz w:val="18"/>
        </w:rPr>
        <w:t>evidence that no constituent logic has been copied into or silently substituted by the KA;</w:t>
      </w:r>
    </w:p>
    <w:p>
      <w:pPr>
        <w:pStyle w:val="ListBullet"/>
        <w:widowControl/>
        <w:spacing w:after="40" w:line="259" w:lineRule="auto"/>
      </w:pPr>
      <w:r>
        <w:rPr>
          <w:rFonts w:ascii="Aptos" w:hAnsi="Aptos" w:eastAsia="Aptos"/>
          <w:color w:val="1F3243"/>
          <w:sz w:val="18"/>
        </w:rPr>
        <w:t>results from the regression suite required by Section 3.6.5; and</w:t>
      </w:r>
    </w:p>
    <w:p>
      <w:pPr>
        <w:pStyle w:val="ListBullet"/>
        <w:widowControl/>
        <w:spacing w:after="40" w:line="259" w:lineRule="auto"/>
      </w:pPr>
      <w:r>
        <w:rPr>
          <w:rFonts w:ascii="Aptos" w:hAnsi="Aptos" w:eastAsia="Aptos"/>
          <w:color w:val="1F3243"/>
          <w:sz w:val="18"/>
        </w:rPr>
        <w:t>reviewer identity, review date, disposition, rationale, residual risks, and any migration conditions.</w:t>
      </w:r>
    </w:p>
    <w:p>
      <w:pPr>
        <w:widowControl/>
        <w:spacing w:after="100" w:line="259" w:lineRule="auto"/>
      </w:pPr>
      <w:r>
        <w:rPr>
          <w:rFonts w:ascii="Aptos" w:hAnsi="Aptos" w:eastAsia="Aptos"/>
          <w:color w:val="1F3243"/>
          <w:sz w:val="18"/>
        </w:rPr>
        <w:t>Evidence SHALL be reproducible from retained artifacts. Claims of compatibility based only on version numbering, release notes, manual inspection, or successful invocation are insufficient.</w:t>
      </w:r>
    </w:p>
    <w:p>
      <w:pPr>
        <w:pStyle w:val="Heading2"/>
        <w:keepNext/>
        <w:keepLines/>
        <w:pageBreakBefore w:val="0"/>
        <w:spacing w:before="180" w:after="60"/>
      </w:pPr>
      <w:r>
        <w:rPr>
          <w:rFonts w:ascii="Aptos Display" w:hAnsi="Aptos Display" w:eastAsia="Aptos Display"/>
          <w:b/>
          <w:color w:val="174F78"/>
          <w:sz w:val="23"/>
        </w:rPr>
        <w:t>3.6.3 Compatibility dispositions</w:t>
      </w:r>
    </w:p>
    <w:p>
      <w:pPr>
        <w:widowControl/>
        <w:spacing w:after="100" w:line="259" w:lineRule="auto"/>
      </w:pPr>
      <w:r>
        <w:rPr>
          <w:rFonts w:ascii="Aptos" w:hAnsi="Aptos" w:eastAsia="Aptos"/>
          <w:color w:val="1F3243"/>
          <w:sz w:val="18"/>
        </w:rPr>
        <w:t>The review SHALL issue exactly one disposition:</w:t>
      </w:r>
    </w:p>
    <w:p>
      <w:pPr>
        <w:pStyle w:val="ListBullet"/>
        <w:widowControl/>
        <w:spacing w:after="40" w:line="259" w:lineRule="auto"/>
      </w:pPr>
      <w:r>
        <w:rPr>
          <w:rFonts w:ascii="Consolas" w:hAnsi="Consolas" w:eastAsia="Consolas"/>
          <w:color w:val="1F3243"/>
          <w:sz w:val="17"/>
        </w:rPr>
        <w:t>compatible_no_ka_semantic_change</w:t>
      </w:r>
      <w:r>
        <w:rPr>
          <w:rFonts w:ascii="Aptos" w:hAnsi="Aptos" w:eastAsia="Aptos"/>
          <w:color w:val="1F3243"/>
          <w:sz w:val="18"/>
        </w:rPr>
        <w:t xml:space="preserve"> when the candidate preserves every KA-consumed contract and meaning and passes all required tests;</w:t>
      </w:r>
    </w:p>
    <w:p>
      <w:pPr>
        <w:pStyle w:val="ListBullet"/>
        <w:widowControl/>
        <w:spacing w:after="40" w:line="259" w:lineRule="auto"/>
      </w:pPr>
      <w:r>
        <w:rPr>
          <w:rFonts w:ascii="Consolas" w:hAnsi="Consolas" w:eastAsia="Consolas"/>
          <w:color w:val="1F3243"/>
          <w:sz w:val="17"/>
        </w:rPr>
        <w:t>compatible_with_ka_revision</w:t>
      </w:r>
      <w:r>
        <w:rPr>
          <w:rFonts w:ascii="Aptos" w:hAnsi="Aptos" w:eastAsia="Aptos"/>
          <w:color w:val="1F3243"/>
          <w:sz w:val="18"/>
        </w:rPr>
        <w:t xml:space="preserve"> when compatibility requires an explicit KA contract, routing, schema, test, or provenance revision without unsupported clinical synthesis;</w:t>
      </w:r>
    </w:p>
    <w:p>
      <w:pPr>
        <w:pStyle w:val="ListBullet"/>
        <w:widowControl/>
        <w:spacing w:after="40" w:line="259" w:lineRule="auto"/>
      </w:pPr>
      <w:r>
        <w:rPr>
          <w:rFonts w:ascii="Consolas" w:hAnsi="Consolas" w:eastAsia="Consolas"/>
          <w:color w:val="1F3243"/>
          <w:sz w:val="17"/>
        </w:rPr>
        <w:t>breaking_new_ka_version_required</w:t>
      </w:r>
      <w:r>
        <w:rPr>
          <w:rFonts w:ascii="Aptos" w:hAnsi="Aptos" w:eastAsia="Aptos"/>
          <w:color w:val="1F3243"/>
          <w:sz w:val="18"/>
        </w:rPr>
        <w:t xml:space="preserve"> when any consumed meaning, clinical behavior, synthesis-relevant vocabulary, authority boundary, or completed-result interpretation changes; or</w:t>
      </w:r>
    </w:p>
    <w:p>
      <w:pPr>
        <w:pStyle w:val="ListBullet"/>
        <w:widowControl/>
        <w:spacing w:after="40" w:line="259" w:lineRule="auto"/>
      </w:pPr>
      <w:r>
        <w:rPr>
          <w:rFonts w:ascii="Consolas" w:hAnsi="Consolas" w:eastAsia="Consolas"/>
          <w:color w:val="1F3243"/>
          <w:sz w:val="17"/>
        </w:rPr>
        <w:t>not_admitted</w:t>
      </w:r>
      <w:r>
        <w:rPr>
          <w:rFonts w:ascii="Aptos" w:hAnsi="Aptos" w:eastAsia="Aptos"/>
          <w:color w:val="1F3243"/>
          <w:sz w:val="18"/>
        </w:rPr>
        <w:t xml:space="preserve"> when evidence is incomplete, tests fail, behavior is indeterminate, or the candidate would require prohibited substitution, interpolation, or duplicated constituent logic.</w:t>
      </w:r>
    </w:p>
    <w:p>
      <w:pPr>
        <w:widowControl/>
        <w:spacing w:after="100" w:line="259" w:lineRule="auto"/>
      </w:pPr>
      <w:r>
        <w:rPr>
          <w:rFonts w:ascii="Aptos" w:hAnsi="Aptos" w:eastAsia="Aptos"/>
          <w:color w:val="1F3243"/>
          <w:sz w:val="18"/>
        </w:rPr>
        <w:t>Only the first three dispositions may proceed toward release. The second and third require a newly versioned KA specification; the third requires a new KA result-model version whenever existing result semantics or interpretation would change. The first may retain the KA result-model version, but still requires a governed manifest revision and release record.</w:t>
      </w:r>
    </w:p>
    <w:p>
      <w:pPr>
        <w:pStyle w:val="Heading2"/>
        <w:keepNext/>
        <w:keepLines/>
        <w:pageBreakBefore w:val="0"/>
        <w:spacing w:before="180" w:after="60"/>
      </w:pPr>
      <w:r>
        <w:rPr>
          <w:rFonts w:ascii="Aptos Display" w:hAnsi="Aptos Display" w:eastAsia="Aptos Display"/>
          <w:b/>
          <w:color w:val="174F78"/>
          <w:sz w:val="23"/>
        </w:rPr>
        <w:t>3.6.4 Approval authority and separation of duties</w:t>
      </w:r>
    </w:p>
    <w:p>
      <w:pPr>
        <w:widowControl/>
        <w:spacing w:after="100" w:line="259" w:lineRule="auto"/>
      </w:pPr>
      <w:r>
        <w:rPr>
          <w:rFonts w:ascii="Aptos" w:hAnsi="Aptos" w:eastAsia="Aptos"/>
          <w:color w:val="1F3243"/>
          <w:sz w:val="18"/>
        </w:rPr>
        <w:t>Admission requires written approval from the designated KA release authority recorded in the KA governance metadata. The technical compatibility reviewer SHALL be identifiable and SHALL NOT be the sole release approver. When the candidate changes clinical meaning, thresholds, clinical validation, output semantics, or interpretation, approval also requires a qualified clinical-domain reviewer identified in the release record. When the candidate changes schemas, executable interfaces, security-relevant packaging, or provenance, approval also requires a qualified technical reviewer.</w:t>
      </w:r>
    </w:p>
    <w:p>
      <w:pPr>
        <w:widowControl/>
        <w:spacing w:after="100" w:line="259" w:lineRule="auto"/>
      </w:pPr>
      <w:r>
        <w:rPr>
          <w:rFonts w:ascii="Aptos" w:hAnsi="Aptos" w:eastAsia="Aptos"/>
          <w:color w:val="1F3243"/>
          <w:sz w:val="18"/>
        </w:rPr>
        <w:t xml:space="preserve">Decision </w:t>
      </w:r>
      <w:r>
        <w:rPr>
          <w:rFonts w:ascii="Consolas" w:hAnsi="Consolas" w:eastAsia="Consolas"/>
          <w:color w:val="1F3243"/>
          <w:sz w:val="17"/>
        </w:rPr>
        <w:t>DEC-GOV-22A</w:t>
      </w:r>
      <w:r>
        <w:rPr>
          <w:rFonts w:ascii="Aptos" w:hAnsi="Aptos" w:eastAsia="Aptos"/>
          <w:color w:val="1F3243"/>
          <w:sz w:val="18"/>
        </w:rPr>
        <w:t xml:space="preserve"> assigns the Knowledge Systems Lab, University of Michigan, as steward and release authority. A later constituent version may be admitted only through the governed review, separated reviewer and approver roles, and atomic publication requirements in Sections 1.4 and 3.6.</w:t>
      </w:r>
    </w:p>
    <w:p>
      <w:pPr>
        <w:pStyle w:val="Heading2"/>
        <w:keepNext/>
        <w:keepLines/>
        <w:pageBreakBefore w:val="0"/>
        <w:spacing w:before="180" w:after="60"/>
      </w:pPr>
      <w:r>
        <w:rPr>
          <w:rFonts w:ascii="Aptos Display" w:hAnsi="Aptos Display" w:eastAsia="Aptos Display"/>
          <w:b/>
          <w:color w:val="174F78"/>
          <w:sz w:val="23"/>
        </w:rPr>
        <w:t>3.6.5 Regression testing</w:t>
      </w:r>
    </w:p>
    <w:p>
      <w:pPr>
        <w:widowControl/>
        <w:spacing w:after="100" w:line="259" w:lineRule="auto"/>
      </w:pPr>
      <w:r>
        <w:rPr>
          <w:rFonts w:ascii="Aptos" w:hAnsi="Aptos" w:eastAsia="Aptos"/>
          <w:color w:val="1F3243"/>
          <w:sz w:val="18"/>
        </w:rPr>
        <w:t>The candidate SHALL pass, at minimum:</w:t>
      </w:r>
    </w:p>
    <w:p>
      <w:pPr>
        <w:pStyle w:val="ListBullet"/>
        <w:widowControl/>
        <w:spacing w:after="40" w:line="259" w:lineRule="auto"/>
      </w:pPr>
      <w:r>
        <w:rPr>
          <w:rFonts w:ascii="Aptos" w:hAnsi="Aptos" w:eastAsia="Aptos"/>
          <w:color w:val="1F3243"/>
          <w:sz w:val="18"/>
        </w:rPr>
        <w:t>all canonical positive and negative fixtures for the affected constituent;</w:t>
      </w:r>
    </w:p>
    <w:p>
      <w:pPr>
        <w:pStyle w:val="ListBullet"/>
        <w:widowControl/>
        <w:spacing w:after="40" w:line="259" w:lineRule="auto"/>
      </w:pPr>
      <w:r>
        <w:rPr>
          <w:rFonts w:ascii="Aptos" w:hAnsi="Aptos" w:eastAsia="Aptos"/>
          <w:color w:val="1F3243"/>
          <w:sz w:val="18"/>
        </w:rPr>
        <w:t>KA end-to-end fixtures covering every gate result and all twelve supported synthesis cells;</w:t>
      </w:r>
    </w:p>
    <w:p>
      <w:pPr>
        <w:pStyle w:val="ListBullet"/>
        <w:widowControl/>
        <w:spacing w:after="40" w:line="259" w:lineRule="auto"/>
      </w:pPr>
      <w:r>
        <w:rPr>
          <w:rFonts w:ascii="Aptos" w:hAnsi="Aptos" w:eastAsia="Aptos"/>
          <w:color w:val="1F3243"/>
          <w:sz w:val="18"/>
        </w:rPr>
        <w:t>invalid-input, invocation-failure, native-failure, identity, version, contract, subject-coherence, temporal-coherence, join, transformation, and provenance-failure tests;</w:t>
      </w:r>
    </w:p>
    <w:p>
      <w:pPr>
        <w:pStyle w:val="ListBullet"/>
        <w:widowControl/>
        <w:spacing w:after="40" w:line="259" w:lineRule="auto"/>
      </w:pPr>
      <w:r>
        <w:rPr>
          <w:rFonts w:ascii="Aptos" w:hAnsi="Aptos" w:eastAsia="Aptos"/>
          <w:color w:val="1F3243"/>
          <w:sz w:val="18"/>
        </w:rPr>
        <w:t>tests proving Wagner severity is routed once and is not counted as an independent synthesis dimension;</w:t>
      </w:r>
    </w:p>
    <w:p>
      <w:pPr>
        <w:pStyle w:val="ListBullet"/>
        <w:widowControl/>
        <w:spacing w:after="40" w:line="259" w:lineRule="auto"/>
      </w:pPr>
      <w:r>
        <w:rPr>
          <w:rFonts w:ascii="Aptos" w:hAnsi="Aptos" w:eastAsia="Aptos"/>
          <w:color w:val="1F3243"/>
          <w:sz w:val="18"/>
        </w:rPr>
        <w:t>tests proving prognosis is not treated as HBOT effect and prognosis or burden cannot create an indication;</w:t>
      </w:r>
    </w:p>
    <w:p>
      <w:pPr>
        <w:pStyle w:val="ListBullet"/>
        <w:widowControl/>
        <w:spacing w:after="40" w:line="259" w:lineRule="auto"/>
      </w:pPr>
      <w:r>
        <w:rPr>
          <w:rFonts w:ascii="Aptos" w:hAnsi="Aptos" w:eastAsia="Aptos"/>
          <w:color w:val="1F3243"/>
          <w:sz w:val="18"/>
        </w:rPr>
        <w:t>output-schema, reason-code, warning, display, diagnostic-order, and four-record provenance tests;</w:t>
      </w:r>
    </w:p>
    <w:p>
      <w:pPr>
        <w:pStyle w:val="ListBullet"/>
        <w:widowControl/>
        <w:spacing w:after="40" w:line="259" w:lineRule="auto"/>
      </w:pPr>
      <w:r>
        <w:rPr>
          <w:rFonts w:ascii="Aptos" w:hAnsi="Aptos" w:eastAsia="Aptos"/>
          <w:color w:val="1F3243"/>
          <w:sz w:val="18"/>
        </w:rPr>
        <w:t>deterministic repeatability tests for unchanged inputs and bound artifacts; and</w:t>
      </w:r>
    </w:p>
    <w:p>
      <w:pPr>
        <w:pStyle w:val="ListBullet"/>
        <w:widowControl/>
        <w:spacing w:after="40" w:line="259" w:lineRule="auto"/>
      </w:pPr>
      <w:r>
        <w:rPr>
          <w:rFonts w:ascii="Aptos" w:hAnsi="Aptos" w:eastAsia="Aptos"/>
          <w:color w:val="1F3243"/>
          <w:sz w:val="18"/>
        </w:rPr>
        <w:t>differential tests against the currently admitted version, with every changed result explained and approved.</w:t>
      </w:r>
    </w:p>
    <w:p>
      <w:pPr>
        <w:widowControl/>
        <w:spacing w:after="100" w:line="259" w:lineRule="auto"/>
      </w:pPr>
      <w:r>
        <w:rPr>
          <w:rFonts w:ascii="Aptos" w:hAnsi="Aptos" w:eastAsia="Aptos"/>
          <w:color w:val="1F3243"/>
          <w:sz w:val="18"/>
        </w:rPr>
        <w:t>No failed, skipped, quarantined, or unexplained test may support admission. Tests and expected results SHALL be retained as release evidence and linked from the manifest revision.</w:t>
      </w:r>
    </w:p>
    <w:p>
      <w:pPr>
        <w:pStyle w:val="Heading2"/>
        <w:keepNext/>
        <w:keepLines/>
        <w:pageBreakBefore w:val="0"/>
        <w:spacing w:before="180" w:after="60"/>
      </w:pPr>
      <w:r>
        <w:rPr>
          <w:rFonts w:ascii="Aptos Display" w:hAnsi="Aptos Display" w:eastAsia="Aptos Display"/>
          <w:b/>
          <w:color w:val="174F78"/>
          <w:sz w:val="23"/>
        </w:rPr>
        <w:t>3.6.6 Manifest and release update</w:t>
      </w:r>
    </w:p>
    <w:p>
      <w:pPr>
        <w:widowControl/>
        <w:spacing w:after="100" w:line="259" w:lineRule="auto"/>
      </w:pPr>
      <w:r>
        <w:rPr>
          <w:rFonts w:ascii="Aptos" w:hAnsi="Aptos" w:eastAsia="Aptos"/>
          <w:color w:val="1F3243"/>
          <w:sz w:val="18"/>
        </w:rPr>
        <w:t>After approval and before deployment, the release authority SHALL publish an atomic update containing the revised KA dependency manifest, review dossier identifier and checksum, approval record, regression report identifier and checksum, candidate package identities and immutable evidence, compatibility disposition, effective date, superseded binding, and any required KA specification or result-model version. The previous manifest and evidence SHALL remain retrievable for audit and replay.</w:t>
      </w:r>
    </w:p>
    <w:p>
      <w:pPr>
        <w:widowControl/>
        <w:spacing w:after="100" w:line="259" w:lineRule="auto"/>
      </w:pPr>
      <w:r>
        <w:rPr>
          <w:rFonts w:ascii="Aptos" w:hAnsi="Aptos" w:eastAsia="Aptos"/>
          <w:color w:val="1F3243"/>
          <w:sz w:val="18"/>
        </w:rPr>
        <w:t xml:space="preserve">The updated manifest SHALL receive a new manifest version and checksum. Runtime acceptance begins only after the approved manifest and any required KA artifacts are published together. A runtime SHALL NOT infer admission from movement of </w:t>
      </w:r>
      <w:r>
        <w:rPr>
          <w:rFonts w:ascii="Consolas" w:hAnsi="Consolas" w:eastAsia="Consolas"/>
          <w:color w:val="1F3243"/>
          <w:sz w:val="17"/>
        </w:rPr>
        <w:t>main</w:t>
      </w:r>
      <w:r>
        <w:rPr>
          <w:rFonts w:ascii="Aptos" w:hAnsi="Aptos" w:eastAsia="Aptos"/>
          <w:color w:val="1F3243"/>
          <w:sz w:val="18"/>
        </w:rPr>
        <w:t>, availability of a later package, or a matching family IRI.</w:t>
      </w:r>
    </w:p>
    <w:p>
      <w:pPr>
        <w:widowControl/>
        <w:spacing w:after="100" w:line="259" w:lineRule="auto"/>
      </w:pPr>
      <w:r>
        <w:rPr>
          <w:rFonts w:ascii="Aptos" w:hAnsi="Aptos" w:eastAsia="Aptos"/>
          <w:color w:val="1F3243"/>
          <w:sz w:val="18"/>
        </w:rPr>
        <w:t xml:space="preserve">Until admission is approved and published, use of the candidate yields </w:t>
      </w:r>
      <w:r>
        <w:rPr>
          <w:rFonts w:ascii="Consolas" w:hAnsi="Consolas" w:eastAsia="Consolas"/>
          <w:color w:val="1F3243"/>
          <w:sz w:val="17"/>
        </w:rPr>
        <w:t>INDETERMINATE</w:t>
      </w:r>
      <w:r>
        <w:rPr>
          <w:rFonts w:ascii="Aptos" w:hAnsi="Aptos" w:eastAsia="Aptos"/>
          <w:color w:val="1F3243"/>
          <w:sz w:val="18"/>
        </w:rPr>
        <w:t xml:space="preserve"> under </w:t>
      </w:r>
      <w:r>
        <w:rPr>
          <w:rFonts w:ascii="Consolas" w:hAnsi="Consolas" w:eastAsia="Consolas"/>
          <w:color w:val="1F3243"/>
          <w:sz w:val="17"/>
        </w:rPr>
        <w:t>KA-ERR-DEPENDENCY-VERSION</w:t>
      </w:r>
      <w:r>
        <w:rPr>
          <w:rFonts w:ascii="Aptos" w:hAnsi="Aptos" w:eastAsia="Aptos"/>
          <w:color w:val="1F3243"/>
          <w:sz w:val="18"/>
        </w:rPr>
        <w:t xml:space="preserve">. A failed identity check remains </w:t>
      </w:r>
      <w:r>
        <w:rPr>
          <w:rFonts w:ascii="Consolas" w:hAnsi="Consolas" w:eastAsia="Consolas"/>
          <w:color w:val="1F3243"/>
          <w:sz w:val="17"/>
        </w:rPr>
        <w:t>KA-ERR-DEPENDENCY-IDENTITY</w:t>
      </w:r>
      <w:r>
        <w:rPr>
          <w:rFonts w:ascii="Aptos" w:hAnsi="Aptos" w:eastAsia="Aptos"/>
          <w:color w:val="1F3243"/>
          <w:sz w:val="18"/>
        </w:rPr>
        <w:t>. Rollback restores a previously approved complete manifest and artifact set; it SHALL NOT mix dependency bindings across releases.</w:t>
      </w:r>
    </w:p>
    <w:p>
      <w:pPr>
        <w:widowControl/>
        <w:spacing w:after="100" w:line="259" w:lineRule="auto"/>
      </w:pPr>
      <w:r>
        <w:rPr>
          <w:rFonts w:ascii="Aptos" w:hAnsi="Aptos" w:eastAsia="Aptos"/>
          <w:color w:val="1F3243"/>
          <w:sz w:val="18"/>
        </w:rPr>
        <w:t>Embedded equivalent logic remains prohibited regardless of compatibility evidence.</w:t>
      </w:r>
    </w:p>
    <w:p>
      <w:pPr>
        <w:pStyle w:val="Heading1"/>
        <w:keepNext/>
        <w:keepLines/>
        <w:pageBreakBefore w:val="0"/>
        <w:spacing w:before="260" w:after="80"/>
      </w:pPr>
      <w:r>
        <w:rPr>
          <w:rFonts w:ascii="Aptos Display" w:hAnsi="Aptos Display" w:eastAsia="Aptos Display"/>
          <w:b/>
          <w:color w:val="174F78"/>
          <w:sz w:val="28"/>
        </w:rPr>
        <w:t>4 Authority Boundary</w:t>
      </w:r>
    </w:p>
    <w:p>
      <w:pPr>
        <w:pStyle w:val="Heading2"/>
        <w:keepNext/>
        <w:keepLines/>
        <w:pageBreakBefore w:val="0"/>
        <w:spacing w:before="180" w:after="60"/>
      </w:pPr>
      <w:r>
        <w:rPr>
          <w:rFonts w:ascii="Aptos Display" w:hAnsi="Aptos Display" w:eastAsia="Aptos Display"/>
          <w:b/>
          <w:color w:val="174F78"/>
          <w:sz w:val="23"/>
        </w:rPr>
        <w:t>4.1 Constituent Authority</w:t>
      </w:r>
    </w:p>
    <w:p>
      <w:pPr>
        <w:widowControl/>
        <w:spacing w:after="100" w:line="259" w:lineRule="auto"/>
      </w:pPr>
      <w:r>
        <w:rPr>
          <w:rFonts w:ascii="Aptos" w:hAnsi="Aptos" w:eastAsia="Aptos"/>
          <w:color w:val="1F3243"/>
          <w:sz w:val="18"/>
        </w:rPr>
        <w:t>Each constituent CKS is the sole authority for its clinical or computational function, native validation, internal algorithm, native result vocabulary, errors, and constituent conformance.</w:t>
      </w:r>
    </w:p>
    <w:p>
      <w:pPr>
        <w:widowControl/>
        <w:spacing w:after="100" w:line="259" w:lineRule="auto"/>
      </w:pPr>
      <w:r>
        <w:rPr>
          <w:rFonts w:ascii="Aptos" w:hAnsi="Aptos" w:eastAsia="Aptos"/>
          <w:color w:val="1F3243"/>
          <w:sz w:val="18"/>
        </w:rPr>
        <w:t>The KA SHALL NOT reproduce, restate as executable assembly logic, reimplement, approximate, repair, or substitute any constituent's internal computation.</w:t>
      </w:r>
    </w:p>
    <w:p>
      <w:pPr>
        <w:pStyle w:val="Heading2"/>
        <w:keepNext/>
        <w:keepLines/>
        <w:pageBreakBefore w:val="0"/>
        <w:spacing w:before="180" w:after="60"/>
      </w:pPr>
      <w:r>
        <w:rPr>
          <w:rFonts w:ascii="Aptos Display" w:hAnsi="Aptos Display" w:eastAsia="Aptos Display"/>
          <w:b/>
          <w:color w:val="174F78"/>
          <w:sz w:val="23"/>
        </w:rPr>
        <w:t>4.2 Interface Authority</w:t>
      </w:r>
    </w:p>
    <w:p>
      <w:pPr>
        <w:widowControl/>
        <w:spacing w:after="100" w:line="259" w:lineRule="auto"/>
      </w:pPr>
      <w:r>
        <w:rPr>
          <w:rFonts w:ascii="Aptos" w:hAnsi="Aptos" w:eastAsia="Aptos"/>
          <w:color w:val="1F3243"/>
          <w:sz w:val="18"/>
        </w:rPr>
        <w:t>The KA may identify a dependency, invoke its declared capability, construct its native input from authoritative source values, validate the external returned contract, and route selected returned fields. An interface rule may specify which returned field is consumed; it SHALL NOT specify how the dependency computes that field.</w:t>
      </w:r>
    </w:p>
    <w:p>
      <w:pPr>
        <w:pStyle w:val="Heading2"/>
        <w:keepNext/>
        <w:keepLines/>
        <w:pageBreakBefore w:val="0"/>
        <w:spacing w:before="180" w:after="60"/>
      </w:pPr>
      <w:r>
        <w:rPr>
          <w:rFonts w:ascii="Aptos Display" w:hAnsi="Aptos Display" w:eastAsia="Aptos Display"/>
          <w:b/>
          <w:color w:val="174F78"/>
          <w:sz w:val="23"/>
        </w:rPr>
        <w:t>4.3 KA Authority</w:t>
      </w:r>
    </w:p>
    <w:p>
      <w:pPr>
        <w:widowControl/>
        <w:spacing w:after="100" w:line="259" w:lineRule="auto"/>
      </w:pPr>
      <w:r>
        <w:rPr>
          <w:rFonts w:ascii="Aptos" w:hAnsi="Aptos" w:eastAsia="Aptos"/>
          <w:color w:val="1F3243"/>
          <w:sz w:val="18"/>
        </w:rPr>
        <w:t>The KA is authoritative for:</w:t>
      </w:r>
    </w:p>
    <w:p>
      <w:pPr>
        <w:pStyle w:val="ListBullet"/>
        <w:widowControl/>
        <w:spacing w:after="40" w:line="259" w:lineRule="auto"/>
      </w:pPr>
      <w:r>
        <w:rPr>
          <w:rFonts w:ascii="Aptos" w:hAnsi="Aptos" w:eastAsia="Aptos"/>
          <w:color w:val="1F3243"/>
          <w:sz w:val="18"/>
        </w:rPr>
        <w:t>dependency declarations and version policy;</w:t>
      </w:r>
    </w:p>
    <w:p>
      <w:pPr>
        <w:pStyle w:val="ListBullet"/>
        <w:widowControl/>
        <w:spacing w:after="40" w:line="259" w:lineRule="auto"/>
      </w:pPr>
      <w:r>
        <w:rPr>
          <w:rFonts w:ascii="Aptos" w:hAnsi="Aptos" w:eastAsia="Aptos"/>
          <w:color w:val="1F3243"/>
          <w:sz w:val="18"/>
        </w:rPr>
        <w:t>inter-KO sequencing and concurrency;</w:t>
      </w:r>
    </w:p>
    <w:p>
      <w:pPr>
        <w:pStyle w:val="ListBullet"/>
        <w:widowControl/>
        <w:spacing w:after="40" w:line="259" w:lineRule="auto"/>
      </w:pPr>
      <w:r>
        <w:rPr>
          <w:rFonts w:ascii="Aptos" w:hAnsi="Aptos" w:eastAsia="Aptos"/>
          <w:color w:val="1F3243"/>
          <w:sz w:val="18"/>
        </w:rPr>
        <w:t>source-input routing;</w:t>
      </w:r>
    </w:p>
    <w:p>
      <w:pPr>
        <w:pStyle w:val="ListBullet"/>
        <w:widowControl/>
        <w:spacing w:after="40" w:line="259" w:lineRule="auto"/>
      </w:pPr>
      <w:r>
        <w:rPr>
          <w:rFonts w:ascii="Aptos" w:hAnsi="Aptos" w:eastAsia="Aptos"/>
          <w:color w:val="1F3243"/>
          <w:sz w:val="18"/>
        </w:rPr>
        <w:t>declared structural compatibility transformations;</w:t>
      </w:r>
    </w:p>
    <w:p>
      <w:pPr>
        <w:pStyle w:val="ListBullet"/>
        <w:widowControl/>
        <w:spacing w:after="40" w:line="259" w:lineRule="auto"/>
      </w:pPr>
      <w:r>
        <w:rPr>
          <w:rFonts w:ascii="Aptos" w:hAnsi="Aptos" w:eastAsia="Aptos"/>
          <w:color w:val="1F3243"/>
          <w:sz w:val="18"/>
        </w:rPr>
        <w:t>dependency-result identity, shape, status, coherence, and provenance validation;</w:t>
      </w:r>
    </w:p>
    <w:p>
      <w:pPr>
        <w:pStyle w:val="ListBullet"/>
        <w:widowControl/>
        <w:spacing w:after="40" w:line="259" w:lineRule="auto"/>
      </w:pPr>
      <w:r>
        <w:rPr>
          <w:rFonts w:ascii="Aptos" w:hAnsi="Aptos" w:eastAsia="Aptos"/>
          <w:color w:val="1F3243"/>
          <w:sz w:val="18"/>
        </w:rPr>
        <w:t>HBOT gate mapping;</w:t>
      </w:r>
    </w:p>
    <w:p>
      <w:pPr>
        <w:pStyle w:val="ListBullet"/>
        <w:widowControl/>
        <w:spacing w:after="40" w:line="259" w:lineRule="auto"/>
      </w:pPr>
      <w:r>
        <w:rPr>
          <w:rFonts w:ascii="Aptos" w:hAnsi="Aptos" w:eastAsia="Aptos"/>
          <w:color w:val="1F3243"/>
          <w:sz w:val="18"/>
        </w:rPr>
        <w:t>KA-owned prognosis and burden projections, once approved;</w:t>
      </w:r>
    </w:p>
    <w:p>
      <w:pPr>
        <w:pStyle w:val="ListBullet"/>
        <w:widowControl/>
        <w:spacing w:after="40" w:line="259" w:lineRule="auto"/>
      </w:pPr>
      <w:r>
        <w:rPr>
          <w:rFonts w:ascii="Aptos" w:hAnsi="Aptos" w:eastAsia="Aptos"/>
          <w:color w:val="1F3243"/>
          <w:sz w:val="18"/>
        </w:rPr>
        <w:t>target-classification synthesis, once approved;</w:t>
      </w:r>
    </w:p>
    <w:p>
      <w:pPr>
        <w:pStyle w:val="ListBullet"/>
        <w:widowControl/>
        <w:spacing w:after="40" w:line="259" w:lineRule="auto"/>
      </w:pPr>
      <w:r>
        <w:rPr>
          <w:rFonts w:ascii="Aptos" w:hAnsi="Aptos" w:eastAsia="Aptos"/>
          <w:color w:val="1F3243"/>
          <w:sz w:val="18"/>
        </w:rPr>
        <w:t xml:space="preserve">KA failure reasons and </w:t>
      </w:r>
      <w:r>
        <w:rPr>
          <w:rFonts w:ascii="Consolas" w:hAnsi="Consolas" w:eastAsia="Consolas"/>
          <w:color w:val="1F3243"/>
          <w:sz w:val="17"/>
        </w:rPr>
        <w:t>INDETERMINATE</w:t>
      </w:r>
      <w:r>
        <w:rPr>
          <w:rFonts w:ascii="Aptos" w:hAnsi="Aptos" w:eastAsia="Aptos"/>
          <w:color w:val="1F3243"/>
          <w:sz w:val="18"/>
        </w:rPr>
        <w:t xml:space="preserve"> behavior;</w:t>
      </w:r>
    </w:p>
    <w:p>
      <w:pPr>
        <w:pStyle w:val="ListBullet"/>
        <w:widowControl/>
        <w:spacing w:after="40" w:line="259" w:lineRule="auto"/>
      </w:pPr>
      <w:r>
        <w:rPr>
          <w:rFonts w:ascii="Aptos" w:hAnsi="Aptos" w:eastAsia="Aptos"/>
          <w:color w:val="1F3243"/>
          <w:sz w:val="18"/>
        </w:rPr>
        <w:t>final result construction and recursive provenance.</w:t>
      </w:r>
    </w:p>
    <w:p>
      <w:pPr>
        <w:pStyle w:val="Heading2"/>
        <w:keepNext/>
        <w:keepLines/>
        <w:pageBreakBefore w:val="0"/>
        <w:spacing w:before="180" w:after="60"/>
      </w:pPr>
      <w:r>
        <w:rPr>
          <w:rFonts w:ascii="Aptos Display" w:hAnsi="Aptos Display" w:eastAsia="Aptos Display"/>
          <w:b/>
          <w:color w:val="174F78"/>
          <w:sz w:val="23"/>
        </w:rPr>
        <w:t>4.4 Must-not-duplicate Rule</w:t>
      </w:r>
    </w:p>
    <w:p>
      <w:pPr>
        <w:widowControl/>
        <w:spacing w:after="100" w:line="259" w:lineRule="auto"/>
      </w:pPr>
      <w:r>
        <w:rPr>
          <w:rFonts w:ascii="Aptos" w:hAnsi="Aptos" w:eastAsia="Aptos"/>
          <w:color w:val="1F3243"/>
          <w:sz w:val="18"/>
        </w:rPr>
        <w:t xml:space="preserve">Decision </w:t>
      </w:r>
      <w:r>
        <w:rPr>
          <w:rFonts w:ascii="Consolas" w:hAnsi="Consolas" w:eastAsia="Consolas"/>
          <w:color w:val="1F3243"/>
          <w:sz w:val="17"/>
        </w:rPr>
        <w:t>DEC-CONF-19A</w:t>
      </w:r>
      <w:r>
        <w:rPr>
          <w:rFonts w:ascii="Aptos" w:hAnsi="Aptos" w:eastAsia="Aptos"/>
          <w:color w:val="1F3243"/>
          <w:sz w:val="18"/>
        </w:rPr>
        <w:t xml:space="preserve"> establishes the complete must-not-duplicate register. The prohibition applies to executable code, pseudocode, decision tables, configuration, prompts, copied schemas, fixtures used as runtime rules, prose sufficiently detailed to recreate a constituent output, and fallback behavior.</w:t>
      </w:r>
    </w:p>
    <w:tbl>
      <w:tblPr>
        <w:tblW w:type="auto" w:w="0"/>
        <w:jc w:val="center"/>
        <w:tblLayout w:type="fixed"/>
        <w:tblLook w:firstColumn="1" w:firstRow="1" w:lastColumn="0" w:lastRow="0" w:noHBand="0" w:noVBand="1" w:val="04A0"/>
      </w:tblPr>
      <w:tblGrid>
        <w:gridCol w:w="2952"/>
        <w:gridCol w:w="6408"/>
      </w:tblGrid>
      <w:tr>
        <w:trPr>
          <w:tblHeader w:val="true"/>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Authority owner</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KA content that is prohibited</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Wagner KO</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Questionnaire wording or ordering; response completion, entailment, closure, or conflict logic; response normalization; grade predicates; score or label calculation; native validation precedence; native failure construction.</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HBOT Decision KO</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Input-validation order; grade or Boolean decision branches; branch precedence; scope determination; recommendation identifiers; evidence or strength assignment; native display language; native error selection or construction.</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Burden KO</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Regimen constants or knowledge generation; provider-roster selection logic; travel, time, episode, range, or facility calculations; normalization; score construction; burden thresholds or categories; driver ordering; sensitivity calculations; native validation, errors, warnings, or replay behavior.</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Margolis KO</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Quantity validation or unit conversion; area or duration thresholds; equality decisions; normalization; category assignment; prognostic lookup; healing-probability assignment; basis construction; native validation precedence, errors, or notes.</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Every constituent</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Internal algorithms, matrices, schemas, canonical fixtures, tests, provenance algorithms, output repair, local emulation, cached-output substitution, or an alternative implementation presented as KA-owned behavior.</w:t>
            </w:r>
          </w:p>
        </w:tc>
      </w:tr>
    </w:tbl>
    <w:p>
      <w:pPr>
        <w:spacing w:after="40"/>
      </w:pPr>
    </w:p>
    <w:p>
      <w:pPr>
        <w:widowControl/>
        <w:spacing w:after="100" w:line="259" w:lineRule="auto"/>
      </w:pPr>
      <w:r>
        <w:rPr>
          <w:rFonts w:ascii="Aptos" w:hAnsi="Aptos" w:eastAsia="Aptos"/>
          <w:color w:val="1F3243"/>
          <w:sz w:val="18"/>
        </w:rPr>
        <w:t>The KA MAY state an external contract fact needed to validate or route a value, such as a field name, cardinality, accepted interface datatype, output identifier, or exact dependency reference. It SHALL cite the dependency as authority and SHALL NOT restate the internal rule that produces the value.</w:t>
      </w:r>
    </w:p>
    <w:tbl>
      <w:tblPr>
        <w:tblW w:type="auto" w:w="0"/>
        <w:jc w:val="center"/>
        <w:tblLayout w:type="fixed"/>
        <w:tblLook w:firstColumn="1" w:firstRow="1" w:lastColumn="0" w:lastRow="0" w:noHBand="0" w:noVBand="1" w:val="04A0"/>
      </w:tblPr>
      <w:tblGrid>
        <w:gridCol w:w="9360"/>
      </w:tblGrid>
      <w:tr>
        <w:tc>
          <w:tcPr>
            <w:tcW w:type="dxa" w:w="9360"/>
            <w:shd w:fill="DCEAF5"/>
            <w:tcBorders>
              <w:top w:val="single" w:sz="2" w:color="DCEAF5"/>
              <w:left w:val="single" w:sz="2" w:color="DCEAF5"/>
              <w:bottom w:val="single" w:sz="2" w:color="DCEAF5"/>
              <w:right w:val="single" w:sz="2" w:color="DCEAF5"/>
              <w:insideH w:val="single" w:sz="2" w:color="DCEAF5"/>
              <w:insideV w:val="single" w:sz="2" w:color="DCEAF5"/>
            </w:tcBorders>
            <w:tcMar>
              <w:top w:w="90" w:type="dxa"/>
              <w:start w:w="115" w:type="dxa"/>
              <w:bottom w:w="90" w:type="dxa"/>
              <w:end w:w="115" w:type="dxa"/>
            </w:tcMar>
          </w:tcPr>
          <w:p>
            <w:pPr>
              <w:spacing w:after="0" w:line="252" w:lineRule="auto"/>
            </w:pPr>
            <w:r>
              <w:rPr>
                <w:rFonts w:ascii="Aptos" w:hAnsi="Aptos" w:eastAsia="Aptos"/>
                <w:b/>
                <w:color w:val="1F3243"/>
                <w:sz w:val="17"/>
              </w:rPr>
              <w:t>AUTHORITY BOUNDARY</w:t>
            </w:r>
            <w:r>
              <w:rPr>
                <w:rFonts w:ascii="Aptos" w:hAnsi="Aptos" w:eastAsia="Aptos"/>
                <w:color w:val="1F3243"/>
                <w:sz w:val="17"/>
              </w:rPr>
              <w:t xml:space="preserve"> If a proposed KA rule could produce a constituent output without engaging that constituent, the rule is outside KA authority and SHALL be removed or replaced with an authoritative dependency reference.</w:t>
            </w:r>
          </w:p>
        </w:tc>
      </w:tr>
    </w:tbl>
    <w:p>
      <w:pPr>
        <w:spacing w:after="20"/>
      </w:pPr>
    </w:p>
    <w:p>
      <w:pPr>
        <w:pStyle w:val="Heading1"/>
        <w:keepNext/>
        <w:keepLines/>
        <w:pageBreakBefore w:val="0"/>
        <w:spacing w:before="260" w:after="80"/>
      </w:pPr>
      <w:r>
        <w:rPr>
          <w:rFonts w:ascii="Aptos Display" w:hAnsi="Aptos Display" w:eastAsia="Aptos Display"/>
          <w:b/>
          <w:color w:val="174F78"/>
          <w:sz w:val="28"/>
        </w:rPr>
        <w:t>5 Orchestration Architecture</w:t>
      </w:r>
    </w:p>
    <w:p>
      <w:pPr>
        <w:pStyle w:val="Heading2"/>
        <w:keepNext/>
        <w:keepLines/>
        <w:pageBreakBefore w:val="0"/>
        <w:spacing w:before="180" w:after="60"/>
      </w:pPr>
      <w:r>
        <w:rPr>
          <w:rFonts w:ascii="Aptos Display" w:hAnsi="Aptos Display" w:eastAsia="Aptos Display"/>
          <w:b/>
          <w:color w:val="174F78"/>
          <w:sz w:val="23"/>
        </w:rPr>
        <w:t>5.1 Logical Graph</w:t>
      </w:r>
    </w:p>
    <w:tbl>
      <w:tblPr>
        <w:tblW w:type="auto" w:w="0"/>
        <w:jc w:val="center"/>
        <w:tblLayout w:type="fixed"/>
        <w:tblLook w:firstColumn="1" w:firstRow="1" w:lastColumn="0" w:lastRow="0" w:noHBand="0" w:noVBand="1" w:val="04A0"/>
      </w:tblPr>
      <w:tblGrid>
        <w:gridCol w:w="9144"/>
      </w:tblGrid>
      <w:tr>
        <w:tc>
          <w:tcPr>
            <w:tcW w:type="dxa" w:w="9360"/>
            <w:shd w:fill="F2F2F2"/>
            <w:tcBorders>
              <w:top w:val="single" w:sz="2" w:color="E3E3E3"/>
              <w:left w:val="single" w:sz="2" w:color="E3E3E3"/>
              <w:bottom w:val="single" w:sz="2" w:color="E3E3E3"/>
              <w:right w:val="single" w:sz="2" w:color="E3E3E3"/>
              <w:insideH w:val="single" w:sz="2" w:color="E3E3E3"/>
              <w:insideV w:val="single" w:sz="2" w:color="E3E3E3"/>
            </w:tcBorders>
            <w:tcMar>
              <w:top w:w="90" w:type="dxa"/>
              <w:start w:w="100" w:type="dxa"/>
              <w:bottom w:w="90" w:type="dxa"/>
              <w:end w:w="100" w:type="dxa"/>
            </w:tcMar>
          </w:tcPr>
          <w:p>
            <w:pPr>
              <w:spacing w:after="0" w:line="240" w:lineRule="auto"/>
            </w:pPr>
            <w:r>
              <w:rPr>
                <w:rFonts w:ascii="Consolas" w:hAnsi="Consolas" w:eastAsia="Consolas"/>
                <w:color w:val="000000"/>
                <w:sz w:val="14"/>
              </w:rPr>
              <w:t>KA EXECUTION REQUEST AND CASE BINDING</w:t>
              <w:br/>
              <w:t xml:space="preserve">                 |</w:t>
              <w:br/>
              <w:t xml:space="preserve">                 v</w:t>
              <w:br/>
              <w:t xml:space="preserve">      VALIDATE KA ENVELOPE AND SOURCES</w:t>
              <w:br/>
              <w:t xml:space="preserve">        /                |                 \</w:t>
              <w:br/>
              <w:t xml:space="preserve">       v                 v                  v</w:t>
              <w:br/>
              <w:t xml:space="preserve"> WAGNER KO          MARGOLIS KO         BURDEN KO</w:t>
              <w:br/>
              <w:t xml:space="preserve">       |                 |                  |</w:t>
              <w:br/>
              <w:t xml:space="preserve">       v                 v                  v</w:t>
              <w:br/>
              <w:t xml:space="preserve"> VALIDATE           VALIDATE            VALIDATE</w:t>
              <w:br/>
              <w:t xml:space="preserve"> WAGNER RESULT      PROGNOSIS RESULT     BURDEN RESULT</w:t>
              <w:br/>
              <w:t xml:space="preserve">       |</w:t>
              <w:br/>
              <w:t xml:space="preserve">       v</w:t>
              <w:br/>
              <w:t xml:space="preserve"> SELECT AND UNWRAP SOLE WAGNER SCORE</w:t>
              <w:br/>
              <w:t xml:space="preserve">       |</w:t>
              <w:br/>
              <w:t xml:space="preserve">       v</w:t>
              <w:br/>
              <w:t xml:space="preserve"> HBOT DECISION KO</w:t>
              <w:br/>
              <w:t xml:space="preserve">       |</w:t>
              <w:br/>
              <w:t xml:space="preserve">       v</w:t>
              <w:br/>
              <w:t xml:space="preserve"> VALIDATE HBOT DECISION RESULT</w:t>
              <w:br/>
              <w:t xml:space="preserve">        \                |                 /</w:t>
              <w:br/>
              <w:t xml:space="preserve">         \               |                /</w:t>
              <w:br/>
              <w:t xml:space="preserve">          +------ MANDATORY FOUR-KO JOIN ------+</w:t>
              <w:br/>
              <w:t xml:space="preserve">                             |</w:t>
              <w:br/>
              <w:t xml:space="preserve">             +---------------+----------------+</w:t>
              <w:br/>
              <w:t xml:space="preserve">             |               |                |</w:t>
              <w:br/>
              <w:t xml:space="preserve">             v               v                v</w:t>
              <w:br/>
              <w:t xml:space="preserve">        NOT SUPPORTED     SUPPORTED        FAILURE OR</w:t>
              <w:br/>
              <w:t xml:space="preserve">        OFF_TARGET        KA SYNTHESIS     INSUFFICIENT</w:t>
              <w:br/>
              <w:t xml:space="preserve">                                           INDETERMINATE</w:t>
            </w:r>
          </w:p>
        </w:tc>
      </w:tr>
    </w:tbl>
    <w:p>
      <w:pPr>
        <w:spacing w:after="20"/>
      </w:pPr>
    </w:p>
    <w:p>
      <w:pPr>
        <w:pStyle w:val="Heading2"/>
        <w:keepNext/>
        <w:keepLines/>
        <w:pageBreakBefore w:val="0"/>
        <w:spacing w:before="180" w:after="60"/>
      </w:pPr>
      <w:r>
        <w:rPr>
          <w:rFonts w:ascii="Aptos Display" w:hAnsi="Aptos Display" w:eastAsia="Aptos Display"/>
          <w:b/>
          <w:color w:val="174F78"/>
          <w:sz w:val="23"/>
        </w:rPr>
        <w:t>5.2 Execution Sequence</w:t>
      </w:r>
    </w:p>
    <w:tbl>
      <w:tblPr>
        <w:tblW w:type="auto" w:w="0"/>
        <w:jc w:val="center"/>
        <w:tblLayout w:type="fixed"/>
        <w:tblLook w:firstColumn="1" w:firstRow="1" w:lastColumn="0" w:lastRow="0" w:noHBand="0" w:noVBand="1" w:val="04A0"/>
      </w:tblPr>
      <w:tblGrid>
        <w:gridCol w:w="2088"/>
        <w:gridCol w:w="3384"/>
        <w:gridCol w:w="3888"/>
      </w:tblGrid>
      <w:tr>
        <w:trPr>
          <w:tblHeader w:val="true"/>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Phase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Required action</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Concurrency</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0</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Validate KA request, bind subject and ulcer, identify source records, and select exact dependencies</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Sequential initialization</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1A</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Engage and validate Wagner</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Parallel with 1B and 1C</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1B</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Engage and validate Margolis</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Parallel with 1A and 1C</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1C</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Engage and validate Burden</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Parallel with 1A and 1B</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2</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Build HBOT Decision input from authoritative case inputs and validated Wagner score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Waits for 1A</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3</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Engage and validate HBOT Decision</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May overlap with unfinished 1B or 1C</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4</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Join four terminal engagement records</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Waits for all four</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5</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Apply HBOT gate and, when supported, approved KA synthesis</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Waits for Phase 4</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6</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Construct final result and recursive provenance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Waits for Phase 5</w:t>
            </w:r>
          </w:p>
        </w:tc>
      </w:tr>
    </w:tbl>
    <w:p>
      <w:pPr>
        <w:spacing w:after="40"/>
      </w:pPr>
    </w:p>
    <w:p>
      <w:pPr>
        <w:widowControl/>
        <w:spacing w:after="100" w:line="259" w:lineRule="auto"/>
      </w:pPr>
      <w:r>
        <w:rPr>
          <w:rFonts w:ascii="Aptos" w:hAnsi="Aptos" w:eastAsia="Aptos"/>
          <w:color w:val="1F3243"/>
          <w:sz w:val="18"/>
        </w:rPr>
        <w:t xml:space="preserve">Decision </w:t>
      </w:r>
      <w:r>
        <w:rPr>
          <w:rFonts w:ascii="Consolas" w:hAnsi="Consolas" w:eastAsia="Consolas"/>
          <w:color w:val="1F3243"/>
          <w:sz w:val="17"/>
        </w:rPr>
        <w:t>DEC-EXEC-05A</w:t>
      </w:r>
      <w:r>
        <w:rPr>
          <w:rFonts w:ascii="Aptos" w:hAnsi="Aptos" w:eastAsia="Aptos"/>
          <w:color w:val="1F3243"/>
          <w:sz w:val="18"/>
        </w:rPr>
        <w:t xml:space="preserve"> establishes controlled continuation. After KA-level preconditions pass, the orchestrator SHALL attempt Wagner, Margolis, and Burden independently; a failure in one branch SHALL NOT cancel another safely invocable branch. HBOT Decision SHALL be invoked only when a usable Wagner result and all other required HBOT inputs are available. If those conditions are not met, its role record SHALL be </w:t>
      </w:r>
      <w:r>
        <w:rPr>
          <w:rFonts w:ascii="Consolas" w:hAnsi="Consolas" w:eastAsia="Consolas"/>
          <w:color w:val="1F3243"/>
          <w:sz w:val="17"/>
        </w:rPr>
        <w:t>not_attempted</w:t>
      </w:r>
      <w:r>
        <w:rPr>
          <w:rFonts w:ascii="Aptos" w:hAnsi="Aptos" w:eastAsia="Aptos"/>
          <w:color w:val="1F3243"/>
          <w:sz w:val="18"/>
        </w:rPr>
        <w:t xml:space="preserve"> with the controlling reason.</w:t>
      </w:r>
    </w:p>
    <w:p>
      <w:pPr>
        <w:pStyle w:val="Heading2"/>
        <w:keepNext/>
        <w:keepLines/>
        <w:pageBreakBefore w:val="0"/>
        <w:spacing w:before="180" w:after="60"/>
      </w:pPr>
      <w:r>
        <w:rPr>
          <w:rFonts w:ascii="Aptos Display" w:hAnsi="Aptos Display" w:eastAsia="Aptos Display"/>
          <w:b/>
          <w:color w:val="174F78"/>
          <w:sz w:val="23"/>
        </w:rPr>
        <w:t>5.3 Wagner-to-HBOT Structural Adapter</w:t>
      </w:r>
    </w:p>
    <w:p>
      <w:pPr>
        <w:widowControl/>
        <w:spacing w:after="100" w:line="259" w:lineRule="auto"/>
      </w:pPr>
      <w:r>
        <w:rPr>
          <w:rFonts w:ascii="Aptos" w:hAnsi="Aptos" w:eastAsia="Aptos"/>
          <w:color w:val="1F3243"/>
          <w:sz w:val="18"/>
        </w:rPr>
        <w:t xml:space="preserve">The constituent vocabularies are semantically compatible but structurally different. Wagner returns </w:t>
      </w:r>
      <w:r>
        <w:rPr>
          <w:rFonts w:ascii="Consolas" w:hAnsi="Consolas" w:eastAsia="Consolas"/>
          <w:color w:val="1F3243"/>
          <w:sz w:val="17"/>
        </w:rPr>
        <w:t>wagner_score</w:t>
      </w:r>
      <w:r>
        <w:rPr>
          <w:rFonts w:ascii="Aptos" w:hAnsi="Aptos" w:eastAsia="Aptos"/>
          <w:color w:val="1F3243"/>
          <w:sz w:val="18"/>
        </w:rPr>
        <w:t xml:space="preserve"> as a zero-or-one-member array. HBOT Decision accepts one scalar integer </w:t>
      </w:r>
      <w:r>
        <w:rPr>
          <w:rFonts w:ascii="Consolas" w:hAnsi="Consolas" w:eastAsia="Consolas"/>
          <w:color w:val="1F3243"/>
          <w:sz w:val="17"/>
        </w:rPr>
        <w:t>wagner_grade</w:t>
      </w:r>
      <w:r>
        <w:rPr>
          <w:rFonts w:ascii="Aptos" w:hAnsi="Aptos" w:eastAsia="Aptos"/>
          <w:color w:val="1F3243"/>
          <w:sz w:val="18"/>
        </w:rPr>
        <w:t>.</w:t>
      </w:r>
    </w:p>
    <w:p>
      <w:pPr>
        <w:widowControl/>
        <w:spacing w:after="100" w:line="259" w:lineRule="auto"/>
      </w:pPr>
      <w:r>
        <w:rPr>
          <w:rFonts w:ascii="Aptos" w:hAnsi="Aptos" w:eastAsia="Aptos"/>
          <w:color w:val="1F3243"/>
          <w:sz w:val="18"/>
        </w:rPr>
        <w:t>The KA SHALL apply only the following transformation:</w:t>
      </w:r>
    </w:p>
    <w:tbl>
      <w:tblPr>
        <w:tblW w:type="auto" w:w="0"/>
        <w:jc w:val="center"/>
        <w:tblLayout w:type="fixed"/>
        <w:tblLook w:firstColumn="1" w:firstRow="1" w:lastColumn="0" w:lastRow="0" w:noHBand="0" w:noVBand="1" w:val="04A0"/>
      </w:tblPr>
      <w:tblGrid>
        <w:gridCol w:w="9144"/>
      </w:tblGrid>
      <w:tr>
        <w:tc>
          <w:tcPr>
            <w:tcW w:type="dxa" w:w="9360"/>
            <w:shd w:fill="F2F2F2"/>
            <w:tcBorders>
              <w:top w:val="single" w:sz="2" w:color="E3E3E3"/>
              <w:left w:val="single" w:sz="2" w:color="E3E3E3"/>
              <w:bottom w:val="single" w:sz="2" w:color="E3E3E3"/>
              <w:right w:val="single" w:sz="2" w:color="E3E3E3"/>
              <w:insideH w:val="single" w:sz="2" w:color="E3E3E3"/>
              <w:insideV w:val="single" w:sz="2" w:color="E3E3E3"/>
            </w:tcBorders>
            <w:tcMar>
              <w:top w:w="90" w:type="dxa"/>
              <w:start w:w="100" w:type="dxa"/>
              <w:bottom w:w="90" w:type="dxa"/>
              <w:end w:w="100" w:type="dxa"/>
            </w:tcMar>
          </w:tcPr>
          <w:p>
            <w:pPr>
              <w:spacing w:after="0" w:line="240" w:lineRule="auto"/>
            </w:pPr>
            <w:r>
              <w:rPr>
                <w:rFonts w:ascii="Consolas" w:hAnsi="Consolas" w:eastAsia="Consolas"/>
                <w:color w:val="000000"/>
                <w:sz w:val="14"/>
              </w:rPr>
              <w:t>Require analysis_status = grade_computed</w:t>
              <w:br/>
              <w:t>Require wagner_score cardinality = 1</w:t>
              <w:br/>
              <w:t>Require grade_label cardinality = 1 and consistent with the returned score</w:t>
              <w:br/>
              <w:t>Set HBOT Decision wagner_grade = Wagner wagner_score[0]</w:t>
              <w:br/>
              <w:t>Record source path, destination path, operation, unchanged value, and validation evidence</w:t>
            </w:r>
          </w:p>
        </w:tc>
      </w:tr>
    </w:tbl>
    <w:p>
      <w:pPr>
        <w:spacing w:after="20"/>
      </w:pPr>
    </w:p>
    <w:p>
      <w:pPr>
        <w:widowControl/>
        <w:spacing w:after="100" w:line="259" w:lineRule="auto"/>
      </w:pPr>
      <w:r>
        <w:rPr>
          <w:rFonts w:ascii="Aptos" w:hAnsi="Aptos" w:eastAsia="Aptos"/>
          <w:color w:val="1F3243"/>
          <w:sz w:val="18"/>
        </w:rPr>
        <w:t xml:space="preserve">This adapter validates only the returned interface contract. Consistency between </w:t>
      </w:r>
      <w:r>
        <w:rPr>
          <w:rFonts w:ascii="Consolas" w:hAnsi="Consolas" w:eastAsia="Consolas"/>
          <w:color w:val="1F3243"/>
          <w:sz w:val="17"/>
        </w:rPr>
        <w:t>grade_label[0]</w:t>
      </w:r>
      <w:r>
        <w:rPr>
          <w:rFonts w:ascii="Aptos" w:hAnsi="Aptos" w:eastAsia="Aptos"/>
          <w:color w:val="1F3243"/>
          <w:sz w:val="18"/>
        </w:rPr>
        <w:t xml:space="preserve"> and </w:t>
      </w:r>
      <w:r>
        <w:rPr>
          <w:rFonts w:ascii="Consolas" w:hAnsi="Consolas" w:eastAsia="Consolas"/>
          <w:color w:val="1F3243"/>
          <w:sz w:val="17"/>
        </w:rPr>
        <w:t>wagner_score[0]</w:t>
      </w:r>
      <w:r>
        <w:rPr>
          <w:rFonts w:ascii="Aptos" w:hAnsi="Aptos" w:eastAsia="Aptos"/>
          <w:color w:val="1F3243"/>
          <w:sz w:val="18"/>
        </w:rPr>
        <w:t xml:space="preserve"> SHALL be established by the authoritative Wagner return or its declared contract evidence; the KA SHALL NOT contain a local score-to-label lookup. No other Wagner clinical findings or response fields are passed to HBOT Decision.</w:t>
      </w:r>
    </w:p>
    <w:p>
      <w:pPr>
        <w:pStyle w:val="Heading2"/>
        <w:keepNext/>
        <w:keepLines/>
        <w:pageBreakBefore w:val="0"/>
        <w:spacing w:before="180" w:after="60"/>
      </w:pPr>
      <w:r>
        <w:rPr>
          <w:rFonts w:ascii="Aptos Display" w:hAnsi="Aptos Display" w:eastAsia="Aptos Display"/>
          <w:b/>
          <w:color w:val="174F78"/>
          <w:sz w:val="23"/>
        </w:rPr>
        <w:t>5.4 Mandatory Four-KO Join</w:t>
      </w:r>
    </w:p>
    <w:p>
      <w:pPr>
        <w:widowControl/>
        <w:spacing w:after="100" w:line="259" w:lineRule="auto"/>
      </w:pPr>
      <w:r>
        <w:rPr>
          <w:rFonts w:ascii="Aptos" w:hAnsi="Aptos" w:eastAsia="Aptos"/>
          <w:color w:val="1F3243"/>
          <w:sz w:val="18"/>
        </w:rPr>
        <w:t xml:space="preserve">The KA SHALL NOT issue </w:t>
      </w:r>
      <w:r>
        <w:rPr>
          <w:rFonts w:ascii="Consolas" w:hAnsi="Consolas" w:eastAsia="Consolas"/>
          <w:color w:val="1F3243"/>
          <w:sz w:val="17"/>
        </w:rPr>
        <w:t>ON_TARGET</w:t>
      </w:r>
      <w:r>
        <w:rPr>
          <w:rFonts w:ascii="Aptos" w:hAnsi="Aptos" w:eastAsia="Aptos"/>
          <w:color w:val="1F3243"/>
          <w:sz w:val="18"/>
        </w:rPr>
        <w:t xml:space="preserve">, </w:t>
      </w:r>
      <w:r>
        <w:rPr>
          <w:rFonts w:ascii="Consolas" w:hAnsi="Consolas" w:eastAsia="Consolas"/>
          <w:color w:val="1F3243"/>
          <w:sz w:val="17"/>
        </w:rPr>
        <w:t>NEAR_TARGET</w:t>
      </w:r>
      <w:r>
        <w:rPr>
          <w:rFonts w:ascii="Aptos" w:hAnsi="Aptos" w:eastAsia="Aptos"/>
          <w:color w:val="1F3243"/>
          <w:sz w:val="18"/>
        </w:rPr>
        <w:t xml:space="preserve">, </w:t>
      </w:r>
      <w:r>
        <w:rPr>
          <w:rFonts w:ascii="Consolas" w:hAnsi="Consolas" w:eastAsia="Consolas"/>
          <w:color w:val="1F3243"/>
          <w:sz w:val="17"/>
        </w:rPr>
        <w:t>OUTER_TARGET</w:t>
      </w:r>
      <w:r>
        <w:rPr>
          <w:rFonts w:ascii="Aptos" w:hAnsi="Aptos" w:eastAsia="Aptos"/>
          <w:color w:val="1F3243"/>
          <w:sz w:val="18"/>
        </w:rPr>
        <w:t xml:space="preserve">, or </w:t>
      </w:r>
      <w:r>
        <w:rPr>
          <w:rFonts w:ascii="Consolas" w:hAnsi="Consolas" w:eastAsia="Consolas"/>
          <w:color w:val="1F3243"/>
          <w:sz w:val="17"/>
        </w:rPr>
        <w:t>OFF_TARGET</w:t>
      </w:r>
      <w:r>
        <w:rPr>
          <w:rFonts w:ascii="Aptos" w:hAnsi="Aptos" w:eastAsia="Aptos"/>
          <w:color w:val="1F3243"/>
          <w:sz w:val="18"/>
        </w:rPr>
        <w:t xml:space="preserve"> until all four dependency execution records document valid completed engagements that pass the applicable identity, version, contract, coherence, and provenance checks.</w:t>
      </w:r>
    </w:p>
    <w:p>
      <w:pPr>
        <w:widowControl/>
        <w:spacing w:after="100" w:line="259" w:lineRule="auto"/>
      </w:pPr>
      <w:r>
        <w:rPr>
          <w:rFonts w:ascii="Aptos" w:hAnsi="Aptos" w:eastAsia="Aptos"/>
          <w:color w:val="1F3243"/>
          <w:sz w:val="18"/>
        </w:rPr>
        <w:t>An unsupported HBOT result may make prognosis and burden nondeterminative, but it does not make their engagements optional. Their results remain linked in final provenance.</w:t>
      </w:r>
    </w:p>
    <w:p>
      <w:pPr>
        <w:widowControl/>
        <w:spacing w:after="100" w:line="259" w:lineRule="auto"/>
      </w:pPr>
      <w:r>
        <w:rPr>
          <w:rFonts w:ascii="Aptos" w:hAnsi="Aptos" w:eastAsia="Aptos"/>
          <w:color w:val="1F3243"/>
          <w:sz w:val="18"/>
        </w:rPr>
        <w:t xml:space="preserve">Every final result SHALL contain four role-indexed dependency execution records. An execution record with terminal state </w:t>
      </w:r>
      <w:r>
        <w:rPr>
          <w:rFonts w:ascii="Consolas" w:hAnsi="Consolas" w:eastAsia="Consolas"/>
          <w:color w:val="1F3243"/>
          <w:sz w:val="17"/>
        </w:rPr>
        <w:t>completed_invalid</w:t>
      </w:r>
      <w:r>
        <w:rPr>
          <w:rFonts w:ascii="Aptos" w:hAnsi="Aptos" w:eastAsia="Aptos"/>
          <w:color w:val="1F3243"/>
          <w:sz w:val="18"/>
        </w:rPr>
        <w:t xml:space="preserve">, </w:t>
      </w:r>
      <w:r>
        <w:rPr>
          <w:rFonts w:ascii="Consolas" w:hAnsi="Consolas" w:eastAsia="Consolas"/>
          <w:color w:val="1F3243"/>
          <w:sz w:val="17"/>
        </w:rPr>
        <w:t>not_attempted</w:t>
      </w:r>
      <w:r>
        <w:rPr>
          <w:rFonts w:ascii="Aptos" w:hAnsi="Aptos" w:eastAsia="Aptos"/>
          <w:color w:val="1F3243"/>
          <w:sz w:val="18"/>
        </w:rPr>
        <w:t xml:space="preserve">, </w:t>
      </w:r>
      <w:r>
        <w:rPr>
          <w:rFonts w:ascii="Consolas" w:hAnsi="Consolas" w:eastAsia="Consolas"/>
          <w:color w:val="1F3243"/>
          <w:sz w:val="17"/>
        </w:rPr>
        <w:t>invocation_failure</w:t>
      </w:r>
      <w:r>
        <w:rPr>
          <w:rFonts w:ascii="Aptos" w:hAnsi="Aptos" w:eastAsia="Aptos"/>
          <w:color w:val="1F3243"/>
          <w:sz w:val="18"/>
        </w:rPr>
        <w:t xml:space="preserve">, or </w:t>
      </w:r>
      <w:r>
        <w:rPr>
          <w:rFonts w:ascii="Consolas" w:hAnsi="Consolas" w:eastAsia="Consolas"/>
          <w:color w:val="1F3243"/>
          <w:sz w:val="17"/>
        </w:rPr>
        <w:t>native_failure</w:t>
      </w:r>
      <w:r>
        <w:rPr>
          <w:rFonts w:ascii="Aptos" w:hAnsi="Aptos" w:eastAsia="Aptos"/>
          <w:color w:val="1F3243"/>
          <w:sz w:val="18"/>
        </w:rPr>
        <w:t xml:space="preserve"> documents orchestration behavior but is not a valid constituent engagement. A completed target classification requires all four records to use </w:t>
      </w:r>
      <w:r>
        <w:rPr>
          <w:rFonts w:ascii="Consolas" w:hAnsi="Consolas" w:eastAsia="Consolas"/>
          <w:color w:val="1F3243"/>
          <w:sz w:val="17"/>
        </w:rPr>
        <w:t>completed_valid</w:t>
      </w:r>
      <w:r>
        <w:rPr>
          <w:rFonts w:ascii="Aptos" w:hAnsi="Aptos" w:eastAsia="Aptos"/>
          <w:color w:val="1F3243"/>
          <w:sz w:val="18"/>
        </w:rPr>
        <w:t>.</w:t>
      </w:r>
    </w:p>
    <w:p>
      <w:pPr>
        <w:pStyle w:val="Heading2"/>
        <w:keepNext/>
        <w:keepLines/>
        <w:pageBreakBefore w:val="0"/>
        <w:spacing w:before="180" w:after="60"/>
      </w:pPr>
      <w:r>
        <w:rPr>
          <w:rFonts w:ascii="Aptos Display" w:hAnsi="Aptos Display" w:eastAsia="Aptos Display"/>
          <w:b/>
          <w:color w:val="174F78"/>
          <w:sz w:val="23"/>
        </w:rPr>
        <w:t>5.5 Permitted Transformations</w:t>
      </w:r>
    </w:p>
    <w:p>
      <w:pPr>
        <w:widowControl/>
        <w:spacing w:after="100" w:line="259" w:lineRule="auto"/>
      </w:pPr>
      <w:r>
        <w:rPr>
          <w:rFonts w:ascii="Aptos" w:hAnsi="Aptos" w:eastAsia="Aptos"/>
          <w:color w:val="1F3243"/>
          <w:sz w:val="18"/>
        </w:rPr>
        <w:t>The following register is closed. A KA realization SHALL apply no routing or representation transformation that is absent from it.</w:t>
      </w:r>
    </w:p>
    <w:tbl>
      <w:tblPr>
        <w:tblW w:type="auto" w:w="0"/>
        <w:jc w:val="center"/>
        <w:tblLayout w:type="fixed"/>
        <w:tblLook w:firstColumn="1" w:firstRow="1" w:lastColumn="0" w:lastRow="0" w:noHBand="0" w:noVBand="1" w:val="04A0"/>
      </w:tblPr>
      <w:tblGrid>
        <w:gridCol w:w="2088"/>
        <w:gridCol w:w="3384"/>
        <w:gridCol w:w="3888"/>
      </w:tblGrid>
      <w:tr>
        <w:trPr>
          <w:tblHeader w:val="true"/>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Transformation ID</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Source to destination</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Permitted operation</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TX-01</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Wagner </w:t>
            </w:r>
            <w:r>
              <w:rPr>
                <w:rFonts w:ascii="Consolas" w:hAnsi="Consolas" w:eastAsia="Consolas"/>
                <w:color w:val="1F3243"/>
                <w:sz w:val="15"/>
              </w:rPr>
              <w:t>wagner_score[0]</w:t>
            </w:r>
            <w:r>
              <w:rPr>
                <w:rFonts w:ascii="Aptos" w:hAnsi="Aptos" w:eastAsia="Aptos"/>
                <w:color w:val="1F3243"/>
                <w:sz w:val="14"/>
              </w:rPr>
              <w:t xml:space="preserve"> to HBOT Decision </w:t>
            </w:r>
            <w:r>
              <w:rPr>
                <w:rFonts w:ascii="Consolas" w:hAnsi="Consolas" w:eastAsia="Consolas"/>
                <w:color w:val="1F3243"/>
                <w:sz w:val="15"/>
              </w:rPr>
              <w:t>wagner_grade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After a valid </w:t>
            </w:r>
            <w:r>
              <w:rPr>
                <w:rFonts w:ascii="Consolas" w:hAnsi="Consolas" w:eastAsia="Consolas"/>
                <w:color w:val="1F3243"/>
                <w:sz w:val="15"/>
              </w:rPr>
              <w:t>grade_computed</w:t>
            </w:r>
            <w:r>
              <w:rPr>
                <w:rFonts w:ascii="Aptos" w:hAnsi="Aptos" w:eastAsia="Aptos"/>
                <w:color w:val="1F3243"/>
                <w:sz w:val="14"/>
              </w:rPr>
              <w:t xml:space="preserve"> return with one score and one label, select the sole integer, unwrap the array, and rename the field. Preserve the integer exactly.</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TX-02</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 xml:space="preserve">Authoritative KA Boolean assertions to HBOT Decision </w:t>
            </w:r>
            <w:r>
              <w:rPr>
                <w:rFonts w:ascii="Consolas" w:hAnsi="Consolas" w:eastAsia="Consolas"/>
                <w:color w:val="1F3243"/>
                <w:sz w:val="15"/>
              </w:rPr>
              <w:t>dfu_confirmed</w:t>
            </w:r>
            <w:r>
              <w:rPr>
                <w:rFonts w:ascii="Aptos" w:hAnsi="Aptos" w:eastAsia="Aptos"/>
                <w:color w:val="1F3243"/>
                <w:sz w:val="14"/>
              </w:rPr>
              <w:t xml:space="preserve">, </w:t>
            </w:r>
            <w:r>
              <w:rPr>
                <w:rFonts w:ascii="Consolas" w:hAnsi="Consolas" w:eastAsia="Consolas"/>
                <w:color w:val="1F3243"/>
                <w:sz w:val="15"/>
              </w:rPr>
              <w:t>acute_surgical_intervention</w:t>
            </w:r>
            <w:r>
              <w:rPr>
                <w:rFonts w:ascii="Aptos" w:hAnsi="Aptos" w:eastAsia="Aptos"/>
                <w:color w:val="1F3243"/>
                <w:sz w:val="14"/>
              </w:rPr>
              <w:t xml:space="preserve">, and </w:t>
            </w:r>
            <w:r>
              <w:rPr>
                <w:rFonts w:ascii="Consolas" w:hAnsi="Consolas" w:eastAsia="Consolas"/>
                <w:color w:val="1F3243"/>
                <w:sz w:val="15"/>
              </w:rPr>
              <w:t>not_healed_after_30_days</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 xml:space="preserve">Serialize native Boolean </w:t>
            </w:r>
            <w:r>
              <w:rPr>
                <w:rFonts w:ascii="Consolas" w:hAnsi="Consolas" w:eastAsia="Consolas"/>
                <w:color w:val="1F3243"/>
                <w:sz w:val="15"/>
              </w:rPr>
              <w:t>true</w:t>
            </w:r>
            <w:r>
              <w:rPr>
                <w:rFonts w:ascii="Aptos" w:hAnsi="Aptos" w:eastAsia="Aptos"/>
                <w:color w:val="1F3243"/>
                <w:sz w:val="14"/>
              </w:rPr>
              <w:t xml:space="preserve"> as exact string </w:t>
            </w:r>
            <w:r>
              <w:rPr>
                <w:rFonts w:ascii="Consolas" w:hAnsi="Consolas" w:eastAsia="Consolas"/>
                <w:color w:val="1F3243"/>
                <w:sz w:val="15"/>
              </w:rPr>
              <w:t>"true"</w:t>
            </w:r>
            <w:r>
              <w:rPr>
                <w:rFonts w:ascii="Aptos" w:hAnsi="Aptos" w:eastAsia="Aptos"/>
                <w:color w:val="1F3243"/>
                <w:sz w:val="14"/>
              </w:rPr>
              <w:t xml:space="preserve"> and native Boolean </w:t>
            </w:r>
            <w:r>
              <w:rPr>
                <w:rFonts w:ascii="Consolas" w:hAnsi="Consolas" w:eastAsia="Consolas"/>
                <w:color w:val="1F3243"/>
                <w:sz w:val="15"/>
              </w:rPr>
              <w:t>false</w:t>
            </w:r>
            <w:r>
              <w:rPr>
                <w:rFonts w:ascii="Aptos" w:hAnsi="Aptos" w:eastAsia="Aptos"/>
                <w:color w:val="1F3243"/>
                <w:sz w:val="14"/>
              </w:rPr>
              <w:t xml:space="preserve"> as exact string </w:t>
            </w:r>
            <w:r>
              <w:rPr>
                <w:rFonts w:ascii="Consolas" w:hAnsi="Consolas" w:eastAsia="Consolas"/>
                <w:color w:val="1F3243"/>
                <w:sz w:val="15"/>
              </w:rPr>
              <w:t>"false"</w:t>
            </w:r>
            <w:r>
              <w:rPr>
                <w:rFonts w:ascii="Aptos" w:hAnsi="Aptos" w:eastAsia="Aptos"/>
                <w:color w:val="1F3243"/>
                <w:sz w:val="14"/>
              </w:rPr>
              <w:t>. No other source type or string is accepted.</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TX-03</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First-visit assessment to Margolis </w:t>
            </w:r>
            <w:r>
              <w:rPr>
                <w:rFonts w:ascii="Consolas" w:hAnsi="Consolas" w:eastAsia="Consolas"/>
                <w:color w:val="1F3243"/>
                <w:sz w:val="15"/>
              </w:rPr>
              <w:t>wound_area</w:t>
            </w:r>
            <w:r>
              <w:rPr>
                <w:rFonts w:ascii="Aptos" w:hAnsi="Aptos" w:eastAsia="Aptos"/>
                <w:color w:val="1F3243"/>
                <w:sz w:val="14"/>
              </w:rPr>
              <w:t xml:space="preserve"> and </w:t>
            </w:r>
            <w:r>
              <w:rPr>
                <w:rFonts w:ascii="Consolas" w:hAnsi="Consolas" w:eastAsia="Consolas"/>
                <w:color w:val="1F3243"/>
                <w:sz w:val="15"/>
              </w:rPr>
              <w:t>wound_duration</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Construct the two closed Quantity objects containing only the supplied exact numeric </w:t>
            </w:r>
            <w:r>
              <w:rPr>
                <w:rFonts w:ascii="Consolas" w:hAnsi="Consolas" w:eastAsia="Consolas"/>
                <w:color w:val="1F3243"/>
                <w:sz w:val="15"/>
              </w:rPr>
              <w:t>value</w:t>
            </w:r>
            <w:r>
              <w:rPr>
                <w:rFonts w:ascii="Aptos" w:hAnsi="Aptos" w:eastAsia="Aptos"/>
                <w:color w:val="1F3243"/>
                <w:sz w:val="14"/>
              </w:rPr>
              <w:t xml:space="preserve"> and exact accepted </w:t>
            </w:r>
            <w:r>
              <w:rPr>
                <w:rFonts w:ascii="Consolas" w:hAnsi="Consolas" w:eastAsia="Consolas"/>
                <w:color w:val="1F3243"/>
                <w:sz w:val="15"/>
              </w:rPr>
              <w:t>ucum_code</w:t>
            </w:r>
            <w:r>
              <w:rPr>
                <w:rFonts w:ascii="Aptos" w:hAnsi="Aptos" w:eastAsia="Aptos"/>
                <w:color w:val="1F3243"/>
                <w:sz w:val="14"/>
              </w:rPr>
              <w:t>. Preserve both without conversion, rounding, or derivation.</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TX-04</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Burden Questionnaire Response and Burden Fixed Regimen Range Response to Burden analysis request</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 xml:space="preserve">Construct the closed four-property request using exact </w:t>
            </w:r>
            <w:r>
              <w:rPr>
                <w:rFonts w:ascii="Consolas" w:hAnsi="Consolas" w:eastAsia="Consolas"/>
                <w:color w:val="1F3243"/>
                <w:sz w:val="15"/>
              </w:rPr>
              <w:t>request_type</w:t>
            </w:r>
            <w:r>
              <w:rPr>
                <w:rFonts w:ascii="Aptos" w:hAnsi="Aptos" w:eastAsia="Aptos"/>
                <w:color w:val="1F3243"/>
                <w:sz w:val="14"/>
              </w:rPr>
              <w:t xml:space="preserve">, exact bound </w:t>
            </w:r>
            <w:r>
              <w:rPr>
                <w:rFonts w:ascii="Consolas" w:hAnsi="Consolas" w:eastAsia="Consolas"/>
                <w:color w:val="1F3243"/>
                <w:sz w:val="15"/>
              </w:rPr>
              <w:t>provider_roster_version_iri</w:t>
            </w:r>
            <w:r>
              <w:rPr>
                <w:rFonts w:ascii="Aptos" w:hAnsi="Aptos" w:eastAsia="Aptos"/>
                <w:color w:val="1F3243"/>
                <w:sz w:val="14"/>
              </w:rPr>
              <w:t>, the complete validated questionnaire artifact, and the complete constituent-produced fixed regimen response. Do not flatten, trim, supplement, or recompute either artifact.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TX-05</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Constituent invocation and native return to KA dependency-execution and provenance records</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Copy identifiers and evidence, retain immutable request and native-return artifacts, compute KA fingerprints, and add KA validation and routing references outside the closed constituent objects. Do not modify the native objects.</w:t>
            </w:r>
          </w:p>
        </w:tc>
      </w:tr>
    </w:tbl>
    <w:p>
      <w:pPr>
        <w:spacing w:after="40"/>
      </w:pPr>
    </w:p>
    <w:p>
      <w:pPr>
        <w:pStyle w:val="Heading2"/>
        <w:keepNext/>
        <w:keepLines/>
        <w:pageBreakBefore w:val="0"/>
        <w:spacing w:before="180" w:after="60"/>
      </w:pPr>
      <w:r>
        <w:rPr>
          <w:rFonts w:ascii="Aptos Display" w:hAnsi="Aptos Display" w:eastAsia="Aptos Display"/>
          <w:b/>
          <w:color w:val="174F78"/>
          <w:sz w:val="23"/>
        </w:rPr>
        <w:t>5.5.1 Transformation preconditions and failures</w:t>
      </w:r>
    </w:p>
    <w:tbl>
      <w:tblPr>
        <w:tblW w:type="auto" w:w="0"/>
        <w:jc w:val="center"/>
        <w:tblLayout w:type="fixed"/>
        <w:tblLook w:firstColumn="1" w:firstRow="1" w:lastColumn="0" w:lastRow="0" w:noHBand="0" w:noVBand="1" w:val="04A0"/>
      </w:tblPr>
      <w:tblGrid>
        <w:gridCol w:w="2088"/>
        <w:gridCol w:w="3384"/>
        <w:gridCol w:w="3888"/>
      </w:tblGrid>
      <w:tr>
        <w:trPr>
          <w:tblHeader w:val="true"/>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Transformation</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Mandatory preconditions</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Failure behavior</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TX-01</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Wagner record is </w:t>
            </w:r>
            <w:r>
              <w:rPr>
                <w:rFonts w:ascii="Consolas" w:hAnsi="Consolas" w:eastAsia="Consolas"/>
                <w:color w:val="1F3243"/>
                <w:sz w:val="15"/>
              </w:rPr>
              <w:t>completed_valid</w:t>
            </w:r>
            <w:r>
              <w:rPr>
                <w:rFonts w:ascii="Aptos" w:hAnsi="Aptos" w:eastAsia="Aptos"/>
                <w:color w:val="1F3243"/>
                <w:sz w:val="14"/>
              </w:rPr>
              <w:t xml:space="preserve">; </w:t>
            </w:r>
            <w:r>
              <w:rPr>
                <w:rFonts w:ascii="Consolas" w:hAnsi="Consolas" w:eastAsia="Consolas"/>
                <w:color w:val="1F3243"/>
                <w:sz w:val="15"/>
              </w:rPr>
              <w:t>analysis_status = grade_computed</w:t>
            </w:r>
            <w:r>
              <w:rPr>
                <w:rFonts w:ascii="Aptos" w:hAnsi="Aptos" w:eastAsia="Aptos"/>
                <w:color w:val="1F3243"/>
                <w:sz w:val="14"/>
              </w:rPr>
              <w:t xml:space="preserve">; </w:t>
            </w:r>
            <w:r>
              <w:rPr>
                <w:rFonts w:ascii="Consolas" w:hAnsi="Consolas" w:eastAsia="Consolas"/>
                <w:color w:val="1F3243"/>
                <w:sz w:val="15"/>
              </w:rPr>
              <w:t>wagner_score</w:t>
            </w:r>
            <w:r>
              <w:rPr>
                <w:rFonts w:ascii="Aptos" w:hAnsi="Aptos" w:eastAsia="Aptos"/>
                <w:color w:val="1F3243"/>
                <w:sz w:val="14"/>
              </w:rPr>
              <w:t xml:space="preserve"> and </w:t>
            </w:r>
            <w:r>
              <w:rPr>
                <w:rFonts w:ascii="Consolas" w:hAnsi="Consolas" w:eastAsia="Consolas"/>
                <w:color w:val="1F3243"/>
                <w:sz w:val="15"/>
              </w:rPr>
              <w:t>grade_label</w:t>
            </w:r>
            <w:r>
              <w:rPr>
                <w:rFonts w:ascii="Aptos" w:hAnsi="Aptos" w:eastAsia="Aptos"/>
                <w:color w:val="1F3243"/>
                <w:sz w:val="14"/>
              </w:rPr>
              <w:t xml:space="preserve"> each have cardinality one; the scalar is an integer accepted by the HBOT Decision interface.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Do not route; return the applicable constituent-result, output-contract, or transformation diagnostic. Never derive a score from the label or questionnaire.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TX-02</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 xml:space="preserve">Each source is an attributable, validated, non-null native Boolean bound to the subject, ulcer, and </w:t>
            </w:r>
            <w:r>
              <w:rPr>
                <w:rFonts w:ascii="Consolas" w:hAnsi="Consolas" w:eastAsia="Consolas"/>
                <w:color w:val="1F3243"/>
                <w:sz w:val="15"/>
              </w:rPr>
              <w:t>index_time</w:t>
            </w:r>
            <w:r>
              <w:rPr>
                <w:rFonts w:ascii="Aptos" w:hAnsi="Aptos" w:eastAsia="Aptos"/>
                <w:color w:val="1F3243"/>
                <w:sz w:val="14"/>
              </w:rPr>
              <w:t>.</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Do not coerce strings, numbers, null, missing values, codes, or constituent outputs. No default is permitted.</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TX-03</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Both quantities come from the same attested first visit; each value is a finite numeric source value; each unit is exactly one accepted unit for its field.</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Do not calculate duration from dates, convert units, repair units, measure area, or substitute the 30-day assertion. Invalid input prevents Margolis invocation.</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TX-04</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Both Burden artifacts are valid, complete, exact-version outputs; roster versions agree; the questionnaire is confirmed; both artifacts remain current for the bound plan.</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Do not run Burden analysis with a partial, flattened, hidden, locally generated, or version-mismatched artifact.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TX-05</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Exact request, native return when present, package evidence, timestamps, lineage, and validation evidence are available.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Missing or inconsistent required evidence yields </w:t>
            </w:r>
            <w:r>
              <w:rPr>
                <w:rFonts w:ascii="Consolas" w:hAnsi="Consolas" w:eastAsia="Consolas"/>
                <w:color w:val="1F3243"/>
                <w:sz w:val="15"/>
              </w:rPr>
              <w:t>KA-ERR-PROVENANCE</w:t>
            </w:r>
            <w:r>
              <w:rPr>
                <w:rFonts w:ascii="Aptos" w:hAnsi="Aptos" w:eastAsia="Aptos"/>
                <w:color w:val="1F3243"/>
                <w:sz w:val="14"/>
              </w:rPr>
              <w:t>; never repair or synthesize native evidence.</w:t>
            </w:r>
          </w:p>
        </w:tc>
      </w:tr>
    </w:tbl>
    <w:p>
      <w:pPr>
        <w:spacing w:after="40"/>
      </w:pPr>
    </w:p>
    <w:p>
      <w:pPr>
        <w:widowControl/>
        <w:spacing w:after="100" w:line="259" w:lineRule="auto"/>
      </w:pPr>
      <w:r>
        <w:rPr>
          <w:rFonts w:ascii="Aptos" w:hAnsi="Aptos" w:eastAsia="Aptos"/>
          <w:color w:val="1F3243"/>
          <w:sz w:val="18"/>
        </w:rPr>
        <w:t xml:space="preserve">Every applied transformation SHALL create the Section 9 transformation record with source and destination paths, operation, before and after fingerprints, rule ID, and semantic-preservation assertion. </w:t>
      </w:r>
      <w:r>
        <w:rPr>
          <w:rFonts w:ascii="Consolas" w:hAnsi="Consolas" w:eastAsia="Consolas"/>
          <w:color w:val="1F3243"/>
          <w:sz w:val="17"/>
        </w:rPr>
        <w:t>TX-01</w:t>
      </w:r>
      <w:r>
        <w:rPr>
          <w:rFonts w:ascii="Aptos" w:hAnsi="Aptos" w:eastAsia="Aptos"/>
          <w:color w:val="1F3243"/>
          <w:sz w:val="18"/>
        </w:rPr>
        <w:t xml:space="preserve"> and </w:t>
      </w:r>
      <w:r>
        <w:rPr>
          <w:rFonts w:ascii="Consolas" w:hAnsi="Consolas" w:eastAsia="Consolas"/>
          <w:color w:val="1F3243"/>
          <w:sz w:val="17"/>
        </w:rPr>
        <w:t>TX-02</w:t>
      </w:r>
      <w:r>
        <w:rPr>
          <w:rFonts w:ascii="Aptos" w:hAnsi="Aptos" w:eastAsia="Aptos"/>
          <w:color w:val="1F3243"/>
          <w:sz w:val="18"/>
        </w:rPr>
        <w:t xml:space="preserve"> change representation only; </w:t>
      </w:r>
      <w:r>
        <w:rPr>
          <w:rFonts w:ascii="Consolas" w:hAnsi="Consolas" w:eastAsia="Consolas"/>
          <w:color w:val="1F3243"/>
          <w:sz w:val="17"/>
        </w:rPr>
        <w:t>TX-03</w:t>
      </w:r>
      <w:r>
        <w:rPr>
          <w:rFonts w:ascii="Aptos" w:hAnsi="Aptos" w:eastAsia="Aptos"/>
          <w:color w:val="1F3243"/>
          <w:sz w:val="18"/>
        </w:rPr>
        <w:t xml:space="preserve"> and </w:t>
      </w:r>
      <w:r>
        <w:rPr>
          <w:rFonts w:ascii="Consolas" w:hAnsi="Consolas" w:eastAsia="Consolas"/>
          <w:color w:val="1F3243"/>
          <w:sz w:val="17"/>
        </w:rPr>
        <w:t>TX-04</w:t>
      </w:r>
      <w:r>
        <w:rPr>
          <w:rFonts w:ascii="Aptos" w:hAnsi="Aptos" w:eastAsia="Aptos"/>
          <w:color w:val="1F3243"/>
          <w:sz w:val="18"/>
        </w:rPr>
        <w:t xml:space="preserve"> construct declared constituent envelopes; </w:t>
      </w:r>
      <w:r>
        <w:rPr>
          <w:rFonts w:ascii="Consolas" w:hAnsi="Consolas" w:eastAsia="Consolas"/>
          <w:color w:val="1F3243"/>
          <w:sz w:val="17"/>
        </w:rPr>
        <w:t>TX-05</w:t>
      </w:r>
      <w:r>
        <w:rPr>
          <w:rFonts w:ascii="Aptos" w:hAnsi="Aptos" w:eastAsia="Aptos"/>
          <w:color w:val="1F3243"/>
          <w:sz w:val="18"/>
        </w:rPr>
        <w:t xml:space="preserve"> constructs KA-owned audit envelopes. None may change clinical meaning or compute a constituent output.</w:t>
      </w:r>
    </w:p>
    <w:p>
      <w:pPr>
        <w:widowControl/>
        <w:spacing w:after="100" w:line="259" w:lineRule="auto"/>
      </w:pPr>
      <w:r>
        <w:rPr>
          <w:rFonts w:ascii="Aptos" w:hAnsi="Aptos" w:eastAsia="Aptos"/>
          <w:color w:val="1F3243"/>
          <w:sz w:val="18"/>
        </w:rPr>
        <w:t>HBOT gate mapping, Margolis-to-prognosis projection, Burden-to-burden projection, and matrix synthesis are KA-owned semantic rules, not routing transformations. They remain governed by Sections 6 and 7 and SHALL NOT be used to alter a constituent request or native return.</w:t>
      </w:r>
    </w:p>
    <w:p>
      <w:pPr>
        <w:pStyle w:val="Heading1"/>
        <w:keepNext/>
        <w:keepLines/>
        <w:pageBreakBefore w:val="0"/>
        <w:spacing w:before="260" w:after="80"/>
      </w:pPr>
      <w:r>
        <w:rPr>
          <w:rFonts w:ascii="Aptos Display" w:hAnsi="Aptos Display" w:eastAsia="Aptos Display"/>
          <w:b/>
          <w:color w:val="174F78"/>
          <w:sz w:val="28"/>
        </w:rPr>
        <w:t>6 Semantic Roles of Dependency Outputs</w:t>
      </w:r>
    </w:p>
    <w:p>
      <w:pPr>
        <w:pStyle w:val="Heading2"/>
        <w:keepNext/>
        <w:keepLines/>
        <w:pageBreakBefore w:val="0"/>
        <w:spacing w:before="180" w:after="60"/>
      </w:pPr>
      <w:r>
        <w:rPr>
          <w:rFonts w:ascii="Aptos Display" w:hAnsi="Aptos Display" w:eastAsia="Aptos Display"/>
          <w:b/>
          <w:color w:val="174F78"/>
          <w:sz w:val="23"/>
        </w:rPr>
        <w:t>6.1 Wagner Output</w:t>
      </w:r>
    </w:p>
    <w:p>
      <w:pPr>
        <w:widowControl/>
        <w:spacing w:after="100" w:line="259" w:lineRule="auto"/>
      </w:pPr>
      <w:r>
        <w:rPr>
          <w:rFonts w:ascii="Aptos" w:hAnsi="Aptos" w:eastAsia="Aptos"/>
          <w:color w:val="1F3243"/>
          <w:sz w:val="18"/>
        </w:rPr>
        <w:t>The Wagner result supplies one upstream severity classification to the HBOT Decision KO. It is not an independent KA synthesis dimension. Its influence enters the assembly through HBOT Decision and SHALL NOT be counted again unless a future validated CKS version explicitly establishes a distinct role.</w:t>
      </w:r>
    </w:p>
    <w:p>
      <w:pPr>
        <w:pStyle w:val="Heading2"/>
        <w:keepNext/>
        <w:keepLines/>
        <w:pageBreakBefore w:val="0"/>
        <w:spacing w:before="180" w:after="60"/>
      </w:pPr>
      <w:r>
        <w:rPr>
          <w:rFonts w:ascii="Aptos Display" w:hAnsi="Aptos Display" w:eastAsia="Aptos Display"/>
          <w:b/>
          <w:color w:val="174F78"/>
          <w:sz w:val="23"/>
        </w:rPr>
        <w:t>6.2 HBOT Decision Output</w:t>
      </w:r>
    </w:p>
    <w:p>
      <w:pPr>
        <w:widowControl/>
        <w:spacing w:after="100" w:line="259" w:lineRule="auto"/>
      </w:pPr>
      <w:r>
        <w:rPr>
          <w:rFonts w:ascii="Aptos" w:hAnsi="Aptos" w:eastAsia="Aptos"/>
          <w:color w:val="1F3243"/>
          <w:sz w:val="18"/>
        </w:rPr>
        <w:t>The HBOT Decision result is the sole clinical-indication gate. Prognosis and burden SHALL NOT create, reverse, or repair an HBOT indication.</w:t>
      </w:r>
    </w:p>
    <w:p>
      <w:pPr>
        <w:widowControl/>
        <w:spacing w:after="100" w:line="259" w:lineRule="auto"/>
      </w:pPr>
      <w:r>
        <w:rPr>
          <w:rFonts w:ascii="Aptos" w:hAnsi="Aptos" w:eastAsia="Aptos"/>
          <w:color w:val="1F3243"/>
          <w:sz w:val="18"/>
        </w:rPr>
        <w:t xml:space="preserve">Decision </w:t>
      </w:r>
      <w:r>
        <w:rPr>
          <w:rFonts w:ascii="Consolas" w:hAnsi="Consolas" w:eastAsia="Consolas"/>
          <w:color w:val="1F3243"/>
          <w:sz w:val="17"/>
        </w:rPr>
        <w:t>DEC-GATE-06A</w:t>
      </w:r>
      <w:r>
        <w:rPr>
          <w:rFonts w:ascii="Aptos" w:hAnsi="Aptos" w:eastAsia="Aptos"/>
          <w:color w:val="1F3243"/>
          <w:sz w:val="18"/>
        </w:rPr>
        <w:t xml:space="preserve"> establishes the following gate interpretation:</w:t>
      </w:r>
    </w:p>
    <w:tbl>
      <w:tblPr>
        <w:tblW w:type="auto" w:w="0"/>
        <w:jc w:val="center"/>
        <w:tblLayout w:type="fixed"/>
        <w:tblLook w:firstColumn="1" w:firstRow="1" w:lastColumn="0" w:lastRow="0" w:noHBand="0" w:noVBand="1" w:val="04A0"/>
      </w:tblPr>
      <w:tblGrid>
        <w:gridCol w:w="2088"/>
        <w:gridCol w:w="3384"/>
        <w:gridCol w:w="3888"/>
      </w:tblGrid>
      <w:tr>
        <w:trPr>
          <w:tblHeader w:val="true"/>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Constituent result</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KA gate state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Required KA outcome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OUTPUT-01</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NOT_SUPPORTED</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Return </w:t>
            </w:r>
            <w:r>
              <w:rPr>
                <w:rFonts w:ascii="Consolas" w:hAnsi="Consolas" w:eastAsia="Consolas"/>
                <w:color w:val="1F3243"/>
                <w:sz w:val="15"/>
              </w:rPr>
              <w:t>OFF_TARGET</w:t>
            </w:r>
            <w:r>
              <w:rPr>
                <w:rFonts w:ascii="Aptos" w:hAnsi="Aptos" w:eastAsia="Aptos"/>
                <w:color w:val="1F3243"/>
                <w:sz w:val="14"/>
              </w:rPr>
              <w:t xml:space="preserve"> after the mandatory four-KO join and all completion requirements are satisfied.</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OUTPUT-02</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SUPPORTED</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Proceed to the approved prognosis-by-burden synthesis matrix.</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OUTPUT-03</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SUPPORTED</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Proceed to the approved prognosis-by-burden synthesis matrix.</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OUTPUT-04</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INSUFFICIENT_DECISION</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 xml:space="preserve">Return </w:t>
            </w:r>
            <w:r>
              <w:rPr>
                <w:rFonts w:ascii="Consolas" w:hAnsi="Consolas" w:eastAsia="Consolas"/>
                <w:color w:val="1F3243"/>
                <w:sz w:val="15"/>
              </w:rPr>
              <w:t>INDETERMINATE</w:t>
            </w:r>
            <w:r>
              <w:rPr>
                <w:rFonts w:ascii="Aptos" w:hAnsi="Aptos" w:eastAsia="Aptos"/>
                <w:color w:val="1F3243"/>
                <w:sz w:val="14"/>
              </w:rPr>
              <w:t xml:space="preserve"> with reason </w:t>
            </w:r>
            <w:r>
              <w:rPr>
                <w:rFonts w:ascii="Consolas" w:hAnsi="Consolas" w:eastAsia="Consolas"/>
                <w:color w:val="1F3243"/>
                <w:sz w:val="15"/>
              </w:rPr>
              <w:t>KA-INDET-HBOT-INSUFFICIENT-DECISION</w:t>
            </w:r>
            <w:r>
              <w:rPr>
                <w:rFonts w:ascii="Aptos" w:hAnsi="Aptos" w:eastAsia="Aptos"/>
                <w:color w:val="1F3243"/>
                <w:sz w:val="14"/>
              </w:rPr>
              <w: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OUT-OF-SCOPE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OUT_OF_SCOPE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Return </w:t>
            </w:r>
            <w:r>
              <w:rPr>
                <w:rFonts w:ascii="Consolas" w:hAnsi="Consolas" w:eastAsia="Consolas"/>
                <w:color w:val="1F3243"/>
                <w:sz w:val="15"/>
              </w:rPr>
              <w:t>INDETERMINATE</w:t>
            </w:r>
            <w:r>
              <w:rPr>
                <w:rFonts w:ascii="Aptos" w:hAnsi="Aptos" w:eastAsia="Aptos"/>
                <w:color w:val="1F3243"/>
                <w:sz w:val="14"/>
              </w:rPr>
              <w:t xml:space="preserve"> with reason </w:t>
            </w:r>
            <w:r>
              <w:rPr>
                <w:rFonts w:ascii="Consolas" w:hAnsi="Consolas" w:eastAsia="Consolas"/>
                <w:color w:val="1F3243"/>
                <w:sz w:val="15"/>
              </w:rPr>
              <w:t>KA-INDET-HBOT-OUT-OF-SCOPE</w:t>
            </w:r>
            <w:r>
              <w:rPr>
                <w:rFonts w:ascii="Aptos" w:hAnsi="Aptos" w:eastAsia="Aptos"/>
                <w:color w:val="1F3243"/>
                <w:sz w:val="14"/>
              </w:rPr>
              <w: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Any constituent error or invalid result</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FAILURE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 xml:space="preserve">Return </w:t>
            </w:r>
            <w:r>
              <w:rPr>
                <w:rFonts w:ascii="Consolas" w:hAnsi="Consolas" w:eastAsia="Consolas"/>
                <w:color w:val="1F3243"/>
                <w:sz w:val="15"/>
              </w:rPr>
              <w:t>INDETERMINATE</w:t>
            </w:r>
            <w:r>
              <w:rPr>
                <w:rFonts w:ascii="Aptos" w:hAnsi="Aptos" w:eastAsia="Aptos"/>
                <w:color w:val="1F3243"/>
                <w:sz w:val="14"/>
              </w:rPr>
              <w:t xml:space="preserve"> under the applicable failure reason.</w:t>
            </w:r>
          </w:p>
        </w:tc>
      </w:tr>
    </w:tbl>
    <w:p>
      <w:pPr>
        <w:spacing w:after="40"/>
      </w:pPr>
    </w:p>
    <w:p>
      <w:pPr>
        <w:widowControl/>
        <w:spacing w:after="100" w:line="259" w:lineRule="auto"/>
      </w:pPr>
      <w:r>
        <w:rPr>
          <w:rFonts w:ascii="Aptos" w:hAnsi="Aptos" w:eastAsia="Aptos"/>
          <w:color w:val="1F3243"/>
          <w:sz w:val="18"/>
        </w:rPr>
        <w:t xml:space="preserve">This table maps exact returned result identifiers only and does not reproduce the constituent decision tree. </w:t>
      </w:r>
      <w:r>
        <w:rPr>
          <w:rFonts w:ascii="Consolas" w:hAnsi="Consolas" w:eastAsia="Consolas"/>
          <w:color w:val="1F3243"/>
          <w:sz w:val="17"/>
        </w:rPr>
        <w:t>OUT-OF-SCOPE</w:t>
      </w:r>
      <w:r>
        <w:rPr>
          <w:rFonts w:ascii="Aptos" w:hAnsi="Aptos" w:eastAsia="Aptos"/>
          <w:color w:val="1F3243"/>
          <w:sz w:val="18"/>
        </w:rPr>
        <w:t xml:space="preserve"> is a valid, non-error constituent engagement, but it does not establish a negative HBOT decision: it states that the bound input is outside the DFU-specific clinical scope. The KA SHALL preserve that native result and its provenance while returning </w:t>
      </w:r>
      <w:r>
        <w:rPr>
          <w:rFonts w:ascii="Consolas" w:hAnsi="Consolas" w:eastAsia="Consolas"/>
          <w:color w:val="1F3243"/>
          <w:sz w:val="17"/>
        </w:rPr>
        <w:t>INDETERMINATE</w:t>
      </w:r>
      <w:r>
        <w:rPr>
          <w:rFonts w:ascii="Aptos" w:hAnsi="Aptos" w:eastAsia="Aptos"/>
          <w:color w:val="1F3243"/>
          <w:sz w:val="18"/>
        </w:rPr>
        <w:t xml:space="preserve">; it SHALL NOT relabel it as </w:t>
      </w:r>
      <w:r>
        <w:rPr>
          <w:rFonts w:ascii="Consolas" w:hAnsi="Consolas" w:eastAsia="Consolas"/>
          <w:color w:val="1F3243"/>
          <w:sz w:val="17"/>
        </w:rPr>
        <w:t>OFF_TARGET</w:t>
      </w:r>
      <w:r>
        <w:rPr>
          <w:rFonts w:ascii="Aptos" w:hAnsi="Aptos" w:eastAsia="Aptos"/>
          <w:color w:val="1F3243"/>
          <w:sz w:val="18"/>
        </w:rPr>
        <w:t xml:space="preserve"> or as a dependency failure.</w:t>
      </w:r>
    </w:p>
    <w:p>
      <w:pPr>
        <w:widowControl/>
        <w:spacing w:after="100" w:line="259" w:lineRule="auto"/>
      </w:pPr>
      <w:r>
        <w:rPr>
          <w:rFonts w:ascii="Aptos" w:hAnsi="Aptos" w:eastAsia="Aptos"/>
          <w:color w:val="1F3243"/>
          <w:sz w:val="18"/>
        </w:rPr>
        <w:t xml:space="preserve">Decision </w:t>
      </w:r>
      <w:r>
        <w:rPr>
          <w:rFonts w:ascii="Consolas" w:hAnsi="Consolas" w:eastAsia="Consolas"/>
          <w:color w:val="1F3243"/>
          <w:sz w:val="17"/>
        </w:rPr>
        <w:t>DEC-GATE-11A</w:t>
      </w:r>
      <w:r>
        <w:rPr>
          <w:rFonts w:ascii="Aptos" w:hAnsi="Aptos" w:eastAsia="Aptos"/>
          <w:color w:val="1F3243"/>
          <w:sz w:val="18"/>
        </w:rPr>
        <w:t xml:space="preserve"> confirms that </w:t>
      </w:r>
      <w:r>
        <w:rPr>
          <w:rFonts w:ascii="Consolas" w:hAnsi="Consolas" w:eastAsia="Consolas"/>
          <w:color w:val="1F3243"/>
          <w:sz w:val="17"/>
        </w:rPr>
        <w:t>OUTPUT-02</w:t>
      </w:r>
      <w:r>
        <w:rPr>
          <w:rFonts w:ascii="Aptos" w:hAnsi="Aptos" w:eastAsia="Aptos"/>
          <w:color w:val="1F3243"/>
          <w:sz w:val="18"/>
        </w:rPr>
        <w:t xml:space="preserve"> and </w:t>
      </w:r>
      <w:r>
        <w:rPr>
          <w:rFonts w:ascii="Consolas" w:hAnsi="Consolas" w:eastAsia="Consolas"/>
          <w:color w:val="1F3243"/>
          <w:sz w:val="17"/>
        </w:rPr>
        <w:t>OUTPUT-03</w:t>
      </w:r>
      <w:r>
        <w:rPr>
          <w:rFonts w:ascii="Aptos" w:hAnsi="Aptos" w:eastAsia="Aptos"/>
          <w:color w:val="1F3243"/>
          <w:sz w:val="18"/>
        </w:rPr>
        <w:t xml:space="preserve"> are distinct native constituent results but are not distinct KA synthesis subtypes. Both map to the single closed gate state </w:t>
      </w:r>
      <w:r>
        <w:rPr>
          <w:rFonts w:ascii="Consolas" w:hAnsi="Consolas" w:eastAsia="Consolas"/>
          <w:color w:val="1F3243"/>
          <w:sz w:val="17"/>
        </w:rPr>
        <w:t>SUPPORTED</w:t>
      </w:r>
      <w:r>
        <w:rPr>
          <w:rFonts w:ascii="Aptos" w:hAnsi="Aptos" w:eastAsia="Aptos"/>
          <w:color w:val="1F3243"/>
          <w:sz w:val="18"/>
        </w:rPr>
        <w:t xml:space="preserve"> and receive identical eligibility checks, prognosis and burden projections, matrix rules, target-class vocabulary, failure handling, and display constraints. The native result identifier, native display text, evidence, recommendation strength, and other returned constituent fields SHALL remain unchanged in the HBOT Decision execution record and provenance.</w:t>
      </w:r>
    </w:p>
    <w:p>
      <w:pPr>
        <w:widowControl/>
        <w:spacing w:after="100" w:line="259" w:lineRule="auto"/>
      </w:pPr>
      <w:r>
        <w:rPr>
          <w:rFonts w:ascii="Aptos" w:hAnsi="Aptos" w:eastAsia="Aptos"/>
          <w:color w:val="1F3243"/>
          <w:sz w:val="18"/>
        </w:rPr>
        <w:t xml:space="preserve">The supplied authoritative HBOT Decision CKS does not establish subtype-specific downstream behavior for this KA. Therefore, the KA SHALL NOT use </w:t>
      </w:r>
      <w:r>
        <w:rPr>
          <w:rFonts w:ascii="Consolas" w:hAnsi="Consolas" w:eastAsia="Consolas"/>
          <w:color w:val="1F3243"/>
          <w:sz w:val="17"/>
        </w:rPr>
        <w:t>OUTPUT-02</w:t>
      </w:r>
      <w:r>
        <w:rPr>
          <w:rFonts w:ascii="Aptos" w:hAnsi="Aptos" w:eastAsia="Aptos"/>
          <w:color w:val="1F3243"/>
          <w:sz w:val="18"/>
        </w:rPr>
        <w:t xml:space="preserve"> versus </w:t>
      </w:r>
      <w:r>
        <w:rPr>
          <w:rFonts w:ascii="Consolas" w:hAnsi="Consolas" w:eastAsia="Consolas"/>
          <w:color w:val="1F3243"/>
          <w:sz w:val="17"/>
        </w:rPr>
        <w:t>OUTPUT-03</w:t>
      </w:r>
      <w:r>
        <w:rPr>
          <w:rFonts w:ascii="Aptos" w:hAnsi="Aptos" w:eastAsia="Aptos"/>
          <w:color w:val="1F3243"/>
          <w:sz w:val="18"/>
        </w:rPr>
        <w:t xml:space="preserve"> to select a different matrix, modify a matrix cell, alter a target classification, create a weight or tie-breaker, change failure behavior, or imply a different magnitude of efficacy or benefit. Subtype-specific behavior may be introduced only by a future governed KA version supported by an authoritative dependency contract or other approved evidence that expressly defines the downstream distinction.</w:t>
      </w:r>
    </w:p>
    <w:p>
      <w:pPr>
        <w:pStyle w:val="Heading2"/>
        <w:keepNext/>
        <w:keepLines/>
        <w:pageBreakBefore w:val="0"/>
        <w:spacing w:before="180" w:after="60"/>
      </w:pPr>
      <w:r>
        <w:rPr>
          <w:rFonts w:ascii="Aptos Display" w:hAnsi="Aptos Display" w:eastAsia="Aptos Display"/>
          <w:b/>
          <w:color w:val="174F78"/>
          <w:sz w:val="23"/>
        </w:rPr>
        <w:t>6.3 Margolis Output</w:t>
      </w:r>
    </w:p>
    <w:p>
      <w:pPr>
        <w:widowControl/>
        <w:spacing w:after="100" w:line="259" w:lineRule="auto"/>
      </w:pPr>
      <w:r>
        <w:rPr>
          <w:rFonts w:ascii="Aptos" w:hAnsi="Aptos" w:eastAsia="Aptos"/>
          <w:color w:val="1F3243"/>
          <w:sz w:val="18"/>
        </w:rPr>
        <w:t>The Margolis result contributes healing prognosis after the HBOT gate is independently supported. A less favorable prognosis may move a supported case inward in the target metaphor, and a more favorable prognosis may move it outward. Prognosis SHALL NOT be represented as HBOT effect and SHALL NOT generate an HBOT-supported state.</w:t>
      </w:r>
    </w:p>
    <w:p>
      <w:pPr>
        <w:widowControl/>
        <w:spacing w:after="100" w:line="259" w:lineRule="auto"/>
      </w:pPr>
      <w:r>
        <w:rPr>
          <w:rFonts w:ascii="Aptos" w:hAnsi="Aptos" w:eastAsia="Aptos"/>
          <w:color w:val="1F3243"/>
          <w:sz w:val="18"/>
        </w:rPr>
        <w:t xml:space="preserve">The constituent returns four exact prognostic groups and associated probabilities. Decision </w:t>
      </w:r>
      <w:r>
        <w:rPr>
          <w:rFonts w:ascii="Consolas" w:hAnsi="Consolas" w:eastAsia="Consolas"/>
          <w:color w:val="1F3243"/>
          <w:sz w:val="17"/>
        </w:rPr>
        <w:t>DEC-SYN-03A</w:t>
      </w:r>
      <w:r>
        <w:rPr>
          <w:rFonts w:ascii="Aptos" w:hAnsi="Aptos" w:eastAsia="Aptos"/>
          <w:color w:val="1F3243"/>
          <w:sz w:val="18"/>
        </w:rPr>
        <w:t xml:space="preserve"> establishes the following one-to-one KA-owned projection for supported-case synthesis:</w:t>
      </w:r>
    </w:p>
    <w:tbl>
      <w:tblPr>
        <w:tblW w:type="auto" w:w="0"/>
        <w:jc w:val="center"/>
        <w:tblLayout w:type="fixed"/>
        <w:tblLook w:firstColumn="1" w:firstRow="1" w:lastColumn="0" w:lastRow="0" w:noHBand="0" w:noVBand="1" w:val="04A0"/>
      </w:tblPr>
      <w:tblGrid>
        <w:gridCol w:w="2088"/>
        <w:gridCol w:w="3384"/>
        <w:gridCol w:w="3888"/>
      </w:tblGrid>
      <w:tr>
        <w:trPr>
          <w:tblHeader w:val="true"/>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Native Margolis prognostic group</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Authoritative healing probability</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KA synthesis band</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AREA_GE_2__DURATION_GE_8</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20.3%</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VERY_UNFAVORABLE_PROGNOSIS_BAND</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AREA_GE_2__DURATION_LT_8</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30.4%</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UNFAVORABLE_PROGNOSIS_BAND</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AREA_LT_2__DURATION_GE_8</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44.8%</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INTERMEDIATE_PROGNOSIS_BAND</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AREA_LT_2__DURATION_LT_8</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63.1%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RELATIVELY_FAVORABLE_PROGNOSIS_BAND</w:t>
            </w:r>
          </w:p>
        </w:tc>
      </w:tr>
    </w:tbl>
    <w:p>
      <w:pPr>
        <w:spacing w:after="40"/>
      </w:pPr>
    </w:p>
    <w:p>
      <w:pPr>
        <w:widowControl/>
        <w:spacing w:after="100" w:line="259" w:lineRule="auto"/>
      </w:pPr>
      <w:r>
        <w:rPr>
          <w:rFonts w:ascii="Aptos" w:hAnsi="Aptos" w:eastAsia="Aptos"/>
          <w:color w:val="1F3243"/>
          <w:sz w:val="18"/>
        </w:rPr>
        <w:t xml:space="preserve">This projection does not replace or relabel the native result. The KA SHALL preserve the native prognostic group, probability, and complete constituent result in provenance. The projection SHALL be applied only after a supported HBOT gate and SHALL NOT be interpreted as HBOT treatment effect. It does not reproduce Margolis thresholds, equality rules, or calculation. An absent, failed, unknown, or nonconforming native prognosis result yields </w:t>
      </w:r>
      <w:r>
        <w:rPr>
          <w:rFonts w:ascii="Consolas" w:hAnsi="Consolas" w:eastAsia="Consolas"/>
          <w:color w:val="1F3243"/>
          <w:sz w:val="17"/>
        </w:rPr>
        <w:t>INDETERMINATE</w:t>
      </w:r>
      <w:r>
        <w:rPr>
          <w:rFonts w:ascii="Aptos" w:hAnsi="Aptos" w:eastAsia="Aptos"/>
          <w:color w:val="1F3243"/>
          <w:sz w:val="18"/>
        </w:rPr>
        <w:t>.</w:t>
      </w:r>
    </w:p>
    <w:p>
      <w:pPr>
        <w:pStyle w:val="Heading2"/>
        <w:keepNext/>
        <w:keepLines/>
        <w:pageBreakBefore w:val="0"/>
        <w:spacing w:before="180" w:after="60"/>
      </w:pPr>
      <w:r>
        <w:rPr>
          <w:rFonts w:ascii="Aptos Display" w:hAnsi="Aptos Display" w:eastAsia="Aptos Display"/>
          <w:b/>
          <w:color w:val="174F78"/>
          <w:sz w:val="23"/>
        </w:rPr>
        <w:t>6.4 Burden Output</w:t>
      </w:r>
    </w:p>
    <w:p>
      <w:pPr>
        <w:widowControl/>
        <w:spacing w:after="100" w:line="259" w:lineRule="auto"/>
      </w:pPr>
      <w:r>
        <w:rPr>
          <w:rFonts w:ascii="Aptos" w:hAnsi="Aptos" w:eastAsia="Aptos"/>
          <w:color w:val="1F3243"/>
          <w:sz w:val="18"/>
        </w:rPr>
        <w:t>The Burden result contributes the practical execution dimension after the HBOT gate is independently supported. Greater burden may move a supported case outward; lower burden may move it inward. Burden SHALL NOT alter the underlying indication.</w:t>
      </w:r>
    </w:p>
    <w:p>
      <w:pPr>
        <w:widowControl/>
        <w:spacing w:after="100" w:line="259" w:lineRule="auto"/>
      </w:pPr>
      <w:r>
        <w:rPr>
          <w:rFonts w:ascii="Aptos" w:hAnsi="Aptos" w:eastAsia="Aptos"/>
          <w:color w:val="1F3243"/>
          <w:sz w:val="18"/>
        </w:rPr>
        <w:t xml:space="preserve">The constituent returns five exact execution-burden levels. Decision </w:t>
      </w:r>
      <w:r>
        <w:rPr>
          <w:rFonts w:ascii="Consolas" w:hAnsi="Consolas" w:eastAsia="Consolas"/>
          <w:color w:val="1F3243"/>
          <w:sz w:val="17"/>
        </w:rPr>
        <w:t>DEC-SYN-02A</w:t>
      </w:r>
      <w:r>
        <w:rPr>
          <w:rFonts w:ascii="Aptos" w:hAnsi="Aptos" w:eastAsia="Aptos"/>
          <w:color w:val="1F3243"/>
          <w:sz w:val="18"/>
        </w:rPr>
        <w:t xml:space="preserve"> establishes the following KA-owned projection for supported-case synthesis:</w:t>
      </w:r>
    </w:p>
    <w:tbl>
      <w:tblPr>
        <w:tblW w:type="auto" w:w="0"/>
        <w:jc w:val="center"/>
        <w:tblLayout w:type="fixed"/>
        <w:tblLook w:firstColumn="1" w:firstRow="1" w:lastColumn="0" w:lastRow="0" w:noHBand="0" w:noVBand="1" w:val="04A0"/>
      </w:tblPr>
      <w:tblGrid>
        <w:gridCol w:w="2952"/>
        <w:gridCol w:w="6408"/>
      </w:tblGrid>
      <w:tr>
        <w:trPr>
          <w:tblHeader w:val="true"/>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Native Treatment Burden category</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KA synthesis band</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low_execution_burden</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LOWER_BURDEN_BAND</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moderate_execution_burden</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MIDDLE_BURDEN_BAND</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high_execution_burden</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HIGHER_BURDEN_BAND</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very_high_execution_burden</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HIGHER_BURDEN_BAND</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extreme_execution_burden</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HIGHER_BURDEN_BAND</w:t>
            </w:r>
          </w:p>
        </w:tc>
      </w:tr>
    </w:tbl>
    <w:p>
      <w:pPr>
        <w:spacing w:after="40"/>
      </w:pPr>
    </w:p>
    <w:p>
      <w:pPr>
        <w:widowControl/>
        <w:spacing w:after="100" w:line="259" w:lineRule="auto"/>
      </w:pPr>
      <w:r>
        <w:rPr>
          <w:rFonts w:ascii="Aptos" w:hAnsi="Aptos" w:eastAsia="Aptos"/>
          <w:color w:val="1F3243"/>
          <w:sz w:val="18"/>
        </w:rPr>
        <w:t xml:space="preserve">This projection does not replace or relabel the native result. The KA SHALL preserve the native score, category, drivers, and complete constituent result in provenance. The projection SHALL be applied only after a supported HBOT gate. It SHALL NOT recalculate burden, change the indication, or supply a missing burden result. An absent, failed, unknown, or nonconforming native burden result yields </w:t>
      </w:r>
      <w:r>
        <w:rPr>
          <w:rFonts w:ascii="Consolas" w:hAnsi="Consolas" w:eastAsia="Consolas"/>
          <w:color w:val="1F3243"/>
          <w:sz w:val="17"/>
        </w:rPr>
        <w:t>INDETERMINATE</w:t>
      </w:r>
      <w:r>
        <w:rPr>
          <w:rFonts w:ascii="Aptos" w:hAnsi="Aptos" w:eastAsia="Aptos"/>
          <w:color w:val="1F3243"/>
          <w:sz w:val="18"/>
        </w:rPr>
        <w:t>.</w:t>
      </w:r>
    </w:p>
    <w:p>
      <w:pPr>
        <w:pStyle w:val="Heading1"/>
        <w:keepNext/>
        <w:keepLines/>
        <w:pageBreakBefore w:val="0"/>
        <w:spacing w:before="260" w:after="80"/>
      </w:pPr>
      <w:r>
        <w:rPr>
          <w:rFonts w:ascii="Aptos Display" w:hAnsi="Aptos Display" w:eastAsia="Aptos Display"/>
          <w:b/>
          <w:color w:val="174F78"/>
          <w:sz w:val="28"/>
        </w:rPr>
        <w:t>7 Final Output Contract</w:t>
      </w:r>
    </w:p>
    <w:p>
      <w:pPr>
        <w:pStyle w:val="Heading2"/>
        <w:keepNext/>
        <w:keepLines/>
        <w:pageBreakBefore w:val="0"/>
        <w:spacing w:before="180" w:after="60"/>
      </w:pPr>
      <w:r>
        <w:rPr>
          <w:rFonts w:ascii="Aptos Display" w:hAnsi="Aptos Display" w:eastAsia="Aptos Display"/>
          <w:b/>
          <w:color w:val="174F78"/>
          <w:sz w:val="23"/>
        </w:rPr>
        <w:t>7.1 Output Vocabulary</w:t>
      </w:r>
    </w:p>
    <w:p>
      <w:pPr>
        <w:widowControl/>
        <w:spacing w:after="100" w:line="259" w:lineRule="auto"/>
      </w:pPr>
      <w:r>
        <w:rPr>
          <w:rFonts w:ascii="Aptos" w:hAnsi="Aptos" w:eastAsia="Aptos"/>
          <w:color w:val="1F3243"/>
          <w:sz w:val="18"/>
        </w:rPr>
        <w:t>The canonical classification vocabulary is:</w:t>
      </w:r>
    </w:p>
    <w:p>
      <w:pPr>
        <w:pStyle w:val="ListBullet"/>
        <w:widowControl/>
        <w:spacing w:after="40" w:line="259" w:lineRule="auto"/>
      </w:pPr>
      <w:r>
        <w:rPr>
          <w:rFonts w:ascii="Consolas" w:hAnsi="Consolas" w:eastAsia="Consolas"/>
          <w:color w:val="1F3243"/>
          <w:sz w:val="17"/>
        </w:rPr>
        <w:t>ON_TARGET</w:t>
      </w:r>
      <w:r>
        <w:rPr>
          <w:rFonts w:ascii="Aptos" w:hAnsi="Aptos" w:eastAsia="Aptos"/>
          <w:color w:val="1F3243"/>
          <w:sz w:val="18"/>
        </w:rPr>
        <w:t>;</w:t>
      </w:r>
    </w:p>
    <w:p>
      <w:pPr>
        <w:pStyle w:val="ListBullet"/>
        <w:widowControl/>
        <w:spacing w:after="40" w:line="259" w:lineRule="auto"/>
      </w:pPr>
      <w:r>
        <w:rPr>
          <w:rFonts w:ascii="Consolas" w:hAnsi="Consolas" w:eastAsia="Consolas"/>
          <w:color w:val="1F3243"/>
          <w:sz w:val="17"/>
        </w:rPr>
        <w:t>NEAR_TARGET</w:t>
      </w:r>
      <w:r>
        <w:rPr>
          <w:rFonts w:ascii="Aptos" w:hAnsi="Aptos" w:eastAsia="Aptos"/>
          <w:color w:val="1F3243"/>
          <w:sz w:val="18"/>
        </w:rPr>
        <w:t>;</w:t>
      </w:r>
    </w:p>
    <w:p>
      <w:pPr>
        <w:pStyle w:val="ListBullet"/>
        <w:widowControl/>
        <w:spacing w:after="40" w:line="259" w:lineRule="auto"/>
      </w:pPr>
      <w:r>
        <w:rPr>
          <w:rFonts w:ascii="Consolas" w:hAnsi="Consolas" w:eastAsia="Consolas"/>
          <w:color w:val="1F3243"/>
          <w:sz w:val="17"/>
        </w:rPr>
        <w:t>OUTER_TARGET</w:t>
      </w:r>
      <w:r>
        <w:rPr>
          <w:rFonts w:ascii="Aptos" w:hAnsi="Aptos" w:eastAsia="Aptos"/>
          <w:color w:val="1F3243"/>
          <w:sz w:val="18"/>
        </w:rPr>
        <w:t>;</w:t>
      </w:r>
    </w:p>
    <w:p>
      <w:pPr>
        <w:pStyle w:val="ListBullet"/>
        <w:widowControl/>
        <w:spacing w:after="40" w:line="259" w:lineRule="auto"/>
      </w:pPr>
      <w:r>
        <w:rPr>
          <w:rFonts w:ascii="Consolas" w:hAnsi="Consolas" w:eastAsia="Consolas"/>
          <w:color w:val="1F3243"/>
          <w:sz w:val="17"/>
        </w:rPr>
        <w:t>OFF_TARGET</w:t>
      </w:r>
      <w:r>
        <w:rPr>
          <w:rFonts w:ascii="Aptos" w:hAnsi="Aptos" w:eastAsia="Aptos"/>
          <w:color w:val="1F3243"/>
          <w:sz w:val="18"/>
        </w:rPr>
        <w:t>;</w:t>
      </w:r>
    </w:p>
    <w:p>
      <w:pPr>
        <w:pStyle w:val="ListBullet"/>
        <w:widowControl/>
        <w:spacing w:after="40" w:line="259" w:lineRule="auto"/>
      </w:pPr>
      <w:r>
        <w:rPr>
          <w:rFonts w:ascii="Consolas" w:hAnsi="Consolas" w:eastAsia="Consolas"/>
          <w:color w:val="1F3243"/>
          <w:sz w:val="17"/>
        </w:rPr>
        <w:t>INDETERMINATE</w:t>
      </w:r>
      <w:r>
        <w:rPr>
          <w:rFonts w:ascii="Aptos" w:hAnsi="Aptos" w:eastAsia="Aptos"/>
          <w:color w:val="1F3243"/>
          <w:sz w:val="18"/>
        </w:rPr>
        <w:t>.</w:t>
      </w:r>
    </w:p>
    <w:p>
      <w:pPr>
        <w:widowControl/>
        <w:spacing w:after="100" w:line="259" w:lineRule="auto"/>
      </w:pPr>
      <w:r>
        <w:rPr>
          <w:rFonts w:ascii="Consolas" w:hAnsi="Consolas" w:eastAsia="Consolas"/>
          <w:color w:val="1F3243"/>
          <w:sz w:val="17"/>
        </w:rPr>
        <w:t>INDETERMINATE</w:t>
      </w:r>
      <w:r>
        <w:rPr>
          <w:rFonts w:ascii="Aptos" w:hAnsi="Aptos" w:eastAsia="Aptos"/>
          <w:color w:val="1F3243"/>
          <w:sz w:val="18"/>
        </w:rPr>
        <w:t xml:space="preserve"> is a separate terminal classification and is not a geometric target ring.</w:t>
      </w:r>
    </w:p>
    <w:p>
      <w:pPr>
        <w:pStyle w:val="Heading2"/>
        <w:keepNext/>
        <w:keepLines/>
        <w:pageBreakBefore w:val="0"/>
        <w:spacing w:before="180" w:after="60"/>
      </w:pPr>
      <w:r>
        <w:rPr>
          <w:rFonts w:ascii="Aptos Display" w:hAnsi="Aptos Display" w:eastAsia="Aptos Display"/>
          <w:b/>
          <w:color w:val="174F78"/>
          <w:sz w:val="23"/>
        </w:rPr>
        <w:t>7.2 Semantic Boundary</w:t>
      </w:r>
    </w:p>
    <w:p>
      <w:pPr>
        <w:widowControl/>
        <w:spacing w:after="100" w:line="259" w:lineRule="auto"/>
      </w:pPr>
      <w:r>
        <w:rPr>
          <w:rFonts w:ascii="Aptos" w:hAnsi="Aptos" w:eastAsia="Aptos"/>
          <w:color w:val="1F3243"/>
          <w:sz w:val="18"/>
        </w:rPr>
        <w:t>The classification represents the assembly's treatment-target construct. It SHALL NOT be described as:</w:t>
      </w:r>
    </w:p>
    <w:p>
      <w:pPr>
        <w:pStyle w:val="ListBullet"/>
        <w:widowControl/>
        <w:spacing w:after="40" w:line="259" w:lineRule="auto"/>
      </w:pPr>
      <w:r>
        <w:rPr>
          <w:rFonts w:ascii="Aptos" w:hAnsi="Aptos" w:eastAsia="Aptos"/>
          <w:color w:val="1F3243"/>
          <w:sz w:val="18"/>
        </w:rPr>
        <w:t>predicted HBOT efficacy;</w:t>
      </w:r>
    </w:p>
    <w:p>
      <w:pPr>
        <w:pStyle w:val="ListBullet"/>
        <w:widowControl/>
        <w:spacing w:after="40" w:line="259" w:lineRule="auto"/>
      </w:pPr>
      <w:r>
        <w:rPr>
          <w:rFonts w:ascii="Aptos" w:hAnsi="Aptos" w:eastAsia="Aptos"/>
          <w:color w:val="1F3243"/>
          <w:sz w:val="18"/>
        </w:rPr>
        <w:t>probability of HBOT success;</w:t>
      </w:r>
    </w:p>
    <w:p>
      <w:pPr>
        <w:pStyle w:val="ListBullet"/>
        <w:widowControl/>
        <w:spacing w:after="40" w:line="259" w:lineRule="auto"/>
      </w:pPr>
      <w:r>
        <w:rPr>
          <w:rFonts w:ascii="Aptos" w:hAnsi="Aptos" w:eastAsia="Aptos"/>
          <w:color w:val="1F3243"/>
          <w:sz w:val="18"/>
        </w:rPr>
        <w:t>causal treatment effect;</w:t>
      </w:r>
    </w:p>
    <w:p>
      <w:pPr>
        <w:pStyle w:val="ListBullet"/>
        <w:widowControl/>
        <w:spacing w:after="40" w:line="259" w:lineRule="auto"/>
      </w:pPr>
      <w:r>
        <w:rPr>
          <w:rFonts w:ascii="Aptos" w:hAnsi="Aptos" w:eastAsia="Aptos"/>
          <w:color w:val="1F3243"/>
          <w:sz w:val="18"/>
        </w:rPr>
        <w:t>patient ranking;</w:t>
      </w:r>
    </w:p>
    <w:p>
      <w:pPr>
        <w:pStyle w:val="ListBullet"/>
        <w:widowControl/>
        <w:spacing w:after="40" w:line="259" w:lineRule="auto"/>
      </w:pPr>
      <w:r>
        <w:rPr>
          <w:rFonts w:ascii="Aptos" w:hAnsi="Aptos" w:eastAsia="Aptos"/>
          <w:color w:val="1F3243"/>
          <w:sz w:val="18"/>
        </w:rPr>
        <w:t>treatment utility;</w:t>
      </w:r>
    </w:p>
    <w:p>
      <w:pPr>
        <w:pStyle w:val="ListBullet"/>
        <w:widowControl/>
        <w:spacing w:after="40" w:line="259" w:lineRule="auto"/>
      </w:pPr>
      <w:r>
        <w:rPr>
          <w:rFonts w:ascii="Aptos" w:hAnsi="Aptos" w:eastAsia="Aptos"/>
          <w:color w:val="1F3243"/>
          <w:sz w:val="18"/>
        </w:rPr>
        <w:t>a prescription or authorization.</w:t>
      </w:r>
    </w:p>
    <w:p>
      <w:pPr>
        <w:widowControl/>
        <w:spacing w:after="100" w:line="259" w:lineRule="auto"/>
      </w:pPr>
      <w:r>
        <w:rPr>
          <w:rFonts w:ascii="Aptos" w:hAnsi="Aptos" w:eastAsia="Aptos"/>
          <w:color w:val="1F3243"/>
          <w:sz w:val="18"/>
        </w:rPr>
        <w:t xml:space="preserve">Decision </w:t>
      </w:r>
      <w:r>
        <w:rPr>
          <w:rFonts w:ascii="Consolas" w:hAnsi="Consolas" w:eastAsia="Consolas"/>
          <w:color w:val="1F3243"/>
          <w:sz w:val="17"/>
        </w:rPr>
        <w:t>DEC-OUT-10A</w:t>
      </w:r>
      <w:r>
        <w:rPr>
          <w:rFonts w:ascii="Aptos" w:hAnsi="Aptos" w:eastAsia="Aptos"/>
          <w:color w:val="1F3243"/>
          <w:sz w:val="18"/>
        </w:rPr>
        <w:t xml:space="preserve"> establishes the controlled user-facing meanings and display language for the three supported-case target classes.</w:t>
      </w:r>
    </w:p>
    <w:tbl>
      <w:tblPr>
        <w:tblW w:type="auto" w:w="0"/>
        <w:jc w:val="center"/>
        <w:tblLayout w:type="fixed"/>
        <w:tblLook w:firstColumn="1" w:firstRow="1" w:lastColumn="0" w:lastRow="0" w:noHBand="0" w:noVBand="1" w:val="04A0"/>
      </w:tblPr>
      <w:tblGrid>
        <w:gridCol w:w="9360"/>
      </w:tblGrid>
      <w:tr>
        <w:tc>
          <w:tcPr>
            <w:tcW w:type="dxa" w:w="9360"/>
            <w:shd w:fill="DCEAF5"/>
            <w:tcBorders>
              <w:top w:val="single" w:sz="2" w:color="DCEAF5"/>
              <w:left w:val="single" w:sz="2" w:color="DCEAF5"/>
              <w:bottom w:val="single" w:sz="2" w:color="DCEAF5"/>
              <w:right w:val="single" w:sz="2" w:color="DCEAF5"/>
              <w:insideH w:val="single" w:sz="2" w:color="DCEAF5"/>
              <w:insideV w:val="single" w:sz="2" w:color="DCEAF5"/>
            </w:tcBorders>
            <w:tcMar>
              <w:top w:w="90" w:type="dxa"/>
              <w:start w:w="115" w:type="dxa"/>
              <w:bottom w:w="90" w:type="dxa"/>
              <w:end w:w="115" w:type="dxa"/>
            </w:tcMar>
          </w:tcPr>
          <w:p>
            <w:pPr>
              <w:spacing w:after="0" w:line="252" w:lineRule="auto"/>
            </w:pPr>
            <w:r>
              <w:rPr>
                <w:rFonts w:ascii="Aptos" w:hAnsi="Aptos" w:eastAsia="Aptos"/>
                <w:b/>
                <w:color w:val="1F3243"/>
                <w:sz w:val="17"/>
              </w:rPr>
              <w:t>`ON_TARGET`.</w:t>
            </w:r>
            <w:r>
              <w:rPr>
                <w:rFonts w:ascii="Aptos" w:hAnsi="Aptos" w:eastAsia="Aptos"/>
                <w:color w:val="1F3243"/>
                <w:sz w:val="17"/>
              </w:rPr>
              <w:t xml:space="preserve"> Meaning: the HBOT Decision gate is supported, and the approved combination of prognosis and execution burden places this case in the innermost zone of the KA's treatment-target framework. Required base display text: </w:t>
            </w:r>
            <w:r>
              <w:rPr>
                <w:rFonts w:ascii="Consolas" w:hAnsi="Consolas" w:eastAsia="Consolas"/>
                <w:color w:val="1F3243"/>
                <w:sz w:val="16"/>
              </w:rPr>
              <w:t>HBOT is supported by the constituent decision result. Within supported cases, the validated prognosis and execution-burden combination places this case in the On Target zone of this knowledge assembly.</w:t>
            </w:r>
          </w:p>
        </w:tc>
      </w:tr>
    </w:tbl>
    <w:p>
      <w:pPr>
        <w:spacing w:after="20"/>
      </w:pPr>
    </w:p>
    <w:tbl>
      <w:tblPr>
        <w:tblW w:type="auto" w:w="0"/>
        <w:jc w:val="center"/>
        <w:tblLayout w:type="fixed"/>
        <w:tblLook w:firstColumn="1" w:firstRow="1" w:lastColumn="0" w:lastRow="0" w:noHBand="0" w:noVBand="1" w:val="04A0"/>
      </w:tblPr>
      <w:tblGrid>
        <w:gridCol w:w="9360"/>
      </w:tblGrid>
      <w:tr>
        <w:tc>
          <w:tcPr>
            <w:tcW w:type="dxa" w:w="9360"/>
            <w:shd w:fill="DCEAF5"/>
            <w:tcBorders>
              <w:top w:val="single" w:sz="2" w:color="DCEAF5"/>
              <w:left w:val="single" w:sz="2" w:color="DCEAF5"/>
              <w:bottom w:val="single" w:sz="2" w:color="DCEAF5"/>
              <w:right w:val="single" w:sz="2" w:color="DCEAF5"/>
              <w:insideH w:val="single" w:sz="2" w:color="DCEAF5"/>
              <w:insideV w:val="single" w:sz="2" w:color="DCEAF5"/>
            </w:tcBorders>
            <w:tcMar>
              <w:top w:w="90" w:type="dxa"/>
              <w:start w:w="115" w:type="dxa"/>
              <w:bottom w:w="90" w:type="dxa"/>
              <w:end w:w="115" w:type="dxa"/>
            </w:tcMar>
          </w:tcPr>
          <w:p>
            <w:pPr>
              <w:spacing w:after="0" w:line="252" w:lineRule="auto"/>
            </w:pPr>
            <w:r>
              <w:rPr>
                <w:rFonts w:ascii="Aptos" w:hAnsi="Aptos" w:eastAsia="Aptos"/>
                <w:b/>
                <w:color w:val="1F3243"/>
                <w:sz w:val="17"/>
              </w:rPr>
              <w:t>`NEAR_TARGET`.</w:t>
            </w:r>
            <w:r>
              <w:rPr>
                <w:rFonts w:ascii="Aptos" w:hAnsi="Aptos" w:eastAsia="Aptos"/>
                <w:color w:val="1F3243"/>
                <w:sz w:val="17"/>
              </w:rPr>
              <w:t xml:space="preserve"> Meaning: the HBOT Decision gate is supported, and the approved combination of prognosis and execution burden places this case in the intermediate zone of the KA's treatment-target framework. Required base display text: </w:t>
            </w:r>
            <w:r>
              <w:rPr>
                <w:rFonts w:ascii="Consolas" w:hAnsi="Consolas" w:eastAsia="Consolas"/>
                <w:color w:val="1F3243"/>
                <w:sz w:val="16"/>
              </w:rPr>
              <w:t>HBOT is supported by the constituent decision result. Within supported cases, the validated prognosis and execution-burden combination places this case in the Near Target zone of this knowledge assembly.</w:t>
            </w:r>
          </w:p>
        </w:tc>
      </w:tr>
    </w:tbl>
    <w:p>
      <w:pPr>
        <w:spacing w:after="20"/>
      </w:pPr>
    </w:p>
    <w:tbl>
      <w:tblPr>
        <w:tblW w:type="auto" w:w="0"/>
        <w:jc w:val="center"/>
        <w:tblLayout w:type="fixed"/>
        <w:tblLook w:firstColumn="1" w:firstRow="1" w:lastColumn="0" w:lastRow="0" w:noHBand="0" w:noVBand="1" w:val="04A0"/>
      </w:tblPr>
      <w:tblGrid>
        <w:gridCol w:w="9360"/>
      </w:tblGrid>
      <w:tr>
        <w:tc>
          <w:tcPr>
            <w:tcW w:type="dxa" w:w="9360"/>
            <w:shd w:fill="DCEAF5"/>
            <w:tcBorders>
              <w:top w:val="single" w:sz="2" w:color="DCEAF5"/>
              <w:left w:val="single" w:sz="2" w:color="DCEAF5"/>
              <w:bottom w:val="single" w:sz="2" w:color="DCEAF5"/>
              <w:right w:val="single" w:sz="2" w:color="DCEAF5"/>
              <w:insideH w:val="single" w:sz="2" w:color="DCEAF5"/>
              <w:insideV w:val="single" w:sz="2" w:color="DCEAF5"/>
            </w:tcBorders>
            <w:tcMar>
              <w:top w:w="90" w:type="dxa"/>
              <w:start w:w="115" w:type="dxa"/>
              <w:bottom w:w="90" w:type="dxa"/>
              <w:end w:w="115" w:type="dxa"/>
            </w:tcMar>
          </w:tcPr>
          <w:p>
            <w:pPr>
              <w:spacing w:after="0" w:line="252" w:lineRule="auto"/>
            </w:pPr>
            <w:r>
              <w:rPr>
                <w:rFonts w:ascii="Aptos" w:hAnsi="Aptos" w:eastAsia="Aptos"/>
                <w:b/>
                <w:color w:val="1F3243"/>
                <w:sz w:val="17"/>
              </w:rPr>
              <w:t>`OUTER_TARGET`.</w:t>
            </w:r>
            <w:r>
              <w:rPr>
                <w:rFonts w:ascii="Aptos" w:hAnsi="Aptos" w:eastAsia="Aptos"/>
                <w:color w:val="1F3243"/>
                <w:sz w:val="17"/>
              </w:rPr>
              <w:t xml:space="preserve"> Meaning: the HBOT Decision gate is supported, and the approved combination of prognosis and execution burden places this case in the outermost zone of the KA's treatment-target framework. Required base display text: </w:t>
            </w:r>
            <w:r>
              <w:rPr>
                <w:rFonts w:ascii="Consolas" w:hAnsi="Consolas" w:eastAsia="Consolas"/>
                <w:color w:val="1F3243"/>
                <w:sz w:val="16"/>
              </w:rPr>
              <w:t>HBOT is supported by the constituent decision result. Within supported cases, the validated prognosis and execution-burden combination places this case in the Outer Target zone of this knowledge assembly.</w:t>
            </w:r>
          </w:p>
        </w:tc>
      </w:tr>
    </w:tbl>
    <w:p>
      <w:pPr>
        <w:spacing w:after="20"/>
      </w:pPr>
    </w:p>
    <w:p>
      <w:pPr>
        <w:widowControl/>
        <w:spacing w:after="100" w:line="259" w:lineRule="auto"/>
      </w:pPr>
      <w:r>
        <w:rPr>
          <w:rFonts w:ascii="Aptos" w:hAnsi="Aptos" w:eastAsia="Aptos"/>
          <w:color w:val="1F3243"/>
          <w:sz w:val="18"/>
        </w:rPr>
        <w:t>Every presentation of one of these classifications SHALL display the following semantic qualifier with equal visibility:</w:t>
      </w:r>
    </w:p>
    <w:p>
      <w:pPr>
        <w:widowControl/>
        <w:spacing w:after="100" w:line="259" w:lineRule="auto"/>
      </w:pPr>
      <w:r>
        <w:rPr>
          <w:rFonts w:ascii="Consolas" w:hAnsi="Consolas" w:eastAsia="Consolas"/>
          <w:color w:val="1F3243"/>
          <w:sz w:val="17"/>
        </w:rPr>
        <w:t>This target-zone classification describes position within this knowledge assembly only. It does not predict HBOT efficacy or benefit, recommend or authorize treatment, rank or prioritize patients, or calculate treatment utility.</w:t>
      </w:r>
    </w:p>
    <w:p>
      <w:pPr>
        <w:widowControl/>
        <w:spacing w:after="100" w:line="259" w:lineRule="auto"/>
      </w:pPr>
      <w:r>
        <w:rPr>
          <w:rFonts w:ascii="Aptos" w:hAnsi="Aptos" w:eastAsia="Aptos"/>
          <w:color w:val="1F3243"/>
          <w:sz w:val="18"/>
        </w:rPr>
        <w:t xml:space="preserve">The terms </w:t>
      </w:r>
      <w:r>
        <w:rPr>
          <w:rFonts w:ascii="Consolas" w:hAnsi="Consolas" w:eastAsia="Consolas"/>
          <w:color w:val="1F3243"/>
          <w:sz w:val="17"/>
        </w:rPr>
        <w:t>On Target</w:t>
      </w:r>
      <w:r>
        <w:rPr>
          <w:rFonts w:ascii="Aptos" w:hAnsi="Aptos" w:eastAsia="Aptos"/>
          <w:color w:val="1F3243"/>
          <w:sz w:val="18"/>
        </w:rPr>
        <w:t xml:space="preserve">, </w:t>
      </w:r>
      <w:r>
        <w:rPr>
          <w:rFonts w:ascii="Consolas" w:hAnsi="Consolas" w:eastAsia="Consolas"/>
          <w:color w:val="1F3243"/>
          <w:sz w:val="17"/>
        </w:rPr>
        <w:t>Near Target</w:t>
      </w:r>
      <w:r>
        <w:rPr>
          <w:rFonts w:ascii="Aptos" w:hAnsi="Aptos" w:eastAsia="Aptos"/>
          <w:color w:val="1F3243"/>
          <w:sz w:val="18"/>
        </w:rPr>
        <w:t xml:space="preserve">, and </w:t>
      </w:r>
      <w:r>
        <w:rPr>
          <w:rFonts w:ascii="Consolas" w:hAnsi="Consolas" w:eastAsia="Consolas"/>
          <w:color w:val="1F3243"/>
          <w:sz w:val="17"/>
        </w:rPr>
        <w:t>Outer Target</w:t>
      </w:r>
      <w:r>
        <w:rPr>
          <w:rFonts w:ascii="Aptos" w:hAnsi="Aptos" w:eastAsia="Aptos"/>
          <w:color w:val="1F3243"/>
          <w:sz w:val="18"/>
        </w:rPr>
        <w:t xml:space="preserve"> describe categorical locations within the approved KA synthesis framework. They SHALL NOT be expanded, paraphrased, styled, ordered, or accompanied by symbols in a way that implies greater or lesser expected treatment efficacy, clinical benefit, authorization, recommendation strength, patient priority, urgency, eligibility, or utility. Inward and outward movement refers only to movement among these KA-defined zones after an independently supported HBOT gate.</w:t>
      </w:r>
    </w:p>
    <w:p>
      <w:pPr>
        <w:pStyle w:val="Heading2"/>
        <w:keepNext/>
        <w:keepLines/>
        <w:pageBreakBefore w:val="0"/>
        <w:spacing w:before="180" w:after="60"/>
      </w:pPr>
      <w:r>
        <w:rPr>
          <w:rFonts w:ascii="Aptos Display" w:hAnsi="Aptos Display" w:eastAsia="Aptos Display"/>
          <w:b/>
          <w:color w:val="174F78"/>
          <w:sz w:val="23"/>
        </w:rPr>
        <w:t>7.3 Canonical Result Schema</w:t>
      </w:r>
    </w:p>
    <w:p>
      <w:pPr>
        <w:widowControl/>
        <w:spacing w:after="100" w:line="259" w:lineRule="auto"/>
      </w:pPr>
      <w:r>
        <w:rPr>
          <w:rFonts w:ascii="Aptos" w:hAnsi="Aptos" w:eastAsia="Aptos"/>
          <w:color w:val="1F3243"/>
          <w:sz w:val="18"/>
        </w:rPr>
        <w:t xml:space="preserve">Decision </w:t>
      </w:r>
      <w:r>
        <w:rPr>
          <w:rFonts w:ascii="Consolas" w:hAnsi="Consolas" w:eastAsia="Consolas"/>
          <w:color w:val="1F3243"/>
          <w:sz w:val="17"/>
        </w:rPr>
        <w:t>DEC-OUT-14A</w:t>
      </w:r>
      <w:r>
        <w:rPr>
          <w:rFonts w:ascii="Aptos" w:hAnsi="Aptos" w:eastAsia="Aptos"/>
          <w:color w:val="1F3243"/>
          <w:sz w:val="18"/>
        </w:rPr>
        <w:t xml:space="preserve"> establishes one closed canonical result object. Every listed field SHALL occur exactly once unless the field's value is an explicitly defined collection or nullable value. Unknown result-object fields SHALL be rejected under </w:t>
      </w:r>
      <w:r>
        <w:rPr>
          <w:rFonts w:ascii="Consolas" w:hAnsi="Consolas" w:eastAsia="Consolas"/>
          <w:color w:val="1F3243"/>
          <w:sz w:val="17"/>
        </w:rPr>
        <w:t>KA-ERR-RESULT-CONSTRUCTION</w:t>
      </w:r>
      <w:r>
        <w:rPr>
          <w:rFonts w:ascii="Aptos" w:hAnsi="Aptos" w:eastAsia="Aptos"/>
          <w:color w:val="1F3243"/>
          <w:sz w:val="18"/>
        </w:rPr>
        <w:t>. Collections SHALL be present even when empty; null SHALL be used only where this contract expressly permits it.</w:t>
      </w:r>
    </w:p>
    <w:tbl>
      <w:tblPr>
        <w:tblW w:type="auto" w:w="0"/>
        <w:jc w:val="center"/>
        <w:tblLayout w:type="fixed"/>
        <w:tblLook w:firstColumn="1" w:firstRow="1" w:lastColumn="0" w:lastRow="0" w:noHBand="0" w:noVBand="1" w:val="04A0"/>
      </w:tblPr>
      <w:tblGrid>
        <w:gridCol w:w="2088"/>
        <w:gridCol w:w="3384"/>
        <w:gridCol w:w="3888"/>
      </w:tblGrid>
      <w:tr>
        <w:trPr>
          <w:tblHeader w:val="true"/>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Field</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Cardinality</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Canonical requirement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result_instance_iri</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Globally unique immutable result occurrence IRI matching </w:t>
            </w:r>
            <w:r>
              <w:rPr>
                <w:rFonts w:ascii="Consolas" w:hAnsi="Consolas" w:eastAsia="Consolas"/>
                <w:color w:val="1F3243"/>
                <w:sz w:val="15"/>
              </w:rPr>
              <w:t>https://kgrid.org/cks/hbot-treatment-target-ka/result-instances/{lowercase UUIDv4}</w:t>
            </w:r>
            <w:r>
              <w:rPr>
                <w:rFonts w:ascii="Aptos" w:hAnsi="Aptos" w:eastAsia="Aptos"/>
                <w:color w:val="1F3243"/>
                <w:sz w:val="14"/>
              </w:rPr>
              <w:t xml:space="preserve"> under Section 1.4. It SHALL differ from </w:t>
            </w:r>
            <w:r>
              <w:rPr>
                <w:rFonts w:ascii="Consolas" w:hAnsi="Consolas" w:eastAsia="Consolas"/>
                <w:color w:val="1F3243"/>
                <w:sz w:val="15"/>
              </w:rPr>
              <w:t>execution_id</w:t>
            </w:r>
            <w:r>
              <w:rPr>
                <w:rFonts w:ascii="Aptos" w:hAnsi="Aptos" w:eastAsia="Aptos"/>
                <w:color w:val="1F3243"/>
                <w:sz w:val="14"/>
              </w:rPr>
              <w:t xml:space="preserve"> and SHALL never be reused.</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ka_specification_iri</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 xml:space="preserve">Exact value </w:t>
            </w:r>
            <w:r>
              <w:rPr>
                <w:rFonts w:ascii="Consolas" w:hAnsi="Consolas" w:eastAsia="Consolas"/>
                <w:color w:val="1F3243"/>
                <w:sz w:val="15"/>
              </w:rPr>
              <w:t>https://kgrid.org/cks/hbot-treatment-target-ka/versions/cks-1.0</w:t>
            </w:r>
            <w:r>
              <w:rPr>
                <w:rFonts w:ascii="Aptos" w:hAnsi="Aptos" w:eastAsia="Aptos"/>
                <w:color w:val="1F3243"/>
                <w:sz w:val="14"/>
              </w:rPr>
              <w: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result_model_iri</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Exact identifier </w:t>
            </w:r>
            <w:r>
              <w:rPr>
                <w:rFonts w:ascii="Consolas" w:hAnsi="Consolas" w:eastAsia="Consolas"/>
                <w:color w:val="1F3243"/>
                <w:sz w:val="15"/>
              </w:rPr>
              <w:t>https://kgrid.org/cks/hbot-treatment-target-ka/result-model/1.0</w:t>
            </w:r>
            <w:r>
              <w:rPr>
                <w:rFonts w:ascii="Aptos" w:hAnsi="Aptos" w:eastAsia="Aptos"/>
                <w:color w:val="1F3243"/>
                <w:sz w:val="14"/>
              </w:rPr>
              <w: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execution_id</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Identifier of the orchestration execution.</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issued_at</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UTC date-time at which the immutable result object is issued.</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status</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 xml:space="preserve">One value from the closed set </w:t>
            </w:r>
            <w:r>
              <w:rPr>
                <w:rFonts w:ascii="Consolas" w:hAnsi="Consolas" w:eastAsia="Consolas"/>
                <w:color w:val="1F3243"/>
                <w:sz w:val="15"/>
              </w:rPr>
              <w:t>completed</w:t>
            </w:r>
            <w:r>
              <w:rPr>
                <w:rFonts w:ascii="Aptos" w:hAnsi="Aptos" w:eastAsia="Aptos"/>
                <w:color w:val="1F3243"/>
                <w:sz w:val="14"/>
              </w:rPr>
              <w:t xml:space="preserve">, </w:t>
            </w:r>
            <w:r>
              <w:rPr>
                <w:rFonts w:ascii="Consolas" w:hAnsi="Consolas" w:eastAsia="Consolas"/>
                <w:color w:val="1F3243"/>
                <w:sz w:val="15"/>
              </w:rPr>
              <w:t>indeterminate</w:t>
            </w:r>
            <w:r>
              <w:rPr>
                <w:rFonts w:ascii="Aptos" w:hAnsi="Aptos" w:eastAsia="Aptos"/>
                <w:color w:val="1F3243"/>
                <w:sz w:val="14"/>
              </w:rPr>
              <w: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target_classification</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One value from the closed set </w:t>
            </w:r>
            <w:r>
              <w:rPr>
                <w:rFonts w:ascii="Consolas" w:hAnsi="Consolas" w:eastAsia="Consolas"/>
                <w:color w:val="1F3243"/>
                <w:sz w:val="15"/>
              </w:rPr>
              <w:t>ON_TARGET</w:t>
            </w:r>
            <w:r>
              <w:rPr>
                <w:rFonts w:ascii="Aptos" w:hAnsi="Aptos" w:eastAsia="Aptos"/>
                <w:color w:val="1F3243"/>
                <w:sz w:val="14"/>
              </w:rPr>
              <w:t xml:space="preserve">, </w:t>
            </w:r>
            <w:r>
              <w:rPr>
                <w:rFonts w:ascii="Consolas" w:hAnsi="Consolas" w:eastAsia="Consolas"/>
                <w:color w:val="1F3243"/>
                <w:sz w:val="15"/>
              </w:rPr>
              <w:t>NEAR_TARGET</w:t>
            </w:r>
            <w:r>
              <w:rPr>
                <w:rFonts w:ascii="Aptos" w:hAnsi="Aptos" w:eastAsia="Aptos"/>
                <w:color w:val="1F3243"/>
                <w:sz w:val="14"/>
              </w:rPr>
              <w:t xml:space="preserve">, </w:t>
            </w:r>
            <w:r>
              <w:rPr>
                <w:rFonts w:ascii="Consolas" w:hAnsi="Consolas" w:eastAsia="Consolas"/>
                <w:color w:val="1F3243"/>
                <w:sz w:val="15"/>
              </w:rPr>
              <w:t>OUTER_TARGET</w:t>
            </w:r>
            <w:r>
              <w:rPr>
                <w:rFonts w:ascii="Aptos" w:hAnsi="Aptos" w:eastAsia="Aptos"/>
                <w:color w:val="1F3243"/>
                <w:sz w:val="14"/>
              </w:rPr>
              <w:t xml:space="preserve">, </w:t>
            </w:r>
            <w:r>
              <w:rPr>
                <w:rFonts w:ascii="Consolas" w:hAnsi="Consolas" w:eastAsia="Consolas"/>
                <w:color w:val="1F3243"/>
                <w:sz w:val="15"/>
              </w:rPr>
              <w:t>OFF_TARGET</w:t>
            </w:r>
            <w:r>
              <w:rPr>
                <w:rFonts w:ascii="Aptos" w:hAnsi="Aptos" w:eastAsia="Aptos"/>
                <w:color w:val="1F3243"/>
                <w:sz w:val="14"/>
              </w:rPr>
              <w:t xml:space="preserve">, </w:t>
            </w:r>
            <w:r>
              <w:rPr>
                <w:rFonts w:ascii="Consolas" w:hAnsi="Consolas" w:eastAsia="Consolas"/>
                <w:color w:val="1F3243"/>
                <w:sz w:val="15"/>
              </w:rPr>
              <w:t>INDETERMINATE</w:t>
            </w:r>
            <w:r>
              <w:rPr>
                <w:rFonts w:ascii="Aptos" w:hAnsi="Aptos" w:eastAsia="Aptos"/>
                <w:color w:val="1F3243"/>
                <w:sz w:val="14"/>
              </w:rPr>
              <w: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reason_code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One controlled code from Section 7.5 identifying the completed-result basis or the primary indeterminate condition.</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diagnostics</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 array</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Ordered array of zero or more diagnostic records. It SHALL be empty for a completed result unless an independently returned nonterminal informational diagnostic is retained; it SHALL contain at least the primary diagnostic for an indeterminate result.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display</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Closed display object defined in Section 7.6.</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gate_result</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One value from </w:t>
            </w:r>
            <w:r>
              <w:rPr>
                <w:rFonts w:ascii="Consolas" w:hAnsi="Consolas" w:eastAsia="Consolas"/>
                <w:color w:val="1F3243"/>
                <w:sz w:val="15"/>
              </w:rPr>
              <w:t>SUPPORTED</w:t>
            </w:r>
            <w:r>
              <w:rPr>
                <w:rFonts w:ascii="Aptos" w:hAnsi="Aptos" w:eastAsia="Aptos"/>
                <w:color w:val="1F3243"/>
                <w:sz w:val="14"/>
              </w:rPr>
              <w:t xml:space="preserve">, </w:t>
            </w:r>
            <w:r>
              <w:rPr>
                <w:rFonts w:ascii="Consolas" w:hAnsi="Consolas" w:eastAsia="Consolas"/>
                <w:color w:val="1F3243"/>
                <w:sz w:val="15"/>
              </w:rPr>
              <w:t>NOT_SUPPORTED</w:t>
            </w:r>
            <w:r>
              <w:rPr>
                <w:rFonts w:ascii="Aptos" w:hAnsi="Aptos" w:eastAsia="Aptos"/>
                <w:color w:val="1F3243"/>
                <w:sz w:val="14"/>
              </w:rPr>
              <w:t xml:space="preserve">, </w:t>
            </w:r>
            <w:r>
              <w:rPr>
                <w:rFonts w:ascii="Consolas" w:hAnsi="Consolas" w:eastAsia="Consolas"/>
                <w:color w:val="1F3243"/>
                <w:sz w:val="15"/>
              </w:rPr>
              <w:t>INSUFFICIENT_DECISION</w:t>
            </w:r>
            <w:r>
              <w:rPr>
                <w:rFonts w:ascii="Aptos" w:hAnsi="Aptos" w:eastAsia="Aptos"/>
                <w:color w:val="1F3243"/>
                <w:sz w:val="14"/>
              </w:rPr>
              <w:t xml:space="preserve">, </w:t>
            </w:r>
            <w:r>
              <w:rPr>
                <w:rFonts w:ascii="Consolas" w:hAnsi="Consolas" w:eastAsia="Consolas"/>
                <w:color w:val="1F3243"/>
                <w:sz w:val="15"/>
              </w:rPr>
              <w:t>OUT_OF_SCOPE</w:t>
            </w:r>
            <w:r>
              <w:rPr>
                <w:rFonts w:ascii="Aptos" w:hAnsi="Aptos" w:eastAsia="Aptos"/>
                <w:color w:val="1F3243"/>
                <w:sz w:val="14"/>
              </w:rPr>
              <w:t xml:space="preserve">, </w:t>
            </w:r>
            <w:r>
              <w:rPr>
                <w:rFonts w:ascii="Consolas" w:hAnsi="Consolas" w:eastAsia="Consolas"/>
                <w:color w:val="1F3243"/>
                <w:sz w:val="15"/>
              </w:rPr>
              <w:t>FAILURE</w:t>
            </w:r>
            <w:r>
              <w:rPr>
                <w:rFonts w:ascii="Aptos" w:hAnsi="Aptos" w:eastAsia="Aptos"/>
                <w:color w:val="1F3243"/>
                <w:sz w:val="14"/>
              </w:rPr>
              <w:t xml:space="preserve">, </w:t>
            </w:r>
            <w:r>
              <w:rPr>
                <w:rFonts w:ascii="Consolas" w:hAnsi="Consolas" w:eastAsia="Consolas"/>
                <w:color w:val="1F3243"/>
                <w:sz w:val="15"/>
              </w:rPr>
              <w:t>NOT_EVALUABLE</w:t>
            </w:r>
            <w:r>
              <w:rPr>
                <w:rFonts w:ascii="Aptos" w:hAnsi="Aptos" w:eastAsia="Aptos"/>
                <w:color w:val="1F3243"/>
                <w:sz w:val="14"/>
              </w:rPr>
              <w: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synthesis_rule_id</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 nullable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Required for supported-case completed synthesis; null for gate-only or failure results.</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dependency_execution_records</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 array of exactly 4</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Exactly one record for each dependency role, ordered </w:t>
            </w:r>
            <w:r>
              <w:rPr>
                <w:rFonts w:ascii="Consolas" w:hAnsi="Consolas" w:eastAsia="Consolas"/>
                <w:color w:val="1F3243"/>
                <w:sz w:val="15"/>
              </w:rPr>
              <w:t>DEP-WAGNER</w:t>
            </w:r>
            <w:r>
              <w:rPr>
                <w:rFonts w:ascii="Aptos" w:hAnsi="Aptos" w:eastAsia="Aptos"/>
                <w:color w:val="1F3243"/>
                <w:sz w:val="14"/>
              </w:rPr>
              <w:t xml:space="preserve">, </w:t>
            </w:r>
            <w:r>
              <w:rPr>
                <w:rFonts w:ascii="Consolas" w:hAnsi="Consolas" w:eastAsia="Consolas"/>
                <w:color w:val="1F3243"/>
                <w:sz w:val="15"/>
              </w:rPr>
              <w:t>DEP-HBOT-DECISION</w:t>
            </w:r>
            <w:r>
              <w:rPr>
                <w:rFonts w:ascii="Aptos" w:hAnsi="Aptos" w:eastAsia="Aptos"/>
                <w:color w:val="1F3243"/>
                <w:sz w:val="14"/>
              </w:rPr>
              <w:t xml:space="preserve">, </w:t>
            </w:r>
            <w:r>
              <w:rPr>
                <w:rFonts w:ascii="Consolas" w:hAnsi="Consolas" w:eastAsia="Consolas"/>
                <w:color w:val="1F3243"/>
                <w:sz w:val="15"/>
              </w:rPr>
              <w:t>DEP-BURDEN</w:t>
            </w:r>
            <w:r>
              <w:rPr>
                <w:rFonts w:ascii="Aptos" w:hAnsi="Aptos" w:eastAsia="Aptos"/>
                <w:color w:val="1F3243"/>
                <w:sz w:val="14"/>
              </w:rPr>
              <w:t xml:space="preserve">, </w:t>
            </w:r>
            <w:r>
              <w:rPr>
                <w:rFonts w:ascii="Consolas" w:hAnsi="Consolas" w:eastAsia="Consolas"/>
                <w:color w:val="1F3243"/>
                <w:sz w:val="15"/>
              </w:rPr>
              <w:t>DEP-MARGOLIS</w:t>
            </w:r>
            <w:r>
              <w:rPr>
                <w:rFonts w:ascii="Aptos" w:hAnsi="Aptos" w:eastAsia="Aptos"/>
                <w:color w:val="1F3243"/>
                <w:sz w:val="14"/>
              </w:rPr>
              <w:t>, and conforming to Section 7.7.</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transformations</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 array</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Ordered array of zero or more records for declared transformations actually applied.</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provenance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Closed assembly-provenance object defined in Section 9.3.</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warnings</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 array</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Ordered array of zero or more warning records conforming to Section 7.6. Warnings never replace a reason code or diagnostic.</w:t>
            </w:r>
          </w:p>
        </w:tc>
      </w:tr>
    </w:tbl>
    <w:p>
      <w:pPr>
        <w:spacing w:after="40"/>
      </w:pPr>
    </w:p>
    <w:p>
      <w:pPr>
        <w:pStyle w:val="Heading2"/>
        <w:keepNext/>
        <w:keepLines/>
        <w:pageBreakBefore w:val="0"/>
        <w:spacing w:before="180" w:after="60"/>
      </w:pPr>
      <w:r>
        <w:rPr>
          <w:rFonts w:ascii="Aptos Display" w:hAnsi="Aptos Display" w:eastAsia="Aptos Display"/>
          <w:b/>
          <w:color w:val="174F78"/>
          <w:sz w:val="23"/>
        </w:rPr>
        <w:t>7.4 Status and Presence Rules</w:t>
      </w:r>
    </w:p>
    <w:tbl>
      <w:tblPr>
        <w:tblW w:type="auto" w:w="0"/>
        <w:jc w:val="center"/>
        <w:tblLayout w:type="fixed"/>
        <w:tblLook w:firstColumn="1" w:firstRow="1" w:lastColumn="0" w:lastRow="0" w:noHBand="0" w:noVBand="1" w:val="04A0"/>
      </w:tblPr>
      <w:tblGrid>
        <w:gridCol w:w="2952"/>
        <w:gridCol w:w="6408"/>
      </w:tblGrid>
      <w:tr>
        <w:trPr>
          <w:tblHeader w:val="true"/>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Outcome</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Required conditions</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ON_TARGET</w:t>
            </w:r>
            <w:r>
              <w:rPr>
                <w:rFonts w:ascii="Aptos" w:hAnsi="Aptos" w:eastAsia="Aptos"/>
                <w:color w:val="1F3243"/>
                <w:sz w:val="14"/>
              </w:rPr>
              <w:t xml:space="preserve">, </w:t>
            </w:r>
            <w:r>
              <w:rPr>
                <w:rFonts w:ascii="Consolas" w:hAnsi="Consolas" w:eastAsia="Consolas"/>
                <w:color w:val="1F3243"/>
                <w:sz w:val="15"/>
              </w:rPr>
              <w:t>NEAR_TARGET</w:t>
            </w:r>
            <w:r>
              <w:rPr>
                <w:rFonts w:ascii="Aptos" w:hAnsi="Aptos" w:eastAsia="Aptos"/>
                <w:color w:val="1F3243"/>
                <w:sz w:val="14"/>
              </w:rPr>
              <w:t xml:space="preserve">, or </w:t>
            </w:r>
            <w:r>
              <w:rPr>
                <w:rFonts w:ascii="Consolas" w:hAnsi="Consolas" w:eastAsia="Consolas"/>
                <w:color w:val="1F3243"/>
                <w:sz w:val="15"/>
              </w:rPr>
              <w:t>OUTER_TARGET</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status = completed</w:t>
            </w:r>
            <w:r>
              <w:rPr>
                <w:rFonts w:ascii="Aptos" w:hAnsi="Aptos" w:eastAsia="Aptos"/>
                <w:color w:val="1F3243"/>
                <w:sz w:val="14"/>
              </w:rPr>
              <w:t>; supported gate; four valid engagements; approved prognosis/burden projections; one matched synthesis rule; complete provenance</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OFF_TARGET</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status = completed</w:t>
            </w:r>
            <w:r>
              <w:rPr>
                <w:rFonts w:ascii="Aptos" w:hAnsi="Aptos" w:eastAsia="Aptos"/>
                <w:color w:val="1F3243"/>
                <w:sz w:val="14"/>
              </w:rPr>
              <w:t>; validated not-supported gate; four valid engagements; prognosis and burden retained but nondeterminative; complete provenance</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INDETERMINATE</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status = indeterminate</w:t>
            </w:r>
            <w:r>
              <w:rPr>
                <w:rFonts w:ascii="Aptos" w:hAnsi="Aptos" w:eastAsia="Aptos"/>
                <w:color w:val="1F3243"/>
                <w:sz w:val="14"/>
              </w:rPr>
              <w:t xml:space="preserve">; </w:t>
            </w:r>
            <w:r>
              <w:rPr>
                <w:rFonts w:ascii="Consolas" w:hAnsi="Consolas" w:eastAsia="Consolas"/>
                <w:color w:val="1F3243"/>
                <w:sz w:val="15"/>
              </w:rPr>
              <w:t>target_classification = INDETERMINATE</w:t>
            </w:r>
            <w:r>
              <w:rPr>
                <w:rFonts w:ascii="Aptos" w:hAnsi="Aptos" w:eastAsia="Aptos"/>
                <w:color w:val="1F3243"/>
                <w:sz w:val="14"/>
              </w:rPr>
              <w:t xml:space="preserve">; one non-null controlled </w:t>
            </w:r>
            <w:r>
              <w:rPr>
                <w:rFonts w:ascii="Consolas" w:hAnsi="Consolas" w:eastAsia="Consolas"/>
                <w:color w:val="1F3243"/>
                <w:sz w:val="15"/>
              </w:rPr>
              <w:t>reason_code</w:t>
            </w:r>
            <w:r>
              <w:rPr>
                <w:rFonts w:ascii="Aptos" w:hAnsi="Aptos" w:eastAsia="Aptos"/>
                <w:color w:val="1F3243"/>
                <w:sz w:val="14"/>
              </w:rPr>
              <w:t xml:space="preserve"> identifying the applicable failure, gate, or synthesis condition; no invented synthesis rule; available constituent records retained</w:t>
            </w:r>
          </w:p>
        </w:tc>
      </w:tr>
    </w:tbl>
    <w:p>
      <w:pPr>
        <w:spacing w:after="40"/>
      </w:pPr>
    </w:p>
    <w:p>
      <w:pPr>
        <w:widowControl/>
        <w:spacing w:after="100" w:line="259" w:lineRule="auto"/>
      </w:pPr>
      <w:r>
        <w:rPr>
          <w:rFonts w:ascii="Aptos" w:hAnsi="Aptos" w:eastAsia="Aptos"/>
          <w:color w:val="1F3243"/>
          <w:sz w:val="18"/>
        </w:rPr>
        <w:t xml:space="preserve">For every </w:t>
      </w:r>
      <w:r>
        <w:rPr>
          <w:rFonts w:ascii="Consolas" w:hAnsi="Consolas" w:eastAsia="Consolas"/>
          <w:color w:val="1F3243"/>
          <w:sz w:val="17"/>
        </w:rPr>
        <w:t>INDETERMINATE</w:t>
      </w:r>
      <w:r>
        <w:rPr>
          <w:rFonts w:ascii="Aptos" w:hAnsi="Aptos" w:eastAsia="Aptos"/>
          <w:color w:val="1F3243"/>
          <w:sz w:val="18"/>
        </w:rPr>
        <w:t xml:space="preserve"> outcome, </w:t>
      </w:r>
      <w:r>
        <w:rPr>
          <w:rFonts w:ascii="Consolas" w:hAnsi="Consolas" w:eastAsia="Consolas"/>
          <w:color w:val="1F3243"/>
          <w:sz w:val="17"/>
        </w:rPr>
        <w:t>status</w:t>
      </w:r>
      <w:r>
        <w:rPr>
          <w:rFonts w:ascii="Aptos" w:hAnsi="Aptos" w:eastAsia="Aptos"/>
          <w:color w:val="1F3243"/>
          <w:sz w:val="18"/>
        </w:rPr>
        <w:t xml:space="preserve"> and </w:t>
      </w:r>
      <w:r>
        <w:rPr>
          <w:rFonts w:ascii="Consolas" w:hAnsi="Consolas" w:eastAsia="Consolas"/>
          <w:color w:val="1F3243"/>
          <w:sz w:val="17"/>
        </w:rPr>
        <w:t>reason_code</w:t>
      </w:r>
      <w:r>
        <w:rPr>
          <w:rFonts w:ascii="Aptos" w:hAnsi="Aptos" w:eastAsia="Aptos"/>
          <w:color w:val="1F3243"/>
          <w:sz w:val="18"/>
        </w:rPr>
        <w:t xml:space="preserve"> are both mandatory. </w:t>
      </w:r>
      <w:r>
        <w:rPr>
          <w:rFonts w:ascii="Consolas" w:hAnsi="Consolas" w:eastAsia="Consolas"/>
          <w:color w:val="1F3243"/>
          <w:sz w:val="17"/>
        </w:rPr>
        <w:t>status</w:t>
      </w:r>
      <w:r>
        <w:rPr>
          <w:rFonts w:ascii="Aptos" w:hAnsi="Aptos" w:eastAsia="Aptos"/>
          <w:color w:val="1F3243"/>
          <w:sz w:val="18"/>
        </w:rPr>
        <w:t xml:space="preserve"> communicates that no completed target classification was produced; </w:t>
      </w:r>
      <w:r>
        <w:rPr>
          <w:rFonts w:ascii="Consolas" w:hAnsi="Consolas" w:eastAsia="Consolas"/>
          <w:color w:val="1F3243"/>
          <w:sz w:val="17"/>
        </w:rPr>
        <w:t>reason_code</w:t>
      </w:r>
      <w:r>
        <w:rPr>
          <w:rFonts w:ascii="Aptos" w:hAnsi="Aptos" w:eastAsia="Aptos"/>
          <w:color w:val="1F3243"/>
          <w:sz w:val="18"/>
        </w:rPr>
        <w:t xml:space="preserve"> communicates why. Returning </w:t>
      </w:r>
      <w:r>
        <w:rPr>
          <w:rFonts w:ascii="Consolas" w:hAnsi="Consolas" w:eastAsia="Consolas"/>
          <w:color w:val="1F3243"/>
          <w:sz w:val="17"/>
        </w:rPr>
        <w:t>status = indeterminate</w:t>
      </w:r>
      <w:r>
        <w:rPr>
          <w:rFonts w:ascii="Aptos" w:hAnsi="Aptos" w:eastAsia="Aptos"/>
          <w:color w:val="1F3243"/>
          <w:sz w:val="18"/>
        </w:rPr>
        <w:t xml:space="preserve"> without a controlled reason code SHALL be treated as an output-contract violation.</w:t>
      </w:r>
    </w:p>
    <w:p>
      <w:pPr>
        <w:widowControl/>
        <w:spacing w:after="100" w:line="259" w:lineRule="auto"/>
      </w:pPr>
      <w:r>
        <w:rPr>
          <w:rFonts w:ascii="Aptos" w:hAnsi="Aptos" w:eastAsia="Aptos"/>
          <w:color w:val="1F3243"/>
          <w:sz w:val="18"/>
        </w:rPr>
        <w:t xml:space="preserve">Only combinations with exactly one approved synthesis-cell rule are computable under CKS Version 1.0. Unknown projection values, structurally nonconforming combinations, uncovered combinations, and disputed combinations return </w:t>
      </w:r>
      <w:r>
        <w:rPr>
          <w:rFonts w:ascii="Consolas" w:hAnsi="Consolas" w:eastAsia="Consolas"/>
          <w:color w:val="1F3243"/>
          <w:sz w:val="17"/>
        </w:rPr>
        <w:t>INDETERMINATE</w:t>
      </w:r>
      <w:r>
        <w:rPr>
          <w:rFonts w:ascii="Aptos" w:hAnsi="Aptos" w:eastAsia="Aptos"/>
          <w:color w:val="1F3243"/>
          <w:sz w:val="18"/>
        </w:rPr>
        <w:t xml:space="preserve"> under the specific reason codes in Section 8.2.</w:t>
      </w:r>
    </w:p>
    <w:p>
      <w:pPr>
        <w:widowControl/>
        <w:spacing w:after="100" w:line="259" w:lineRule="auto"/>
      </w:pPr>
      <w:r>
        <w:rPr>
          <w:rFonts w:ascii="Aptos" w:hAnsi="Aptos" w:eastAsia="Aptos"/>
          <w:color w:val="1F3243"/>
          <w:sz w:val="18"/>
        </w:rPr>
        <w:t>The pair (</w:t>
      </w:r>
      <w:r>
        <w:rPr>
          <w:rFonts w:ascii="Consolas" w:hAnsi="Consolas" w:eastAsia="Consolas"/>
          <w:color w:val="1F3243"/>
          <w:sz w:val="17"/>
        </w:rPr>
        <w:t>status</w:t>
      </w:r>
      <w:r>
        <w:rPr>
          <w:rFonts w:ascii="Aptos" w:hAnsi="Aptos" w:eastAsia="Aptos"/>
          <w:color w:val="1F3243"/>
          <w:sz w:val="18"/>
        </w:rPr>
        <w:t xml:space="preserve">, </w:t>
      </w:r>
      <w:r>
        <w:rPr>
          <w:rFonts w:ascii="Consolas" w:hAnsi="Consolas" w:eastAsia="Consolas"/>
          <w:color w:val="1F3243"/>
          <w:sz w:val="17"/>
        </w:rPr>
        <w:t>target_classification</w:t>
      </w:r>
      <w:r>
        <w:rPr>
          <w:rFonts w:ascii="Aptos" w:hAnsi="Aptos" w:eastAsia="Aptos"/>
          <w:color w:val="1F3243"/>
          <w:sz w:val="18"/>
        </w:rPr>
        <w:t xml:space="preserve">) is closed: </w:t>
      </w:r>
      <w:r>
        <w:rPr>
          <w:rFonts w:ascii="Consolas" w:hAnsi="Consolas" w:eastAsia="Consolas"/>
          <w:color w:val="1F3243"/>
          <w:sz w:val="17"/>
        </w:rPr>
        <w:t>completed</w:t>
      </w:r>
      <w:r>
        <w:rPr>
          <w:rFonts w:ascii="Aptos" w:hAnsi="Aptos" w:eastAsia="Aptos"/>
          <w:color w:val="1F3243"/>
          <w:sz w:val="18"/>
        </w:rPr>
        <w:t xml:space="preserve"> permits only </w:t>
      </w:r>
      <w:r>
        <w:rPr>
          <w:rFonts w:ascii="Consolas" w:hAnsi="Consolas" w:eastAsia="Consolas"/>
          <w:color w:val="1F3243"/>
          <w:sz w:val="17"/>
        </w:rPr>
        <w:t>ON_TARGET</w:t>
      </w:r>
      <w:r>
        <w:rPr>
          <w:rFonts w:ascii="Aptos" w:hAnsi="Aptos" w:eastAsia="Aptos"/>
          <w:color w:val="1F3243"/>
          <w:sz w:val="18"/>
        </w:rPr>
        <w:t xml:space="preserve">, </w:t>
      </w:r>
      <w:r>
        <w:rPr>
          <w:rFonts w:ascii="Consolas" w:hAnsi="Consolas" w:eastAsia="Consolas"/>
          <w:color w:val="1F3243"/>
          <w:sz w:val="17"/>
        </w:rPr>
        <w:t>NEAR_TARGET</w:t>
      </w:r>
      <w:r>
        <w:rPr>
          <w:rFonts w:ascii="Aptos" w:hAnsi="Aptos" w:eastAsia="Aptos"/>
          <w:color w:val="1F3243"/>
          <w:sz w:val="18"/>
        </w:rPr>
        <w:t xml:space="preserve">, </w:t>
      </w:r>
      <w:r>
        <w:rPr>
          <w:rFonts w:ascii="Consolas" w:hAnsi="Consolas" w:eastAsia="Consolas"/>
          <w:color w:val="1F3243"/>
          <w:sz w:val="17"/>
        </w:rPr>
        <w:t>OUTER_TARGET</w:t>
      </w:r>
      <w:r>
        <w:rPr>
          <w:rFonts w:ascii="Aptos" w:hAnsi="Aptos" w:eastAsia="Aptos"/>
          <w:color w:val="1F3243"/>
          <w:sz w:val="18"/>
        </w:rPr>
        <w:t xml:space="preserve">, or </w:t>
      </w:r>
      <w:r>
        <w:rPr>
          <w:rFonts w:ascii="Consolas" w:hAnsi="Consolas" w:eastAsia="Consolas"/>
          <w:color w:val="1F3243"/>
          <w:sz w:val="17"/>
        </w:rPr>
        <w:t>OFF_TARGET</w:t>
      </w:r>
      <w:r>
        <w:rPr>
          <w:rFonts w:ascii="Aptos" w:hAnsi="Aptos" w:eastAsia="Aptos"/>
          <w:color w:val="1F3243"/>
          <w:sz w:val="18"/>
        </w:rPr>
        <w:t xml:space="preserve">; </w:t>
      </w:r>
      <w:r>
        <w:rPr>
          <w:rFonts w:ascii="Consolas" w:hAnsi="Consolas" w:eastAsia="Consolas"/>
          <w:color w:val="1F3243"/>
          <w:sz w:val="17"/>
        </w:rPr>
        <w:t>indeterminate</w:t>
      </w:r>
      <w:r>
        <w:rPr>
          <w:rFonts w:ascii="Aptos" w:hAnsi="Aptos" w:eastAsia="Aptos"/>
          <w:color w:val="1F3243"/>
          <w:sz w:val="18"/>
        </w:rPr>
        <w:t xml:space="preserve"> requires </w:t>
      </w:r>
      <w:r>
        <w:rPr>
          <w:rFonts w:ascii="Consolas" w:hAnsi="Consolas" w:eastAsia="Consolas"/>
          <w:color w:val="1F3243"/>
          <w:sz w:val="17"/>
        </w:rPr>
        <w:t>INDETERMINATE</w:t>
      </w:r>
      <w:r>
        <w:rPr>
          <w:rFonts w:ascii="Aptos" w:hAnsi="Aptos" w:eastAsia="Aptos"/>
          <w:color w:val="1F3243"/>
          <w:sz w:val="18"/>
        </w:rPr>
        <w:t xml:space="preserve">. No other pairing is conforming. A completed result requires four </w:t>
      </w:r>
      <w:r>
        <w:rPr>
          <w:rFonts w:ascii="Consolas" w:hAnsi="Consolas" w:eastAsia="Consolas"/>
          <w:color w:val="1F3243"/>
          <w:sz w:val="17"/>
        </w:rPr>
        <w:t>completed_valid</w:t>
      </w:r>
      <w:r>
        <w:rPr>
          <w:rFonts w:ascii="Aptos" w:hAnsi="Aptos" w:eastAsia="Aptos"/>
          <w:color w:val="1F3243"/>
          <w:sz w:val="18"/>
        </w:rPr>
        <w:t xml:space="preserve"> dependency-execution records. An indeterminate result preserves all four records but no state other than </w:t>
      </w:r>
      <w:r>
        <w:rPr>
          <w:rFonts w:ascii="Consolas" w:hAnsi="Consolas" w:eastAsia="Consolas"/>
          <w:color w:val="1F3243"/>
          <w:sz w:val="17"/>
        </w:rPr>
        <w:t>completed_valid</w:t>
      </w:r>
      <w:r>
        <w:rPr>
          <w:rFonts w:ascii="Aptos" w:hAnsi="Aptos" w:eastAsia="Aptos"/>
          <w:color w:val="1F3243"/>
          <w:sz w:val="18"/>
        </w:rPr>
        <w:t xml:space="preserve"> counts as successful engagement.</w:t>
      </w:r>
    </w:p>
    <w:p>
      <w:pPr>
        <w:pStyle w:val="Heading2"/>
        <w:keepNext/>
        <w:keepLines/>
        <w:pageBreakBefore w:val="0"/>
        <w:spacing w:before="180" w:after="60"/>
      </w:pPr>
      <w:r>
        <w:rPr>
          <w:rFonts w:ascii="Aptos Display" w:hAnsi="Aptos Display" w:eastAsia="Aptos Display"/>
          <w:b/>
          <w:color w:val="174F78"/>
          <w:sz w:val="23"/>
        </w:rPr>
        <w:t>7.5 Controlled Reason Codes</w:t>
      </w:r>
    </w:p>
    <w:p>
      <w:pPr>
        <w:widowControl/>
        <w:spacing w:after="100" w:line="259" w:lineRule="auto"/>
      </w:pPr>
      <w:r>
        <w:rPr>
          <w:rFonts w:ascii="Aptos" w:hAnsi="Aptos" w:eastAsia="Aptos"/>
          <w:color w:val="1F3243"/>
          <w:sz w:val="18"/>
        </w:rPr>
        <w:t>Completed results SHALL use exactly one of the following basis codes:</w:t>
      </w:r>
    </w:p>
    <w:tbl>
      <w:tblPr>
        <w:tblW w:type="auto" w:w="0"/>
        <w:jc w:val="center"/>
        <w:tblLayout w:type="fixed"/>
        <w:tblLook w:firstColumn="1" w:firstRow="1" w:lastColumn="0" w:lastRow="0" w:noHBand="0" w:noVBand="1" w:val="04A0"/>
      </w:tblPr>
      <w:tblGrid>
        <w:gridCol w:w="2952"/>
        <w:gridCol w:w="6408"/>
      </w:tblGrid>
      <w:tr>
        <w:trPr>
          <w:tblHeader w:val="true"/>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Result condition</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Required reason code</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Supported gate and exact approved matrix match</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KA-RESULT-SUPPORTED-SYNTHESIS</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 xml:space="preserve">Validated HBOT Decision </w:t>
            </w:r>
            <w:r>
              <w:rPr>
                <w:rFonts w:ascii="Consolas" w:hAnsi="Consolas" w:eastAsia="Consolas"/>
                <w:color w:val="1F3243"/>
                <w:sz w:val="15"/>
              </w:rPr>
              <w:t>OUTPUT-01</w:t>
            </w:r>
            <w:r>
              <w:rPr>
                <w:rFonts w:ascii="Aptos" w:hAnsi="Aptos" w:eastAsia="Aptos"/>
                <w:color w:val="1F3243"/>
                <w:sz w:val="14"/>
              </w:rPr>
              <w:t xml:space="preserve"> and completed mandatory join</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KA-RESULT-HBOT-NOT-SUPPORTED</w:t>
            </w:r>
          </w:p>
        </w:tc>
      </w:tr>
    </w:tbl>
    <w:p>
      <w:pPr>
        <w:spacing w:after="40"/>
      </w:pPr>
    </w:p>
    <w:p>
      <w:pPr>
        <w:widowControl/>
        <w:spacing w:after="100" w:line="259" w:lineRule="auto"/>
      </w:pPr>
      <w:r>
        <w:rPr>
          <w:rFonts w:ascii="Aptos" w:hAnsi="Aptos" w:eastAsia="Aptos"/>
          <w:color w:val="1F3243"/>
          <w:sz w:val="18"/>
        </w:rPr>
        <w:t xml:space="preserve">Indeterminate results SHALL use exactly one applicable primary code from the controlled set in Section 8.2, selected under Section 8.4. This set comprises </w:t>
      </w:r>
      <w:r>
        <w:rPr>
          <w:rFonts w:ascii="Consolas" w:hAnsi="Consolas" w:eastAsia="Consolas"/>
          <w:color w:val="1F3243"/>
          <w:sz w:val="17"/>
        </w:rPr>
        <w:t>KA-ERR-INPUT-VALIDATION</w:t>
      </w:r>
      <w:r>
        <w:rPr>
          <w:rFonts w:ascii="Aptos" w:hAnsi="Aptos" w:eastAsia="Aptos"/>
          <w:color w:val="1F3243"/>
          <w:sz w:val="18"/>
        </w:rPr>
        <w:t xml:space="preserve">, </w:t>
      </w:r>
      <w:r>
        <w:rPr>
          <w:rFonts w:ascii="Consolas" w:hAnsi="Consolas" w:eastAsia="Consolas"/>
          <w:color w:val="1F3243"/>
          <w:sz w:val="17"/>
        </w:rPr>
        <w:t>KA-ERR-DEPENDENCY-UNAVAILABLE</w:t>
      </w:r>
      <w:r>
        <w:rPr>
          <w:rFonts w:ascii="Aptos" w:hAnsi="Aptos" w:eastAsia="Aptos"/>
          <w:color w:val="1F3243"/>
          <w:sz w:val="18"/>
        </w:rPr>
        <w:t xml:space="preserve">, </w:t>
      </w:r>
      <w:r>
        <w:rPr>
          <w:rFonts w:ascii="Consolas" w:hAnsi="Consolas" w:eastAsia="Consolas"/>
          <w:color w:val="1F3243"/>
          <w:sz w:val="17"/>
        </w:rPr>
        <w:t>KA-ERR-DEPENDENCY-IDENTITY</w:t>
      </w:r>
      <w:r>
        <w:rPr>
          <w:rFonts w:ascii="Aptos" w:hAnsi="Aptos" w:eastAsia="Aptos"/>
          <w:color w:val="1F3243"/>
          <w:sz w:val="18"/>
        </w:rPr>
        <w:t xml:space="preserve">, </w:t>
      </w:r>
      <w:r>
        <w:rPr>
          <w:rFonts w:ascii="Consolas" w:hAnsi="Consolas" w:eastAsia="Consolas"/>
          <w:color w:val="1F3243"/>
          <w:sz w:val="17"/>
        </w:rPr>
        <w:t>KA-ERR-DEPENDENCY-VERSION</w:t>
      </w:r>
      <w:r>
        <w:rPr>
          <w:rFonts w:ascii="Aptos" w:hAnsi="Aptos" w:eastAsia="Aptos"/>
          <w:color w:val="1F3243"/>
          <w:sz w:val="18"/>
        </w:rPr>
        <w:t xml:space="preserve">, </w:t>
      </w:r>
      <w:r>
        <w:rPr>
          <w:rFonts w:ascii="Consolas" w:hAnsi="Consolas" w:eastAsia="Consolas"/>
          <w:color w:val="1F3243"/>
          <w:sz w:val="17"/>
        </w:rPr>
        <w:t>KA-ERR-INVOCATION</w:t>
      </w:r>
      <w:r>
        <w:rPr>
          <w:rFonts w:ascii="Aptos" w:hAnsi="Aptos" w:eastAsia="Aptos"/>
          <w:color w:val="1F3243"/>
          <w:sz w:val="18"/>
        </w:rPr>
        <w:t xml:space="preserve">, </w:t>
      </w:r>
      <w:r>
        <w:rPr>
          <w:rFonts w:ascii="Consolas" w:hAnsi="Consolas" w:eastAsia="Consolas"/>
          <w:color w:val="1F3243"/>
          <w:sz w:val="17"/>
        </w:rPr>
        <w:t>KA-ERR-CONSTITUENT-RESULT</w:t>
      </w:r>
      <w:r>
        <w:rPr>
          <w:rFonts w:ascii="Aptos" w:hAnsi="Aptos" w:eastAsia="Aptos"/>
          <w:color w:val="1F3243"/>
          <w:sz w:val="18"/>
        </w:rPr>
        <w:t xml:space="preserve">, </w:t>
      </w:r>
      <w:r>
        <w:rPr>
          <w:rFonts w:ascii="Consolas" w:hAnsi="Consolas" w:eastAsia="Consolas"/>
          <w:color w:val="1F3243"/>
          <w:sz w:val="17"/>
        </w:rPr>
        <w:t>KA-ERR-OUTPUT-CONTRACT</w:t>
      </w:r>
      <w:r>
        <w:rPr>
          <w:rFonts w:ascii="Aptos" w:hAnsi="Aptos" w:eastAsia="Aptos"/>
          <w:color w:val="1F3243"/>
          <w:sz w:val="18"/>
        </w:rPr>
        <w:t xml:space="preserve">, </w:t>
      </w:r>
      <w:r>
        <w:rPr>
          <w:rFonts w:ascii="Consolas" w:hAnsi="Consolas" w:eastAsia="Consolas"/>
          <w:color w:val="1F3243"/>
          <w:sz w:val="17"/>
        </w:rPr>
        <w:t>KA-ERR-SUBJECT-COHERENCE</w:t>
      </w:r>
      <w:r>
        <w:rPr>
          <w:rFonts w:ascii="Aptos" w:hAnsi="Aptos" w:eastAsia="Aptos"/>
          <w:color w:val="1F3243"/>
          <w:sz w:val="18"/>
        </w:rPr>
        <w:t xml:space="preserve">, </w:t>
      </w:r>
      <w:r>
        <w:rPr>
          <w:rFonts w:ascii="Consolas" w:hAnsi="Consolas" w:eastAsia="Consolas"/>
          <w:color w:val="1F3243"/>
          <w:sz w:val="17"/>
        </w:rPr>
        <w:t>KA-ERR-TEMPORAL-COHERENCE</w:t>
      </w:r>
      <w:r>
        <w:rPr>
          <w:rFonts w:ascii="Aptos" w:hAnsi="Aptos" w:eastAsia="Aptos"/>
          <w:color w:val="1F3243"/>
          <w:sz w:val="18"/>
        </w:rPr>
        <w:t xml:space="preserve">, </w:t>
      </w:r>
      <w:r>
        <w:rPr>
          <w:rFonts w:ascii="Consolas" w:hAnsi="Consolas" w:eastAsia="Consolas"/>
          <w:color w:val="1F3243"/>
          <w:sz w:val="17"/>
        </w:rPr>
        <w:t>KA-ERR-PROVENANCE</w:t>
      </w:r>
      <w:r>
        <w:rPr>
          <w:rFonts w:ascii="Aptos" w:hAnsi="Aptos" w:eastAsia="Aptos"/>
          <w:color w:val="1F3243"/>
          <w:sz w:val="18"/>
        </w:rPr>
        <w:t xml:space="preserve">, </w:t>
      </w:r>
      <w:r>
        <w:rPr>
          <w:rFonts w:ascii="Consolas" w:hAnsi="Consolas" w:eastAsia="Consolas"/>
          <w:color w:val="1F3243"/>
          <w:sz w:val="17"/>
        </w:rPr>
        <w:t>KA-ERR-TRANSFORMATION</w:t>
      </w:r>
      <w:r>
        <w:rPr>
          <w:rFonts w:ascii="Aptos" w:hAnsi="Aptos" w:eastAsia="Aptos"/>
          <w:color w:val="1F3243"/>
          <w:sz w:val="18"/>
        </w:rPr>
        <w:t xml:space="preserve">, </w:t>
      </w:r>
      <w:r>
        <w:rPr>
          <w:rFonts w:ascii="Consolas" w:hAnsi="Consolas" w:eastAsia="Consolas"/>
          <w:color w:val="1F3243"/>
          <w:sz w:val="17"/>
        </w:rPr>
        <w:t>KA-ERR-GATE-UNDEFINED</w:t>
      </w:r>
      <w:r>
        <w:rPr>
          <w:rFonts w:ascii="Aptos" w:hAnsi="Aptos" w:eastAsia="Aptos"/>
          <w:color w:val="1F3243"/>
          <w:sz w:val="18"/>
        </w:rPr>
        <w:t xml:space="preserve">, </w:t>
      </w:r>
      <w:r>
        <w:rPr>
          <w:rFonts w:ascii="Consolas" w:hAnsi="Consolas" w:eastAsia="Consolas"/>
          <w:color w:val="1F3243"/>
          <w:sz w:val="17"/>
        </w:rPr>
        <w:t>KA-INDET-HBOT-INSUFFICIENT-DECISION</w:t>
      </w:r>
      <w:r>
        <w:rPr>
          <w:rFonts w:ascii="Aptos" w:hAnsi="Aptos" w:eastAsia="Aptos"/>
          <w:color w:val="1F3243"/>
          <w:sz w:val="18"/>
        </w:rPr>
        <w:t xml:space="preserve">, </w:t>
      </w:r>
      <w:r>
        <w:rPr>
          <w:rFonts w:ascii="Consolas" w:hAnsi="Consolas" w:eastAsia="Consolas"/>
          <w:color w:val="1F3243"/>
          <w:sz w:val="17"/>
        </w:rPr>
        <w:t>KA-INDET-HBOT-OUT-OF-SCOPE</w:t>
      </w:r>
      <w:r>
        <w:rPr>
          <w:rFonts w:ascii="Aptos" w:hAnsi="Aptos" w:eastAsia="Aptos"/>
          <w:color w:val="1F3243"/>
          <w:sz w:val="18"/>
        </w:rPr>
        <w:t xml:space="preserve">, </w:t>
      </w:r>
      <w:r>
        <w:rPr>
          <w:rFonts w:ascii="Consolas" w:hAnsi="Consolas" w:eastAsia="Consolas"/>
          <w:color w:val="1F3243"/>
          <w:sz w:val="17"/>
        </w:rPr>
        <w:t>KA-ERR-SYNTHESIS-UNKNOWN-PROJECTION</w:t>
      </w:r>
      <w:r>
        <w:rPr>
          <w:rFonts w:ascii="Aptos" w:hAnsi="Aptos" w:eastAsia="Aptos"/>
          <w:color w:val="1F3243"/>
          <w:sz w:val="18"/>
        </w:rPr>
        <w:t xml:space="preserve">, </w:t>
      </w:r>
      <w:r>
        <w:rPr>
          <w:rFonts w:ascii="Consolas" w:hAnsi="Consolas" w:eastAsia="Consolas"/>
          <w:color w:val="1F3243"/>
          <w:sz w:val="17"/>
        </w:rPr>
        <w:t>KA-ERR-SYNTHESIS-COMBINATION-NONCONFORMING</w:t>
      </w:r>
      <w:r>
        <w:rPr>
          <w:rFonts w:ascii="Aptos" w:hAnsi="Aptos" w:eastAsia="Aptos"/>
          <w:color w:val="1F3243"/>
          <w:sz w:val="18"/>
        </w:rPr>
        <w:t xml:space="preserve">, </w:t>
      </w:r>
      <w:r>
        <w:rPr>
          <w:rFonts w:ascii="Consolas" w:hAnsi="Consolas" w:eastAsia="Consolas"/>
          <w:color w:val="1F3243"/>
          <w:sz w:val="17"/>
        </w:rPr>
        <w:t>KA-ERR-SYNTHESIS-COMBINATION-UNDEFINED</w:t>
      </w:r>
      <w:r>
        <w:rPr>
          <w:rFonts w:ascii="Aptos" w:hAnsi="Aptos" w:eastAsia="Aptos"/>
          <w:color w:val="1F3243"/>
          <w:sz w:val="18"/>
        </w:rPr>
        <w:t xml:space="preserve">, </w:t>
      </w:r>
      <w:r>
        <w:rPr>
          <w:rFonts w:ascii="Consolas" w:hAnsi="Consolas" w:eastAsia="Consolas"/>
          <w:color w:val="1F3243"/>
          <w:sz w:val="17"/>
        </w:rPr>
        <w:t>KA-ERR-SYNTHESIS-COMBINATION-DISPUTED</w:t>
      </w:r>
      <w:r>
        <w:rPr>
          <w:rFonts w:ascii="Aptos" w:hAnsi="Aptos" w:eastAsia="Aptos"/>
          <w:color w:val="1F3243"/>
          <w:sz w:val="18"/>
        </w:rPr>
        <w:t xml:space="preserve">, </w:t>
      </w:r>
      <w:r>
        <w:rPr>
          <w:rFonts w:ascii="Consolas" w:hAnsi="Consolas" w:eastAsia="Consolas"/>
          <w:color w:val="1F3243"/>
          <w:sz w:val="17"/>
        </w:rPr>
        <w:t>KA-ERR-JOIN-INCOMPLETE</w:t>
      </w:r>
      <w:r>
        <w:rPr>
          <w:rFonts w:ascii="Aptos" w:hAnsi="Aptos" w:eastAsia="Aptos"/>
          <w:color w:val="1F3243"/>
          <w:sz w:val="18"/>
        </w:rPr>
        <w:t xml:space="preserve">, and </w:t>
      </w:r>
      <w:r>
        <w:rPr>
          <w:rFonts w:ascii="Consolas" w:hAnsi="Consolas" w:eastAsia="Consolas"/>
          <w:color w:val="1F3243"/>
          <w:sz w:val="17"/>
        </w:rPr>
        <w:t>KA-ERR-RESULT-CONSTRUCTION</w:t>
      </w:r>
      <w:r>
        <w:rPr>
          <w:rFonts w:ascii="Aptos" w:hAnsi="Aptos" w:eastAsia="Aptos"/>
          <w:color w:val="1F3243"/>
          <w:sz w:val="18"/>
        </w:rPr>
        <w:t>. Reason codes are not free text, warning codes, constituent-native codes, or display labels.</w:t>
      </w:r>
    </w:p>
    <w:p>
      <w:pPr>
        <w:pStyle w:val="Heading2"/>
        <w:keepNext/>
        <w:keepLines/>
        <w:pageBreakBefore w:val="0"/>
        <w:spacing w:before="180" w:after="60"/>
      </w:pPr>
      <w:r>
        <w:rPr>
          <w:rFonts w:ascii="Aptos Display" w:hAnsi="Aptos Display" w:eastAsia="Aptos Display"/>
          <w:b/>
          <w:color w:val="174F78"/>
          <w:sz w:val="23"/>
        </w:rPr>
        <w:t>7.6 Display and Warning Contract</w:t>
      </w:r>
    </w:p>
    <w:p>
      <w:pPr>
        <w:widowControl/>
        <w:spacing w:after="100" w:line="259" w:lineRule="auto"/>
      </w:pPr>
      <w:r>
        <w:rPr>
          <w:rFonts w:ascii="Aptos" w:hAnsi="Aptos" w:eastAsia="Aptos"/>
          <w:color w:val="1F3243"/>
          <w:sz w:val="18"/>
        </w:rPr>
        <w:t xml:space="preserve">The </w:t>
      </w:r>
      <w:r>
        <w:rPr>
          <w:rFonts w:ascii="Consolas" w:hAnsi="Consolas" w:eastAsia="Consolas"/>
          <w:color w:val="1F3243"/>
          <w:sz w:val="17"/>
        </w:rPr>
        <w:t>display</w:t>
      </w:r>
      <w:r>
        <w:rPr>
          <w:rFonts w:ascii="Aptos" w:hAnsi="Aptos" w:eastAsia="Aptos"/>
          <w:color w:val="1F3243"/>
          <w:sz w:val="18"/>
        </w:rPr>
        <w:t xml:space="preserve"> object SHALL contain exactly </w:t>
      </w:r>
      <w:r>
        <w:rPr>
          <w:rFonts w:ascii="Consolas" w:hAnsi="Consolas" w:eastAsia="Consolas"/>
          <w:color w:val="1F3243"/>
          <w:sz w:val="17"/>
        </w:rPr>
        <w:t>title</w:t>
      </w:r>
      <w:r>
        <w:rPr>
          <w:rFonts w:ascii="Aptos" w:hAnsi="Aptos" w:eastAsia="Aptos"/>
          <w:color w:val="1F3243"/>
          <w:sz w:val="18"/>
        </w:rPr>
        <w:t xml:space="preserve">, </w:t>
      </w:r>
      <w:r>
        <w:rPr>
          <w:rFonts w:ascii="Consolas" w:hAnsi="Consolas" w:eastAsia="Consolas"/>
          <w:color w:val="1F3243"/>
          <w:sz w:val="17"/>
        </w:rPr>
        <w:t>summary</w:t>
      </w:r>
      <w:r>
        <w:rPr>
          <w:rFonts w:ascii="Aptos" w:hAnsi="Aptos" w:eastAsia="Aptos"/>
          <w:color w:val="1F3243"/>
          <w:sz w:val="18"/>
        </w:rPr>
        <w:t xml:space="preserve">, and </w:t>
      </w:r>
      <w:r>
        <w:rPr>
          <w:rFonts w:ascii="Consolas" w:hAnsi="Consolas" w:eastAsia="Consolas"/>
          <w:color w:val="1F3243"/>
          <w:sz w:val="17"/>
        </w:rPr>
        <w:t>semantic_qualifier</w:t>
      </w:r>
      <w:r>
        <w:rPr>
          <w:rFonts w:ascii="Aptos" w:hAnsi="Aptos" w:eastAsia="Aptos"/>
          <w:color w:val="1F3243"/>
          <w:sz w:val="18"/>
        </w:rPr>
        <w:t xml:space="preserve">, each with cardinality 1..1 and a nonempty string value. </w:t>
      </w:r>
      <w:r>
        <w:rPr>
          <w:rFonts w:ascii="Consolas" w:hAnsi="Consolas" w:eastAsia="Consolas"/>
          <w:color w:val="1F3243"/>
          <w:sz w:val="17"/>
        </w:rPr>
        <w:t>title</w:t>
      </w:r>
      <w:r>
        <w:rPr>
          <w:rFonts w:ascii="Aptos" w:hAnsi="Aptos" w:eastAsia="Aptos"/>
          <w:color w:val="1F3243"/>
          <w:sz w:val="18"/>
        </w:rPr>
        <w:t xml:space="preserve"> SHALL be the human-readable label corresponding to </w:t>
      </w:r>
      <w:r>
        <w:rPr>
          <w:rFonts w:ascii="Consolas" w:hAnsi="Consolas" w:eastAsia="Consolas"/>
          <w:color w:val="1F3243"/>
          <w:sz w:val="17"/>
        </w:rPr>
        <w:t>target_classification</w:t>
      </w:r>
      <w:r>
        <w:rPr>
          <w:rFonts w:ascii="Aptos" w:hAnsi="Aptos" w:eastAsia="Aptos"/>
          <w:color w:val="1F3243"/>
          <w:sz w:val="18"/>
        </w:rPr>
        <w:t xml:space="preserve">: </w:t>
      </w:r>
      <w:r>
        <w:rPr>
          <w:rFonts w:ascii="Consolas" w:hAnsi="Consolas" w:eastAsia="Consolas"/>
          <w:color w:val="1F3243"/>
          <w:sz w:val="17"/>
        </w:rPr>
        <w:t>On Target</w:t>
      </w:r>
      <w:r>
        <w:rPr>
          <w:rFonts w:ascii="Aptos" w:hAnsi="Aptos" w:eastAsia="Aptos"/>
          <w:color w:val="1F3243"/>
          <w:sz w:val="18"/>
        </w:rPr>
        <w:t xml:space="preserve">, </w:t>
      </w:r>
      <w:r>
        <w:rPr>
          <w:rFonts w:ascii="Consolas" w:hAnsi="Consolas" w:eastAsia="Consolas"/>
          <w:color w:val="1F3243"/>
          <w:sz w:val="17"/>
        </w:rPr>
        <w:t>Near Target</w:t>
      </w:r>
      <w:r>
        <w:rPr>
          <w:rFonts w:ascii="Aptos" w:hAnsi="Aptos" w:eastAsia="Aptos"/>
          <w:color w:val="1F3243"/>
          <w:sz w:val="18"/>
        </w:rPr>
        <w:t xml:space="preserve">, </w:t>
      </w:r>
      <w:r>
        <w:rPr>
          <w:rFonts w:ascii="Consolas" w:hAnsi="Consolas" w:eastAsia="Consolas"/>
          <w:color w:val="1F3243"/>
          <w:sz w:val="17"/>
        </w:rPr>
        <w:t>Outer Target</w:t>
      </w:r>
      <w:r>
        <w:rPr>
          <w:rFonts w:ascii="Aptos" w:hAnsi="Aptos" w:eastAsia="Aptos"/>
          <w:color w:val="1F3243"/>
          <w:sz w:val="18"/>
        </w:rPr>
        <w:t xml:space="preserve">, </w:t>
      </w:r>
      <w:r>
        <w:rPr>
          <w:rFonts w:ascii="Consolas" w:hAnsi="Consolas" w:eastAsia="Consolas"/>
          <w:color w:val="1F3243"/>
          <w:sz w:val="17"/>
        </w:rPr>
        <w:t>Off Target</w:t>
      </w:r>
      <w:r>
        <w:rPr>
          <w:rFonts w:ascii="Aptos" w:hAnsi="Aptos" w:eastAsia="Aptos"/>
          <w:color w:val="1F3243"/>
          <w:sz w:val="18"/>
        </w:rPr>
        <w:t xml:space="preserve">, or </w:t>
      </w:r>
      <w:r>
        <w:rPr>
          <w:rFonts w:ascii="Consolas" w:hAnsi="Consolas" w:eastAsia="Consolas"/>
          <w:color w:val="1F3243"/>
          <w:sz w:val="17"/>
        </w:rPr>
        <w:t>Indeterminate</w:t>
      </w:r>
      <w:r>
        <w:rPr>
          <w:rFonts w:ascii="Aptos" w:hAnsi="Aptos" w:eastAsia="Aptos"/>
          <w:color w:val="1F3243"/>
          <w:sz w:val="18"/>
        </w:rPr>
        <w:t xml:space="preserve">. For the three supported-case classes, </w:t>
      </w:r>
      <w:r>
        <w:rPr>
          <w:rFonts w:ascii="Consolas" w:hAnsi="Consolas" w:eastAsia="Consolas"/>
          <w:color w:val="1F3243"/>
          <w:sz w:val="17"/>
        </w:rPr>
        <w:t>summary</w:t>
      </w:r>
      <w:r>
        <w:rPr>
          <w:rFonts w:ascii="Aptos" w:hAnsi="Aptos" w:eastAsia="Aptos"/>
          <w:color w:val="1F3243"/>
          <w:sz w:val="18"/>
        </w:rPr>
        <w:t xml:space="preserve"> and </w:t>
      </w:r>
      <w:r>
        <w:rPr>
          <w:rFonts w:ascii="Consolas" w:hAnsi="Consolas" w:eastAsia="Consolas"/>
          <w:color w:val="1F3243"/>
          <w:sz w:val="17"/>
        </w:rPr>
        <w:t>semantic_qualifier</w:t>
      </w:r>
      <w:r>
        <w:rPr>
          <w:rFonts w:ascii="Aptos" w:hAnsi="Aptos" w:eastAsia="Aptos"/>
          <w:color w:val="1F3243"/>
          <w:sz w:val="18"/>
        </w:rPr>
        <w:t xml:space="preserve"> SHALL reproduce the controlled language in Section 7.2 without meaning-changing paraphrase. For </w:t>
      </w:r>
      <w:r>
        <w:rPr>
          <w:rFonts w:ascii="Consolas" w:hAnsi="Consolas" w:eastAsia="Consolas"/>
          <w:color w:val="1F3243"/>
          <w:sz w:val="17"/>
        </w:rPr>
        <w:t>OFF_TARGET</w:t>
      </w:r>
      <w:r>
        <w:rPr>
          <w:rFonts w:ascii="Aptos" w:hAnsi="Aptos" w:eastAsia="Aptos"/>
          <w:color w:val="1F3243"/>
          <w:sz w:val="18"/>
        </w:rPr>
        <w:t xml:space="preserve">, </w:t>
      </w:r>
      <w:r>
        <w:rPr>
          <w:rFonts w:ascii="Consolas" w:hAnsi="Consolas" w:eastAsia="Consolas"/>
          <w:color w:val="1F3243"/>
          <w:sz w:val="17"/>
        </w:rPr>
        <w:t>summary</w:t>
      </w:r>
      <w:r>
        <w:rPr>
          <w:rFonts w:ascii="Aptos" w:hAnsi="Aptos" w:eastAsia="Aptos"/>
          <w:color w:val="1F3243"/>
          <w:sz w:val="18"/>
        </w:rPr>
        <w:t xml:space="preserve"> SHALL state that the validated constituent HBOT Decision did not support HBOT and that the completed KA classification is Off Target; it SHALL NOT call the result a failure or contraindication. For </w:t>
      </w:r>
      <w:r>
        <w:rPr>
          <w:rFonts w:ascii="Consolas" w:hAnsi="Consolas" w:eastAsia="Consolas"/>
          <w:color w:val="1F3243"/>
          <w:sz w:val="17"/>
        </w:rPr>
        <w:t>INDETERMINATE</w:t>
      </w:r>
      <w:r>
        <w:rPr>
          <w:rFonts w:ascii="Aptos" w:hAnsi="Aptos" w:eastAsia="Aptos"/>
          <w:color w:val="1F3243"/>
          <w:sz w:val="18"/>
        </w:rPr>
        <w:t xml:space="preserve">, </w:t>
      </w:r>
      <w:r>
        <w:rPr>
          <w:rFonts w:ascii="Consolas" w:hAnsi="Consolas" w:eastAsia="Consolas"/>
          <w:color w:val="1F3243"/>
          <w:sz w:val="17"/>
        </w:rPr>
        <w:t>summary</w:t>
      </w:r>
      <w:r>
        <w:rPr>
          <w:rFonts w:ascii="Aptos" w:hAnsi="Aptos" w:eastAsia="Aptos"/>
          <w:color w:val="1F3243"/>
          <w:sz w:val="18"/>
        </w:rPr>
        <w:t xml:space="preserve"> SHALL state that the KA could not produce a completed target classification and SHALL name the controlled reason in plain language; it SHALL NOT invent a target zone. The semantic qualifier from Section 7.2 SHALL appear for every classification.</w:t>
      </w:r>
    </w:p>
    <w:p>
      <w:pPr>
        <w:widowControl/>
        <w:spacing w:after="100" w:line="259" w:lineRule="auto"/>
      </w:pPr>
      <w:r>
        <w:rPr>
          <w:rFonts w:ascii="Aptos" w:hAnsi="Aptos" w:eastAsia="Aptos"/>
          <w:color w:val="1F3243"/>
          <w:sz w:val="18"/>
        </w:rPr>
        <w:t xml:space="preserve">Each warning record SHALL contain exactly </w:t>
      </w:r>
      <w:r>
        <w:rPr>
          <w:rFonts w:ascii="Consolas" w:hAnsi="Consolas" w:eastAsia="Consolas"/>
          <w:color w:val="1F3243"/>
          <w:sz w:val="17"/>
        </w:rPr>
        <w:t>warning_code</w:t>
      </w:r>
      <w:r>
        <w:rPr>
          <w:rFonts w:ascii="Aptos" w:hAnsi="Aptos" w:eastAsia="Aptos"/>
          <w:color w:val="1F3243"/>
          <w:sz w:val="18"/>
        </w:rPr>
        <w:t xml:space="preserve"> 1..1, </w:t>
      </w:r>
      <w:r>
        <w:rPr>
          <w:rFonts w:ascii="Consolas" w:hAnsi="Consolas" w:eastAsia="Consolas"/>
          <w:color w:val="1F3243"/>
          <w:sz w:val="17"/>
        </w:rPr>
        <w:t>message</w:t>
      </w:r>
      <w:r>
        <w:rPr>
          <w:rFonts w:ascii="Aptos" w:hAnsi="Aptos" w:eastAsia="Aptos"/>
          <w:color w:val="1F3243"/>
          <w:sz w:val="18"/>
        </w:rPr>
        <w:t xml:space="preserve"> 1..1, </w:t>
      </w:r>
      <w:r>
        <w:rPr>
          <w:rFonts w:ascii="Consolas" w:hAnsi="Consolas" w:eastAsia="Consolas"/>
          <w:color w:val="1F3243"/>
          <w:sz w:val="17"/>
        </w:rPr>
        <w:t>source_role</w:t>
      </w:r>
      <w:r>
        <w:rPr>
          <w:rFonts w:ascii="Aptos" w:hAnsi="Aptos" w:eastAsia="Aptos"/>
          <w:color w:val="1F3243"/>
          <w:sz w:val="18"/>
        </w:rPr>
        <w:t xml:space="preserve"> 1..1 nullable, and </w:t>
      </w:r>
      <w:r>
        <w:rPr>
          <w:rFonts w:ascii="Consolas" w:hAnsi="Consolas" w:eastAsia="Consolas"/>
          <w:color w:val="1F3243"/>
          <w:sz w:val="17"/>
        </w:rPr>
        <w:t>related_diagnostic_index</w:t>
      </w:r>
      <w:r>
        <w:rPr>
          <w:rFonts w:ascii="Aptos" w:hAnsi="Aptos" w:eastAsia="Aptos"/>
          <w:color w:val="1F3243"/>
          <w:sz w:val="18"/>
        </w:rPr>
        <w:t xml:space="preserve"> 1..1 nullable. The closed CKS Version 1.0 KA warning vocabulary is </w:t>
      </w:r>
      <w:r>
        <w:rPr>
          <w:rFonts w:ascii="Consolas" w:hAnsi="Consolas" w:eastAsia="Consolas"/>
          <w:color w:val="1F3243"/>
          <w:sz w:val="17"/>
        </w:rPr>
        <w:t>KA-WARN-NONTERMINAL-CONSTITUENT-INFORMATION</w:t>
      </w:r>
      <w:r>
        <w:rPr>
          <w:rFonts w:ascii="Aptos" w:hAnsi="Aptos" w:eastAsia="Aptos"/>
          <w:color w:val="1F3243"/>
          <w:sz w:val="18"/>
        </w:rPr>
        <w:t xml:space="preserve"> and </w:t>
      </w:r>
      <w:r>
        <w:rPr>
          <w:rFonts w:ascii="Consolas" w:hAnsi="Consolas" w:eastAsia="Consolas"/>
          <w:color w:val="1F3243"/>
          <w:sz w:val="17"/>
        </w:rPr>
        <w:t>KA-WARN-PROVENANCE-EXTENSION-IGNORED</w:t>
      </w:r>
      <w:r>
        <w:rPr>
          <w:rFonts w:ascii="Aptos" w:hAnsi="Aptos" w:eastAsia="Aptos"/>
          <w:color w:val="1F3243"/>
          <w:sz w:val="18"/>
        </w:rPr>
        <w:t xml:space="preserve">. A warning SHALL describe a nonterminal condition only. Any condition that affects validity, gate mapping, synthesis eligibility, join completeness, or result construction SHALL be a diagnostic and, when controlling, the primary </w:t>
      </w:r>
      <w:r>
        <w:rPr>
          <w:rFonts w:ascii="Consolas" w:hAnsi="Consolas" w:eastAsia="Consolas"/>
          <w:color w:val="1F3243"/>
          <w:sz w:val="17"/>
        </w:rPr>
        <w:t>reason_code</w:t>
      </w:r>
      <w:r>
        <w:rPr>
          <w:rFonts w:ascii="Aptos" w:hAnsi="Aptos" w:eastAsia="Aptos"/>
          <w:color w:val="1F3243"/>
          <w:sz w:val="18"/>
        </w:rPr>
        <w:t xml:space="preserve">; it SHALL NOT be downgraded to a warning. If neither controlled warning applies, </w:t>
      </w:r>
      <w:r>
        <w:rPr>
          <w:rFonts w:ascii="Consolas" w:hAnsi="Consolas" w:eastAsia="Consolas"/>
          <w:color w:val="1F3243"/>
          <w:sz w:val="17"/>
        </w:rPr>
        <w:t>warnings</w:t>
      </w:r>
      <w:r>
        <w:rPr>
          <w:rFonts w:ascii="Aptos" w:hAnsi="Aptos" w:eastAsia="Aptos"/>
          <w:color w:val="1F3243"/>
          <w:sz w:val="18"/>
        </w:rPr>
        <w:t xml:space="preserve"> SHALL be an empty array.</w:t>
      </w:r>
    </w:p>
    <w:p>
      <w:pPr>
        <w:pStyle w:val="Heading2"/>
        <w:keepNext/>
        <w:keepLines/>
        <w:pageBreakBefore w:val="0"/>
        <w:spacing w:before="180" w:after="60"/>
      </w:pPr>
      <w:r>
        <w:rPr>
          <w:rFonts w:ascii="Aptos Display" w:hAnsi="Aptos Display" w:eastAsia="Aptos Display"/>
          <w:b/>
          <w:color w:val="174F78"/>
          <w:sz w:val="23"/>
        </w:rPr>
        <w:t>7.7 Dependency Execution Record Contract</w:t>
      </w:r>
    </w:p>
    <w:p>
      <w:pPr>
        <w:widowControl/>
        <w:spacing w:after="100" w:line="259" w:lineRule="auto"/>
      </w:pPr>
      <w:r>
        <w:rPr>
          <w:rFonts w:ascii="Aptos" w:hAnsi="Aptos" w:eastAsia="Aptos"/>
          <w:color w:val="1F3243"/>
          <w:sz w:val="18"/>
        </w:rPr>
        <w:t>The result SHALL contain four records even when an invocation was unsafe, unavailable, failed, or not attempted. Each record SHALL contain exactly the following fields:</w:t>
      </w:r>
    </w:p>
    <w:tbl>
      <w:tblPr>
        <w:tblW w:type="auto" w:w="0"/>
        <w:jc w:val="center"/>
        <w:tblLayout w:type="fixed"/>
        <w:tblLook w:firstColumn="1" w:firstRow="1" w:lastColumn="0" w:lastRow="0" w:noHBand="0" w:noVBand="1" w:val="04A0"/>
      </w:tblPr>
      <w:tblGrid>
        <w:gridCol w:w="2088"/>
        <w:gridCol w:w="3384"/>
        <w:gridCol w:w="3888"/>
      </w:tblGrid>
      <w:tr>
        <w:trPr>
          <w:tblHeader w:val="true"/>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Field</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Cardinality</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Requirement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dependency_role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One of </w:t>
            </w:r>
            <w:r>
              <w:rPr>
                <w:rFonts w:ascii="Consolas" w:hAnsi="Consolas" w:eastAsia="Consolas"/>
                <w:color w:val="1F3243"/>
                <w:sz w:val="15"/>
              </w:rPr>
              <w:t>DEP-WAGNER</w:t>
            </w:r>
            <w:r>
              <w:rPr>
                <w:rFonts w:ascii="Aptos" w:hAnsi="Aptos" w:eastAsia="Aptos"/>
                <w:color w:val="1F3243"/>
                <w:sz w:val="14"/>
              </w:rPr>
              <w:t xml:space="preserve">, </w:t>
            </w:r>
            <w:r>
              <w:rPr>
                <w:rFonts w:ascii="Consolas" w:hAnsi="Consolas" w:eastAsia="Consolas"/>
                <w:color w:val="1F3243"/>
                <w:sz w:val="15"/>
              </w:rPr>
              <w:t>DEP-HBOT-DECISION</w:t>
            </w:r>
            <w:r>
              <w:rPr>
                <w:rFonts w:ascii="Aptos" w:hAnsi="Aptos" w:eastAsia="Aptos"/>
                <w:color w:val="1F3243"/>
                <w:sz w:val="14"/>
              </w:rPr>
              <w:t xml:space="preserve">, </w:t>
            </w:r>
            <w:r>
              <w:rPr>
                <w:rFonts w:ascii="Consolas" w:hAnsi="Consolas" w:eastAsia="Consolas"/>
                <w:color w:val="1F3243"/>
                <w:sz w:val="15"/>
              </w:rPr>
              <w:t>DEP-BURDEN</w:t>
            </w:r>
            <w:r>
              <w:rPr>
                <w:rFonts w:ascii="Aptos" w:hAnsi="Aptos" w:eastAsia="Aptos"/>
                <w:color w:val="1F3243"/>
                <w:sz w:val="14"/>
              </w:rPr>
              <w:t xml:space="preserve">, </w:t>
            </w:r>
            <w:r>
              <w:rPr>
                <w:rFonts w:ascii="Consolas" w:hAnsi="Consolas" w:eastAsia="Consolas"/>
                <w:color w:val="1F3243"/>
                <w:sz w:val="15"/>
              </w:rPr>
              <w:t>DEP-MARGOLIS</w:t>
            </w:r>
            <w:r>
              <w:rPr>
                <w:rFonts w:ascii="Aptos" w:hAnsi="Aptos" w:eastAsia="Aptos"/>
                <w:color w:val="1F3243"/>
                <w:sz w:val="14"/>
              </w:rPr>
              <w:t>; unique across the four-record array.</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engagement_record_id</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 xml:space="preserve">Unique immutable </w:t>
            </w:r>
            <w:r>
              <w:rPr>
                <w:rFonts w:ascii="Consolas" w:hAnsi="Consolas" w:eastAsia="Consolas"/>
                <w:color w:val="1F3243"/>
                <w:sz w:val="15"/>
              </w:rPr>
              <w:t>urn:uuid:</w:t>
            </w:r>
            <w:r>
              <w:rPr>
                <w:rFonts w:ascii="Aptos" w:hAnsi="Aptos" w:eastAsia="Aptos"/>
                <w:color w:val="1F3243"/>
                <w:sz w:val="14"/>
              </w:rPr>
              <w:t xml:space="preserve"> identifier for this role record.</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execution_id</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Exact parent KA execution identifier.</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sequence_number</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Positive integer declaring planned invocation order; ties are permitted for parallel branches.</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engagement_mode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Fixed value </w:t>
            </w:r>
            <w:r>
              <w:rPr>
                <w:rFonts w:ascii="Consolas" w:hAnsi="Consolas" w:eastAsia="Consolas"/>
                <w:color w:val="1F3243"/>
                <w:sz w:val="15"/>
              </w:rPr>
              <w:t>fresh_invocation</w:t>
            </w:r>
            <w:r>
              <w:rPr>
                <w:rFonts w:ascii="Aptos" w:hAnsi="Aptos" w:eastAsia="Aptos"/>
                <w:color w:val="1F3243"/>
                <w:sz w:val="14"/>
              </w:rPr>
              <w:t xml:space="preserve"> for every attempted CKS Version 1.0 engagement; </w:t>
            </w:r>
            <w:r>
              <w:rPr>
                <w:rFonts w:ascii="Consolas" w:hAnsi="Consolas" w:eastAsia="Consolas"/>
                <w:color w:val="1F3243"/>
                <w:sz w:val="15"/>
              </w:rPr>
              <w:t>not_applicable</w:t>
            </w:r>
            <w:r>
              <w:rPr>
                <w:rFonts w:ascii="Aptos" w:hAnsi="Aptos" w:eastAsia="Aptos"/>
                <w:color w:val="1F3243"/>
                <w:sz w:val="14"/>
              </w:rPr>
              <w:t xml:space="preserve"> only when </w:t>
            </w:r>
            <w:r>
              <w:rPr>
                <w:rFonts w:ascii="Consolas" w:hAnsi="Consolas" w:eastAsia="Consolas"/>
                <w:color w:val="1F3243"/>
                <w:sz w:val="15"/>
              </w:rPr>
              <w:t>state = not_attempted</w:t>
            </w:r>
            <w:r>
              <w:rPr>
                <w:rFonts w:ascii="Aptos" w:hAnsi="Aptos" w:eastAsia="Aptos"/>
                <w:color w:val="1F3243"/>
                <w:sz w:val="14"/>
              </w:rPr>
              <w: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expected_knowledge_object_iri</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Exact version IRI declared in Section 3.1.</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realized_knowledge_object_iri</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 nullable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Exact invoked realization identity; null only when no realization was selected.</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representation_binding</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 nullable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Identifier of the invoked interface or representation; null only when invocation was not attempted.</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package_evidence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 nullable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Closed object containing manifest version, package locator, Git tree OID, canonical package checksum, realization version, and verification status; null only when no realization was selected.</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state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 xml:space="preserve">One of </w:t>
            </w:r>
            <w:r>
              <w:rPr>
                <w:rFonts w:ascii="Consolas" w:hAnsi="Consolas" w:eastAsia="Consolas"/>
                <w:color w:val="1F3243"/>
                <w:sz w:val="15"/>
              </w:rPr>
              <w:t>completed_valid</w:t>
            </w:r>
            <w:r>
              <w:rPr>
                <w:rFonts w:ascii="Aptos" w:hAnsi="Aptos" w:eastAsia="Aptos"/>
                <w:color w:val="1F3243"/>
                <w:sz w:val="14"/>
              </w:rPr>
              <w:t xml:space="preserve">, </w:t>
            </w:r>
            <w:r>
              <w:rPr>
                <w:rFonts w:ascii="Consolas" w:hAnsi="Consolas" w:eastAsia="Consolas"/>
                <w:color w:val="1F3243"/>
                <w:sz w:val="15"/>
              </w:rPr>
              <w:t>completed_invalid</w:t>
            </w:r>
            <w:r>
              <w:rPr>
                <w:rFonts w:ascii="Aptos" w:hAnsi="Aptos" w:eastAsia="Aptos"/>
                <w:color w:val="1F3243"/>
                <w:sz w:val="14"/>
              </w:rPr>
              <w:t xml:space="preserve">, </w:t>
            </w:r>
            <w:r>
              <w:rPr>
                <w:rFonts w:ascii="Consolas" w:hAnsi="Consolas" w:eastAsia="Consolas"/>
                <w:color w:val="1F3243"/>
                <w:sz w:val="15"/>
              </w:rPr>
              <w:t>native_failure</w:t>
            </w:r>
            <w:r>
              <w:rPr>
                <w:rFonts w:ascii="Aptos" w:hAnsi="Aptos" w:eastAsia="Aptos"/>
                <w:color w:val="1F3243"/>
                <w:sz w:val="14"/>
              </w:rPr>
              <w:t xml:space="preserve">, </w:t>
            </w:r>
            <w:r>
              <w:rPr>
                <w:rFonts w:ascii="Consolas" w:hAnsi="Consolas" w:eastAsia="Consolas"/>
                <w:color w:val="1F3243"/>
                <w:sz w:val="15"/>
              </w:rPr>
              <w:t>invocation_failure</w:t>
            </w:r>
            <w:r>
              <w:rPr>
                <w:rFonts w:ascii="Aptos" w:hAnsi="Aptos" w:eastAsia="Aptos"/>
                <w:color w:val="1F3243"/>
                <w:sz w:val="14"/>
              </w:rPr>
              <w:t xml:space="preserve">, </w:t>
            </w:r>
            <w:r>
              <w:rPr>
                <w:rFonts w:ascii="Consolas" w:hAnsi="Consolas" w:eastAsia="Consolas"/>
                <w:color w:val="1F3243"/>
                <w:sz w:val="15"/>
              </w:rPr>
              <w:t>not_attempted</w:t>
            </w:r>
            <w:r>
              <w:rPr>
                <w:rFonts w:ascii="Aptos" w:hAnsi="Aptos" w:eastAsia="Aptos"/>
                <w:color w:val="1F3243"/>
                <w:sz w:val="14"/>
              </w:rPr>
              <w: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started_at</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 nullable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UTC invocation-start time; required for every attempted invocation.</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ended_at</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 nullable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UTC terminal time; required for every attempted invocation.</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input_artifact_locator</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 nullable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Immutable locator for the exact native request retained for audit; required for every attempted invocation.</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input_fingerprint</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 nullable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Fingerprint of the exact native request after approved transformations and before transport; required for every attempted invocation.</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engagement_context_fingerprint</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 nullable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Fingerprint binding the native request to subject, ulcer, plan, </w:t>
            </w:r>
            <w:r>
              <w:rPr>
                <w:rFonts w:ascii="Consolas" w:hAnsi="Consolas" w:eastAsia="Consolas"/>
                <w:color w:val="1F3243"/>
                <w:sz w:val="15"/>
              </w:rPr>
              <w:t>index_time</w:t>
            </w:r>
            <w:r>
              <w:rPr>
                <w:rFonts w:ascii="Aptos" w:hAnsi="Aptos" w:eastAsia="Aptos"/>
                <w:color w:val="1F3243"/>
                <w:sz w:val="14"/>
              </w:rPr>
              <w:t>, source lineage, dependency identity, and manifest; required for every attempted invocation.</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native_result_identifier</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 nullable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Exact returned native result identifier; required when the constituent returned one.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native_result_artifact_locator</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 nullable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Immutable locator for the unmodified native return; required whenever any native payload was received.</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native_result_fingerprint</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 nullable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Fingerprint of the unmodified native return; required whenever any native payload was received.</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validation_status</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One of </w:t>
            </w:r>
            <w:r>
              <w:rPr>
                <w:rFonts w:ascii="Consolas" w:hAnsi="Consolas" w:eastAsia="Consolas"/>
                <w:color w:val="1F3243"/>
                <w:sz w:val="15"/>
              </w:rPr>
              <w:t>valid</w:t>
            </w:r>
            <w:r>
              <w:rPr>
                <w:rFonts w:ascii="Aptos" w:hAnsi="Aptos" w:eastAsia="Aptos"/>
                <w:color w:val="1F3243"/>
                <w:sz w:val="14"/>
              </w:rPr>
              <w:t xml:space="preserve">, </w:t>
            </w:r>
            <w:r>
              <w:rPr>
                <w:rFonts w:ascii="Consolas" w:hAnsi="Consolas" w:eastAsia="Consolas"/>
                <w:color w:val="1F3243"/>
                <w:sz w:val="15"/>
              </w:rPr>
              <w:t>invalid</w:t>
            </w:r>
            <w:r>
              <w:rPr>
                <w:rFonts w:ascii="Aptos" w:hAnsi="Aptos" w:eastAsia="Aptos"/>
                <w:color w:val="1F3243"/>
                <w:sz w:val="14"/>
              </w:rPr>
              <w:t xml:space="preserve">, </w:t>
            </w:r>
            <w:r>
              <w:rPr>
                <w:rFonts w:ascii="Consolas" w:hAnsi="Consolas" w:eastAsia="Consolas"/>
                <w:color w:val="1F3243"/>
                <w:sz w:val="15"/>
              </w:rPr>
              <w:t>not_validated</w:t>
            </w:r>
            <w:r>
              <w:rPr>
                <w:rFonts w:ascii="Aptos" w:hAnsi="Aptos" w:eastAsia="Aptos"/>
                <w:color w:val="1F3243"/>
                <w:sz w:val="14"/>
              </w:rPr>
              <w:t xml:space="preserve">; </w:t>
            </w:r>
            <w:r>
              <w:rPr>
                <w:rFonts w:ascii="Consolas" w:hAnsi="Consolas" w:eastAsia="Consolas"/>
                <w:color w:val="1F3243"/>
                <w:sz w:val="15"/>
              </w:rPr>
              <w:t>valid</w:t>
            </w:r>
            <w:r>
              <w:rPr>
                <w:rFonts w:ascii="Aptos" w:hAnsi="Aptos" w:eastAsia="Aptos"/>
                <w:color w:val="1F3243"/>
                <w:sz w:val="14"/>
              </w:rPr>
              <w:t xml:space="preserve"> is required only with </w:t>
            </w:r>
            <w:r>
              <w:rPr>
                <w:rFonts w:ascii="Consolas" w:hAnsi="Consolas" w:eastAsia="Consolas"/>
                <w:color w:val="1F3243"/>
                <w:sz w:val="15"/>
              </w:rPr>
              <w:t>completed_valid</w:t>
            </w:r>
            <w:r>
              <w:rPr>
                <w:rFonts w:ascii="Aptos" w:hAnsi="Aptos" w:eastAsia="Aptos"/>
                <w:color w:val="1F3243"/>
                <w:sz w:val="14"/>
              </w:rPr>
              <w: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validation_evidence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Closed object containing identity, version, package, schema, vocabulary, status, subject, temporal, provenance, and transformation check outcomes.</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input_lineage_indices</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 array</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Ordered references to assembly </w:t>
            </w:r>
            <w:r>
              <w:rPr>
                <w:rFonts w:ascii="Consolas" w:hAnsi="Consolas" w:eastAsia="Consolas"/>
                <w:color w:val="1F3243"/>
                <w:sz w:val="15"/>
              </w:rPr>
              <w:t>source_evidence_records</w:t>
            </w:r>
            <w:r>
              <w:rPr>
                <w:rFonts w:ascii="Aptos" w:hAnsi="Aptos" w:eastAsia="Aptos"/>
                <w:color w:val="1F3243"/>
                <w:sz w:val="14"/>
              </w:rPr>
              <w:t xml:space="preserve"> used by this engagement.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transformation_indices</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 array</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Ordered references to result-level transformation records applied to this engagement.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routed_output_fields</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 array</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Ordered output paths routed downstream; empty when nothing was routed.</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diagnostic_indices</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 array</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 xml:space="preserve">Ordered zero-or-more references into the result-level </w:t>
            </w:r>
            <w:r>
              <w:rPr>
                <w:rFonts w:ascii="Consolas" w:hAnsi="Consolas" w:eastAsia="Consolas"/>
                <w:color w:val="1F3243"/>
                <w:sz w:val="15"/>
              </w:rPr>
              <w:t>diagnostics</w:t>
            </w:r>
            <w:r>
              <w:rPr>
                <w:rFonts w:ascii="Aptos" w:hAnsi="Aptos" w:eastAsia="Aptos"/>
                <w:color w:val="1F3243"/>
                <w:sz w:val="14"/>
              </w:rPr>
              <w:t xml:space="preserve"> array.</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not_attempted_reason_code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 nullable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Required only when </w:t>
            </w:r>
            <w:r>
              <w:rPr>
                <w:rFonts w:ascii="Consolas" w:hAnsi="Consolas" w:eastAsia="Consolas"/>
                <w:color w:val="1F3243"/>
                <w:sz w:val="15"/>
              </w:rPr>
              <w:t>state = not_attempted</w:t>
            </w:r>
            <w:r>
              <w:rPr>
                <w:rFonts w:ascii="Aptos" w:hAnsi="Aptos" w:eastAsia="Aptos"/>
                <w:color w:val="1F3243"/>
                <w:sz w:val="14"/>
              </w:rPr>
              <w:t>; otherwise null. It identifies the detected condition that made invocation unsafe or unavailable.</w:t>
            </w:r>
          </w:p>
        </w:tc>
      </w:tr>
    </w:tbl>
    <w:p>
      <w:pPr>
        <w:spacing w:after="40"/>
      </w:pPr>
    </w:p>
    <w:p>
      <w:pPr>
        <w:widowControl/>
        <w:spacing w:after="100" w:line="259" w:lineRule="auto"/>
      </w:pPr>
      <w:r>
        <w:rPr>
          <w:rFonts w:ascii="Aptos" w:hAnsi="Aptos" w:eastAsia="Aptos"/>
          <w:color w:val="1F3243"/>
          <w:sz w:val="18"/>
        </w:rPr>
        <w:t xml:space="preserve">State constraints are exact. </w:t>
      </w:r>
      <w:r>
        <w:rPr>
          <w:rFonts w:ascii="Consolas" w:hAnsi="Consolas" w:eastAsia="Consolas"/>
          <w:color w:val="1F3243"/>
          <w:sz w:val="17"/>
        </w:rPr>
        <w:t>completed_valid</w:t>
      </w:r>
      <w:r>
        <w:rPr>
          <w:rFonts w:ascii="Aptos" w:hAnsi="Aptos" w:eastAsia="Aptos"/>
          <w:color w:val="1F3243"/>
          <w:sz w:val="18"/>
        </w:rPr>
        <w:t xml:space="preserve"> requires a fresh native invocation, received native result, successful validation, both timestamps, all three required fingerprints, retained request and return artifacts, package evidence, and no </w:t>
      </w:r>
      <w:r>
        <w:rPr>
          <w:rFonts w:ascii="Consolas" w:hAnsi="Consolas" w:eastAsia="Consolas"/>
          <w:color w:val="1F3243"/>
          <w:sz w:val="17"/>
        </w:rPr>
        <w:t>not_attempted_reason_code</w:t>
      </w:r>
      <w:r>
        <w:rPr>
          <w:rFonts w:ascii="Aptos" w:hAnsi="Aptos" w:eastAsia="Aptos"/>
          <w:color w:val="1F3243"/>
          <w:sz w:val="18"/>
        </w:rPr>
        <w:t xml:space="preserve">. </w:t>
      </w:r>
      <w:r>
        <w:rPr>
          <w:rFonts w:ascii="Consolas" w:hAnsi="Consolas" w:eastAsia="Consolas"/>
          <w:color w:val="1F3243"/>
          <w:sz w:val="17"/>
        </w:rPr>
        <w:t>completed_invalid</w:t>
      </w:r>
      <w:r>
        <w:rPr>
          <w:rFonts w:ascii="Aptos" w:hAnsi="Aptos" w:eastAsia="Aptos"/>
          <w:color w:val="1F3243"/>
          <w:sz w:val="18"/>
        </w:rPr>
        <w:t xml:space="preserve"> requires a fresh invocation and received native payload plus at least one linked validation diagnostic. </w:t>
      </w:r>
      <w:r>
        <w:rPr>
          <w:rFonts w:ascii="Consolas" w:hAnsi="Consolas" w:eastAsia="Consolas"/>
          <w:color w:val="1F3243"/>
          <w:sz w:val="17"/>
        </w:rPr>
        <w:t>native_failure</w:t>
      </w:r>
      <w:r>
        <w:rPr>
          <w:rFonts w:ascii="Aptos" w:hAnsi="Aptos" w:eastAsia="Aptos"/>
          <w:color w:val="1F3243"/>
          <w:sz w:val="18"/>
        </w:rPr>
        <w:t xml:space="preserve"> requires evidence of an actual fresh constituent-native failure. </w:t>
      </w:r>
      <w:r>
        <w:rPr>
          <w:rFonts w:ascii="Consolas" w:hAnsi="Consolas" w:eastAsia="Consolas"/>
          <w:color w:val="1F3243"/>
          <w:sz w:val="17"/>
        </w:rPr>
        <w:t>invocation_failure</w:t>
      </w:r>
      <w:r>
        <w:rPr>
          <w:rFonts w:ascii="Aptos" w:hAnsi="Aptos" w:eastAsia="Aptos"/>
          <w:color w:val="1F3243"/>
          <w:sz w:val="18"/>
        </w:rPr>
        <w:t xml:space="preserve"> requires an attempted fresh invocation with no usable native return and at least one linked invocation diagnostic. </w:t>
      </w:r>
      <w:r>
        <w:rPr>
          <w:rFonts w:ascii="Consolas" w:hAnsi="Consolas" w:eastAsia="Consolas"/>
          <w:color w:val="1F3243"/>
          <w:sz w:val="17"/>
        </w:rPr>
        <w:t>not_attempted</w:t>
      </w:r>
      <w:r>
        <w:rPr>
          <w:rFonts w:ascii="Aptos" w:hAnsi="Aptos" w:eastAsia="Aptos"/>
          <w:color w:val="1F3243"/>
          <w:sz w:val="18"/>
        </w:rPr>
        <w:t xml:space="preserve"> prohibits fabricated timestamps, fingerprints, artifacts, and native results and requires a reason code. Cached or replayed native output SHALL NOT be labeled </w:t>
      </w:r>
      <w:r>
        <w:rPr>
          <w:rFonts w:ascii="Consolas" w:hAnsi="Consolas" w:eastAsia="Consolas"/>
          <w:color w:val="1F3243"/>
          <w:sz w:val="17"/>
        </w:rPr>
        <w:t>fresh_invocation</w:t>
      </w:r>
      <w:r>
        <w:rPr>
          <w:rFonts w:ascii="Aptos" w:hAnsi="Aptos" w:eastAsia="Aptos"/>
          <w:color w:val="1F3243"/>
          <w:sz w:val="18"/>
        </w:rPr>
        <w:t xml:space="preserve"> or </w:t>
      </w:r>
      <w:r>
        <w:rPr>
          <w:rFonts w:ascii="Consolas" w:hAnsi="Consolas" w:eastAsia="Consolas"/>
          <w:color w:val="1F3243"/>
          <w:sz w:val="17"/>
        </w:rPr>
        <w:t>completed_valid</w:t>
      </w:r>
      <w:r>
        <w:rPr>
          <w:rFonts w:ascii="Aptos" w:hAnsi="Aptos" w:eastAsia="Aptos"/>
          <w:color w:val="1F3243"/>
          <w:sz w:val="18"/>
        </w:rPr>
        <w:t>. Records SHALL preserve native identifiers and evidence without copying internal constituent computation into the KA result.</w:t>
      </w:r>
    </w:p>
    <w:p>
      <w:pPr>
        <w:widowControl/>
        <w:spacing w:after="100" w:line="259" w:lineRule="auto"/>
      </w:pPr>
      <w:r>
        <w:rPr>
          <w:rFonts w:ascii="Consolas" w:hAnsi="Consolas" w:eastAsia="Consolas"/>
          <w:color w:val="1F3243"/>
          <w:sz w:val="17"/>
        </w:rPr>
        <w:t>package_evidence</w:t>
      </w:r>
      <w:r>
        <w:rPr>
          <w:rFonts w:ascii="Aptos" w:hAnsi="Aptos" w:eastAsia="Aptos"/>
          <w:color w:val="1F3243"/>
          <w:sz w:val="18"/>
        </w:rPr>
        <w:t xml:space="preserve"> SHALL contain exactly </w:t>
      </w:r>
      <w:r>
        <w:rPr>
          <w:rFonts w:ascii="Consolas" w:hAnsi="Consolas" w:eastAsia="Consolas"/>
          <w:color w:val="1F3243"/>
          <w:sz w:val="17"/>
        </w:rPr>
        <w:t>manifest_version</w:t>
      </w:r>
      <w:r>
        <w:rPr>
          <w:rFonts w:ascii="Aptos" w:hAnsi="Aptos" w:eastAsia="Aptos"/>
          <w:color w:val="1F3243"/>
          <w:sz w:val="18"/>
        </w:rPr>
        <w:t xml:space="preserve">, </w:t>
      </w:r>
      <w:r>
        <w:rPr>
          <w:rFonts w:ascii="Consolas" w:hAnsi="Consolas" w:eastAsia="Consolas"/>
          <w:color w:val="1F3243"/>
          <w:sz w:val="17"/>
        </w:rPr>
        <w:t>package_locator</w:t>
      </w:r>
      <w:r>
        <w:rPr>
          <w:rFonts w:ascii="Aptos" w:hAnsi="Aptos" w:eastAsia="Aptos"/>
          <w:color w:val="1F3243"/>
          <w:sz w:val="18"/>
        </w:rPr>
        <w:t xml:space="preserve">, </w:t>
      </w:r>
      <w:r>
        <w:rPr>
          <w:rFonts w:ascii="Consolas" w:hAnsi="Consolas" w:eastAsia="Consolas"/>
          <w:color w:val="1F3243"/>
          <w:sz w:val="17"/>
        </w:rPr>
        <w:t>git_tree_oid</w:t>
      </w:r>
      <w:r>
        <w:rPr>
          <w:rFonts w:ascii="Aptos" w:hAnsi="Aptos" w:eastAsia="Aptos"/>
          <w:color w:val="1F3243"/>
          <w:sz w:val="18"/>
        </w:rPr>
        <w:t xml:space="preserve">, </w:t>
      </w:r>
      <w:r>
        <w:rPr>
          <w:rFonts w:ascii="Consolas" w:hAnsi="Consolas" w:eastAsia="Consolas"/>
          <w:color w:val="1F3243"/>
          <w:sz w:val="17"/>
        </w:rPr>
        <w:t>canonical_package_fingerprint</w:t>
      </w:r>
      <w:r>
        <w:rPr>
          <w:rFonts w:ascii="Aptos" w:hAnsi="Aptos" w:eastAsia="Aptos"/>
          <w:color w:val="1F3243"/>
          <w:sz w:val="18"/>
        </w:rPr>
        <w:t xml:space="preserve">, </w:t>
      </w:r>
      <w:r>
        <w:rPr>
          <w:rFonts w:ascii="Consolas" w:hAnsi="Consolas" w:eastAsia="Consolas"/>
          <w:color w:val="1F3243"/>
          <w:sz w:val="17"/>
        </w:rPr>
        <w:t>realization_version</w:t>
      </w:r>
      <w:r>
        <w:rPr>
          <w:rFonts w:ascii="Aptos" w:hAnsi="Aptos" w:eastAsia="Aptos"/>
          <w:color w:val="1F3243"/>
          <w:sz w:val="18"/>
        </w:rPr>
        <w:t xml:space="preserve">, and </w:t>
      </w:r>
      <w:r>
        <w:rPr>
          <w:rFonts w:ascii="Consolas" w:hAnsi="Consolas" w:eastAsia="Consolas"/>
          <w:color w:val="1F3243"/>
          <w:sz w:val="17"/>
        </w:rPr>
        <w:t>verification_status</w:t>
      </w:r>
      <w:r>
        <w:rPr>
          <w:rFonts w:ascii="Aptos" w:hAnsi="Aptos" w:eastAsia="Aptos"/>
          <w:color w:val="1F3243"/>
          <w:sz w:val="18"/>
        </w:rPr>
        <w:t xml:space="preserve">, where </w:t>
      </w:r>
      <w:r>
        <w:rPr>
          <w:rFonts w:ascii="Consolas" w:hAnsi="Consolas" w:eastAsia="Consolas"/>
          <w:color w:val="1F3243"/>
          <w:sz w:val="17"/>
        </w:rPr>
        <w:t>verification_status</w:t>
      </w:r>
      <w:r>
        <w:rPr>
          <w:rFonts w:ascii="Aptos" w:hAnsi="Aptos" w:eastAsia="Aptos"/>
          <w:color w:val="1F3243"/>
          <w:sz w:val="18"/>
        </w:rPr>
        <w:t xml:space="preserve"> is </w:t>
      </w:r>
      <w:r>
        <w:rPr>
          <w:rFonts w:ascii="Consolas" w:hAnsi="Consolas" w:eastAsia="Consolas"/>
          <w:color w:val="1F3243"/>
          <w:sz w:val="17"/>
        </w:rPr>
        <w:t>verified</w:t>
      </w:r>
      <w:r>
        <w:rPr>
          <w:rFonts w:ascii="Aptos" w:hAnsi="Aptos" w:eastAsia="Aptos"/>
          <w:color w:val="1F3243"/>
          <w:sz w:val="18"/>
        </w:rPr>
        <w:t xml:space="preserve"> or </w:t>
      </w:r>
      <w:r>
        <w:rPr>
          <w:rFonts w:ascii="Consolas" w:hAnsi="Consolas" w:eastAsia="Consolas"/>
          <w:color w:val="1F3243"/>
          <w:sz w:val="17"/>
        </w:rPr>
        <w:t>failed</w:t>
      </w:r>
      <w:r>
        <w:rPr>
          <w:rFonts w:ascii="Aptos" w:hAnsi="Aptos" w:eastAsia="Aptos"/>
          <w:color w:val="1F3243"/>
          <w:sz w:val="18"/>
        </w:rPr>
        <w:t xml:space="preserve">. </w:t>
      </w:r>
      <w:r>
        <w:rPr>
          <w:rFonts w:ascii="Consolas" w:hAnsi="Consolas" w:eastAsia="Consolas"/>
          <w:color w:val="1F3243"/>
          <w:sz w:val="17"/>
        </w:rPr>
        <w:t>validation_evidence</w:t>
      </w:r>
      <w:r>
        <w:rPr>
          <w:rFonts w:ascii="Aptos" w:hAnsi="Aptos" w:eastAsia="Aptos"/>
          <w:color w:val="1F3243"/>
          <w:sz w:val="18"/>
        </w:rPr>
        <w:t xml:space="preserve"> SHALL contain exactly </w:t>
      </w:r>
      <w:r>
        <w:rPr>
          <w:rFonts w:ascii="Consolas" w:hAnsi="Consolas" w:eastAsia="Consolas"/>
          <w:color w:val="1F3243"/>
          <w:sz w:val="17"/>
        </w:rPr>
        <w:t>identity_check</w:t>
      </w:r>
      <w:r>
        <w:rPr>
          <w:rFonts w:ascii="Aptos" w:hAnsi="Aptos" w:eastAsia="Aptos"/>
          <w:color w:val="1F3243"/>
          <w:sz w:val="18"/>
        </w:rPr>
        <w:t xml:space="preserve">, </w:t>
      </w:r>
      <w:r>
        <w:rPr>
          <w:rFonts w:ascii="Consolas" w:hAnsi="Consolas" w:eastAsia="Consolas"/>
          <w:color w:val="1F3243"/>
          <w:sz w:val="17"/>
        </w:rPr>
        <w:t>version_check</w:t>
      </w:r>
      <w:r>
        <w:rPr>
          <w:rFonts w:ascii="Aptos" w:hAnsi="Aptos" w:eastAsia="Aptos"/>
          <w:color w:val="1F3243"/>
          <w:sz w:val="18"/>
        </w:rPr>
        <w:t xml:space="preserve">, </w:t>
      </w:r>
      <w:r>
        <w:rPr>
          <w:rFonts w:ascii="Consolas" w:hAnsi="Consolas" w:eastAsia="Consolas"/>
          <w:color w:val="1F3243"/>
          <w:sz w:val="17"/>
        </w:rPr>
        <w:t>package_check</w:t>
      </w:r>
      <w:r>
        <w:rPr>
          <w:rFonts w:ascii="Aptos" w:hAnsi="Aptos" w:eastAsia="Aptos"/>
          <w:color w:val="1F3243"/>
          <w:sz w:val="18"/>
        </w:rPr>
        <w:t xml:space="preserve">, </w:t>
      </w:r>
      <w:r>
        <w:rPr>
          <w:rFonts w:ascii="Consolas" w:hAnsi="Consolas" w:eastAsia="Consolas"/>
          <w:color w:val="1F3243"/>
          <w:sz w:val="17"/>
        </w:rPr>
        <w:t>schema_check</w:t>
      </w:r>
      <w:r>
        <w:rPr>
          <w:rFonts w:ascii="Aptos" w:hAnsi="Aptos" w:eastAsia="Aptos"/>
          <w:color w:val="1F3243"/>
          <w:sz w:val="18"/>
        </w:rPr>
        <w:t xml:space="preserve">, </w:t>
      </w:r>
      <w:r>
        <w:rPr>
          <w:rFonts w:ascii="Consolas" w:hAnsi="Consolas" w:eastAsia="Consolas"/>
          <w:color w:val="1F3243"/>
          <w:sz w:val="17"/>
        </w:rPr>
        <w:t>vocabulary_check</w:t>
      </w:r>
      <w:r>
        <w:rPr>
          <w:rFonts w:ascii="Aptos" w:hAnsi="Aptos" w:eastAsia="Aptos"/>
          <w:color w:val="1F3243"/>
          <w:sz w:val="18"/>
        </w:rPr>
        <w:t xml:space="preserve">, </w:t>
      </w:r>
      <w:r>
        <w:rPr>
          <w:rFonts w:ascii="Consolas" w:hAnsi="Consolas" w:eastAsia="Consolas"/>
          <w:color w:val="1F3243"/>
          <w:sz w:val="17"/>
        </w:rPr>
        <w:t>native_status_check</w:t>
      </w:r>
      <w:r>
        <w:rPr>
          <w:rFonts w:ascii="Aptos" w:hAnsi="Aptos" w:eastAsia="Aptos"/>
          <w:color w:val="1F3243"/>
          <w:sz w:val="18"/>
        </w:rPr>
        <w:t xml:space="preserve">, </w:t>
      </w:r>
      <w:r>
        <w:rPr>
          <w:rFonts w:ascii="Consolas" w:hAnsi="Consolas" w:eastAsia="Consolas"/>
          <w:color w:val="1F3243"/>
          <w:sz w:val="17"/>
        </w:rPr>
        <w:t>subject_check</w:t>
      </w:r>
      <w:r>
        <w:rPr>
          <w:rFonts w:ascii="Aptos" w:hAnsi="Aptos" w:eastAsia="Aptos"/>
          <w:color w:val="1F3243"/>
          <w:sz w:val="18"/>
        </w:rPr>
        <w:t xml:space="preserve">, </w:t>
      </w:r>
      <w:r>
        <w:rPr>
          <w:rFonts w:ascii="Consolas" w:hAnsi="Consolas" w:eastAsia="Consolas"/>
          <w:color w:val="1F3243"/>
          <w:sz w:val="17"/>
        </w:rPr>
        <w:t>temporal_check</w:t>
      </w:r>
      <w:r>
        <w:rPr>
          <w:rFonts w:ascii="Aptos" w:hAnsi="Aptos" w:eastAsia="Aptos"/>
          <w:color w:val="1F3243"/>
          <w:sz w:val="18"/>
        </w:rPr>
        <w:t xml:space="preserve">, </w:t>
      </w:r>
      <w:r>
        <w:rPr>
          <w:rFonts w:ascii="Consolas" w:hAnsi="Consolas" w:eastAsia="Consolas"/>
          <w:color w:val="1F3243"/>
          <w:sz w:val="17"/>
        </w:rPr>
        <w:t>provenance_check</w:t>
      </w:r>
      <w:r>
        <w:rPr>
          <w:rFonts w:ascii="Aptos" w:hAnsi="Aptos" w:eastAsia="Aptos"/>
          <w:color w:val="1F3243"/>
          <w:sz w:val="18"/>
        </w:rPr>
        <w:t xml:space="preserve">, and </w:t>
      </w:r>
      <w:r>
        <w:rPr>
          <w:rFonts w:ascii="Consolas" w:hAnsi="Consolas" w:eastAsia="Consolas"/>
          <w:color w:val="1F3243"/>
          <w:sz w:val="17"/>
        </w:rPr>
        <w:t>transformation_check</w:t>
      </w:r>
      <w:r>
        <w:rPr>
          <w:rFonts w:ascii="Aptos" w:hAnsi="Aptos" w:eastAsia="Aptos"/>
          <w:color w:val="1F3243"/>
          <w:sz w:val="18"/>
        </w:rPr>
        <w:t xml:space="preserve">; each check is one of </w:t>
      </w:r>
      <w:r>
        <w:rPr>
          <w:rFonts w:ascii="Consolas" w:hAnsi="Consolas" w:eastAsia="Consolas"/>
          <w:color w:val="1F3243"/>
          <w:sz w:val="17"/>
        </w:rPr>
        <w:t>pass</w:t>
      </w:r>
      <w:r>
        <w:rPr>
          <w:rFonts w:ascii="Aptos" w:hAnsi="Aptos" w:eastAsia="Aptos"/>
          <w:color w:val="1F3243"/>
          <w:sz w:val="18"/>
        </w:rPr>
        <w:t xml:space="preserve">, </w:t>
      </w:r>
      <w:r>
        <w:rPr>
          <w:rFonts w:ascii="Consolas" w:hAnsi="Consolas" w:eastAsia="Consolas"/>
          <w:color w:val="1F3243"/>
          <w:sz w:val="17"/>
        </w:rPr>
        <w:t>fail</w:t>
      </w:r>
      <w:r>
        <w:rPr>
          <w:rFonts w:ascii="Aptos" w:hAnsi="Aptos" w:eastAsia="Aptos"/>
          <w:color w:val="1F3243"/>
          <w:sz w:val="18"/>
        </w:rPr>
        <w:t xml:space="preserve">, or </w:t>
      </w:r>
      <w:r>
        <w:rPr>
          <w:rFonts w:ascii="Consolas" w:hAnsi="Consolas" w:eastAsia="Consolas"/>
          <w:color w:val="1F3243"/>
          <w:sz w:val="17"/>
        </w:rPr>
        <w:t>not_applicable</w:t>
      </w:r>
      <w:r>
        <w:rPr>
          <w:rFonts w:ascii="Aptos" w:hAnsi="Aptos" w:eastAsia="Aptos"/>
          <w:color w:val="1F3243"/>
          <w:sz w:val="18"/>
        </w:rPr>
        <w:t xml:space="preserve">. A </w:t>
      </w:r>
      <w:r>
        <w:rPr>
          <w:rFonts w:ascii="Consolas" w:hAnsi="Consolas" w:eastAsia="Consolas"/>
          <w:color w:val="1F3243"/>
          <w:sz w:val="17"/>
        </w:rPr>
        <w:t>completed_valid</w:t>
      </w:r>
      <w:r>
        <w:rPr>
          <w:rFonts w:ascii="Aptos" w:hAnsi="Aptos" w:eastAsia="Aptos"/>
          <w:color w:val="1F3243"/>
          <w:sz w:val="18"/>
        </w:rPr>
        <w:t xml:space="preserve"> record requires every applicable check to be </w:t>
      </w:r>
      <w:r>
        <w:rPr>
          <w:rFonts w:ascii="Consolas" w:hAnsi="Consolas" w:eastAsia="Consolas"/>
          <w:color w:val="1F3243"/>
          <w:sz w:val="17"/>
        </w:rPr>
        <w:t>pass</w:t>
      </w:r>
      <w:r>
        <w:rPr>
          <w:rFonts w:ascii="Aptos" w:hAnsi="Aptos" w:eastAsia="Aptos"/>
          <w:color w:val="1F3243"/>
          <w:sz w:val="18"/>
        </w:rPr>
        <w:t xml:space="preserve"> and no required check to be </w:t>
      </w:r>
      <w:r>
        <w:rPr>
          <w:rFonts w:ascii="Consolas" w:hAnsi="Consolas" w:eastAsia="Consolas"/>
          <w:color w:val="1F3243"/>
          <w:sz w:val="17"/>
        </w:rPr>
        <w:t>not_applicable</w:t>
      </w:r>
      <w:r>
        <w:rPr>
          <w:rFonts w:ascii="Aptos" w:hAnsi="Aptos" w:eastAsia="Aptos"/>
          <w:color w:val="1F3243"/>
          <w:sz w:val="18"/>
        </w:rPr>
        <w:t>.</w:t>
      </w:r>
    </w:p>
    <w:p>
      <w:pPr>
        <w:pStyle w:val="Heading2"/>
        <w:keepNext/>
        <w:keepLines/>
        <w:pageBreakBefore w:val="0"/>
        <w:spacing w:before="180" w:after="60"/>
      </w:pPr>
      <w:r>
        <w:rPr>
          <w:rFonts w:ascii="Aptos Display" w:hAnsi="Aptos Display" w:eastAsia="Aptos Display"/>
          <w:b/>
          <w:color w:val="174F78"/>
          <w:sz w:val="23"/>
        </w:rPr>
        <w:t>7.8 Approved Supported-case Synthesis Framework</w:t>
      </w:r>
    </w:p>
    <w:p>
      <w:pPr>
        <w:widowControl/>
        <w:spacing w:after="100" w:line="259" w:lineRule="auto"/>
      </w:pPr>
      <w:r>
        <w:rPr>
          <w:rFonts w:ascii="Aptos" w:hAnsi="Aptos" w:eastAsia="Aptos"/>
          <w:color w:val="1F3243"/>
          <w:sz w:val="18"/>
        </w:rPr>
        <w:t xml:space="preserve">Decision </w:t>
      </w:r>
      <w:r>
        <w:rPr>
          <w:rFonts w:ascii="Consolas" w:hAnsi="Consolas" w:eastAsia="Consolas"/>
          <w:color w:val="1F3243"/>
          <w:sz w:val="17"/>
        </w:rPr>
        <w:t>DEC-SYN-01A</w:t>
      </w:r>
      <w:r>
        <w:rPr>
          <w:rFonts w:ascii="Aptos" w:hAnsi="Aptos" w:eastAsia="Aptos"/>
          <w:color w:val="1F3243"/>
          <w:sz w:val="18"/>
        </w:rPr>
        <w:t xml:space="preserve"> establishes the structure of the supported-case synthesis. Decisions </w:t>
      </w:r>
      <w:r>
        <w:rPr>
          <w:rFonts w:ascii="Consolas" w:hAnsi="Consolas" w:eastAsia="Consolas"/>
          <w:color w:val="1F3243"/>
          <w:sz w:val="17"/>
        </w:rPr>
        <w:t>DEC-SYN-1B-01</w:t>
      </w:r>
      <w:r>
        <w:rPr>
          <w:rFonts w:ascii="Aptos" w:hAnsi="Aptos" w:eastAsia="Aptos"/>
          <w:color w:val="1F3243"/>
          <w:sz w:val="18"/>
        </w:rPr>
        <w:t xml:space="preserve"> through </w:t>
      </w:r>
      <w:r>
        <w:rPr>
          <w:rFonts w:ascii="Consolas" w:hAnsi="Consolas" w:eastAsia="Consolas"/>
          <w:color w:val="1F3243"/>
          <w:sz w:val="17"/>
        </w:rPr>
        <w:t>DEC-SYN-1B-12</w:t>
      </w:r>
      <w:r>
        <w:rPr>
          <w:rFonts w:ascii="Aptos" w:hAnsi="Aptos" w:eastAsia="Aptos"/>
          <w:color w:val="1F3243"/>
          <w:sz w:val="18"/>
        </w:rPr>
        <w:t xml:space="preserve"> assign every matrix cell.</w:t>
      </w:r>
    </w:p>
    <w:p>
      <w:pPr>
        <w:widowControl/>
        <w:spacing w:after="100" w:line="259" w:lineRule="auto"/>
      </w:pPr>
      <w:r>
        <w:rPr>
          <w:rFonts w:ascii="Aptos" w:hAnsi="Aptos" w:eastAsia="Aptos"/>
          <w:color w:val="1F3243"/>
          <w:sz w:val="18"/>
        </w:rPr>
        <w:t>The supported-case synthesis SHALL use an explicit four-by-three qualitative matrix. Its two dimensions SHALL be:</w:t>
      </w:r>
    </w:p>
    <w:p>
      <w:pPr>
        <w:pStyle w:val="ListBullet"/>
        <w:widowControl/>
        <w:spacing w:after="40" w:line="259" w:lineRule="auto"/>
      </w:pPr>
      <w:r>
        <w:rPr>
          <w:rFonts w:ascii="Aptos" w:hAnsi="Aptos" w:eastAsia="Aptos"/>
          <w:color w:val="1F3243"/>
          <w:sz w:val="18"/>
        </w:rPr>
        <w:t>one of four KA-approved prognosis projections derived from the validated Margolis result; and</w:t>
      </w:r>
    </w:p>
    <w:p>
      <w:pPr>
        <w:pStyle w:val="ListBullet"/>
        <w:widowControl/>
        <w:spacing w:after="40" w:line="259" w:lineRule="auto"/>
      </w:pPr>
      <w:r>
        <w:rPr>
          <w:rFonts w:ascii="Aptos" w:hAnsi="Aptos" w:eastAsia="Aptos"/>
          <w:color w:val="1F3243"/>
          <w:sz w:val="18"/>
        </w:rPr>
        <w:t>one of three KA-approved burden projections derived from the validated Treatment Burden result.</w:t>
      </w:r>
    </w:p>
    <w:p>
      <w:pPr>
        <w:widowControl/>
        <w:spacing w:after="100" w:line="259" w:lineRule="auto"/>
      </w:pPr>
      <w:r>
        <w:rPr>
          <w:rFonts w:ascii="Aptos" w:hAnsi="Aptos" w:eastAsia="Aptos"/>
          <w:color w:val="1F3243"/>
          <w:sz w:val="18"/>
        </w:rPr>
        <w:t>Wagner severity SHALL NOT be an additional matrix dimension or otherwise be counted again after its use by the HBOT Decision KO. The KA SHALL NOT convert the matrix into a numerical score or apply hidden numerical weighting.</w:t>
      </w:r>
    </w:p>
    <w:p>
      <w:pPr>
        <w:widowControl/>
        <w:spacing w:after="100" w:line="259" w:lineRule="auto"/>
      </w:pPr>
      <w:r>
        <w:rPr>
          <w:rFonts w:ascii="Aptos" w:hAnsi="Aptos" w:eastAsia="Aptos"/>
          <w:color w:val="1F3243"/>
          <w:sz w:val="18"/>
        </w:rPr>
        <w:t xml:space="preserve">Each matrix cell identifies exactly one of </w:t>
      </w:r>
      <w:r>
        <w:rPr>
          <w:rFonts w:ascii="Consolas" w:hAnsi="Consolas" w:eastAsia="Consolas"/>
          <w:color w:val="1F3243"/>
          <w:sz w:val="17"/>
        </w:rPr>
        <w:t>ON_TARGET</w:t>
      </w:r>
      <w:r>
        <w:rPr>
          <w:rFonts w:ascii="Aptos" w:hAnsi="Aptos" w:eastAsia="Aptos"/>
          <w:color w:val="1F3243"/>
          <w:sz w:val="18"/>
        </w:rPr>
        <w:t xml:space="preserve">, </w:t>
      </w:r>
      <w:r>
        <w:rPr>
          <w:rFonts w:ascii="Consolas" w:hAnsi="Consolas" w:eastAsia="Consolas"/>
          <w:color w:val="1F3243"/>
          <w:sz w:val="17"/>
        </w:rPr>
        <w:t>NEAR_TARGET</w:t>
      </w:r>
      <w:r>
        <w:rPr>
          <w:rFonts w:ascii="Aptos" w:hAnsi="Aptos" w:eastAsia="Aptos"/>
          <w:color w:val="1F3243"/>
          <w:sz w:val="18"/>
        </w:rPr>
        <w:t xml:space="preserve">, or </w:t>
      </w:r>
      <w:r>
        <w:rPr>
          <w:rFonts w:ascii="Consolas" w:hAnsi="Consolas" w:eastAsia="Consolas"/>
          <w:color w:val="1F3243"/>
          <w:sz w:val="17"/>
        </w:rPr>
        <w:t>OUTER_TARGET</w:t>
      </w:r>
      <w:r>
        <w:rPr>
          <w:rFonts w:ascii="Aptos" w:hAnsi="Aptos" w:eastAsia="Aptos"/>
          <w:color w:val="1F3243"/>
          <w:sz w:val="18"/>
        </w:rPr>
        <w:t xml:space="preserve">. A value outside an approved projection vocabulary or a combination without exactly one authoritative rule match SHALL return </w:t>
      </w:r>
      <w:r>
        <w:rPr>
          <w:rFonts w:ascii="Consolas" w:hAnsi="Consolas" w:eastAsia="Consolas"/>
          <w:color w:val="1F3243"/>
          <w:sz w:val="17"/>
        </w:rPr>
        <w:t>INDETERMINATE</w:t>
      </w:r>
      <w:r>
        <w:rPr>
          <w:rFonts w:ascii="Aptos" w:hAnsi="Aptos" w:eastAsia="Aptos"/>
          <w:color w:val="1F3243"/>
          <w:sz w:val="18"/>
        </w:rPr>
        <w:t xml:space="preserve"> under the applicable controlled reason code in Section 8.2. The native Margolis and Burden results SHALL remain preserved with their KA projections in the final provenance.</w:t>
      </w:r>
    </w:p>
    <w:p>
      <w:pPr>
        <w:widowControl/>
        <w:spacing w:after="100" w:line="259" w:lineRule="auto"/>
      </w:pPr>
      <w:r>
        <w:rPr>
          <w:rFonts w:ascii="Aptos" w:hAnsi="Aptos" w:eastAsia="Aptos"/>
          <w:color w:val="1F3243"/>
          <w:sz w:val="18"/>
        </w:rPr>
        <w:t xml:space="preserve">Decisions </w:t>
      </w:r>
      <w:r>
        <w:rPr>
          <w:rFonts w:ascii="Consolas" w:hAnsi="Consolas" w:eastAsia="Consolas"/>
          <w:color w:val="1F3243"/>
          <w:sz w:val="17"/>
        </w:rPr>
        <w:t>DEC-SYN-02A</w:t>
      </w:r>
      <w:r>
        <w:rPr>
          <w:rFonts w:ascii="Aptos" w:hAnsi="Aptos" w:eastAsia="Aptos"/>
          <w:color w:val="1F3243"/>
          <w:sz w:val="18"/>
        </w:rPr>
        <w:t xml:space="preserve"> and </w:t>
      </w:r>
      <w:r>
        <w:rPr>
          <w:rFonts w:ascii="Consolas" w:hAnsi="Consolas" w:eastAsia="Consolas"/>
          <w:color w:val="1F3243"/>
          <w:sz w:val="17"/>
        </w:rPr>
        <w:t>DEC-SYN-03A</w:t>
      </w:r>
      <w:r>
        <w:rPr>
          <w:rFonts w:ascii="Aptos" w:hAnsi="Aptos" w:eastAsia="Aptos"/>
          <w:color w:val="1F3243"/>
          <w:sz w:val="18"/>
        </w:rPr>
        <w:t xml:space="preserve"> separately approve the burden and prognosis projections.</w:t>
      </w:r>
    </w:p>
    <w:p>
      <w:pPr>
        <w:pStyle w:val="Heading2"/>
        <w:keepNext/>
        <w:keepLines/>
        <w:pageBreakBefore w:val="0"/>
        <w:spacing w:before="180" w:after="60"/>
      </w:pPr>
      <w:r>
        <w:rPr>
          <w:rFonts w:ascii="Aptos Display" w:hAnsi="Aptos Display" w:eastAsia="Aptos Display"/>
          <w:b/>
          <w:color w:val="174F78"/>
          <w:sz w:val="23"/>
        </w:rPr>
        <w:t>7.9 Synthesis Precedence</w:t>
      </w:r>
    </w:p>
    <w:p>
      <w:pPr>
        <w:widowControl/>
        <w:spacing w:after="100" w:line="259" w:lineRule="auto"/>
      </w:pPr>
      <w:r>
        <w:rPr>
          <w:rFonts w:ascii="Aptos" w:hAnsi="Aptos" w:eastAsia="Aptos"/>
          <w:color w:val="1F3243"/>
          <w:sz w:val="18"/>
        </w:rPr>
        <w:t xml:space="preserve">Decision </w:t>
      </w:r>
      <w:r>
        <w:rPr>
          <w:rFonts w:ascii="Consolas" w:hAnsi="Consolas" w:eastAsia="Consolas"/>
          <w:color w:val="1F3243"/>
          <w:sz w:val="17"/>
        </w:rPr>
        <w:t>DEC-SYN-07A</w:t>
      </w:r>
      <w:r>
        <w:rPr>
          <w:rFonts w:ascii="Aptos" w:hAnsi="Aptos" w:eastAsia="Aptos"/>
          <w:color w:val="1F3243"/>
          <w:sz w:val="18"/>
        </w:rPr>
        <w:t xml:space="preserve"> establishes the following normative evaluation order. This is logical decision precedence; it does not prohibit the execution concurrency permitted by Section 5.</w:t>
      </w:r>
    </w:p>
    <w:tbl>
      <w:tblPr>
        <w:tblW w:type="auto" w:w="0"/>
        <w:jc w:val="center"/>
        <w:tblLayout w:type="fixed"/>
        <w:tblLook w:firstColumn="1" w:firstRow="1" w:lastColumn="0" w:lastRow="0" w:noHBand="0" w:noVBand="1" w:val="04A0"/>
      </w:tblPr>
      <w:tblGrid>
        <w:gridCol w:w="9360"/>
      </w:tblGrid>
      <w:tr>
        <w:tc>
          <w:tcPr>
            <w:tcW w:type="dxa" w:w="9360"/>
            <w:shd w:fill="DCEAF5"/>
            <w:tcBorders>
              <w:top w:val="single" w:sz="2" w:color="DCEAF5"/>
              <w:left w:val="single" w:sz="2" w:color="DCEAF5"/>
              <w:bottom w:val="single" w:sz="2" w:color="DCEAF5"/>
              <w:right w:val="single" w:sz="2" w:color="DCEAF5"/>
              <w:insideH w:val="single" w:sz="2" w:color="DCEAF5"/>
              <w:insideV w:val="single" w:sz="2" w:color="DCEAF5"/>
            </w:tcBorders>
            <w:tcMar>
              <w:top w:w="90" w:type="dxa"/>
              <w:start w:w="115" w:type="dxa"/>
              <w:bottom w:w="90" w:type="dxa"/>
              <w:end w:w="115" w:type="dxa"/>
            </w:tcMar>
          </w:tcPr>
          <w:p>
            <w:pPr>
              <w:spacing w:after="0" w:line="252" w:lineRule="auto"/>
            </w:pPr>
            <w:r>
              <w:rPr>
                <w:rFonts w:ascii="Aptos" w:hAnsi="Aptos" w:eastAsia="Aptos"/>
                <w:b/>
                <w:color w:val="1F3243"/>
                <w:sz w:val="17"/>
              </w:rPr>
              <w:t>1. Validate the mandatory dependency set.</w:t>
            </w:r>
            <w:r>
              <w:rPr>
                <w:rFonts w:ascii="Aptos" w:hAnsi="Aptos" w:eastAsia="Aptos"/>
                <w:color w:val="1F3243"/>
                <w:sz w:val="17"/>
              </w:rPr>
              <w:t xml:space="preserve"> Before any gate-based classification or supported-case synthesis, the KA SHALL confirm four valid </w:t>
            </w:r>
            <w:r>
              <w:rPr>
                <w:rFonts w:ascii="Consolas" w:hAnsi="Consolas" w:eastAsia="Consolas"/>
                <w:color w:val="1F3243"/>
                <w:sz w:val="16"/>
              </w:rPr>
              <w:t>completed_valid</w:t>
            </w:r>
            <w:r>
              <w:rPr>
                <w:rFonts w:ascii="Aptos" w:hAnsi="Aptos" w:eastAsia="Aptos"/>
                <w:color w:val="1F3243"/>
                <w:sz w:val="17"/>
              </w:rPr>
              <w:t xml:space="preserve"> engagement records and all applicable identity, exact-version, invocation, output-contract, subject-coherence, temporal-coherence, transformation, and provenance requirements. Any failure or invalid input SHALL return </w:t>
            </w:r>
            <w:r>
              <w:rPr>
                <w:rFonts w:ascii="Consolas" w:hAnsi="Consolas" w:eastAsia="Consolas"/>
                <w:color w:val="1F3243"/>
                <w:sz w:val="16"/>
              </w:rPr>
              <w:t>INDETERMINATE</w:t>
            </w:r>
            <w:r>
              <w:rPr>
                <w:rFonts w:ascii="Aptos" w:hAnsi="Aptos" w:eastAsia="Aptos"/>
                <w:color w:val="1F3243"/>
                <w:sz w:val="17"/>
              </w:rPr>
              <w:t xml:space="preserve"> and prevent projection and matrix lookup.</w:t>
            </w:r>
          </w:p>
        </w:tc>
      </w:tr>
    </w:tbl>
    <w:p>
      <w:pPr>
        <w:spacing w:after="20"/>
      </w:pPr>
    </w:p>
    <w:tbl>
      <w:tblPr>
        <w:tblW w:type="auto" w:w="0"/>
        <w:jc w:val="center"/>
        <w:tblLayout w:type="fixed"/>
        <w:tblLook w:firstColumn="1" w:firstRow="1" w:lastColumn="0" w:lastRow="0" w:noHBand="0" w:noVBand="1" w:val="04A0"/>
      </w:tblPr>
      <w:tblGrid>
        <w:gridCol w:w="9360"/>
      </w:tblGrid>
      <w:tr>
        <w:tc>
          <w:tcPr>
            <w:tcW w:type="dxa" w:w="9360"/>
            <w:shd w:fill="DCEAF5"/>
            <w:tcBorders>
              <w:top w:val="single" w:sz="2" w:color="DCEAF5"/>
              <w:left w:val="single" w:sz="2" w:color="DCEAF5"/>
              <w:bottom w:val="single" w:sz="2" w:color="DCEAF5"/>
              <w:right w:val="single" w:sz="2" w:color="DCEAF5"/>
              <w:insideH w:val="single" w:sz="2" w:color="DCEAF5"/>
              <w:insideV w:val="single" w:sz="2" w:color="DCEAF5"/>
            </w:tcBorders>
            <w:tcMar>
              <w:top w:w="90" w:type="dxa"/>
              <w:start w:w="115" w:type="dxa"/>
              <w:bottom w:w="90" w:type="dxa"/>
              <w:end w:w="115" w:type="dxa"/>
            </w:tcMar>
          </w:tcPr>
          <w:p>
            <w:pPr>
              <w:spacing w:after="0" w:line="252" w:lineRule="auto"/>
            </w:pPr>
            <w:r>
              <w:rPr>
                <w:rFonts w:ascii="Aptos" w:hAnsi="Aptos" w:eastAsia="Aptos"/>
                <w:b/>
                <w:color w:val="1F3243"/>
                <w:sz w:val="17"/>
              </w:rPr>
              <w:t>2. Map the HBOT gate.</w:t>
            </w:r>
            <w:r>
              <w:rPr>
                <w:rFonts w:ascii="Aptos" w:hAnsi="Aptos" w:eastAsia="Aptos"/>
                <w:color w:val="1F3243"/>
                <w:sz w:val="17"/>
              </w:rPr>
              <w:t xml:space="preserve"> Using only the validated HBOT Decision result, the KA SHALL apply </w:t>
            </w:r>
            <w:r>
              <w:rPr>
                <w:rFonts w:ascii="Consolas" w:hAnsi="Consolas" w:eastAsia="Consolas"/>
                <w:color w:val="1F3243"/>
                <w:sz w:val="16"/>
              </w:rPr>
              <w:t>DEC-GATE-06A</w:t>
            </w:r>
            <w:r>
              <w:rPr>
                <w:rFonts w:ascii="Aptos" w:hAnsi="Aptos" w:eastAsia="Aptos"/>
                <w:color w:val="1F3243"/>
                <w:sz w:val="17"/>
              </w:rPr>
              <w:t xml:space="preserve">. </w:t>
            </w:r>
            <w:r>
              <w:rPr>
                <w:rFonts w:ascii="Consolas" w:hAnsi="Consolas" w:eastAsia="Consolas"/>
                <w:color w:val="1F3243"/>
                <w:sz w:val="16"/>
              </w:rPr>
              <w:t>NOT_SUPPORTED</w:t>
            </w:r>
            <w:r>
              <w:rPr>
                <w:rFonts w:ascii="Aptos" w:hAnsi="Aptos" w:eastAsia="Aptos"/>
                <w:color w:val="1F3243"/>
                <w:sz w:val="17"/>
              </w:rPr>
              <w:t xml:space="preserve"> yields </w:t>
            </w:r>
            <w:r>
              <w:rPr>
                <w:rFonts w:ascii="Consolas" w:hAnsi="Consolas" w:eastAsia="Consolas"/>
                <w:color w:val="1F3243"/>
                <w:sz w:val="16"/>
              </w:rPr>
              <w:t>OFF_TARGET</w:t>
            </w:r>
            <w:r>
              <w:rPr>
                <w:rFonts w:ascii="Aptos" w:hAnsi="Aptos" w:eastAsia="Aptos"/>
                <w:color w:val="1F3243"/>
                <w:sz w:val="17"/>
              </w:rPr>
              <w:t xml:space="preserve">; </w:t>
            </w:r>
            <w:r>
              <w:rPr>
                <w:rFonts w:ascii="Consolas" w:hAnsi="Consolas" w:eastAsia="Consolas"/>
                <w:color w:val="1F3243"/>
                <w:sz w:val="16"/>
              </w:rPr>
              <w:t>INSUFFICIENT_DECISION</w:t>
            </w:r>
            <w:r>
              <w:rPr>
                <w:rFonts w:ascii="Aptos" w:hAnsi="Aptos" w:eastAsia="Aptos"/>
                <w:color w:val="1F3243"/>
                <w:sz w:val="17"/>
              </w:rPr>
              <w:t xml:space="preserve">, </w:t>
            </w:r>
            <w:r>
              <w:rPr>
                <w:rFonts w:ascii="Consolas" w:hAnsi="Consolas" w:eastAsia="Consolas"/>
                <w:color w:val="1F3243"/>
                <w:sz w:val="16"/>
              </w:rPr>
              <w:t>OUT_OF_SCOPE</w:t>
            </w:r>
            <w:r>
              <w:rPr>
                <w:rFonts w:ascii="Aptos" w:hAnsi="Aptos" w:eastAsia="Aptos"/>
                <w:color w:val="1F3243"/>
                <w:sz w:val="17"/>
              </w:rPr>
              <w:t xml:space="preserve">, </w:t>
            </w:r>
            <w:r>
              <w:rPr>
                <w:rFonts w:ascii="Consolas" w:hAnsi="Consolas" w:eastAsia="Consolas"/>
                <w:color w:val="1F3243"/>
                <w:sz w:val="16"/>
              </w:rPr>
              <w:t>FAILURE</w:t>
            </w:r>
            <w:r>
              <w:rPr>
                <w:rFonts w:ascii="Aptos" w:hAnsi="Aptos" w:eastAsia="Aptos"/>
                <w:color w:val="1F3243"/>
                <w:sz w:val="17"/>
              </w:rPr>
              <w:t xml:space="preserve">, or an undefined gate result yields </w:t>
            </w:r>
            <w:r>
              <w:rPr>
                <w:rFonts w:ascii="Consolas" w:hAnsi="Consolas" w:eastAsia="Consolas"/>
                <w:color w:val="1F3243"/>
                <w:sz w:val="16"/>
              </w:rPr>
              <w:t>INDETERMINATE</w:t>
            </w:r>
            <w:r>
              <w:rPr>
                <w:rFonts w:ascii="Aptos" w:hAnsi="Aptos" w:eastAsia="Aptos"/>
                <w:color w:val="1F3243"/>
                <w:sz w:val="17"/>
              </w:rPr>
              <w:t>. Prognosis and burden SHALL be retained but SHALL NOT alter those outcomes.</w:t>
            </w:r>
          </w:p>
        </w:tc>
      </w:tr>
    </w:tbl>
    <w:p>
      <w:pPr>
        <w:spacing w:after="20"/>
      </w:pPr>
    </w:p>
    <w:tbl>
      <w:tblPr>
        <w:tblW w:type="auto" w:w="0"/>
        <w:jc w:val="center"/>
        <w:tblLayout w:type="fixed"/>
        <w:tblLook w:firstColumn="1" w:firstRow="1" w:lastColumn="0" w:lastRow="0" w:noHBand="0" w:noVBand="1" w:val="04A0"/>
      </w:tblPr>
      <w:tblGrid>
        <w:gridCol w:w="9360"/>
      </w:tblGrid>
      <w:tr>
        <w:tc>
          <w:tcPr>
            <w:tcW w:type="dxa" w:w="9360"/>
            <w:shd w:fill="DCEAF5"/>
            <w:tcBorders>
              <w:top w:val="single" w:sz="2" w:color="DCEAF5"/>
              <w:left w:val="single" w:sz="2" w:color="DCEAF5"/>
              <w:bottom w:val="single" w:sz="2" w:color="DCEAF5"/>
              <w:right w:val="single" w:sz="2" w:color="DCEAF5"/>
              <w:insideH w:val="single" w:sz="2" w:color="DCEAF5"/>
              <w:insideV w:val="single" w:sz="2" w:color="DCEAF5"/>
            </w:tcBorders>
            <w:tcMar>
              <w:top w:w="90" w:type="dxa"/>
              <w:start w:w="115" w:type="dxa"/>
              <w:bottom w:w="90" w:type="dxa"/>
              <w:end w:w="115" w:type="dxa"/>
            </w:tcMar>
          </w:tcPr>
          <w:p>
            <w:pPr>
              <w:spacing w:after="0" w:line="252" w:lineRule="auto"/>
            </w:pPr>
            <w:r>
              <w:rPr>
                <w:rFonts w:ascii="Aptos" w:hAnsi="Aptos" w:eastAsia="Aptos"/>
                <w:b/>
                <w:color w:val="1F3243"/>
                <w:sz w:val="17"/>
              </w:rPr>
              <w:t>3. Require a supported gate.</w:t>
            </w:r>
            <w:r>
              <w:rPr>
                <w:rFonts w:ascii="Aptos" w:hAnsi="Aptos" w:eastAsia="Aptos"/>
                <w:color w:val="1F3243"/>
                <w:sz w:val="17"/>
              </w:rPr>
              <w:t xml:space="preserve"> Only </w:t>
            </w:r>
            <w:r>
              <w:rPr>
                <w:rFonts w:ascii="Consolas" w:hAnsi="Consolas" w:eastAsia="Consolas"/>
                <w:color w:val="1F3243"/>
                <w:sz w:val="16"/>
              </w:rPr>
              <w:t>SUPPORTED</w:t>
            </w:r>
            <w:r>
              <w:rPr>
                <w:rFonts w:ascii="Aptos" w:hAnsi="Aptos" w:eastAsia="Aptos"/>
                <w:color w:val="1F3243"/>
                <w:sz w:val="17"/>
              </w:rPr>
              <w:t xml:space="preserve"> permits prognosis projection, burden projection, and matrix lookup. Neither prognosis nor burden may create, repair, reverse, or strengthen the gate.</w:t>
            </w:r>
          </w:p>
        </w:tc>
      </w:tr>
    </w:tbl>
    <w:p>
      <w:pPr>
        <w:spacing w:after="20"/>
      </w:pPr>
    </w:p>
    <w:tbl>
      <w:tblPr>
        <w:tblW w:type="auto" w:w="0"/>
        <w:jc w:val="center"/>
        <w:tblLayout w:type="fixed"/>
        <w:tblLook w:firstColumn="1" w:firstRow="1" w:lastColumn="0" w:lastRow="0" w:noHBand="0" w:noVBand="1" w:val="04A0"/>
      </w:tblPr>
      <w:tblGrid>
        <w:gridCol w:w="9360"/>
      </w:tblGrid>
      <w:tr>
        <w:tc>
          <w:tcPr>
            <w:tcW w:type="dxa" w:w="9360"/>
            <w:shd w:fill="DCEAF5"/>
            <w:tcBorders>
              <w:top w:val="single" w:sz="2" w:color="DCEAF5"/>
              <w:left w:val="single" w:sz="2" w:color="DCEAF5"/>
              <w:bottom w:val="single" w:sz="2" w:color="DCEAF5"/>
              <w:right w:val="single" w:sz="2" w:color="DCEAF5"/>
              <w:insideH w:val="single" w:sz="2" w:color="DCEAF5"/>
              <w:insideV w:val="single" w:sz="2" w:color="DCEAF5"/>
            </w:tcBorders>
            <w:tcMar>
              <w:top w:w="90" w:type="dxa"/>
              <w:start w:w="115" w:type="dxa"/>
              <w:bottom w:w="90" w:type="dxa"/>
              <w:end w:w="115" w:type="dxa"/>
            </w:tcMar>
          </w:tcPr>
          <w:p>
            <w:pPr>
              <w:spacing w:after="0" w:line="252" w:lineRule="auto"/>
            </w:pPr>
            <w:r>
              <w:rPr>
                <w:rFonts w:ascii="Aptos" w:hAnsi="Aptos" w:eastAsia="Aptos"/>
                <w:b/>
                <w:color w:val="1F3243"/>
                <w:sz w:val="17"/>
              </w:rPr>
              <w:t>4. Project prognosis and burden independently.</w:t>
            </w:r>
            <w:r>
              <w:rPr>
                <w:rFonts w:ascii="Aptos" w:hAnsi="Aptos" w:eastAsia="Aptos"/>
                <w:color w:val="1F3243"/>
                <w:sz w:val="17"/>
              </w:rPr>
              <w:t xml:space="preserve"> The KA SHALL apply the approved prognosis projection and burden projection as logically coequal checks that may run in either order or concurrently. If either native result is absent, invalid, nonconforming, or outside its approved vocabulary, the KA SHALL return </w:t>
            </w:r>
            <w:r>
              <w:rPr>
                <w:rFonts w:ascii="Consolas" w:hAnsi="Consolas" w:eastAsia="Consolas"/>
                <w:color w:val="1F3243"/>
                <w:sz w:val="16"/>
              </w:rPr>
              <w:t>INDETERMINATE</w:t>
            </w:r>
            <w:r>
              <w:rPr>
                <w:rFonts w:ascii="Aptos" w:hAnsi="Aptos" w:eastAsia="Aptos"/>
                <w:color w:val="1F3243"/>
                <w:sz w:val="17"/>
              </w:rPr>
              <w:t>; one valid projection SHALL NOT compensate for the invalid other projection.</w:t>
            </w:r>
          </w:p>
        </w:tc>
      </w:tr>
    </w:tbl>
    <w:p>
      <w:pPr>
        <w:spacing w:after="20"/>
      </w:pPr>
    </w:p>
    <w:tbl>
      <w:tblPr>
        <w:tblW w:type="auto" w:w="0"/>
        <w:jc w:val="center"/>
        <w:tblLayout w:type="fixed"/>
        <w:tblLook w:firstColumn="1" w:firstRow="1" w:lastColumn="0" w:lastRow="0" w:noHBand="0" w:noVBand="1" w:val="04A0"/>
      </w:tblPr>
      <w:tblGrid>
        <w:gridCol w:w="9360"/>
      </w:tblGrid>
      <w:tr>
        <w:tc>
          <w:tcPr>
            <w:tcW w:type="dxa" w:w="9360"/>
            <w:shd w:fill="DCEAF5"/>
            <w:tcBorders>
              <w:top w:val="single" w:sz="2" w:color="DCEAF5"/>
              <w:left w:val="single" w:sz="2" w:color="DCEAF5"/>
              <w:bottom w:val="single" w:sz="2" w:color="DCEAF5"/>
              <w:right w:val="single" w:sz="2" w:color="DCEAF5"/>
              <w:insideH w:val="single" w:sz="2" w:color="DCEAF5"/>
              <w:insideV w:val="single" w:sz="2" w:color="DCEAF5"/>
            </w:tcBorders>
            <w:tcMar>
              <w:top w:w="90" w:type="dxa"/>
              <w:start w:w="115" w:type="dxa"/>
              <w:bottom w:w="90" w:type="dxa"/>
              <w:end w:w="115" w:type="dxa"/>
            </w:tcMar>
          </w:tcPr>
          <w:p>
            <w:pPr>
              <w:spacing w:after="0" w:line="252" w:lineRule="auto"/>
            </w:pPr>
            <w:r>
              <w:rPr>
                <w:rFonts w:ascii="Aptos" w:hAnsi="Aptos" w:eastAsia="Aptos"/>
                <w:b/>
                <w:color w:val="1F3243"/>
                <w:sz w:val="17"/>
              </w:rPr>
              <w:t>5. Perform exact matrix lookup.</w:t>
            </w:r>
            <w:r>
              <w:rPr>
                <w:rFonts w:ascii="Aptos" w:hAnsi="Aptos" w:eastAsia="Aptos"/>
                <w:color w:val="1F3243"/>
                <w:sz w:val="17"/>
              </w:rPr>
              <w:t xml:space="preserve"> The KA SHALL use </w:t>
            </w:r>
            <w:r>
              <w:rPr>
                <w:rFonts w:ascii="Consolas" w:hAnsi="Consolas" w:eastAsia="Consolas"/>
                <w:color w:val="1F3243"/>
                <w:sz w:val="16"/>
              </w:rPr>
              <w:t>(prognosis_projection, burden_projection)</w:t>
            </w:r>
            <w:r>
              <w:rPr>
                <w:rFonts w:ascii="Aptos" w:hAnsi="Aptos" w:eastAsia="Aptos"/>
                <w:color w:val="1F3243"/>
                <w:sz w:val="17"/>
              </w:rPr>
              <w:t xml:space="preserve"> to select exactly one approved rule in Section 7.10. It SHALL NOT interpolate, extrapolate, score, weight, rank, or assign by analogy. Unknown, structurally nonconforming, uncovered, or disputed combinations SHALL be handled exactly as specified in Section 7.11 and SHALL return </w:t>
            </w:r>
            <w:r>
              <w:rPr>
                <w:rFonts w:ascii="Consolas" w:hAnsi="Consolas" w:eastAsia="Consolas"/>
                <w:color w:val="1F3243"/>
                <w:sz w:val="16"/>
              </w:rPr>
              <w:t>INDETERMINATE</w:t>
            </w:r>
            <w:r>
              <w:rPr>
                <w:rFonts w:ascii="Aptos" w:hAnsi="Aptos" w:eastAsia="Aptos"/>
                <w:color w:val="1F3243"/>
                <w:sz w:val="17"/>
              </w:rPr>
              <w:t>.</w:t>
            </w:r>
          </w:p>
        </w:tc>
      </w:tr>
    </w:tbl>
    <w:p>
      <w:pPr>
        <w:spacing w:after="20"/>
      </w:pPr>
    </w:p>
    <w:tbl>
      <w:tblPr>
        <w:tblW w:type="auto" w:w="0"/>
        <w:jc w:val="center"/>
        <w:tblLayout w:type="fixed"/>
        <w:tblLook w:firstColumn="1" w:firstRow="1" w:lastColumn="0" w:lastRow="0" w:noHBand="0" w:noVBand="1" w:val="04A0"/>
      </w:tblPr>
      <w:tblGrid>
        <w:gridCol w:w="9360"/>
      </w:tblGrid>
      <w:tr>
        <w:tc>
          <w:tcPr>
            <w:tcW w:type="dxa" w:w="9360"/>
            <w:shd w:fill="DCEAF5"/>
            <w:tcBorders>
              <w:top w:val="single" w:sz="2" w:color="DCEAF5"/>
              <w:left w:val="single" w:sz="2" w:color="DCEAF5"/>
              <w:bottom w:val="single" w:sz="2" w:color="DCEAF5"/>
              <w:right w:val="single" w:sz="2" w:color="DCEAF5"/>
              <w:insideH w:val="single" w:sz="2" w:color="DCEAF5"/>
              <w:insideV w:val="single" w:sz="2" w:color="DCEAF5"/>
            </w:tcBorders>
            <w:tcMar>
              <w:top w:w="90" w:type="dxa"/>
              <w:start w:w="115" w:type="dxa"/>
              <w:bottom w:w="90" w:type="dxa"/>
              <w:end w:w="115" w:type="dxa"/>
            </w:tcMar>
          </w:tcPr>
          <w:p>
            <w:pPr>
              <w:spacing w:after="0" w:line="252" w:lineRule="auto"/>
            </w:pPr>
            <w:r>
              <w:rPr>
                <w:rFonts w:ascii="Aptos" w:hAnsi="Aptos" w:eastAsia="Aptos"/>
                <w:b/>
                <w:color w:val="1F3243"/>
                <w:sz w:val="17"/>
              </w:rPr>
              <w:t>6. Construct the final result.</w:t>
            </w:r>
            <w:r>
              <w:rPr>
                <w:rFonts w:ascii="Aptos" w:hAnsi="Aptos" w:eastAsia="Aptos"/>
                <w:color w:val="1F3243"/>
                <w:sz w:val="17"/>
              </w:rPr>
              <w:t xml:space="preserve"> Only one exact matrix match after all preceding checks may produce </w:t>
            </w:r>
            <w:r>
              <w:rPr>
                <w:rFonts w:ascii="Consolas" w:hAnsi="Consolas" w:eastAsia="Consolas"/>
                <w:color w:val="1F3243"/>
                <w:sz w:val="16"/>
              </w:rPr>
              <w:t>ON_TARGET</w:t>
            </w:r>
            <w:r>
              <w:rPr>
                <w:rFonts w:ascii="Aptos" w:hAnsi="Aptos" w:eastAsia="Aptos"/>
                <w:color w:val="1F3243"/>
                <w:sz w:val="17"/>
              </w:rPr>
              <w:t xml:space="preserve">, </w:t>
            </w:r>
            <w:r>
              <w:rPr>
                <w:rFonts w:ascii="Consolas" w:hAnsi="Consolas" w:eastAsia="Consolas"/>
                <w:color w:val="1F3243"/>
                <w:sz w:val="16"/>
              </w:rPr>
              <w:t>NEAR_TARGET</w:t>
            </w:r>
            <w:r>
              <w:rPr>
                <w:rFonts w:ascii="Aptos" w:hAnsi="Aptos" w:eastAsia="Aptos"/>
                <w:color w:val="1F3243"/>
                <w:sz w:val="17"/>
              </w:rPr>
              <w:t xml:space="preserve">, or </w:t>
            </w:r>
            <w:r>
              <w:rPr>
                <w:rFonts w:ascii="Consolas" w:hAnsi="Consolas" w:eastAsia="Consolas"/>
                <w:color w:val="1F3243"/>
                <w:sz w:val="16"/>
              </w:rPr>
              <w:t>OUTER_TARGET</w:t>
            </w:r>
            <w:r>
              <w:rPr>
                <w:rFonts w:ascii="Aptos" w:hAnsi="Aptos" w:eastAsia="Aptos"/>
                <w:color w:val="1F3243"/>
                <w:sz w:val="17"/>
              </w:rPr>
              <w:t>. The result SHALL cite the matched rule and preserve the gate result, native constituent results, projections, validation evidence, and complete provenance.</w:t>
            </w:r>
          </w:p>
        </w:tc>
      </w:tr>
    </w:tbl>
    <w:p>
      <w:pPr>
        <w:spacing w:after="20"/>
      </w:pPr>
    </w:p>
    <w:p>
      <w:pPr>
        <w:widowControl/>
        <w:spacing w:after="100" w:line="259" w:lineRule="auto"/>
      </w:pPr>
      <w:r>
        <w:rPr>
          <w:rFonts w:ascii="Aptos" w:hAnsi="Aptos" w:eastAsia="Aptos"/>
          <w:color w:val="1F3243"/>
          <w:sz w:val="18"/>
        </w:rPr>
        <w:t xml:space="preserve">Failures and invalid inputs therefore override synthesis eligibility, not an already computed clinical value. The KA SHALL NOT compute a provisional matrix classification and later attempt to repair its prerequisites. When multiple conditions coexist, the primary </w:t>
      </w:r>
      <w:r>
        <w:rPr>
          <w:rFonts w:ascii="Consolas" w:hAnsi="Consolas" w:eastAsia="Consolas"/>
          <w:color w:val="1F3243"/>
          <w:sz w:val="17"/>
        </w:rPr>
        <w:t>reason_code</w:t>
      </w:r>
      <w:r>
        <w:rPr>
          <w:rFonts w:ascii="Aptos" w:hAnsi="Aptos" w:eastAsia="Aptos"/>
          <w:color w:val="1F3243"/>
          <w:sz w:val="18"/>
        </w:rPr>
        <w:t xml:space="preserve"> and complete diagnostic collection SHALL be selected under Section 8.4.</w:t>
      </w:r>
    </w:p>
    <w:p>
      <w:pPr>
        <w:pStyle w:val="Heading2"/>
        <w:keepNext/>
        <w:keepLines/>
        <w:pageBreakBefore w:val="0"/>
        <w:spacing w:before="180" w:after="60"/>
      </w:pPr>
      <w:r>
        <w:rPr>
          <w:rFonts w:ascii="Aptos Display" w:hAnsi="Aptos Display" w:eastAsia="Aptos Display"/>
          <w:b/>
          <w:color w:val="174F78"/>
          <w:sz w:val="23"/>
        </w:rPr>
        <w:t>7.10 Approved Synthesis Cells</w:t>
      </w:r>
    </w:p>
    <w:p>
      <w:pPr>
        <w:widowControl/>
        <w:spacing w:after="100" w:line="259" w:lineRule="auto"/>
      </w:pPr>
      <w:r>
        <w:rPr>
          <w:rFonts w:ascii="Aptos" w:hAnsi="Aptos" w:eastAsia="Aptos"/>
          <w:color w:val="1F3243"/>
          <w:sz w:val="18"/>
        </w:rPr>
        <w:t>The following supported-case matrix cells are approved. Each rule applies only after a supported HBOT gate and four valid completed constituent engagements.</w:t>
      </w:r>
    </w:p>
    <w:tbl>
      <w:tblPr>
        <w:tblW w:type="auto" w:w="0"/>
        <w:jc w:val="center"/>
        <w:tblLayout w:type="fixed"/>
        <w:tblLook w:firstColumn="1" w:firstRow="1" w:lastColumn="0" w:lastRow="0" w:noHBand="0" w:noVBand="1" w:val="04A0"/>
      </w:tblPr>
      <w:tblGrid>
        <w:gridCol w:w="1656"/>
        <w:gridCol w:w="2376"/>
        <w:gridCol w:w="2520"/>
        <w:gridCol w:w="2808"/>
      </w:tblGrid>
      <w:tr>
        <w:trPr>
          <w:tblHeader w:val="true"/>
          <w:cantSplit/>
        </w:trPr>
        <w:tc>
          <w:tcPr>
            <w:tcW w:type="dxa" w:w="165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3"/>
              </w:rPr>
              <w:t>Rule ID</w:t>
            </w:r>
          </w:p>
        </w:tc>
        <w:tc>
          <w:tcPr>
            <w:tcW w:type="dxa" w:w="237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3"/>
              </w:rPr>
              <w:t>Prognosis band</w:t>
            </w:r>
          </w:p>
        </w:tc>
        <w:tc>
          <w:tcPr>
            <w:tcW w:type="dxa" w:w="252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3"/>
              </w:rPr>
              <w:t>Burden band</w:t>
            </w:r>
          </w:p>
        </w:tc>
        <w:tc>
          <w:tcPr>
            <w:tcW w:type="dxa" w:w="28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3"/>
              </w:rPr>
              <w:t>Target classification</w:t>
            </w:r>
          </w:p>
        </w:tc>
      </w:tr>
      <w:tr>
        <w:trPr>
          <w:cantSplit/>
        </w:trPr>
        <w:tc>
          <w:tcPr>
            <w:tcW w:type="dxa" w:w="165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SYN-VU-L-01</w:t>
            </w:r>
          </w:p>
        </w:tc>
        <w:tc>
          <w:tcPr>
            <w:tcW w:type="dxa" w:w="237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VERY_UNFAVORABLE_PROGNOSIS_BAND</w:t>
            </w:r>
          </w:p>
        </w:tc>
        <w:tc>
          <w:tcPr>
            <w:tcW w:type="dxa" w:w="252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LOWER_BURDEN_BAND</w:t>
            </w:r>
          </w:p>
        </w:tc>
        <w:tc>
          <w:tcPr>
            <w:tcW w:type="dxa" w:w="28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ON_TARGET</w:t>
            </w:r>
          </w:p>
        </w:tc>
      </w:tr>
      <w:tr>
        <w:trPr>
          <w:cantSplit/>
        </w:trPr>
        <w:tc>
          <w:tcPr>
            <w:tcW w:type="dxa" w:w="165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SYN-VU-M-02</w:t>
            </w:r>
          </w:p>
        </w:tc>
        <w:tc>
          <w:tcPr>
            <w:tcW w:type="dxa" w:w="237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VERY_UNFAVORABLE_PROGNOSIS_BAND</w:t>
            </w:r>
          </w:p>
        </w:tc>
        <w:tc>
          <w:tcPr>
            <w:tcW w:type="dxa" w:w="252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MIDDLE_BURDEN_BAND</w:t>
            </w:r>
          </w:p>
        </w:tc>
        <w:tc>
          <w:tcPr>
            <w:tcW w:type="dxa" w:w="28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ON_TARGET</w:t>
            </w:r>
          </w:p>
        </w:tc>
      </w:tr>
      <w:tr>
        <w:trPr>
          <w:cantSplit/>
        </w:trPr>
        <w:tc>
          <w:tcPr>
            <w:tcW w:type="dxa" w:w="165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SYN-VU-H-03</w:t>
            </w:r>
          </w:p>
        </w:tc>
        <w:tc>
          <w:tcPr>
            <w:tcW w:type="dxa" w:w="237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VERY_UNFAVORABLE_PROGNOSIS_BAND</w:t>
            </w:r>
          </w:p>
        </w:tc>
        <w:tc>
          <w:tcPr>
            <w:tcW w:type="dxa" w:w="252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HIGHER_BURDEN_BAND</w:t>
            </w:r>
          </w:p>
        </w:tc>
        <w:tc>
          <w:tcPr>
            <w:tcW w:type="dxa" w:w="28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NEAR_TARGET</w:t>
            </w:r>
          </w:p>
        </w:tc>
      </w:tr>
      <w:tr>
        <w:trPr>
          <w:cantSplit/>
        </w:trPr>
        <w:tc>
          <w:tcPr>
            <w:tcW w:type="dxa" w:w="165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SYN-U-L-04</w:t>
            </w:r>
          </w:p>
        </w:tc>
        <w:tc>
          <w:tcPr>
            <w:tcW w:type="dxa" w:w="237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UNFAVORABLE_PROGNOSIS_BAND</w:t>
            </w:r>
          </w:p>
        </w:tc>
        <w:tc>
          <w:tcPr>
            <w:tcW w:type="dxa" w:w="252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LOWER_BURDEN_BAND</w:t>
            </w:r>
          </w:p>
        </w:tc>
        <w:tc>
          <w:tcPr>
            <w:tcW w:type="dxa" w:w="28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ON_TARGET</w:t>
            </w:r>
          </w:p>
        </w:tc>
      </w:tr>
      <w:tr>
        <w:trPr>
          <w:cantSplit/>
        </w:trPr>
        <w:tc>
          <w:tcPr>
            <w:tcW w:type="dxa" w:w="165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SYN-U-M-05</w:t>
            </w:r>
          </w:p>
        </w:tc>
        <w:tc>
          <w:tcPr>
            <w:tcW w:type="dxa" w:w="237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UNFAVORABLE_PROGNOSIS_BAND</w:t>
            </w:r>
          </w:p>
        </w:tc>
        <w:tc>
          <w:tcPr>
            <w:tcW w:type="dxa" w:w="252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MIDDLE_BURDEN_BAND</w:t>
            </w:r>
          </w:p>
        </w:tc>
        <w:tc>
          <w:tcPr>
            <w:tcW w:type="dxa" w:w="28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NEAR_TARGET</w:t>
            </w:r>
          </w:p>
        </w:tc>
      </w:tr>
      <w:tr>
        <w:trPr>
          <w:cantSplit/>
        </w:trPr>
        <w:tc>
          <w:tcPr>
            <w:tcW w:type="dxa" w:w="165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SYN-U-H-06</w:t>
            </w:r>
          </w:p>
        </w:tc>
        <w:tc>
          <w:tcPr>
            <w:tcW w:type="dxa" w:w="237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UNFAVORABLE_PROGNOSIS_BAND</w:t>
            </w:r>
          </w:p>
        </w:tc>
        <w:tc>
          <w:tcPr>
            <w:tcW w:type="dxa" w:w="252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HIGHER_BURDEN_BAND</w:t>
            </w:r>
          </w:p>
        </w:tc>
        <w:tc>
          <w:tcPr>
            <w:tcW w:type="dxa" w:w="28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NEAR_TARGET</w:t>
            </w:r>
          </w:p>
        </w:tc>
      </w:tr>
      <w:tr>
        <w:trPr>
          <w:cantSplit/>
        </w:trPr>
        <w:tc>
          <w:tcPr>
            <w:tcW w:type="dxa" w:w="165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SYN-I-L-07</w:t>
            </w:r>
          </w:p>
        </w:tc>
        <w:tc>
          <w:tcPr>
            <w:tcW w:type="dxa" w:w="237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INTERMEDIATE_PROGNOSIS_BAND</w:t>
            </w:r>
          </w:p>
        </w:tc>
        <w:tc>
          <w:tcPr>
            <w:tcW w:type="dxa" w:w="252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LOWER_BURDEN_BAND</w:t>
            </w:r>
          </w:p>
        </w:tc>
        <w:tc>
          <w:tcPr>
            <w:tcW w:type="dxa" w:w="28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NEAR_TARGET</w:t>
            </w:r>
          </w:p>
        </w:tc>
      </w:tr>
      <w:tr>
        <w:trPr>
          <w:cantSplit/>
        </w:trPr>
        <w:tc>
          <w:tcPr>
            <w:tcW w:type="dxa" w:w="165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SYN-I-M-08</w:t>
            </w:r>
          </w:p>
        </w:tc>
        <w:tc>
          <w:tcPr>
            <w:tcW w:type="dxa" w:w="237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INTERMEDIATE_PROGNOSIS_BAND</w:t>
            </w:r>
          </w:p>
        </w:tc>
        <w:tc>
          <w:tcPr>
            <w:tcW w:type="dxa" w:w="252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MIDDLE_BURDEN_BAND</w:t>
            </w:r>
          </w:p>
        </w:tc>
        <w:tc>
          <w:tcPr>
            <w:tcW w:type="dxa" w:w="28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NEAR_TARGET</w:t>
            </w:r>
          </w:p>
        </w:tc>
      </w:tr>
      <w:tr>
        <w:trPr>
          <w:cantSplit/>
        </w:trPr>
        <w:tc>
          <w:tcPr>
            <w:tcW w:type="dxa" w:w="165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SYN-I-H-09</w:t>
            </w:r>
          </w:p>
        </w:tc>
        <w:tc>
          <w:tcPr>
            <w:tcW w:type="dxa" w:w="237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INTERMEDIATE_PROGNOSIS_BAND</w:t>
            </w:r>
          </w:p>
        </w:tc>
        <w:tc>
          <w:tcPr>
            <w:tcW w:type="dxa" w:w="252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HIGHER_BURDEN_BAND</w:t>
            </w:r>
          </w:p>
        </w:tc>
        <w:tc>
          <w:tcPr>
            <w:tcW w:type="dxa" w:w="28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OUTER_TARGET</w:t>
            </w:r>
          </w:p>
        </w:tc>
      </w:tr>
      <w:tr>
        <w:trPr>
          <w:cantSplit/>
        </w:trPr>
        <w:tc>
          <w:tcPr>
            <w:tcW w:type="dxa" w:w="165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SYN-RF-L-10</w:t>
            </w:r>
          </w:p>
        </w:tc>
        <w:tc>
          <w:tcPr>
            <w:tcW w:type="dxa" w:w="237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RELATIVELY_FAVORABLE_PROGNOSIS_BAND</w:t>
            </w:r>
          </w:p>
        </w:tc>
        <w:tc>
          <w:tcPr>
            <w:tcW w:type="dxa" w:w="252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LOWER_BURDEN_BAND</w:t>
            </w:r>
          </w:p>
        </w:tc>
        <w:tc>
          <w:tcPr>
            <w:tcW w:type="dxa" w:w="28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NEAR_TARGET</w:t>
            </w:r>
          </w:p>
        </w:tc>
      </w:tr>
      <w:tr>
        <w:trPr>
          <w:cantSplit/>
        </w:trPr>
        <w:tc>
          <w:tcPr>
            <w:tcW w:type="dxa" w:w="165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SYN-RF-M-11</w:t>
            </w:r>
          </w:p>
        </w:tc>
        <w:tc>
          <w:tcPr>
            <w:tcW w:type="dxa" w:w="237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RELATIVELY_FAVORABLE_PROGNOSIS_BAND</w:t>
            </w:r>
          </w:p>
        </w:tc>
        <w:tc>
          <w:tcPr>
            <w:tcW w:type="dxa" w:w="252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MIDDLE_BURDEN_BAND</w:t>
            </w:r>
          </w:p>
        </w:tc>
        <w:tc>
          <w:tcPr>
            <w:tcW w:type="dxa" w:w="28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OUTER_TARGET</w:t>
            </w:r>
          </w:p>
        </w:tc>
      </w:tr>
      <w:tr>
        <w:trPr>
          <w:cantSplit/>
        </w:trPr>
        <w:tc>
          <w:tcPr>
            <w:tcW w:type="dxa" w:w="165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SYN-RF-H-12</w:t>
            </w:r>
          </w:p>
        </w:tc>
        <w:tc>
          <w:tcPr>
            <w:tcW w:type="dxa" w:w="237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RELATIVELY_FAVORABLE_PROGNOSIS_BAND</w:t>
            </w:r>
          </w:p>
        </w:tc>
        <w:tc>
          <w:tcPr>
            <w:tcW w:type="dxa" w:w="252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HIGHER_BURDEN_BAND</w:t>
            </w:r>
          </w:p>
        </w:tc>
        <w:tc>
          <w:tcPr>
            <w:tcW w:type="dxa" w:w="28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OUTER_TARGET</w:t>
            </w:r>
          </w:p>
        </w:tc>
      </w:tr>
    </w:tbl>
    <w:p>
      <w:pPr>
        <w:spacing w:after="40"/>
      </w:pPr>
    </w:p>
    <w:p>
      <w:pPr>
        <w:widowControl/>
        <w:spacing w:after="100" w:line="259" w:lineRule="auto"/>
      </w:pPr>
      <w:r>
        <w:rPr>
          <w:rFonts w:ascii="Aptos" w:hAnsi="Aptos" w:eastAsia="Aptos"/>
          <w:color w:val="1F3243"/>
          <w:sz w:val="18"/>
        </w:rPr>
        <w:t xml:space="preserve">Rule </w:t>
      </w:r>
      <w:r>
        <w:rPr>
          <w:rFonts w:ascii="Consolas" w:hAnsi="Consolas" w:eastAsia="Consolas"/>
          <w:color w:val="1F3243"/>
          <w:sz w:val="17"/>
        </w:rPr>
        <w:t>SYN-VU-L-01</w:t>
      </w:r>
      <w:r>
        <w:rPr>
          <w:rFonts w:ascii="Aptos" w:hAnsi="Aptos" w:eastAsia="Aptos"/>
          <w:color w:val="1F3243"/>
          <w:sz w:val="18"/>
        </w:rPr>
        <w:t xml:space="preserve"> reflects two inward-directed synthesis dimensions: very unfavorable underlying healing prognosis and lower execution burden. It does not estimate HBOT efficacy or treatment effect. The native prognosis and burden results SHALL remain preserved in the final provenance.</w:t>
      </w:r>
    </w:p>
    <w:p>
      <w:pPr>
        <w:widowControl/>
        <w:spacing w:after="100" w:line="259" w:lineRule="auto"/>
      </w:pPr>
      <w:r>
        <w:rPr>
          <w:rFonts w:ascii="Aptos" w:hAnsi="Aptos" w:eastAsia="Aptos"/>
          <w:color w:val="1F3243"/>
          <w:sz w:val="18"/>
        </w:rPr>
        <w:t xml:space="preserve">Rule </w:t>
      </w:r>
      <w:r>
        <w:rPr>
          <w:rFonts w:ascii="Consolas" w:hAnsi="Consolas" w:eastAsia="Consolas"/>
          <w:color w:val="1F3243"/>
          <w:sz w:val="17"/>
        </w:rPr>
        <w:t>SYN-VU-M-02</w:t>
      </w:r>
      <w:r>
        <w:rPr>
          <w:rFonts w:ascii="Aptos" w:hAnsi="Aptos" w:eastAsia="Aptos"/>
          <w:color w:val="1F3243"/>
          <w:sz w:val="18"/>
        </w:rPr>
        <w:t xml:space="preserve"> retains </w:t>
      </w:r>
      <w:r>
        <w:rPr>
          <w:rFonts w:ascii="Consolas" w:hAnsi="Consolas" w:eastAsia="Consolas"/>
          <w:color w:val="1F3243"/>
          <w:sz w:val="17"/>
        </w:rPr>
        <w:t>ON_TARGET</w:t>
      </w:r>
      <w:r>
        <w:rPr>
          <w:rFonts w:ascii="Aptos" w:hAnsi="Aptos" w:eastAsia="Aptos"/>
          <w:color w:val="1F3243"/>
          <w:sz w:val="18"/>
        </w:rPr>
        <w:t xml:space="preserve"> because very unfavorable prognosis supplies the strongest inward prognosis direction while middle burden does not supply the strong outward direction associated with higher burden. This is a qualitative rule, not a numerical weighting calculation. It does not estimate HBOT efficacy or treatment effect. The native prognosis and burden results SHALL remain preserved in the final provenance.</w:t>
      </w:r>
    </w:p>
    <w:p>
      <w:pPr>
        <w:widowControl/>
        <w:spacing w:after="100" w:line="259" w:lineRule="auto"/>
      </w:pPr>
      <w:r>
        <w:rPr>
          <w:rFonts w:ascii="Aptos" w:hAnsi="Aptos" w:eastAsia="Aptos"/>
          <w:color w:val="1F3243"/>
          <w:sz w:val="18"/>
        </w:rPr>
        <w:t xml:space="preserve">Rule </w:t>
      </w:r>
      <w:r>
        <w:rPr>
          <w:rFonts w:ascii="Consolas" w:hAnsi="Consolas" w:eastAsia="Consolas"/>
          <w:color w:val="1F3243"/>
          <w:sz w:val="17"/>
        </w:rPr>
        <w:t>SYN-VU-H-03</w:t>
      </w:r>
      <w:r>
        <w:rPr>
          <w:rFonts w:ascii="Aptos" w:hAnsi="Aptos" w:eastAsia="Aptos"/>
          <w:color w:val="1F3243"/>
          <w:sz w:val="18"/>
        </w:rPr>
        <w:t xml:space="preserve"> returns </w:t>
      </w:r>
      <w:r>
        <w:rPr>
          <w:rFonts w:ascii="Consolas" w:hAnsi="Consolas" w:eastAsia="Consolas"/>
          <w:color w:val="1F3243"/>
          <w:sz w:val="17"/>
        </w:rPr>
        <w:t>NEAR_TARGET</w:t>
      </w:r>
      <w:r>
        <w:rPr>
          <w:rFonts w:ascii="Aptos" w:hAnsi="Aptos" w:eastAsia="Aptos"/>
          <w:color w:val="1F3243"/>
          <w:sz w:val="18"/>
        </w:rPr>
        <w:t xml:space="preserve"> because very unfavorable prognosis moves the supported case inward while higher burden supplies a material outward direction. The rule preserves both signals without making burden dominant over the strongest inward prognosis band. It does not estimate HBOT efficacy, treatment effect, or utility. The native prognosis and burden results SHALL remain preserved in the final provenance.</w:t>
      </w:r>
    </w:p>
    <w:p>
      <w:pPr>
        <w:widowControl/>
        <w:spacing w:after="100" w:line="259" w:lineRule="auto"/>
      </w:pPr>
      <w:r>
        <w:rPr>
          <w:rFonts w:ascii="Aptos" w:hAnsi="Aptos" w:eastAsia="Aptos"/>
          <w:color w:val="1F3243"/>
          <w:sz w:val="18"/>
        </w:rPr>
        <w:t xml:space="preserve">Rule </w:t>
      </w:r>
      <w:r>
        <w:rPr>
          <w:rFonts w:ascii="Consolas" w:hAnsi="Consolas" w:eastAsia="Consolas"/>
          <w:color w:val="1F3243"/>
          <w:sz w:val="17"/>
        </w:rPr>
        <w:t>SYN-U-L-04</w:t>
      </w:r>
      <w:r>
        <w:rPr>
          <w:rFonts w:ascii="Aptos" w:hAnsi="Aptos" w:eastAsia="Aptos"/>
          <w:color w:val="1F3243"/>
          <w:sz w:val="18"/>
        </w:rPr>
        <w:t xml:space="preserve"> returns </w:t>
      </w:r>
      <w:r>
        <w:rPr>
          <w:rFonts w:ascii="Consolas" w:hAnsi="Consolas" w:eastAsia="Consolas"/>
          <w:color w:val="1F3243"/>
          <w:sz w:val="17"/>
        </w:rPr>
        <w:t>ON_TARGET</w:t>
      </w:r>
      <w:r>
        <w:rPr>
          <w:rFonts w:ascii="Aptos" w:hAnsi="Aptos" w:eastAsia="Aptos"/>
          <w:color w:val="1F3243"/>
          <w:sz w:val="18"/>
        </w:rPr>
        <w:t xml:space="preserve"> because unfavorable prognosis and lower execution burden both move the supported case inward. The rule preserves monotonicity with the approved Very Unfavorable and Lower Burden cell. It does not estimate HBOT efficacy, treatment effect, or utility. The native prognosis and burden results SHALL remain preserved in the final provenance.</w:t>
      </w:r>
    </w:p>
    <w:p>
      <w:pPr>
        <w:widowControl/>
        <w:spacing w:after="100" w:line="259" w:lineRule="auto"/>
      </w:pPr>
      <w:r>
        <w:rPr>
          <w:rFonts w:ascii="Aptos" w:hAnsi="Aptos" w:eastAsia="Aptos"/>
          <w:color w:val="1F3243"/>
          <w:sz w:val="18"/>
        </w:rPr>
        <w:t xml:space="preserve">Rule </w:t>
      </w:r>
      <w:r>
        <w:rPr>
          <w:rFonts w:ascii="Consolas" w:hAnsi="Consolas" w:eastAsia="Consolas"/>
          <w:color w:val="1F3243"/>
          <w:sz w:val="17"/>
        </w:rPr>
        <w:t>SYN-U-M-05</w:t>
      </w:r>
      <w:r>
        <w:rPr>
          <w:rFonts w:ascii="Aptos" w:hAnsi="Aptos" w:eastAsia="Aptos"/>
          <w:color w:val="1F3243"/>
          <w:sz w:val="18"/>
        </w:rPr>
        <w:t xml:space="preserve"> returns </w:t>
      </w:r>
      <w:r>
        <w:rPr>
          <w:rFonts w:ascii="Consolas" w:hAnsi="Consolas" w:eastAsia="Consolas"/>
          <w:color w:val="1F3243"/>
          <w:sz w:val="17"/>
        </w:rPr>
        <w:t>NEAR_TARGET</w:t>
      </w:r>
      <w:r>
        <w:rPr>
          <w:rFonts w:ascii="Aptos" w:hAnsi="Aptos" w:eastAsia="Aptos"/>
          <w:color w:val="1F3243"/>
          <w:sz w:val="18"/>
        </w:rPr>
        <w:t xml:space="preserve"> because unfavorable prognosis moves the supported case inward while middle burden lacks the added inward direction of lower burden. Moving from very unfavorable to unfavorable prognosis therefore moves the middle-burden case outward by one target class. This qualitative rule preserves ordinal movement across prognosis bands and does not estimate HBOT efficacy, treatment effect, or utility. The native prognosis and burden results SHALL remain preserved in the final provenance.</w:t>
      </w:r>
    </w:p>
    <w:p>
      <w:pPr>
        <w:widowControl/>
        <w:spacing w:after="100" w:line="259" w:lineRule="auto"/>
      </w:pPr>
      <w:r>
        <w:rPr>
          <w:rFonts w:ascii="Aptos" w:hAnsi="Aptos" w:eastAsia="Aptos"/>
          <w:color w:val="1F3243"/>
          <w:sz w:val="18"/>
        </w:rPr>
        <w:t xml:space="preserve">Rule </w:t>
      </w:r>
      <w:r>
        <w:rPr>
          <w:rFonts w:ascii="Consolas" w:hAnsi="Consolas" w:eastAsia="Consolas"/>
          <w:color w:val="1F3243"/>
          <w:sz w:val="17"/>
        </w:rPr>
        <w:t>SYN-U-H-06</w:t>
      </w:r>
      <w:r>
        <w:rPr>
          <w:rFonts w:ascii="Aptos" w:hAnsi="Aptos" w:eastAsia="Aptos"/>
          <w:color w:val="1F3243"/>
          <w:sz w:val="18"/>
        </w:rPr>
        <w:t xml:space="preserve"> returns </w:t>
      </w:r>
      <w:r>
        <w:rPr>
          <w:rFonts w:ascii="Consolas" w:hAnsi="Consolas" w:eastAsia="Consolas"/>
          <w:color w:val="1F3243"/>
          <w:sz w:val="17"/>
        </w:rPr>
        <w:t>NEAR_TARGET</w:t>
      </w:r>
      <w:r>
        <w:rPr>
          <w:rFonts w:ascii="Aptos" w:hAnsi="Aptos" w:eastAsia="Aptos"/>
          <w:color w:val="1F3243"/>
          <w:sz w:val="18"/>
        </w:rPr>
        <w:t xml:space="preserve"> because unfavorable prognosis moves the supported case inward while higher burden supplies an opposing outward direction. The rule preserves both signals without allowing burden to override the unfavorable prognosis completely. It does not estimate HBOT efficacy, treatment effect, or utility. The native prognosis and burden results SHALL remain preserved in the final provenance.</w:t>
      </w:r>
    </w:p>
    <w:p>
      <w:pPr>
        <w:widowControl/>
        <w:spacing w:after="100" w:line="259" w:lineRule="auto"/>
      </w:pPr>
      <w:r>
        <w:rPr>
          <w:rFonts w:ascii="Aptos" w:hAnsi="Aptos" w:eastAsia="Aptos"/>
          <w:color w:val="1F3243"/>
          <w:sz w:val="18"/>
        </w:rPr>
        <w:t xml:space="preserve">Rule </w:t>
      </w:r>
      <w:r>
        <w:rPr>
          <w:rFonts w:ascii="Consolas" w:hAnsi="Consolas" w:eastAsia="Consolas"/>
          <w:color w:val="1F3243"/>
          <w:sz w:val="17"/>
        </w:rPr>
        <w:t>SYN-I-L-07</w:t>
      </w:r>
      <w:r>
        <w:rPr>
          <w:rFonts w:ascii="Aptos" w:hAnsi="Aptos" w:eastAsia="Aptos"/>
          <w:color w:val="1F3243"/>
          <w:sz w:val="18"/>
        </w:rPr>
        <w:t xml:space="preserve"> returns </w:t>
      </w:r>
      <w:r>
        <w:rPr>
          <w:rFonts w:ascii="Consolas" w:hAnsi="Consolas" w:eastAsia="Consolas"/>
          <w:color w:val="1F3243"/>
          <w:sz w:val="17"/>
        </w:rPr>
        <w:t>NEAR_TARGET</w:t>
      </w:r>
      <w:r>
        <w:rPr>
          <w:rFonts w:ascii="Aptos" w:hAnsi="Aptos" w:eastAsia="Aptos"/>
          <w:color w:val="1F3243"/>
          <w:sz w:val="18"/>
        </w:rPr>
        <w:t xml:space="preserve"> because lower burden supplies an inward direction while intermediate prognosis is insufficient to support the innermost target class. Moving from unfavorable to intermediate prognosis therefore moves the lower-burden case outward by one target class. It does not estimate HBOT efficacy, treatment effect, or utility. The native prognosis and burden results SHALL remain preserved in the final provenance.</w:t>
      </w:r>
    </w:p>
    <w:p>
      <w:pPr>
        <w:widowControl/>
        <w:spacing w:after="100" w:line="259" w:lineRule="auto"/>
      </w:pPr>
      <w:r>
        <w:rPr>
          <w:rFonts w:ascii="Aptos" w:hAnsi="Aptos" w:eastAsia="Aptos"/>
          <w:color w:val="1F3243"/>
          <w:sz w:val="18"/>
        </w:rPr>
        <w:t xml:space="preserve">Rule </w:t>
      </w:r>
      <w:r>
        <w:rPr>
          <w:rFonts w:ascii="Consolas" w:hAnsi="Consolas" w:eastAsia="Consolas"/>
          <w:color w:val="1F3243"/>
          <w:sz w:val="17"/>
        </w:rPr>
        <w:t>SYN-I-M-08</w:t>
      </w:r>
      <w:r>
        <w:rPr>
          <w:rFonts w:ascii="Aptos" w:hAnsi="Aptos" w:eastAsia="Aptos"/>
          <w:color w:val="1F3243"/>
          <w:sz w:val="18"/>
        </w:rPr>
        <w:t xml:space="preserve"> returns </w:t>
      </w:r>
      <w:r>
        <w:rPr>
          <w:rFonts w:ascii="Consolas" w:hAnsi="Consolas" w:eastAsia="Consolas"/>
          <w:color w:val="1F3243"/>
          <w:sz w:val="17"/>
        </w:rPr>
        <w:t>NEAR_TARGET</w:t>
      </w:r>
      <w:r>
        <w:rPr>
          <w:rFonts w:ascii="Aptos" w:hAnsi="Aptos" w:eastAsia="Aptos"/>
          <w:color w:val="1F3243"/>
          <w:sz w:val="18"/>
        </w:rPr>
        <w:t xml:space="preserve"> because neither intermediate prognosis nor middle burden supplies a strong inward or outward direction. The rule therefore assigns the middle target class while preserving both native results. It does not estimate HBOT efficacy, treatment effect, or utility. The native prognosis and burden results SHALL remain preserved in the final provenance.</w:t>
      </w:r>
    </w:p>
    <w:p>
      <w:pPr>
        <w:widowControl/>
        <w:spacing w:after="100" w:line="259" w:lineRule="auto"/>
      </w:pPr>
      <w:r>
        <w:rPr>
          <w:rFonts w:ascii="Aptos" w:hAnsi="Aptos" w:eastAsia="Aptos"/>
          <w:color w:val="1F3243"/>
          <w:sz w:val="18"/>
        </w:rPr>
        <w:t xml:space="preserve">Rule </w:t>
      </w:r>
      <w:r>
        <w:rPr>
          <w:rFonts w:ascii="Consolas" w:hAnsi="Consolas" w:eastAsia="Consolas"/>
          <w:color w:val="1F3243"/>
          <w:sz w:val="17"/>
        </w:rPr>
        <w:t>SYN-I-H-09</w:t>
      </w:r>
      <w:r>
        <w:rPr>
          <w:rFonts w:ascii="Aptos" w:hAnsi="Aptos" w:eastAsia="Aptos"/>
          <w:color w:val="1F3243"/>
          <w:sz w:val="18"/>
        </w:rPr>
        <w:t xml:space="preserve"> returns </w:t>
      </w:r>
      <w:r>
        <w:rPr>
          <w:rFonts w:ascii="Consolas" w:hAnsi="Consolas" w:eastAsia="Consolas"/>
          <w:color w:val="1F3243"/>
          <w:sz w:val="17"/>
        </w:rPr>
        <w:t>OUTER_TARGET</w:t>
      </w:r>
      <w:r>
        <w:rPr>
          <w:rFonts w:ascii="Aptos" w:hAnsi="Aptos" w:eastAsia="Aptos"/>
          <w:color w:val="1F3243"/>
          <w:sz w:val="18"/>
        </w:rPr>
        <w:t xml:space="preserve"> because higher burden supplies a strong outward direction while intermediate prognosis supplies only an intermediate, rather than unfavorable, inward direction. Moving from middle to higher burden therefore moves the intermediate-prognosis case outward by one target class. It does not estimate HBOT efficacy, treatment effect, or utility. The native prognosis and burden results SHALL remain preserved in the final provenance.</w:t>
      </w:r>
    </w:p>
    <w:p>
      <w:pPr>
        <w:widowControl/>
        <w:spacing w:after="100" w:line="259" w:lineRule="auto"/>
      </w:pPr>
      <w:r>
        <w:rPr>
          <w:rFonts w:ascii="Aptos" w:hAnsi="Aptos" w:eastAsia="Aptos"/>
          <w:color w:val="1F3243"/>
          <w:sz w:val="18"/>
        </w:rPr>
        <w:t xml:space="preserve">Rule </w:t>
      </w:r>
      <w:r>
        <w:rPr>
          <w:rFonts w:ascii="Consolas" w:hAnsi="Consolas" w:eastAsia="Consolas"/>
          <w:color w:val="1F3243"/>
          <w:sz w:val="17"/>
        </w:rPr>
        <w:t>SYN-RF-L-10</w:t>
      </w:r>
      <w:r>
        <w:rPr>
          <w:rFonts w:ascii="Aptos" w:hAnsi="Aptos" w:eastAsia="Aptos"/>
          <w:color w:val="1F3243"/>
          <w:sz w:val="18"/>
        </w:rPr>
        <w:t xml:space="preserve"> returns </w:t>
      </w:r>
      <w:r>
        <w:rPr>
          <w:rFonts w:ascii="Consolas" w:hAnsi="Consolas" w:eastAsia="Consolas"/>
          <w:color w:val="1F3243"/>
          <w:sz w:val="17"/>
        </w:rPr>
        <w:t>NEAR_TARGET</w:t>
      </w:r>
      <w:r>
        <w:rPr>
          <w:rFonts w:ascii="Aptos" w:hAnsi="Aptos" w:eastAsia="Aptos"/>
          <w:color w:val="1F3243"/>
          <w:sz w:val="18"/>
        </w:rPr>
        <w:t xml:space="preserve"> because relatively favorable prognosis supplies an outward direction while lower burden supplies an opposing inward direction. The middle target class preserves both signals without allowing either dimension to dominate. It does not estimate HBOT efficacy, treatment effect, or utility. The native prognosis and burden results SHALL remain preserved in the final provenance.</w:t>
      </w:r>
    </w:p>
    <w:p>
      <w:pPr>
        <w:widowControl/>
        <w:spacing w:after="100" w:line="259" w:lineRule="auto"/>
      </w:pPr>
      <w:r>
        <w:rPr>
          <w:rFonts w:ascii="Aptos" w:hAnsi="Aptos" w:eastAsia="Aptos"/>
          <w:color w:val="1F3243"/>
          <w:sz w:val="18"/>
        </w:rPr>
        <w:t xml:space="preserve">Rule </w:t>
      </w:r>
      <w:r>
        <w:rPr>
          <w:rFonts w:ascii="Consolas" w:hAnsi="Consolas" w:eastAsia="Consolas"/>
          <w:color w:val="1F3243"/>
          <w:sz w:val="17"/>
        </w:rPr>
        <w:t>SYN-RF-M-11</w:t>
      </w:r>
      <w:r>
        <w:rPr>
          <w:rFonts w:ascii="Aptos" w:hAnsi="Aptos" w:eastAsia="Aptos"/>
          <w:color w:val="1F3243"/>
          <w:sz w:val="18"/>
        </w:rPr>
        <w:t xml:space="preserve"> returns </w:t>
      </w:r>
      <w:r>
        <w:rPr>
          <w:rFonts w:ascii="Consolas" w:hAnsi="Consolas" w:eastAsia="Consolas"/>
          <w:color w:val="1F3243"/>
          <w:sz w:val="17"/>
        </w:rPr>
        <w:t>OUTER_TARGET</w:t>
      </w:r>
      <w:r>
        <w:rPr>
          <w:rFonts w:ascii="Aptos" w:hAnsi="Aptos" w:eastAsia="Aptos"/>
          <w:color w:val="1F3243"/>
          <w:sz w:val="18"/>
        </w:rPr>
        <w:t xml:space="preserve"> because relatively favorable prognosis supplies an outward direction while middle burden supplies no compensating inward direction. Moving from lower to middle burden therefore moves the relatively-favorable-prognosis case outward by one target class. It does not estimate HBOT efficacy, treatment effect, or utility. The native prognosis and burden results SHALL remain preserved in the final provenance.</w:t>
      </w:r>
    </w:p>
    <w:p>
      <w:pPr>
        <w:widowControl/>
        <w:spacing w:after="100" w:line="259" w:lineRule="auto"/>
      </w:pPr>
      <w:r>
        <w:rPr>
          <w:rFonts w:ascii="Aptos" w:hAnsi="Aptos" w:eastAsia="Aptos"/>
          <w:color w:val="1F3243"/>
          <w:sz w:val="18"/>
        </w:rPr>
        <w:t xml:space="preserve">Rule </w:t>
      </w:r>
      <w:r>
        <w:rPr>
          <w:rFonts w:ascii="Consolas" w:hAnsi="Consolas" w:eastAsia="Consolas"/>
          <w:color w:val="1F3243"/>
          <w:sz w:val="17"/>
        </w:rPr>
        <w:t>SYN-RF-H-12</w:t>
      </w:r>
      <w:r>
        <w:rPr>
          <w:rFonts w:ascii="Aptos" w:hAnsi="Aptos" w:eastAsia="Aptos"/>
          <w:color w:val="1F3243"/>
          <w:sz w:val="18"/>
        </w:rPr>
        <w:t xml:space="preserve"> returns </w:t>
      </w:r>
      <w:r>
        <w:rPr>
          <w:rFonts w:ascii="Consolas" w:hAnsi="Consolas" w:eastAsia="Consolas"/>
          <w:color w:val="1F3243"/>
          <w:sz w:val="17"/>
        </w:rPr>
        <w:t>OUTER_TARGET</w:t>
      </w:r>
      <w:r>
        <w:rPr>
          <w:rFonts w:ascii="Aptos" w:hAnsi="Aptos" w:eastAsia="Aptos"/>
          <w:color w:val="1F3243"/>
          <w:sz w:val="18"/>
        </w:rPr>
        <w:t xml:space="preserve"> because relatively favorable prognosis and higher execution burden both supply outward synthesis directions. The rule preserves monotonicity with the approved relatively-favorable-prognosis and middle-burden cell and the intermediate-prognosis and higher-burden cell. It does not estimate HBOT efficacy, treatment effect, or utility. The native prognosis and burden results SHALL remain preserved in the final provenance.</w:t>
      </w:r>
    </w:p>
    <w:p>
      <w:pPr>
        <w:widowControl/>
        <w:spacing w:after="100" w:line="259" w:lineRule="auto"/>
      </w:pPr>
      <w:r>
        <w:rPr>
          <w:rFonts w:ascii="Aptos" w:hAnsi="Aptos" w:eastAsia="Aptos"/>
          <w:color w:val="1F3243"/>
          <w:sz w:val="18"/>
        </w:rPr>
        <w:t xml:space="preserve">The twelve listed rules exhaust the approved four-by-three matrix. Any unrecognized prognosis or burden projection, or any combination outside these exact approved vocabularies, SHALL return </w:t>
      </w:r>
      <w:r>
        <w:rPr>
          <w:rFonts w:ascii="Consolas" w:hAnsi="Consolas" w:eastAsia="Consolas"/>
          <w:color w:val="1F3243"/>
          <w:sz w:val="17"/>
        </w:rPr>
        <w:t>INDETERMINATE</w:t>
      </w:r>
      <w:r>
        <w:rPr>
          <w:rFonts w:ascii="Aptos" w:hAnsi="Aptos" w:eastAsia="Aptos"/>
          <w:color w:val="1F3243"/>
          <w:sz w:val="18"/>
        </w:rPr>
        <w:t xml:space="preserve"> and SHALL NOT be assigned by analogy.</w:t>
      </w:r>
    </w:p>
    <w:p>
      <w:pPr>
        <w:pStyle w:val="Heading2"/>
        <w:keepNext/>
        <w:keepLines/>
        <w:pageBreakBefore w:val="0"/>
        <w:spacing w:before="180" w:after="60"/>
      </w:pPr>
      <w:r>
        <w:rPr>
          <w:rFonts w:ascii="Aptos Display" w:hAnsi="Aptos Display" w:eastAsia="Aptos Display"/>
          <w:b/>
          <w:color w:val="174F78"/>
          <w:sz w:val="23"/>
        </w:rPr>
        <w:t>7.11 Uncovered and Disputed-Case Handling</w:t>
      </w:r>
    </w:p>
    <w:p>
      <w:pPr>
        <w:widowControl/>
        <w:spacing w:after="100" w:line="259" w:lineRule="auto"/>
      </w:pPr>
      <w:r>
        <w:rPr>
          <w:rFonts w:ascii="Aptos" w:hAnsi="Aptos" w:eastAsia="Aptos"/>
          <w:color w:val="1F3243"/>
          <w:sz w:val="18"/>
        </w:rPr>
        <w:t xml:space="preserve">The synthesis lookup accepts one ordered pair containing exactly one approved prognosis projection and exactly one approved burden projection. When any condition below occurs, the KA SHALL return </w:t>
      </w:r>
      <w:r>
        <w:rPr>
          <w:rFonts w:ascii="Consolas" w:hAnsi="Consolas" w:eastAsia="Consolas"/>
          <w:color w:val="1F3243"/>
          <w:sz w:val="17"/>
        </w:rPr>
        <w:t>status = indeterminate</w:t>
      </w:r>
      <w:r>
        <w:rPr>
          <w:rFonts w:ascii="Aptos" w:hAnsi="Aptos" w:eastAsia="Aptos"/>
          <w:color w:val="1F3243"/>
          <w:sz w:val="18"/>
        </w:rPr>
        <w:t xml:space="preserve">, </w:t>
      </w:r>
      <w:r>
        <w:rPr>
          <w:rFonts w:ascii="Consolas" w:hAnsi="Consolas" w:eastAsia="Consolas"/>
          <w:color w:val="1F3243"/>
          <w:sz w:val="17"/>
        </w:rPr>
        <w:t>target_classification = INDETERMINATE</w:t>
      </w:r>
      <w:r>
        <w:rPr>
          <w:rFonts w:ascii="Aptos" w:hAnsi="Aptos" w:eastAsia="Aptos"/>
          <w:color w:val="1F3243"/>
          <w:sz w:val="18"/>
        </w:rPr>
        <w:t xml:space="preserve">, and the listed non-null </w:t>
      </w:r>
      <w:r>
        <w:rPr>
          <w:rFonts w:ascii="Consolas" w:hAnsi="Consolas" w:eastAsia="Consolas"/>
          <w:color w:val="1F3243"/>
          <w:sz w:val="17"/>
        </w:rPr>
        <w:t>reason_code</w:t>
      </w:r>
      <w:r>
        <w:rPr>
          <w:rFonts w:ascii="Aptos" w:hAnsi="Aptos" w:eastAsia="Aptos"/>
          <w:color w:val="1F3243"/>
          <w:sz w:val="18"/>
        </w:rPr>
        <w:t xml:space="preserve">; SHALL emit no geometric target-ring classification; SHALL preserve all available validated dependency results and provenance; and SHALL provide controlled </w:t>
      </w:r>
      <w:r>
        <w:rPr>
          <w:rFonts w:ascii="Consolas" w:hAnsi="Consolas" w:eastAsia="Consolas"/>
          <w:color w:val="1F3243"/>
          <w:sz w:val="17"/>
        </w:rPr>
        <w:t>display_text</w:t>
      </w:r>
      <w:r>
        <w:rPr>
          <w:rFonts w:ascii="Aptos" w:hAnsi="Aptos" w:eastAsia="Aptos"/>
          <w:color w:val="1F3243"/>
          <w:sz w:val="18"/>
        </w:rPr>
        <w:t xml:space="preserve"> consistent with the reason code.</w:t>
      </w:r>
    </w:p>
    <w:tbl>
      <w:tblPr>
        <w:tblW w:type="auto" w:w="0"/>
        <w:jc w:val="center"/>
        <w:tblLayout w:type="fixed"/>
        <w:tblLook w:firstColumn="1" w:firstRow="1" w:lastColumn="0" w:lastRow="0" w:noHBand="0" w:noVBand="1" w:val="04A0"/>
      </w:tblPr>
      <w:tblGrid>
        <w:gridCol w:w="2088"/>
        <w:gridCol w:w="3384"/>
        <w:gridCol w:w="3888"/>
      </w:tblGrid>
      <w:tr>
        <w:trPr>
          <w:tblHeader w:val="true"/>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Condition</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Required reason code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Required behavior</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Either component is not a member of its approved projection vocabulary</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KA-ERR-SYNTHESIS-UNKNOWN-PROJECTION</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Stop before matrix lookup; do not coerce, normalize, or approximate the value.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The lookup object is malformed, missing a component, contains multiple values for a role, reverses or obscures the ordered roles, or otherwise fails the synthesis-input contract</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KA-ERR-SYNTHESIS-COMBINATION-NONCONFORMING</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Reject the combination; do not infer the intended pair.</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Both components are valid, but the exact ordered pair has no active approved cell rule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KA-ERR-SYNTHESIS-COMBINATION-UNDEFINED</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Treat the combination as uncovered; do not use a neighboring cell.</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The exact ordered pair is governed by multiple conflicting active rules, or its approved rule has been formally placed in disputed status without an authoritative replacement</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KA-ERR-SYNTHESIS-COMBINATION-DISPUTED</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Withhold target classification pending governance resolution; preserve the conflicting rule identifiers in diagnostics and provenance.</w:t>
            </w:r>
          </w:p>
        </w:tc>
      </w:tr>
    </w:tbl>
    <w:p>
      <w:pPr>
        <w:spacing w:after="40"/>
      </w:pPr>
    </w:p>
    <w:p>
      <w:pPr>
        <w:widowControl/>
        <w:spacing w:after="100" w:line="259" w:lineRule="auto"/>
      </w:pPr>
      <w:r>
        <w:rPr>
          <w:rFonts w:ascii="Aptos" w:hAnsi="Aptos" w:eastAsia="Aptos"/>
          <w:color w:val="1F3243"/>
          <w:sz w:val="18"/>
        </w:rPr>
        <w:t xml:space="preserve">These conditions are terminal for the current invocation. They SHALL NOT produce </w:t>
      </w:r>
      <w:r>
        <w:rPr>
          <w:rFonts w:ascii="Consolas" w:hAnsi="Consolas" w:eastAsia="Consolas"/>
          <w:color w:val="1F3243"/>
          <w:sz w:val="17"/>
        </w:rPr>
        <w:t>ON_TARGET</w:t>
      </w:r>
      <w:r>
        <w:rPr>
          <w:rFonts w:ascii="Aptos" w:hAnsi="Aptos" w:eastAsia="Aptos"/>
          <w:color w:val="1F3243"/>
          <w:sz w:val="18"/>
        </w:rPr>
        <w:t xml:space="preserve">, </w:t>
      </w:r>
      <w:r>
        <w:rPr>
          <w:rFonts w:ascii="Consolas" w:hAnsi="Consolas" w:eastAsia="Consolas"/>
          <w:color w:val="1F3243"/>
          <w:sz w:val="17"/>
        </w:rPr>
        <w:t>NEAR_TARGET</w:t>
      </w:r>
      <w:r>
        <w:rPr>
          <w:rFonts w:ascii="Aptos" w:hAnsi="Aptos" w:eastAsia="Aptos"/>
          <w:color w:val="1F3243"/>
          <w:sz w:val="18"/>
        </w:rPr>
        <w:t xml:space="preserve">, </w:t>
      </w:r>
      <w:r>
        <w:rPr>
          <w:rFonts w:ascii="Consolas" w:hAnsi="Consolas" w:eastAsia="Consolas"/>
          <w:color w:val="1F3243"/>
          <w:sz w:val="17"/>
        </w:rPr>
        <w:t>OUTER_TARGET</w:t>
      </w:r>
      <w:r>
        <w:rPr>
          <w:rFonts w:ascii="Aptos" w:hAnsi="Aptos" w:eastAsia="Aptos"/>
          <w:color w:val="1F3243"/>
          <w:sz w:val="18"/>
        </w:rPr>
        <w:t xml:space="preserve">, or </w:t>
      </w:r>
      <w:r>
        <w:rPr>
          <w:rFonts w:ascii="Consolas" w:hAnsi="Consolas" w:eastAsia="Consolas"/>
          <w:color w:val="1F3243"/>
          <w:sz w:val="17"/>
        </w:rPr>
        <w:t>OFF_TARGET</w:t>
      </w:r>
      <w:r>
        <w:rPr>
          <w:rFonts w:ascii="Aptos" w:hAnsi="Aptos" w:eastAsia="Aptos"/>
          <w:color w:val="1F3243"/>
          <w:sz w:val="18"/>
        </w:rPr>
        <w:t>. The KA SHALL NOT interpolate, extrapolate, score, weight, average, rank, choose the more conservative or more favorable cell, use a neighboring cell, or assign a classification by analogy. Correction requires a conforming input or a governed update to the authoritative synthesis rules; runtime discretion is prohibited.</w:t>
      </w:r>
    </w:p>
    <w:p>
      <w:pPr>
        <w:pStyle w:val="Heading2"/>
        <w:keepNext/>
        <w:keepLines/>
        <w:pageBreakBefore w:val="0"/>
        <w:spacing w:before="180" w:after="60"/>
      </w:pPr>
      <w:r>
        <w:rPr>
          <w:rFonts w:ascii="Aptos Display" w:hAnsi="Aptos Display" w:eastAsia="Aptos Display"/>
          <w:b/>
          <w:color w:val="174F78"/>
          <w:sz w:val="23"/>
        </w:rPr>
        <w:t>7.12 Whole-Matrix Architecture Review</w:t>
      </w:r>
    </w:p>
    <w:p>
      <w:pPr>
        <w:widowControl/>
        <w:spacing w:after="100" w:line="259" w:lineRule="auto"/>
      </w:pPr>
      <w:r>
        <w:rPr>
          <w:rFonts w:ascii="Aptos" w:hAnsi="Aptos" w:eastAsia="Aptos"/>
          <w:color w:val="1F3243"/>
          <w:sz w:val="18"/>
        </w:rPr>
        <w:t xml:space="preserve">Review </w:t>
      </w:r>
      <w:r>
        <w:rPr>
          <w:rFonts w:ascii="Consolas" w:hAnsi="Consolas" w:eastAsia="Consolas"/>
          <w:color w:val="1F3243"/>
          <w:sz w:val="17"/>
        </w:rPr>
        <w:t>REV-SYN-09A</w:t>
      </w:r>
      <w:r>
        <w:rPr>
          <w:rFonts w:ascii="Aptos" w:hAnsi="Aptos" w:eastAsia="Aptos"/>
          <w:color w:val="1F3243"/>
          <w:sz w:val="18"/>
        </w:rPr>
        <w:t xml:space="preserve"> evaluates the twelve approved cells as one qualitative system. For this review only, movement from </w:t>
      </w:r>
      <w:r>
        <w:rPr>
          <w:rFonts w:ascii="Consolas" w:hAnsi="Consolas" w:eastAsia="Consolas"/>
          <w:color w:val="1F3243"/>
          <w:sz w:val="17"/>
        </w:rPr>
        <w:t>ON_TARGET</w:t>
      </w:r>
      <w:r>
        <w:rPr>
          <w:rFonts w:ascii="Aptos" w:hAnsi="Aptos" w:eastAsia="Aptos"/>
          <w:color w:val="1F3243"/>
          <w:sz w:val="18"/>
        </w:rPr>
        <w:t xml:space="preserve"> to </w:t>
      </w:r>
      <w:r>
        <w:rPr>
          <w:rFonts w:ascii="Consolas" w:hAnsi="Consolas" w:eastAsia="Consolas"/>
          <w:color w:val="1F3243"/>
          <w:sz w:val="17"/>
        </w:rPr>
        <w:t>NEAR_TARGET</w:t>
      </w:r>
      <w:r>
        <w:rPr>
          <w:rFonts w:ascii="Aptos" w:hAnsi="Aptos" w:eastAsia="Aptos"/>
          <w:color w:val="1F3243"/>
          <w:sz w:val="18"/>
        </w:rPr>
        <w:t xml:space="preserve"> to </w:t>
      </w:r>
      <w:r>
        <w:rPr>
          <w:rFonts w:ascii="Consolas" w:hAnsi="Consolas" w:eastAsia="Consolas"/>
          <w:color w:val="1F3243"/>
          <w:sz w:val="17"/>
        </w:rPr>
        <w:t>OUTER_TARGET</w:t>
      </w:r>
      <w:r>
        <w:rPr>
          <w:rFonts w:ascii="Aptos" w:hAnsi="Aptos" w:eastAsia="Aptos"/>
          <w:color w:val="1F3243"/>
          <w:sz w:val="18"/>
        </w:rPr>
        <w:t xml:space="preserve"> is described as outward movement; this notation does not create a numerical score or permit arithmetic.</w:t>
      </w:r>
    </w:p>
    <w:tbl>
      <w:tblPr>
        <w:tblW w:type="auto" w:w="0"/>
        <w:jc w:val="center"/>
        <w:tblLayout w:type="fixed"/>
        <w:tblLook w:firstColumn="1" w:firstRow="1" w:lastColumn="0" w:lastRow="0" w:noHBand="0" w:noVBand="1" w:val="04A0"/>
      </w:tblPr>
      <w:tblGrid>
        <w:gridCol w:w="9360"/>
      </w:tblGrid>
      <w:tr>
        <w:tc>
          <w:tcPr>
            <w:tcW w:type="dxa" w:w="9360"/>
            <w:shd w:fill="DCEAF5"/>
            <w:tcBorders>
              <w:top w:val="single" w:sz="2" w:color="DCEAF5"/>
              <w:left w:val="single" w:sz="2" w:color="DCEAF5"/>
              <w:bottom w:val="single" w:sz="2" w:color="DCEAF5"/>
              <w:right w:val="single" w:sz="2" w:color="DCEAF5"/>
              <w:insideH w:val="single" w:sz="2" w:color="DCEAF5"/>
              <w:insideV w:val="single" w:sz="2" w:color="DCEAF5"/>
            </w:tcBorders>
            <w:tcMar>
              <w:top w:w="90" w:type="dxa"/>
              <w:start w:w="115" w:type="dxa"/>
              <w:bottom w:w="90" w:type="dxa"/>
              <w:end w:w="115" w:type="dxa"/>
            </w:tcMar>
          </w:tcPr>
          <w:p>
            <w:pPr>
              <w:spacing w:after="0" w:line="252" w:lineRule="auto"/>
            </w:pPr>
            <w:r>
              <w:rPr>
                <w:rFonts w:ascii="Aptos" w:hAnsi="Aptos" w:eastAsia="Aptos"/>
                <w:b/>
                <w:color w:val="1F3243"/>
                <w:sz w:val="17"/>
              </w:rPr>
              <w:t>7.12.1 Row and Column Monotonicity</w:t>
            </w:r>
          </w:p>
        </w:tc>
      </w:tr>
    </w:tbl>
    <w:p>
      <w:pPr>
        <w:spacing w:after="20"/>
      </w:pPr>
    </w:p>
    <w:p>
      <w:pPr>
        <w:widowControl/>
        <w:spacing w:after="100" w:line="259" w:lineRule="auto"/>
      </w:pPr>
      <w:r>
        <w:rPr>
          <w:rFonts w:ascii="Aptos" w:hAnsi="Aptos" w:eastAsia="Aptos"/>
          <w:color w:val="1F3243"/>
          <w:sz w:val="18"/>
        </w:rPr>
        <w:t>All four burden-direction rows are monotone: holding prognosis constant, increasing burden from Lower to Middle to Higher never moves a case inward.</w:t>
      </w:r>
    </w:p>
    <w:tbl>
      <w:tblPr>
        <w:tblW w:type="auto" w:w="0"/>
        <w:jc w:val="center"/>
        <w:tblLayout w:type="fixed"/>
        <w:tblLook w:firstColumn="1" w:firstRow="1" w:lastColumn="0" w:lastRow="0" w:noHBand="0" w:noVBand="1" w:val="04A0"/>
      </w:tblPr>
      <w:tblGrid>
        <w:gridCol w:w="2088"/>
        <w:gridCol w:w="3384"/>
        <w:gridCol w:w="3888"/>
      </w:tblGrid>
      <w:tr>
        <w:trPr>
          <w:tblHeader w:val="true"/>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Fixed prognosis</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Lower to Middle to Higher</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Review result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Very Unfavorable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ON_TARGET</w:t>
            </w:r>
            <w:r>
              <w:rPr>
                <w:rFonts w:ascii="Aptos" w:hAnsi="Aptos" w:eastAsia="Aptos"/>
                <w:color w:val="1F3243"/>
                <w:sz w:val="14"/>
              </w:rPr>
              <w:t xml:space="preserve"> to </w:t>
            </w:r>
            <w:r>
              <w:rPr>
                <w:rFonts w:ascii="Consolas" w:hAnsi="Consolas" w:eastAsia="Consolas"/>
                <w:color w:val="1F3243"/>
                <w:sz w:val="15"/>
              </w:rPr>
              <w:t>ON_TARGET</w:t>
            </w:r>
            <w:r>
              <w:rPr>
                <w:rFonts w:ascii="Aptos" w:hAnsi="Aptos" w:eastAsia="Aptos"/>
                <w:color w:val="1F3243"/>
                <w:sz w:val="14"/>
              </w:rPr>
              <w:t xml:space="preserve"> to </w:t>
            </w:r>
            <w:r>
              <w:rPr>
                <w:rFonts w:ascii="Consolas" w:hAnsi="Consolas" w:eastAsia="Consolas"/>
                <w:color w:val="1F3243"/>
                <w:sz w:val="15"/>
              </w:rPr>
              <w:t>NEAR_TARGET</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Pass</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Unfavorable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ON_TARGET</w:t>
            </w:r>
            <w:r>
              <w:rPr>
                <w:rFonts w:ascii="Aptos" w:hAnsi="Aptos" w:eastAsia="Aptos"/>
                <w:color w:val="1F3243"/>
                <w:sz w:val="14"/>
              </w:rPr>
              <w:t xml:space="preserve"> to </w:t>
            </w:r>
            <w:r>
              <w:rPr>
                <w:rFonts w:ascii="Consolas" w:hAnsi="Consolas" w:eastAsia="Consolas"/>
                <w:color w:val="1F3243"/>
                <w:sz w:val="15"/>
              </w:rPr>
              <w:t>NEAR_TARGET</w:t>
            </w:r>
            <w:r>
              <w:rPr>
                <w:rFonts w:ascii="Aptos" w:hAnsi="Aptos" w:eastAsia="Aptos"/>
                <w:color w:val="1F3243"/>
                <w:sz w:val="14"/>
              </w:rPr>
              <w:t xml:space="preserve"> to </w:t>
            </w:r>
            <w:r>
              <w:rPr>
                <w:rFonts w:ascii="Consolas" w:hAnsi="Consolas" w:eastAsia="Consolas"/>
                <w:color w:val="1F3243"/>
                <w:sz w:val="15"/>
              </w:rPr>
              <w:t>NEAR_TARGET</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Pass</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Intermediate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NEAR_TARGET</w:t>
            </w:r>
            <w:r>
              <w:rPr>
                <w:rFonts w:ascii="Aptos" w:hAnsi="Aptos" w:eastAsia="Aptos"/>
                <w:color w:val="1F3243"/>
                <w:sz w:val="14"/>
              </w:rPr>
              <w:t xml:space="preserve"> to </w:t>
            </w:r>
            <w:r>
              <w:rPr>
                <w:rFonts w:ascii="Consolas" w:hAnsi="Consolas" w:eastAsia="Consolas"/>
                <w:color w:val="1F3243"/>
                <w:sz w:val="15"/>
              </w:rPr>
              <w:t>NEAR_TARGET</w:t>
            </w:r>
            <w:r>
              <w:rPr>
                <w:rFonts w:ascii="Aptos" w:hAnsi="Aptos" w:eastAsia="Aptos"/>
                <w:color w:val="1F3243"/>
                <w:sz w:val="14"/>
              </w:rPr>
              <w:t xml:space="preserve"> to </w:t>
            </w:r>
            <w:r>
              <w:rPr>
                <w:rFonts w:ascii="Consolas" w:hAnsi="Consolas" w:eastAsia="Consolas"/>
                <w:color w:val="1F3243"/>
                <w:sz w:val="15"/>
              </w:rPr>
              <w:t>OUTER_TARGET</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Pass</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Relatively Favorable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NEAR_TARGET</w:t>
            </w:r>
            <w:r>
              <w:rPr>
                <w:rFonts w:ascii="Aptos" w:hAnsi="Aptos" w:eastAsia="Aptos"/>
                <w:color w:val="1F3243"/>
                <w:sz w:val="14"/>
              </w:rPr>
              <w:t xml:space="preserve"> to </w:t>
            </w:r>
            <w:r>
              <w:rPr>
                <w:rFonts w:ascii="Consolas" w:hAnsi="Consolas" w:eastAsia="Consolas"/>
                <w:color w:val="1F3243"/>
                <w:sz w:val="15"/>
              </w:rPr>
              <w:t>OUTER_TARGET</w:t>
            </w:r>
            <w:r>
              <w:rPr>
                <w:rFonts w:ascii="Aptos" w:hAnsi="Aptos" w:eastAsia="Aptos"/>
                <w:color w:val="1F3243"/>
                <w:sz w:val="14"/>
              </w:rPr>
              <w:t xml:space="preserve"> to </w:t>
            </w:r>
            <w:r>
              <w:rPr>
                <w:rFonts w:ascii="Consolas" w:hAnsi="Consolas" w:eastAsia="Consolas"/>
                <w:color w:val="1F3243"/>
                <w:sz w:val="15"/>
              </w:rPr>
              <w:t>OUTER_TARGET</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Pass</w:t>
            </w:r>
          </w:p>
        </w:tc>
      </w:tr>
    </w:tbl>
    <w:p>
      <w:pPr>
        <w:spacing w:after="40"/>
      </w:pPr>
    </w:p>
    <w:p>
      <w:pPr>
        <w:widowControl/>
        <w:spacing w:after="100" w:line="259" w:lineRule="auto"/>
      </w:pPr>
      <w:r>
        <w:rPr>
          <w:rFonts w:ascii="Aptos" w:hAnsi="Aptos" w:eastAsia="Aptos"/>
          <w:color w:val="1F3243"/>
          <w:sz w:val="18"/>
        </w:rPr>
        <w:t>All three prognosis-direction columns are monotone: holding burden constant, moving from Very Unfavorable to Unfavorable to Intermediate to Relatively Favorable prognosis never moves a case inward.</w:t>
      </w:r>
    </w:p>
    <w:tbl>
      <w:tblPr>
        <w:tblW w:type="auto" w:w="0"/>
        <w:jc w:val="center"/>
        <w:tblLayout w:type="fixed"/>
        <w:tblLook w:firstColumn="1" w:firstRow="1" w:lastColumn="0" w:lastRow="0" w:noHBand="0" w:noVBand="1" w:val="04A0"/>
      </w:tblPr>
      <w:tblGrid>
        <w:gridCol w:w="2088"/>
        <w:gridCol w:w="3384"/>
        <w:gridCol w:w="3888"/>
      </w:tblGrid>
      <w:tr>
        <w:trPr>
          <w:tblHeader w:val="true"/>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Fixed burden</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Very Unfavorable to Unfavorable to Intermediate to Relatively Favorable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Review result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Lower</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ON_TARGET</w:t>
            </w:r>
            <w:r>
              <w:rPr>
                <w:rFonts w:ascii="Aptos" w:hAnsi="Aptos" w:eastAsia="Aptos"/>
                <w:color w:val="1F3243"/>
                <w:sz w:val="14"/>
              </w:rPr>
              <w:t xml:space="preserve"> to </w:t>
            </w:r>
            <w:r>
              <w:rPr>
                <w:rFonts w:ascii="Consolas" w:hAnsi="Consolas" w:eastAsia="Consolas"/>
                <w:color w:val="1F3243"/>
                <w:sz w:val="15"/>
              </w:rPr>
              <w:t>ON_TARGET</w:t>
            </w:r>
            <w:r>
              <w:rPr>
                <w:rFonts w:ascii="Aptos" w:hAnsi="Aptos" w:eastAsia="Aptos"/>
                <w:color w:val="1F3243"/>
                <w:sz w:val="14"/>
              </w:rPr>
              <w:t xml:space="preserve"> to </w:t>
            </w:r>
            <w:r>
              <w:rPr>
                <w:rFonts w:ascii="Consolas" w:hAnsi="Consolas" w:eastAsia="Consolas"/>
                <w:color w:val="1F3243"/>
                <w:sz w:val="15"/>
              </w:rPr>
              <w:t>NEAR_TARGET</w:t>
            </w:r>
            <w:r>
              <w:rPr>
                <w:rFonts w:ascii="Aptos" w:hAnsi="Aptos" w:eastAsia="Aptos"/>
                <w:color w:val="1F3243"/>
                <w:sz w:val="14"/>
              </w:rPr>
              <w:t xml:space="preserve"> to </w:t>
            </w:r>
            <w:r>
              <w:rPr>
                <w:rFonts w:ascii="Consolas" w:hAnsi="Consolas" w:eastAsia="Consolas"/>
                <w:color w:val="1F3243"/>
                <w:sz w:val="15"/>
              </w:rPr>
              <w:t>NEAR_TARGET</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Pass</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Middle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ON_TARGET</w:t>
            </w:r>
            <w:r>
              <w:rPr>
                <w:rFonts w:ascii="Aptos" w:hAnsi="Aptos" w:eastAsia="Aptos"/>
                <w:color w:val="1F3243"/>
                <w:sz w:val="14"/>
              </w:rPr>
              <w:t xml:space="preserve"> to </w:t>
            </w:r>
            <w:r>
              <w:rPr>
                <w:rFonts w:ascii="Consolas" w:hAnsi="Consolas" w:eastAsia="Consolas"/>
                <w:color w:val="1F3243"/>
                <w:sz w:val="15"/>
              </w:rPr>
              <w:t>NEAR_TARGET</w:t>
            </w:r>
            <w:r>
              <w:rPr>
                <w:rFonts w:ascii="Aptos" w:hAnsi="Aptos" w:eastAsia="Aptos"/>
                <w:color w:val="1F3243"/>
                <w:sz w:val="14"/>
              </w:rPr>
              <w:t xml:space="preserve"> to </w:t>
            </w:r>
            <w:r>
              <w:rPr>
                <w:rFonts w:ascii="Consolas" w:hAnsi="Consolas" w:eastAsia="Consolas"/>
                <w:color w:val="1F3243"/>
                <w:sz w:val="15"/>
              </w:rPr>
              <w:t>NEAR_TARGET</w:t>
            </w:r>
            <w:r>
              <w:rPr>
                <w:rFonts w:ascii="Aptos" w:hAnsi="Aptos" w:eastAsia="Aptos"/>
                <w:color w:val="1F3243"/>
                <w:sz w:val="14"/>
              </w:rPr>
              <w:t xml:space="preserve"> to </w:t>
            </w:r>
            <w:r>
              <w:rPr>
                <w:rFonts w:ascii="Consolas" w:hAnsi="Consolas" w:eastAsia="Consolas"/>
                <w:color w:val="1F3243"/>
                <w:sz w:val="15"/>
              </w:rPr>
              <w:t>OUTER_TARGET</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Pass</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Higher</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NEAR_TARGET</w:t>
            </w:r>
            <w:r>
              <w:rPr>
                <w:rFonts w:ascii="Aptos" w:hAnsi="Aptos" w:eastAsia="Aptos"/>
                <w:color w:val="1F3243"/>
                <w:sz w:val="14"/>
              </w:rPr>
              <w:t xml:space="preserve"> to </w:t>
            </w:r>
            <w:r>
              <w:rPr>
                <w:rFonts w:ascii="Consolas" w:hAnsi="Consolas" w:eastAsia="Consolas"/>
                <w:color w:val="1F3243"/>
                <w:sz w:val="15"/>
              </w:rPr>
              <w:t>NEAR_TARGET</w:t>
            </w:r>
            <w:r>
              <w:rPr>
                <w:rFonts w:ascii="Aptos" w:hAnsi="Aptos" w:eastAsia="Aptos"/>
                <w:color w:val="1F3243"/>
                <w:sz w:val="14"/>
              </w:rPr>
              <w:t xml:space="preserve"> to </w:t>
            </w:r>
            <w:r>
              <w:rPr>
                <w:rFonts w:ascii="Consolas" w:hAnsi="Consolas" w:eastAsia="Consolas"/>
                <w:color w:val="1F3243"/>
                <w:sz w:val="15"/>
              </w:rPr>
              <w:t>OUTER_TARGET</w:t>
            </w:r>
            <w:r>
              <w:rPr>
                <w:rFonts w:ascii="Aptos" w:hAnsi="Aptos" w:eastAsia="Aptos"/>
                <w:color w:val="1F3243"/>
                <w:sz w:val="14"/>
              </w:rPr>
              <w:t xml:space="preserve"> to </w:t>
            </w:r>
            <w:r>
              <w:rPr>
                <w:rFonts w:ascii="Consolas" w:hAnsi="Consolas" w:eastAsia="Consolas"/>
                <w:color w:val="1F3243"/>
                <w:sz w:val="15"/>
              </w:rPr>
              <w:t>OUTER_TARGET</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Pass</w:t>
            </w:r>
          </w:p>
        </w:tc>
      </w:tr>
    </w:tbl>
    <w:p>
      <w:pPr>
        <w:spacing w:after="40"/>
      </w:pPr>
    </w:p>
    <w:p>
      <w:pPr>
        <w:widowControl/>
        <w:spacing w:after="100" w:line="259" w:lineRule="auto"/>
      </w:pPr>
      <w:r>
        <w:rPr>
          <w:rFonts w:ascii="Aptos" w:hAnsi="Aptos" w:eastAsia="Aptos"/>
          <w:color w:val="1F3243"/>
          <w:sz w:val="18"/>
        </w:rPr>
        <w:t>No row or column contains a directional reversal.</w:t>
      </w:r>
    </w:p>
    <w:tbl>
      <w:tblPr>
        <w:tblW w:type="auto" w:w="0"/>
        <w:jc w:val="center"/>
        <w:tblLayout w:type="fixed"/>
        <w:tblLook w:firstColumn="1" w:firstRow="1" w:lastColumn="0" w:lastRow="0" w:noHBand="0" w:noVBand="1" w:val="04A0"/>
      </w:tblPr>
      <w:tblGrid>
        <w:gridCol w:w="9360"/>
      </w:tblGrid>
      <w:tr>
        <w:tc>
          <w:tcPr>
            <w:tcW w:type="dxa" w:w="9360"/>
            <w:shd w:fill="DCEAF5"/>
            <w:tcBorders>
              <w:top w:val="single" w:sz="2" w:color="DCEAF5"/>
              <w:left w:val="single" w:sz="2" w:color="DCEAF5"/>
              <w:bottom w:val="single" w:sz="2" w:color="DCEAF5"/>
              <w:right w:val="single" w:sz="2" w:color="DCEAF5"/>
              <w:insideH w:val="single" w:sz="2" w:color="DCEAF5"/>
              <w:insideV w:val="single" w:sz="2" w:color="DCEAF5"/>
            </w:tcBorders>
            <w:tcMar>
              <w:top w:w="90" w:type="dxa"/>
              <w:start w:w="115" w:type="dxa"/>
              <w:bottom w:w="90" w:type="dxa"/>
              <w:end w:w="115" w:type="dxa"/>
            </w:tcMar>
          </w:tcPr>
          <w:p>
            <w:pPr>
              <w:spacing w:after="0" w:line="252" w:lineRule="auto"/>
            </w:pPr>
            <w:r>
              <w:rPr>
                <w:rFonts w:ascii="Aptos" w:hAnsi="Aptos" w:eastAsia="Aptos"/>
                <w:b/>
                <w:color w:val="1F3243"/>
                <w:sz w:val="17"/>
              </w:rPr>
              <w:t>7.12.2 Repeated Classifications</w:t>
            </w:r>
          </w:p>
        </w:tc>
      </w:tr>
    </w:tbl>
    <w:p>
      <w:pPr>
        <w:spacing w:after="20"/>
      </w:pPr>
    </w:p>
    <w:p>
      <w:pPr>
        <w:widowControl/>
        <w:spacing w:after="100" w:line="259" w:lineRule="auto"/>
      </w:pPr>
      <w:r>
        <w:rPr>
          <w:rFonts w:ascii="Aptos" w:hAnsi="Aptos" w:eastAsia="Aptos"/>
          <w:color w:val="1F3243"/>
          <w:sz w:val="18"/>
        </w:rPr>
        <w:t>Repeated adjacent classifications are intentional qualitative plateaus, not omitted distinctions or evidence of a hidden score. The matrix maps twelve ordered combinations into three target classes, so a one-band change in prognosis or burden need not force a class change. Each plateau preserves the changed native result and its projection in provenance even when the final target class remains unchanged. A plateau SHALL NOT be interpreted to mean that the two inputs are clinically identical, numerically equivalent, or interchangeable.</w:t>
      </w:r>
    </w:p>
    <w:p>
      <w:pPr>
        <w:widowControl/>
        <w:spacing w:after="100" w:line="259" w:lineRule="auto"/>
      </w:pPr>
      <w:r>
        <w:rPr>
          <w:rFonts w:ascii="Aptos" w:hAnsi="Aptos" w:eastAsia="Aptos"/>
          <w:color w:val="1F3243"/>
          <w:sz w:val="18"/>
        </w:rPr>
        <w:t>The repeated classifications are consistent with the approved cell rationales: strong inward or outward influence may persist across one adjacent change in the other dimension, while middle combinations retain the middle class until an approved boundary is crossed. No repeated classification reverses the intended direction of either dimension.</w:t>
      </w:r>
    </w:p>
    <w:tbl>
      <w:tblPr>
        <w:tblW w:type="auto" w:w="0"/>
        <w:jc w:val="center"/>
        <w:tblLayout w:type="fixed"/>
        <w:tblLook w:firstColumn="1" w:firstRow="1" w:lastColumn="0" w:lastRow="0" w:noHBand="0" w:noVBand="1" w:val="04A0"/>
      </w:tblPr>
      <w:tblGrid>
        <w:gridCol w:w="9360"/>
      </w:tblGrid>
      <w:tr>
        <w:tc>
          <w:tcPr>
            <w:tcW w:type="dxa" w:w="9360"/>
            <w:shd w:fill="DCEAF5"/>
            <w:tcBorders>
              <w:top w:val="single" w:sz="2" w:color="DCEAF5"/>
              <w:left w:val="single" w:sz="2" w:color="DCEAF5"/>
              <w:bottom w:val="single" w:sz="2" w:color="DCEAF5"/>
              <w:right w:val="single" w:sz="2" w:color="DCEAF5"/>
              <w:insideH w:val="single" w:sz="2" w:color="DCEAF5"/>
              <w:insideV w:val="single" w:sz="2" w:color="DCEAF5"/>
            </w:tcBorders>
            <w:tcMar>
              <w:top w:w="90" w:type="dxa"/>
              <w:start w:w="115" w:type="dxa"/>
              <w:bottom w:w="90" w:type="dxa"/>
              <w:end w:w="115" w:type="dxa"/>
            </w:tcMar>
          </w:tcPr>
          <w:p>
            <w:pPr>
              <w:spacing w:after="0" w:line="252" w:lineRule="auto"/>
            </w:pPr>
            <w:r>
              <w:rPr>
                <w:rFonts w:ascii="Aptos" w:hAnsi="Aptos" w:eastAsia="Aptos"/>
                <w:b/>
                <w:color w:val="1F3243"/>
                <w:sz w:val="17"/>
              </w:rPr>
              <w:t>7.12.3 Intended Qualitative Influence</w:t>
            </w:r>
          </w:p>
        </w:tc>
      </w:tr>
    </w:tbl>
    <w:p>
      <w:pPr>
        <w:spacing w:after="20"/>
      </w:pPr>
    </w:p>
    <w:p>
      <w:pPr>
        <w:widowControl/>
        <w:spacing w:after="100" w:line="259" w:lineRule="auto"/>
      </w:pPr>
      <w:r>
        <w:rPr>
          <w:rFonts w:ascii="Aptos" w:hAnsi="Aptos" w:eastAsia="Aptos"/>
          <w:color w:val="1F3243"/>
          <w:sz w:val="18"/>
        </w:rPr>
        <w:t>Prognosis and burden exert independent, coequal qualitative influence after a supported HBOT gate. Less favorable prognosis may move a supported case inward or leave it unchanged; it never moves the case outward. Greater execution burden may move a supported case outward or leave it unchanged; it never moves the case inward. Neither dimension is globally dominant, neither can create an indication, and neither is assigned a numerical weight. The complete matrix therefore satisfies the intended directional behavior without implying efficacy, treatment effect, utility, or patient priority.</w:t>
      </w:r>
    </w:p>
    <w:tbl>
      <w:tblPr>
        <w:tblW w:type="auto" w:w="0"/>
        <w:jc w:val="center"/>
        <w:tblLayout w:type="fixed"/>
        <w:tblLook w:firstColumn="1" w:firstRow="1" w:lastColumn="0" w:lastRow="0" w:noHBand="0" w:noVBand="1" w:val="04A0"/>
      </w:tblPr>
      <w:tblGrid>
        <w:gridCol w:w="9360"/>
      </w:tblGrid>
      <w:tr>
        <w:tc>
          <w:tcPr>
            <w:tcW w:type="dxa" w:w="9360"/>
            <w:shd w:fill="DCEAF5"/>
            <w:tcBorders>
              <w:top w:val="single" w:sz="2" w:color="DCEAF5"/>
              <w:left w:val="single" w:sz="2" w:color="DCEAF5"/>
              <w:bottom w:val="single" w:sz="2" w:color="DCEAF5"/>
              <w:right w:val="single" w:sz="2" w:color="DCEAF5"/>
              <w:insideH w:val="single" w:sz="2" w:color="DCEAF5"/>
              <w:insideV w:val="single" w:sz="2" w:color="DCEAF5"/>
            </w:tcBorders>
            <w:tcMar>
              <w:top w:w="90" w:type="dxa"/>
              <w:start w:w="115" w:type="dxa"/>
              <w:bottom w:w="90" w:type="dxa"/>
              <w:end w:w="115" w:type="dxa"/>
            </w:tcMar>
          </w:tcPr>
          <w:p>
            <w:pPr>
              <w:spacing w:after="0" w:line="252" w:lineRule="auto"/>
            </w:pPr>
            <w:r>
              <w:rPr>
                <w:rFonts w:ascii="Aptos" w:hAnsi="Aptos" w:eastAsia="Aptos"/>
                <w:b/>
                <w:color w:val="1F3243"/>
                <w:sz w:val="17"/>
              </w:rPr>
              <w:t>7.12.4 Wagner Non-duplication Check</w:t>
            </w:r>
          </w:p>
        </w:tc>
      </w:tr>
    </w:tbl>
    <w:p>
      <w:pPr>
        <w:spacing w:after="20"/>
      </w:pPr>
    </w:p>
    <w:p>
      <w:pPr>
        <w:widowControl/>
        <w:spacing w:after="100" w:line="259" w:lineRule="auto"/>
      </w:pPr>
      <w:r>
        <w:rPr>
          <w:rFonts w:ascii="Aptos" w:hAnsi="Aptos" w:eastAsia="Aptos"/>
          <w:color w:val="1F3243"/>
          <w:sz w:val="18"/>
        </w:rPr>
        <w:t xml:space="preserve">Wagner severity enters the KA synthesis pathway exactly once: the validated scalar Wagner score is routed through </w:t>
      </w:r>
      <w:r>
        <w:rPr>
          <w:rFonts w:ascii="Consolas" w:hAnsi="Consolas" w:eastAsia="Consolas"/>
          <w:color w:val="1F3243"/>
          <w:sz w:val="17"/>
        </w:rPr>
        <w:t>TX-01</w:t>
      </w:r>
      <w:r>
        <w:rPr>
          <w:rFonts w:ascii="Aptos" w:hAnsi="Aptos" w:eastAsia="Aptos"/>
          <w:color w:val="1F3243"/>
          <w:sz w:val="18"/>
        </w:rPr>
        <w:t xml:space="preserve"> to the HBOT Decision KO's </w:t>
      </w:r>
      <w:r>
        <w:rPr>
          <w:rFonts w:ascii="Consolas" w:hAnsi="Consolas" w:eastAsia="Consolas"/>
          <w:color w:val="1F3243"/>
          <w:sz w:val="17"/>
        </w:rPr>
        <w:t>wagner_grade</w:t>
      </w:r>
      <w:r>
        <w:rPr>
          <w:rFonts w:ascii="Aptos" w:hAnsi="Aptos" w:eastAsia="Aptos"/>
          <w:color w:val="1F3243"/>
          <w:sz w:val="18"/>
        </w:rPr>
        <w:t xml:space="preserve"> input. The resulting HBOT Decision output establishes the gate state. After gate mapping, the matrix accepts only the Margolis prognosis projection and Treatment Burden projection. It contains no Wagner row, column, modifier, tie-breaker, hidden weight, or fallback rule. Native Wagner data remain in dependency provenance but SHALL NOT be read again to select or alter a matrix cell. The review therefore finds no double-counting of Wagner severity.</w:t>
      </w:r>
    </w:p>
    <w:tbl>
      <w:tblPr>
        <w:tblW w:type="auto" w:w="0"/>
        <w:jc w:val="center"/>
        <w:tblLayout w:type="fixed"/>
        <w:tblLook w:firstColumn="1" w:firstRow="1" w:lastColumn="0" w:lastRow="0" w:noHBand="0" w:noVBand="1" w:val="04A0"/>
      </w:tblPr>
      <w:tblGrid>
        <w:gridCol w:w="9360"/>
      </w:tblGrid>
      <w:tr>
        <w:tc>
          <w:tcPr>
            <w:tcW w:type="dxa" w:w="9360"/>
            <w:shd w:fill="DCEAF5"/>
            <w:tcBorders>
              <w:top w:val="single" w:sz="2" w:color="DCEAF5"/>
              <w:left w:val="single" w:sz="2" w:color="DCEAF5"/>
              <w:bottom w:val="single" w:sz="2" w:color="DCEAF5"/>
              <w:right w:val="single" w:sz="2" w:color="DCEAF5"/>
              <w:insideH w:val="single" w:sz="2" w:color="DCEAF5"/>
              <w:insideV w:val="single" w:sz="2" w:color="DCEAF5"/>
            </w:tcBorders>
            <w:tcMar>
              <w:top w:w="90" w:type="dxa"/>
              <w:start w:w="115" w:type="dxa"/>
              <w:bottom w:w="90" w:type="dxa"/>
              <w:end w:w="115" w:type="dxa"/>
            </w:tcMar>
          </w:tcPr>
          <w:p>
            <w:pPr>
              <w:spacing w:after="0" w:line="252" w:lineRule="auto"/>
            </w:pPr>
            <w:r>
              <w:rPr>
                <w:rFonts w:ascii="Aptos" w:hAnsi="Aptos" w:eastAsia="Aptos"/>
                <w:b/>
                <w:color w:val="1F3243"/>
                <w:sz w:val="17"/>
              </w:rPr>
              <w:t>7.12.5 Review Conclusion</w:t>
            </w:r>
          </w:p>
        </w:tc>
      </w:tr>
    </w:tbl>
    <w:p>
      <w:pPr>
        <w:spacing w:after="20"/>
      </w:pPr>
    </w:p>
    <w:p>
      <w:pPr>
        <w:widowControl/>
        <w:spacing w:after="100" w:line="259" w:lineRule="auto"/>
      </w:pPr>
      <w:r>
        <w:rPr>
          <w:rFonts w:ascii="Aptos" w:hAnsi="Aptos" w:eastAsia="Aptos"/>
          <w:color w:val="1F3243"/>
          <w:sz w:val="18"/>
        </w:rPr>
        <w:t>The completed matrix passes the architecture review for row monotonicity, column monotonicity, rationale consistency for repeated classifications, intended qualitative influence of prognosis and burden, and exclusion of Wagner as a repeated synthesis dimension. This review validates internal architectural consistency; it does not establish clinical validation or treatment-effect evidence.</w:t>
      </w:r>
    </w:p>
    <w:p>
      <w:pPr>
        <w:pStyle w:val="Heading1"/>
        <w:keepNext/>
        <w:keepLines/>
        <w:pageBreakBefore w:val="0"/>
        <w:spacing w:before="260" w:after="80"/>
      </w:pPr>
      <w:r>
        <w:rPr>
          <w:rFonts w:ascii="Aptos Display" w:hAnsi="Aptos Display" w:eastAsia="Aptos Display"/>
          <w:b/>
          <w:color w:val="174F78"/>
          <w:sz w:val="28"/>
        </w:rPr>
        <w:t>8 Failure and Indeterminate Model</w:t>
      </w:r>
    </w:p>
    <w:p>
      <w:pPr>
        <w:pStyle w:val="Heading2"/>
        <w:keepNext/>
        <w:keepLines/>
        <w:pageBreakBefore w:val="0"/>
        <w:spacing w:before="180" w:after="60"/>
      </w:pPr>
      <w:r>
        <w:rPr>
          <w:rFonts w:ascii="Aptos Display" w:hAnsi="Aptos Display" w:eastAsia="Aptos Display"/>
          <w:b/>
          <w:color w:val="174F78"/>
          <w:sz w:val="23"/>
        </w:rPr>
        <w:t>8.1 Failure Principle</w:t>
      </w:r>
    </w:p>
    <w:p>
      <w:pPr>
        <w:widowControl/>
        <w:spacing w:after="100" w:line="259" w:lineRule="auto"/>
      </w:pPr>
      <w:r>
        <w:rPr>
          <w:rFonts w:ascii="Aptos" w:hAnsi="Aptos" w:eastAsia="Aptos"/>
          <w:color w:val="1F3243"/>
          <w:sz w:val="18"/>
        </w:rPr>
        <w:t xml:space="preserve">A failed dependency SHALL NOT be silently bypassed. A missing or unverifiable intermediate SHALL NOT be inferred. A constituent error SHALL remain visible as a constituent error and shall be linked to one KA failure reason. Every </w:t>
      </w:r>
      <w:r>
        <w:rPr>
          <w:rFonts w:ascii="Consolas" w:hAnsi="Consolas" w:eastAsia="Consolas"/>
          <w:color w:val="1F3243"/>
          <w:sz w:val="17"/>
        </w:rPr>
        <w:t>INDETERMINATE</w:t>
      </w:r>
      <w:r>
        <w:rPr>
          <w:rFonts w:ascii="Aptos" w:hAnsi="Aptos" w:eastAsia="Aptos"/>
          <w:color w:val="1F3243"/>
          <w:sz w:val="18"/>
        </w:rPr>
        <w:t xml:space="preserve"> result SHALL expose its controlled KA </w:t>
      </w:r>
      <w:r>
        <w:rPr>
          <w:rFonts w:ascii="Consolas" w:hAnsi="Consolas" w:eastAsia="Consolas"/>
          <w:color w:val="1F3243"/>
          <w:sz w:val="17"/>
        </w:rPr>
        <w:t>reason_code</w:t>
      </w:r>
      <w:r>
        <w:rPr>
          <w:rFonts w:ascii="Aptos" w:hAnsi="Aptos" w:eastAsia="Aptos"/>
          <w:color w:val="1F3243"/>
          <w:sz w:val="18"/>
        </w:rPr>
        <w:t>; reasonless indeterminate results are prohibited.</w:t>
      </w:r>
    </w:p>
    <w:p>
      <w:pPr>
        <w:pStyle w:val="Heading2"/>
        <w:keepNext/>
        <w:keepLines/>
        <w:pageBreakBefore w:val="0"/>
        <w:spacing w:before="180" w:after="60"/>
      </w:pPr>
      <w:r>
        <w:rPr>
          <w:rFonts w:ascii="Aptos Display" w:hAnsi="Aptos Display" w:eastAsia="Aptos Display"/>
          <w:b/>
          <w:color w:val="174F78"/>
          <w:sz w:val="23"/>
        </w:rPr>
        <w:t>8.2 Controlled KA Failure Reasons</w:t>
      </w:r>
    </w:p>
    <w:tbl>
      <w:tblPr>
        <w:tblW w:type="auto" w:w="0"/>
        <w:jc w:val="center"/>
        <w:tblLayout w:type="fixed"/>
        <w:tblLook w:firstColumn="1" w:firstRow="1" w:lastColumn="0" w:lastRow="0" w:noHBand="0" w:noVBand="1" w:val="04A0"/>
      </w:tblPr>
      <w:tblGrid>
        <w:gridCol w:w="2088"/>
        <w:gridCol w:w="3384"/>
        <w:gridCol w:w="3888"/>
      </w:tblGrid>
      <w:tr>
        <w:trPr>
          <w:tblHeader w:val="true"/>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Reason code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Condition</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External result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KA-ERR-INPUT-VALIDATION</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KA request or required source input fails validation before safe dependency use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INDETERMINATE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KA-ERR-DEPENDENCY-UNAVAILABLE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Required KO or realization cannot be engaged</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INDETERMINATE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KA-ERR-DEPENDENCY-IDENTITY</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Expected and actual dependency identity do not match</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INDETERMINATE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KA-ERR-DEPENDENCY-VERSION</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Dependency version is unsupported or unverifiable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INDETERMINATE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KA-ERR-INVOCATION</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Constituent invocation fails before a native result is returned</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INDETERMINATE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KA-ERR-CONSTITUENT-RESULT</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Constituent returns a native error or nonusable status</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INDETERMINATE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KA-ERR-OUTPUT-CONTRACT</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Returned object violates the expected constituent contract</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INDETERMINATE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KA-ERR-SUBJECT-COHERENCE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Results cannot be established as belonging to the intended same subject and ulcer</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INDETERMINATE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KA-ERR-TEMPORAL-COHERENCE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A required input or result is missing temporal evidence, future-dated, expired, superseded, stale without attestation, or mismatched to the case or execution context</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INDETERMINATE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KA-ERR-PROVENANCE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Required computational provenance is incomplete or inconsistent</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INDETERMINATE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KA-ERR-TRANSFORMATION</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Undeclared, lossy, or invalid transformation is detected</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INDETERMINATE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KA-ERR-GATE-UNDEFINED</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HBOT Decision result lacks an approved KA gate mapping</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INDETERMINATE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KA-INDET-HBOT-INSUFFICIENT-DECISION</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Validated HBOT Decision result is </w:t>
            </w:r>
            <w:r>
              <w:rPr>
                <w:rFonts w:ascii="Consolas" w:hAnsi="Consolas" w:eastAsia="Consolas"/>
                <w:color w:val="1F3243"/>
                <w:sz w:val="15"/>
              </w:rPr>
              <w:t>OUTPUT-04</w:t>
            </w:r>
            <w:r>
              <w:rPr>
                <w:rFonts w:ascii="Aptos" w:hAnsi="Aptos" w:eastAsia="Aptos"/>
                <w:color w:val="1F3243"/>
                <w:sz w:val="14"/>
              </w:rPr>
              <w:t>, which provides insufficient data to make a recommendation</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INDETERMINATE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KA-INDET-HBOT-OUT-OF-SCOPE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 xml:space="preserve">Validated HBOT Decision result is </w:t>
            </w:r>
            <w:r>
              <w:rPr>
                <w:rFonts w:ascii="Consolas" w:hAnsi="Consolas" w:eastAsia="Consolas"/>
                <w:color w:val="1F3243"/>
                <w:sz w:val="15"/>
              </w:rPr>
              <w:t>OUT-OF-SCOPE</w:t>
            </w:r>
            <w:r>
              <w:rPr>
                <w:rFonts w:ascii="Aptos" w:hAnsi="Aptos" w:eastAsia="Aptos"/>
                <w:color w:val="1F3243"/>
                <w:sz w:val="14"/>
              </w:rPr>
              <w:t>; the input is outside the constituent's DFU-specific clinical scope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INDETERMINATE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KA-ERR-SYNTHESIS-UNKNOWN-PROJECTION</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Prognosis or burden projection is outside its approved vocabulary</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INDETERMINATE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KA-ERR-SYNTHESIS-COMBINATION-NONCONFORMING</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Synthesis lookup object is malformed, incomplete, ambiguous, or violates the ordered-pair contract</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INDETERMINATE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KA-ERR-SYNTHESIS-COMBINATION-UNDEFINED</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Valid projection pair has no active approved cell rule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INDETERMINATE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KA-ERR-SYNTHESIS-COMBINATION-DISPUTED</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Exact projection pair has conflicting active rules or a formally disputed rule without an authoritative replacement</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INDETERMINATE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KA-ERR-JOIN-INCOMPLETE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Mandatory join lacks four </w:t>
            </w:r>
            <w:r>
              <w:rPr>
                <w:rFonts w:ascii="Consolas" w:hAnsi="Consolas" w:eastAsia="Consolas"/>
                <w:color w:val="1F3243"/>
                <w:sz w:val="15"/>
              </w:rPr>
              <w:t>completed_valid</w:t>
            </w:r>
            <w:r>
              <w:rPr>
                <w:rFonts w:ascii="Aptos" w:hAnsi="Aptos" w:eastAsia="Aptos"/>
                <w:color w:val="1F3243"/>
                <w:sz w:val="14"/>
              </w:rPr>
              <w:t xml:space="preserve"> engagements and no more specific detected cause explains the incompleteness</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INDETERMINATE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KA-ERR-RESULT-CONSTRUCTION</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The KA cannot construct a result conforming to its required output contract after prior stages complete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INDETERMINATE</w:t>
            </w:r>
          </w:p>
        </w:tc>
      </w:tr>
    </w:tbl>
    <w:p>
      <w:pPr>
        <w:spacing w:after="40"/>
      </w:pPr>
    </w:p>
    <w:p>
      <w:pPr>
        <w:widowControl/>
        <w:spacing w:after="100" w:line="259" w:lineRule="auto"/>
      </w:pPr>
      <w:r>
        <w:rPr>
          <w:rFonts w:ascii="Aptos" w:hAnsi="Aptos" w:eastAsia="Aptos"/>
          <w:color w:val="1F3243"/>
          <w:sz w:val="18"/>
        </w:rPr>
        <w:t xml:space="preserve">Decision </w:t>
      </w:r>
      <w:r>
        <w:rPr>
          <w:rFonts w:ascii="Consolas" w:hAnsi="Consolas" w:eastAsia="Consolas"/>
          <w:color w:val="1F3243"/>
          <w:sz w:val="17"/>
        </w:rPr>
        <w:t>DEC-FAIL-12A</w:t>
      </w:r>
      <w:r>
        <w:rPr>
          <w:rFonts w:ascii="Aptos" w:hAnsi="Aptos" w:eastAsia="Aptos"/>
          <w:color w:val="1F3243"/>
          <w:sz w:val="18"/>
        </w:rPr>
        <w:t xml:space="preserve"> finalizes these identifiers and their cross-cutting precedence for CKS Version 1.0. A later change to an identifier or its semantics requires a versioned specification update.</w:t>
      </w:r>
    </w:p>
    <w:p>
      <w:pPr>
        <w:pStyle w:val="Heading2"/>
        <w:keepNext/>
        <w:keepLines/>
        <w:pageBreakBefore w:val="0"/>
        <w:spacing w:before="180" w:after="60"/>
      </w:pPr>
      <w:r>
        <w:rPr>
          <w:rFonts w:ascii="Aptos Display" w:hAnsi="Aptos Display" w:eastAsia="Aptos Display"/>
          <w:b/>
          <w:color w:val="174F78"/>
          <w:sz w:val="23"/>
        </w:rPr>
        <w:t>8.3 Completed Off-target Versus Failure</w:t>
      </w:r>
    </w:p>
    <w:p>
      <w:pPr>
        <w:widowControl/>
        <w:spacing w:after="100" w:line="259" w:lineRule="auto"/>
      </w:pPr>
      <w:r>
        <w:rPr>
          <w:rFonts w:ascii="Consolas" w:hAnsi="Consolas" w:eastAsia="Consolas"/>
          <w:color w:val="1F3243"/>
          <w:sz w:val="17"/>
        </w:rPr>
        <w:t>OFF_TARGET</w:t>
      </w:r>
      <w:r>
        <w:rPr>
          <w:rFonts w:ascii="Aptos" w:hAnsi="Aptos" w:eastAsia="Aptos"/>
          <w:color w:val="1F3243"/>
          <w:sz w:val="18"/>
        </w:rPr>
        <w:t xml:space="preserve"> is a completed target classification based on a validated HBOT not-supported gate and a successful mandatory four-KO join. It is not a synonym for dependency failure, missing data, out-of-scope input, or indeterminate clinical evidence.</w:t>
      </w:r>
    </w:p>
    <w:p>
      <w:pPr>
        <w:pStyle w:val="Heading2"/>
        <w:keepNext/>
        <w:keepLines/>
        <w:pageBreakBefore w:val="0"/>
        <w:spacing w:before="180" w:after="60"/>
      </w:pPr>
      <w:r>
        <w:rPr>
          <w:rFonts w:ascii="Aptos Display" w:hAnsi="Aptos Display" w:eastAsia="Aptos Display"/>
          <w:b/>
          <w:color w:val="174F78"/>
          <w:sz w:val="23"/>
        </w:rPr>
        <w:t>8.4 Failure Precedence</w:t>
      </w:r>
    </w:p>
    <w:p>
      <w:pPr>
        <w:widowControl/>
        <w:spacing w:after="100" w:line="259" w:lineRule="auto"/>
      </w:pPr>
      <w:r>
        <w:rPr>
          <w:rFonts w:ascii="Aptos" w:hAnsi="Aptos" w:eastAsia="Aptos"/>
          <w:color w:val="1F3243"/>
          <w:sz w:val="18"/>
        </w:rPr>
        <w:t xml:space="preserve">Decision </w:t>
      </w:r>
      <w:r>
        <w:rPr>
          <w:rFonts w:ascii="Consolas" w:hAnsi="Consolas" w:eastAsia="Consolas"/>
          <w:color w:val="1F3243"/>
          <w:sz w:val="17"/>
        </w:rPr>
        <w:t>DEC-FAIL-12A</w:t>
      </w:r>
      <w:r>
        <w:rPr>
          <w:rFonts w:ascii="Aptos" w:hAnsi="Aptos" w:eastAsia="Aptos"/>
          <w:color w:val="1F3243"/>
          <w:sz w:val="18"/>
        </w:rPr>
        <w:t xml:space="preserve"> establishes one primary KA </w:t>
      </w:r>
      <w:r>
        <w:rPr>
          <w:rFonts w:ascii="Consolas" w:hAnsi="Consolas" w:eastAsia="Consolas"/>
          <w:color w:val="1F3243"/>
          <w:sz w:val="17"/>
        </w:rPr>
        <w:t>reason_code</w:t>
      </w:r>
      <w:r>
        <w:rPr>
          <w:rFonts w:ascii="Aptos" w:hAnsi="Aptos" w:eastAsia="Aptos"/>
          <w:color w:val="1F3243"/>
          <w:sz w:val="18"/>
        </w:rPr>
        <w:t xml:space="preserve"> plus complete diagnostic aggregation. After controlled continuation has collected all safely obtainable evidence, the KA SHALL select the primary reason from all detected terminal conditions using the following ascending priority. A lower number wins; discovery time, thread completion order, and response arrival order SHALL NOT affect selection.</w:t>
      </w:r>
    </w:p>
    <w:tbl>
      <w:tblPr>
        <w:tblW w:type="auto" w:w="0"/>
        <w:jc w:val="center"/>
        <w:tblLayout w:type="fixed"/>
        <w:tblLook w:firstColumn="1" w:firstRow="1" w:lastColumn="0" w:lastRow="0" w:noHBand="0" w:noVBand="1" w:val="04A0"/>
      </w:tblPr>
      <w:tblGrid>
        <w:gridCol w:w="2088"/>
        <w:gridCol w:w="3384"/>
        <w:gridCol w:w="3888"/>
      </w:tblGrid>
      <w:tr>
        <w:trPr>
          <w:tblHeader w:val="true"/>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Priority</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Condition class</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Controlled reason selection</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KA request or source-input validation</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KA-ERR-INPUT-VALIDATION</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2</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Dependency identity mismatch</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KA-ERR-DEPENDENCY-IDENTITY</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3</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Unsupported or unverifiable dependency version</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KA-ERR-DEPENDENCY-VERSION</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4</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Dependency unavailable before invocation</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KA-ERR-DEPENDENCY-UNAVAILABLE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5</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Invocation failure before native return</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KA-ERR-INVOCATION</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6</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Native constituent error or nonusable native status</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KA-ERR-CONSTITUENT-RESULT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7</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Returned result fails output-contract validation</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KA-ERR-OUTPUT-CONTRACT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8</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Subject or ulcer binding is incoherent</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KA-ERR-SUBJECT-COHERENCE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9</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Temporal binding is incoherent</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KA-ERR-TEMPORAL-COHERENCE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10</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Required provenance is incomplete or inconsistent</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KA-ERR-PROVENANCE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Required transformation is undeclared, lossy, or invalid</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KA-ERR-TRANSFORMATION</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12</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Four-way valid join is incomplete with no more specific detected cause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KA-ERR-JOIN-INCOMPLETE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13</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Validated gate is undefined, insufficient, or out of scope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Applicable </w:t>
            </w:r>
            <w:r>
              <w:rPr>
                <w:rFonts w:ascii="Consolas" w:hAnsi="Consolas" w:eastAsia="Consolas"/>
                <w:color w:val="1F3243"/>
                <w:sz w:val="15"/>
              </w:rPr>
              <w:t>KA-ERR-GATE-*</w:t>
            </w:r>
            <w:r>
              <w:rPr>
                <w:rFonts w:ascii="Aptos" w:hAnsi="Aptos" w:eastAsia="Aptos"/>
                <w:color w:val="1F3243"/>
                <w:sz w:val="14"/>
              </w:rPr>
              <w:t xml:space="preserve"> or </w:t>
            </w:r>
            <w:r>
              <w:rPr>
                <w:rFonts w:ascii="Consolas" w:hAnsi="Consolas" w:eastAsia="Consolas"/>
                <w:color w:val="1F3243"/>
                <w:sz w:val="15"/>
              </w:rPr>
              <w:t>KA-INDET-HBOT-*</w:t>
            </w:r>
            <w:r>
              <w:rPr>
                <w:rFonts w:ascii="Aptos" w:hAnsi="Aptos" w:eastAsia="Aptos"/>
                <w:color w:val="1F3243"/>
                <w:sz w:val="14"/>
              </w:rPr>
              <w:t xml:space="preserve"> code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14</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Supported-case projection or exact lookup fails</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 xml:space="preserve">Applicable </w:t>
            </w:r>
            <w:r>
              <w:rPr>
                <w:rFonts w:ascii="Consolas" w:hAnsi="Consolas" w:eastAsia="Consolas"/>
                <w:color w:val="1F3243"/>
                <w:sz w:val="15"/>
              </w:rPr>
              <w:t>KA-ERR-SYNTHESIS-*</w:t>
            </w:r>
            <w:r>
              <w:rPr>
                <w:rFonts w:ascii="Aptos" w:hAnsi="Aptos" w:eastAsia="Aptos"/>
                <w:color w:val="1F3243"/>
                <w:sz w:val="14"/>
              </w:rPr>
              <w:t xml:space="preserve"> code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15</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Final KA result construction fails</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KA-ERR-RESULT-CONSTRUCTION</w:t>
            </w:r>
          </w:p>
        </w:tc>
      </w:tr>
    </w:tbl>
    <w:p>
      <w:pPr>
        <w:spacing w:after="40"/>
      </w:pPr>
    </w:p>
    <w:p>
      <w:pPr>
        <w:widowControl/>
        <w:spacing w:after="100" w:line="259" w:lineRule="auto"/>
      </w:pPr>
      <w:r>
        <w:rPr>
          <w:rFonts w:ascii="Aptos" w:hAnsi="Aptos" w:eastAsia="Aptos"/>
          <w:color w:val="1F3243"/>
          <w:sz w:val="18"/>
        </w:rPr>
        <w:t xml:space="preserve">When two candidate primary conditions share a priority, the KA SHALL break the tie by the fixed dependency-role order </w:t>
      </w:r>
      <w:r>
        <w:rPr>
          <w:rFonts w:ascii="Consolas" w:hAnsi="Consolas" w:eastAsia="Consolas"/>
          <w:color w:val="1F3243"/>
          <w:sz w:val="17"/>
        </w:rPr>
        <w:t>DEP-WAGNER</w:t>
      </w:r>
      <w:r>
        <w:rPr>
          <w:rFonts w:ascii="Aptos" w:hAnsi="Aptos" w:eastAsia="Aptos"/>
          <w:color w:val="1F3243"/>
          <w:sz w:val="18"/>
        </w:rPr>
        <w:t xml:space="preserve">, </w:t>
      </w:r>
      <w:r>
        <w:rPr>
          <w:rFonts w:ascii="Consolas" w:hAnsi="Consolas" w:eastAsia="Consolas"/>
          <w:color w:val="1F3243"/>
          <w:sz w:val="17"/>
        </w:rPr>
        <w:t>DEP-HBOT-DECISION</w:t>
      </w:r>
      <w:r>
        <w:rPr>
          <w:rFonts w:ascii="Aptos" w:hAnsi="Aptos" w:eastAsia="Aptos"/>
          <w:color w:val="1F3243"/>
          <w:sz w:val="18"/>
        </w:rPr>
        <w:t xml:space="preserve">, </w:t>
      </w:r>
      <w:r>
        <w:rPr>
          <w:rFonts w:ascii="Consolas" w:hAnsi="Consolas" w:eastAsia="Consolas"/>
          <w:color w:val="1F3243"/>
          <w:sz w:val="17"/>
        </w:rPr>
        <w:t>DEP-BURDEN</w:t>
      </w:r>
      <w:r>
        <w:rPr>
          <w:rFonts w:ascii="Aptos" w:hAnsi="Aptos" w:eastAsia="Aptos"/>
          <w:color w:val="1F3243"/>
          <w:sz w:val="18"/>
        </w:rPr>
        <w:t xml:space="preserve">, </w:t>
      </w:r>
      <w:r>
        <w:rPr>
          <w:rFonts w:ascii="Consolas" w:hAnsi="Consolas" w:eastAsia="Consolas"/>
          <w:color w:val="1F3243"/>
          <w:sz w:val="17"/>
        </w:rPr>
        <w:t>DEP-MARGOLIS</w:t>
      </w:r>
      <w:r>
        <w:rPr>
          <w:rFonts w:ascii="Aptos" w:hAnsi="Aptos" w:eastAsia="Aptos"/>
          <w:color w:val="1F3243"/>
          <w:sz w:val="18"/>
        </w:rPr>
        <w:t>, followed by KA-level diagnostics. Remaining ties SHALL be ordered by controlled reason-code lexical order and then stable occurrence index. This rule is deterministic and SHALL NOT imply that the selected dependency is clinically more important.</w:t>
      </w:r>
    </w:p>
    <w:p>
      <w:pPr>
        <w:widowControl/>
        <w:spacing w:after="100" w:line="259" w:lineRule="auto"/>
      </w:pPr>
      <w:r>
        <w:rPr>
          <w:rFonts w:ascii="Aptos" w:hAnsi="Aptos" w:eastAsia="Aptos"/>
          <w:color w:val="1F3243"/>
          <w:sz w:val="18"/>
        </w:rPr>
        <w:t xml:space="preserve">The top-ranked condition SHALL populate </w:t>
      </w:r>
      <w:r>
        <w:rPr>
          <w:rFonts w:ascii="Consolas" w:hAnsi="Consolas" w:eastAsia="Consolas"/>
          <w:color w:val="1F3243"/>
          <w:sz w:val="17"/>
        </w:rPr>
        <w:t>reason_code</w:t>
      </w:r>
      <w:r>
        <w:rPr>
          <w:rFonts w:ascii="Aptos" w:hAnsi="Aptos" w:eastAsia="Aptos"/>
          <w:color w:val="1F3243"/>
          <w:sz w:val="18"/>
        </w:rPr>
        <w:t xml:space="preserve"> and SHALL be represented by the first entry in </w:t>
      </w:r>
      <w:r>
        <w:rPr>
          <w:rFonts w:ascii="Consolas" w:hAnsi="Consolas" w:eastAsia="Consolas"/>
          <w:color w:val="1F3243"/>
          <w:sz w:val="17"/>
        </w:rPr>
        <w:t>diagnostics</w:t>
      </w:r>
      <w:r>
        <w:rPr>
          <w:rFonts w:ascii="Aptos" w:hAnsi="Aptos" w:eastAsia="Aptos"/>
          <w:color w:val="1F3243"/>
          <w:sz w:val="18"/>
        </w:rPr>
        <w:t xml:space="preserve">. Every other independently observed KA diagnostic and every diagnostic actually returned by a constituent SHALL also be reported in </w:t>
      </w:r>
      <w:r>
        <w:rPr>
          <w:rFonts w:ascii="Consolas" w:hAnsi="Consolas" w:eastAsia="Consolas"/>
          <w:color w:val="1F3243"/>
          <w:sz w:val="17"/>
        </w:rPr>
        <w:t>diagnostics</w:t>
      </w:r>
      <w:r>
        <w:rPr>
          <w:rFonts w:ascii="Aptos" w:hAnsi="Aptos" w:eastAsia="Aptos"/>
          <w:color w:val="1F3243"/>
          <w:sz w:val="18"/>
        </w:rPr>
        <w:t xml:space="preserve"> and retained in the applicable dependency execution record. Selecting a primary reason SHALL NOT suppress, overwrite, merge away, or relabel another diagnostic. A native constituent diagnostic SHALL remain identifiable as native and SHALL retain its original code, status, and text alongside any linked KA reason.</w:t>
      </w:r>
    </w:p>
    <w:p>
      <w:pPr>
        <w:widowControl/>
        <w:spacing w:after="100" w:line="259" w:lineRule="auto"/>
      </w:pPr>
      <w:r>
        <w:rPr>
          <w:rFonts w:ascii="Aptos" w:hAnsi="Aptos" w:eastAsia="Aptos"/>
          <w:color w:val="1F3243"/>
          <w:sz w:val="18"/>
        </w:rPr>
        <w:t>Each diagnostic record SHALL include at least: diagnostic source (</w:t>
      </w:r>
      <w:r>
        <w:rPr>
          <w:rFonts w:ascii="Consolas" w:hAnsi="Consolas" w:eastAsia="Consolas"/>
          <w:color w:val="1F3243"/>
          <w:sz w:val="17"/>
        </w:rPr>
        <w:t>KA</w:t>
      </w:r>
      <w:r>
        <w:rPr>
          <w:rFonts w:ascii="Aptos" w:hAnsi="Aptos" w:eastAsia="Aptos"/>
          <w:color w:val="1F3243"/>
          <w:sz w:val="18"/>
        </w:rPr>
        <w:t xml:space="preserve"> or constituent), dependency role when applicable, processing stage, controlled KA reason when applicable, native code/status/text when supplied, terminal-state relationship, and provenance locator. Diagnostics that were not observed SHALL NOT be invented. A dependency that was not attempted may report the controlling KA reason but SHALL NOT contain a fabricated native diagnostic.</w:t>
      </w:r>
    </w:p>
    <w:p>
      <w:pPr>
        <w:widowControl/>
        <w:spacing w:after="100" w:line="259" w:lineRule="auto"/>
      </w:pPr>
      <w:r>
        <w:rPr>
          <w:rFonts w:ascii="Aptos" w:hAnsi="Aptos" w:eastAsia="Aptos"/>
          <w:color w:val="1F3243"/>
          <w:sz w:val="18"/>
        </w:rPr>
        <w:t>Invocation, native, validation, provenance, coherence, and join failures behave as follows:</w:t>
      </w:r>
    </w:p>
    <w:p>
      <w:pPr>
        <w:pStyle w:val="ListBullet"/>
        <w:widowControl/>
        <w:spacing w:after="40" w:line="259" w:lineRule="auto"/>
      </w:pPr>
      <w:r>
        <w:rPr>
          <w:rFonts w:ascii="Aptos" w:hAnsi="Aptos" w:eastAsia="Aptos"/>
          <w:color w:val="1F3243"/>
          <w:sz w:val="18"/>
        </w:rPr>
        <w:t xml:space="preserve">an invocation failure produces </w:t>
      </w:r>
      <w:r>
        <w:rPr>
          <w:rFonts w:ascii="Consolas" w:hAnsi="Consolas" w:eastAsia="Consolas"/>
          <w:color w:val="1F3243"/>
          <w:sz w:val="17"/>
        </w:rPr>
        <w:t>invocation_failure</w:t>
      </w:r>
      <w:r>
        <w:rPr>
          <w:rFonts w:ascii="Aptos" w:hAnsi="Aptos" w:eastAsia="Aptos"/>
          <w:color w:val="1F3243"/>
          <w:sz w:val="18"/>
        </w:rPr>
        <w:t>, preserves available invocation evidence, and does not cancel other safely invocable branches;</w:t>
      </w:r>
    </w:p>
    <w:p>
      <w:pPr>
        <w:pStyle w:val="ListBullet"/>
        <w:widowControl/>
        <w:spacing w:after="40" w:line="259" w:lineRule="auto"/>
      </w:pPr>
      <w:r>
        <w:rPr>
          <w:rFonts w:ascii="Aptos" w:hAnsi="Aptos" w:eastAsia="Aptos"/>
          <w:color w:val="1F3243"/>
          <w:sz w:val="18"/>
        </w:rPr>
        <w:t xml:space="preserve">a returned native error or nonusable native status produces </w:t>
      </w:r>
      <w:r>
        <w:rPr>
          <w:rFonts w:ascii="Consolas" w:hAnsi="Consolas" w:eastAsia="Consolas"/>
          <w:color w:val="1F3243"/>
          <w:sz w:val="17"/>
        </w:rPr>
        <w:t>native_failure</w:t>
      </w:r>
      <w:r>
        <w:rPr>
          <w:rFonts w:ascii="Aptos" w:hAnsi="Aptos" w:eastAsia="Aptos"/>
          <w:color w:val="1F3243"/>
          <w:sz w:val="18"/>
        </w:rPr>
        <w:t xml:space="preserve"> and preserves all returned native diagnostics;</w:t>
      </w:r>
    </w:p>
    <w:p>
      <w:pPr>
        <w:pStyle w:val="ListBullet"/>
        <w:widowControl/>
        <w:spacing w:after="40" w:line="259" w:lineRule="auto"/>
      </w:pPr>
      <w:r>
        <w:rPr>
          <w:rFonts w:ascii="Aptos" w:hAnsi="Aptos" w:eastAsia="Aptos"/>
          <w:color w:val="1F3243"/>
          <w:sz w:val="18"/>
        </w:rPr>
        <w:t xml:space="preserve">a returned result that fails identity, version, contract, coherence, provenance, or transformation validation produces </w:t>
      </w:r>
      <w:r>
        <w:rPr>
          <w:rFonts w:ascii="Consolas" w:hAnsi="Consolas" w:eastAsia="Consolas"/>
          <w:color w:val="1F3243"/>
          <w:sz w:val="17"/>
        </w:rPr>
        <w:t>completed_invalid</w:t>
      </w:r>
      <w:r>
        <w:rPr>
          <w:rFonts w:ascii="Aptos" w:hAnsi="Aptos" w:eastAsia="Aptos"/>
          <w:color w:val="1F3243"/>
          <w:sz w:val="18"/>
        </w:rPr>
        <w:t>, preserves the raw return, and is not routed downstream;</w:t>
      </w:r>
    </w:p>
    <w:p>
      <w:pPr>
        <w:pStyle w:val="ListBullet"/>
        <w:widowControl/>
        <w:spacing w:after="40" w:line="259" w:lineRule="auto"/>
      </w:pPr>
      <w:r>
        <w:rPr>
          <w:rFonts w:ascii="Aptos" w:hAnsi="Aptos" w:eastAsia="Aptos"/>
          <w:color w:val="1F3243"/>
          <w:sz w:val="18"/>
        </w:rPr>
        <w:t xml:space="preserve">a pre-invocation validation failure produces </w:t>
      </w:r>
      <w:r>
        <w:rPr>
          <w:rFonts w:ascii="Consolas" w:hAnsi="Consolas" w:eastAsia="Consolas"/>
          <w:color w:val="1F3243"/>
          <w:sz w:val="17"/>
        </w:rPr>
        <w:t>not_attempted</w:t>
      </w:r>
      <w:r>
        <w:rPr>
          <w:rFonts w:ascii="Aptos" w:hAnsi="Aptos" w:eastAsia="Aptos"/>
          <w:color w:val="1F3243"/>
          <w:sz w:val="18"/>
        </w:rPr>
        <w:t xml:space="preserve"> for every invocation made unsafe by that failure and records the controlling KA diagnostic;</w:t>
      </w:r>
    </w:p>
    <w:p>
      <w:pPr>
        <w:pStyle w:val="ListBullet"/>
        <w:widowControl/>
        <w:spacing w:after="40" w:line="259" w:lineRule="auto"/>
      </w:pPr>
      <w:r>
        <w:rPr>
          <w:rFonts w:ascii="Aptos" w:hAnsi="Aptos" w:eastAsia="Aptos"/>
          <w:color w:val="1F3243"/>
          <w:sz w:val="18"/>
        </w:rPr>
        <w:t>a coherence failure identifies every implicated role when possible; if it cannot be localized, it is recorded as a KA-level diagnostic and all affected results are ineligible;</w:t>
      </w:r>
    </w:p>
    <w:p>
      <w:pPr>
        <w:pStyle w:val="ListBullet"/>
        <w:widowControl/>
        <w:spacing w:after="40" w:line="259" w:lineRule="auto"/>
      </w:pPr>
      <w:r>
        <w:rPr>
          <w:rFonts w:ascii="Aptos" w:hAnsi="Aptos" w:eastAsia="Aptos"/>
          <w:color w:val="1F3243"/>
          <w:sz w:val="18"/>
        </w:rPr>
        <w:t>a provenance failure never permits a completed classification, even when the native clinical value is otherwise usable; and</w:t>
      </w:r>
    </w:p>
    <w:p>
      <w:pPr>
        <w:pStyle w:val="ListBullet"/>
        <w:widowControl/>
        <w:spacing w:after="40" w:line="259" w:lineRule="auto"/>
      </w:pPr>
      <w:r>
        <w:rPr>
          <w:rFonts w:ascii="Aptos" w:hAnsi="Aptos" w:eastAsia="Aptos"/>
          <w:color w:val="1F3243"/>
          <w:sz w:val="18"/>
        </w:rPr>
        <w:t xml:space="preserve">a join failure yields </w:t>
      </w:r>
      <w:r>
        <w:rPr>
          <w:rFonts w:ascii="Consolas" w:hAnsi="Consolas" w:eastAsia="Consolas"/>
          <w:color w:val="1F3243"/>
          <w:sz w:val="17"/>
        </w:rPr>
        <w:t>INDETERMINATE</w:t>
      </w:r>
      <w:r>
        <w:rPr>
          <w:rFonts w:ascii="Aptos" w:hAnsi="Aptos" w:eastAsia="Aptos"/>
          <w:color w:val="1F3243"/>
          <w:sz w:val="18"/>
        </w:rPr>
        <w:t xml:space="preserve">; </w:t>
      </w:r>
      <w:r>
        <w:rPr>
          <w:rFonts w:ascii="Consolas" w:hAnsi="Consolas" w:eastAsia="Consolas"/>
          <w:color w:val="1F3243"/>
          <w:sz w:val="17"/>
        </w:rPr>
        <w:t>KA-ERR-JOIN-INCOMPLETE</w:t>
      </w:r>
      <w:r>
        <w:rPr>
          <w:rFonts w:ascii="Aptos" w:hAnsi="Aptos" w:eastAsia="Aptos"/>
          <w:color w:val="1F3243"/>
          <w:sz w:val="18"/>
        </w:rPr>
        <w:t xml:space="preserve"> is primary only when no higher-priority detected condition explains why four </w:t>
      </w:r>
      <w:r>
        <w:rPr>
          <w:rFonts w:ascii="Consolas" w:hAnsi="Consolas" w:eastAsia="Consolas"/>
          <w:color w:val="1F3243"/>
          <w:sz w:val="17"/>
        </w:rPr>
        <w:t>completed_valid</w:t>
      </w:r>
      <w:r>
        <w:rPr>
          <w:rFonts w:ascii="Aptos" w:hAnsi="Aptos" w:eastAsia="Aptos"/>
          <w:color w:val="1F3243"/>
          <w:sz w:val="18"/>
        </w:rPr>
        <w:t xml:space="preserve"> engagements are absent.</w:t>
      </w:r>
    </w:p>
    <w:p>
      <w:pPr>
        <w:pStyle w:val="Heading2"/>
        <w:keepNext/>
        <w:keepLines/>
        <w:pageBreakBefore w:val="0"/>
        <w:spacing w:before="180" w:after="60"/>
      </w:pPr>
      <w:r>
        <w:rPr>
          <w:rFonts w:ascii="Aptos Display" w:hAnsi="Aptos Display" w:eastAsia="Aptos Display"/>
          <w:b/>
          <w:color w:val="174F78"/>
          <w:sz w:val="23"/>
        </w:rPr>
        <w:t>8.5 Controlled-continuation Execution</w:t>
      </w:r>
    </w:p>
    <w:p>
      <w:pPr>
        <w:widowControl/>
        <w:spacing w:after="100" w:line="259" w:lineRule="auto"/>
      </w:pPr>
      <w:r>
        <w:rPr>
          <w:rFonts w:ascii="Aptos" w:hAnsi="Aptos" w:eastAsia="Aptos"/>
          <w:color w:val="1F3243"/>
          <w:sz w:val="18"/>
        </w:rPr>
        <w:t xml:space="preserve">Decision </w:t>
      </w:r>
      <w:r>
        <w:rPr>
          <w:rFonts w:ascii="Consolas" w:hAnsi="Consolas" w:eastAsia="Consolas"/>
          <w:color w:val="1F3243"/>
          <w:sz w:val="17"/>
        </w:rPr>
        <w:t>DEC-EXEC-05A</w:t>
      </w:r>
      <w:r>
        <w:rPr>
          <w:rFonts w:ascii="Aptos" w:hAnsi="Aptos" w:eastAsia="Aptos"/>
          <w:color w:val="1F3243"/>
          <w:sz w:val="18"/>
        </w:rPr>
        <w:t xml:space="preserve"> establishes these execution rules:</w:t>
      </w:r>
    </w:p>
    <w:p>
      <w:pPr>
        <w:pStyle w:val="ListNumber"/>
        <w:widowControl/>
        <w:spacing w:after="40" w:line="259" w:lineRule="auto"/>
      </w:pPr>
      <w:r>
        <w:rPr>
          <w:rFonts w:ascii="Aptos" w:hAnsi="Aptos" w:eastAsia="Aptos"/>
          <w:color w:val="1F3243"/>
          <w:sz w:val="18"/>
        </w:rPr>
        <w:t>After KA-level preconditions pass, Wagner, Margolis, and Burden SHALL each be freshly invoked independently; concurrency is permitted.</w:t>
      </w:r>
    </w:p>
    <w:p>
      <w:pPr>
        <w:pStyle w:val="ListNumber"/>
        <w:widowControl/>
        <w:spacing w:after="40" w:line="259" w:lineRule="auto"/>
      </w:pPr>
      <w:r>
        <w:rPr>
          <w:rFonts w:ascii="Aptos" w:hAnsi="Aptos" w:eastAsia="Aptos"/>
          <w:color w:val="1F3243"/>
          <w:sz w:val="18"/>
        </w:rPr>
        <w:t>Failure of one branch SHALL NOT cancel another branch that remains safely invocable.</w:t>
      </w:r>
    </w:p>
    <w:p>
      <w:pPr>
        <w:pStyle w:val="ListNumber"/>
        <w:widowControl/>
        <w:spacing w:after="40" w:line="259" w:lineRule="auto"/>
      </w:pPr>
      <w:r>
        <w:rPr>
          <w:rFonts w:ascii="Aptos" w:hAnsi="Aptos" w:eastAsia="Aptos"/>
          <w:color w:val="1F3243"/>
          <w:sz w:val="18"/>
        </w:rPr>
        <w:t>HBOT Decision SHALL be attempted only when Wagner has returned a usable grade and all other required HBOT inputs are available and valid.</w:t>
      </w:r>
    </w:p>
    <w:p>
      <w:pPr>
        <w:pStyle w:val="ListNumber"/>
        <w:widowControl/>
        <w:spacing w:after="40" w:line="259" w:lineRule="auto"/>
      </w:pPr>
      <w:r>
        <w:rPr>
          <w:rFonts w:ascii="Aptos" w:hAnsi="Aptos" w:eastAsia="Aptos"/>
          <w:color w:val="1F3243"/>
          <w:sz w:val="18"/>
        </w:rPr>
        <w:t xml:space="preserve">When a required invocation cannot safely occur, the corresponding role record SHALL use terminal state </w:t>
      </w:r>
      <w:r>
        <w:rPr>
          <w:rFonts w:ascii="Consolas" w:hAnsi="Consolas" w:eastAsia="Consolas"/>
          <w:color w:val="1F3243"/>
          <w:sz w:val="17"/>
        </w:rPr>
        <w:t>not_attempted</w:t>
      </w:r>
      <w:r>
        <w:rPr>
          <w:rFonts w:ascii="Aptos" w:hAnsi="Aptos" w:eastAsia="Aptos"/>
          <w:color w:val="1F3243"/>
          <w:sz w:val="18"/>
        </w:rPr>
        <w:t xml:space="preserve"> and SHALL identify the controlling reason.</w:t>
      </w:r>
    </w:p>
    <w:p>
      <w:pPr>
        <w:pStyle w:val="ListNumber"/>
        <w:widowControl/>
        <w:spacing w:after="40" w:line="259" w:lineRule="auto"/>
      </w:pPr>
      <w:r>
        <w:rPr>
          <w:rFonts w:ascii="Aptos" w:hAnsi="Aptos" w:eastAsia="Aptos"/>
          <w:color w:val="1F3243"/>
          <w:sz w:val="18"/>
        </w:rPr>
        <w:t xml:space="preserve">A KA-level precondition failure may produce </w:t>
      </w:r>
      <w:r>
        <w:rPr>
          <w:rFonts w:ascii="Consolas" w:hAnsi="Consolas" w:eastAsia="Consolas"/>
          <w:color w:val="1F3243"/>
          <w:sz w:val="17"/>
        </w:rPr>
        <w:t>not_attempted</w:t>
      </w:r>
      <w:r>
        <w:rPr>
          <w:rFonts w:ascii="Aptos" w:hAnsi="Aptos" w:eastAsia="Aptos"/>
          <w:color w:val="1F3243"/>
          <w:sz w:val="18"/>
        </w:rPr>
        <w:t xml:space="preserve"> records for all affected roles.</w:t>
      </w:r>
    </w:p>
    <w:p>
      <w:pPr>
        <w:pStyle w:val="ListNumber"/>
        <w:widowControl/>
        <w:spacing w:after="40" w:line="259" w:lineRule="auto"/>
      </w:pPr>
      <w:r>
        <w:rPr>
          <w:rFonts w:ascii="Consolas" w:hAnsi="Consolas" w:eastAsia="Consolas"/>
          <w:color w:val="1F3243"/>
          <w:sz w:val="17"/>
        </w:rPr>
        <w:t>completed_invalid</w:t>
      </w:r>
      <w:r>
        <w:rPr>
          <w:rFonts w:ascii="Aptos" w:hAnsi="Aptos" w:eastAsia="Aptos"/>
          <w:color w:val="1F3243"/>
          <w:sz w:val="18"/>
        </w:rPr>
        <w:t xml:space="preserve">, </w:t>
      </w:r>
      <w:r>
        <w:rPr>
          <w:rFonts w:ascii="Consolas" w:hAnsi="Consolas" w:eastAsia="Consolas"/>
          <w:color w:val="1F3243"/>
          <w:sz w:val="17"/>
        </w:rPr>
        <w:t>not_attempted</w:t>
      </w:r>
      <w:r>
        <w:rPr>
          <w:rFonts w:ascii="Aptos" w:hAnsi="Aptos" w:eastAsia="Aptos"/>
          <w:color w:val="1F3243"/>
          <w:sz w:val="18"/>
        </w:rPr>
        <w:t xml:space="preserve">, </w:t>
      </w:r>
      <w:r>
        <w:rPr>
          <w:rFonts w:ascii="Consolas" w:hAnsi="Consolas" w:eastAsia="Consolas"/>
          <w:color w:val="1F3243"/>
          <w:sz w:val="17"/>
        </w:rPr>
        <w:t>invocation_failure</w:t>
      </w:r>
      <w:r>
        <w:rPr>
          <w:rFonts w:ascii="Aptos" w:hAnsi="Aptos" w:eastAsia="Aptos"/>
          <w:color w:val="1F3243"/>
          <w:sz w:val="18"/>
        </w:rPr>
        <w:t xml:space="preserve">, </w:t>
      </w:r>
      <w:r>
        <w:rPr>
          <w:rFonts w:ascii="Consolas" w:hAnsi="Consolas" w:eastAsia="Consolas"/>
          <w:color w:val="1F3243"/>
          <w:sz w:val="17"/>
        </w:rPr>
        <w:t>native_failure</w:t>
      </w:r>
      <w:r>
        <w:rPr>
          <w:rFonts w:ascii="Aptos" w:hAnsi="Aptos" w:eastAsia="Aptos"/>
          <w:color w:val="1F3243"/>
          <w:sz w:val="18"/>
        </w:rPr>
        <w:t>, and cached or replayed returns do not count as constituent engagement.</w:t>
      </w:r>
    </w:p>
    <w:p>
      <w:pPr>
        <w:pStyle w:val="ListNumber"/>
        <w:widowControl/>
        <w:spacing w:after="40" w:line="259" w:lineRule="auto"/>
      </w:pPr>
      <w:r>
        <w:rPr>
          <w:rFonts w:ascii="Aptos" w:hAnsi="Aptos" w:eastAsia="Aptos"/>
          <w:color w:val="1F3243"/>
          <w:sz w:val="18"/>
        </w:rPr>
        <w:t xml:space="preserve">Any role without a valid freshly invoked completed engagement makes the final result </w:t>
      </w:r>
      <w:r>
        <w:rPr>
          <w:rFonts w:ascii="Consolas" w:hAnsi="Consolas" w:eastAsia="Consolas"/>
          <w:color w:val="1F3243"/>
          <w:sz w:val="17"/>
        </w:rPr>
        <w:t>INDETERMINATE</w:t>
      </w:r>
      <w:r>
        <w:rPr>
          <w:rFonts w:ascii="Aptos" w:hAnsi="Aptos" w:eastAsia="Aptos"/>
          <w:color w:val="1F3243"/>
          <w:sz w:val="18"/>
        </w:rPr>
        <w:t>.</w:t>
      </w:r>
    </w:p>
    <w:p>
      <w:pPr>
        <w:pStyle w:val="ListNumber"/>
        <w:widowControl/>
        <w:spacing w:after="40" w:line="259" w:lineRule="auto"/>
      </w:pPr>
      <w:r>
        <w:rPr>
          <w:rFonts w:ascii="Consolas" w:hAnsi="Consolas" w:eastAsia="Consolas"/>
          <w:color w:val="1F3243"/>
          <w:sz w:val="17"/>
        </w:rPr>
        <w:t>ON_TARGET</w:t>
      </w:r>
      <w:r>
        <w:rPr>
          <w:rFonts w:ascii="Aptos" w:hAnsi="Aptos" w:eastAsia="Aptos"/>
          <w:color w:val="1F3243"/>
          <w:sz w:val="18"/>
        </w:rPr>
        <w:t xml:space="preserve">, </w:t>
      </w:r>
      <w:r>
        <w:rPr>
          <w:rFonts w:ascii="Consolas" w:hAnsi="Consolas" w:eastAsia="Consolas"/>
          <w:color w:val="1F3243"/>
          <w:sz w:val="17"/>
        </w:rPr>
        <w:t>NEAR_TARGET</w:t>
      </w:r>
      <w:r>
        <w:rPr>
          <w:rFonts w:ascii="Aptos" w:hAnsi="Aptos" w:eastAsia="Aptos"/>
          <w:color w:val="1F3243"/>
          <w:sz w:val="18"/>
        </w:rPr>
        <w:t xml:space="preserve">, </w:t>
      </w:r>
      <w:r>
        <w:rPr>
          <w:rFonts w:ascii="Consolas" w:hAnsi="Consolas" w:eastAsia="Consolas"/>
          <w:color w:val="1F3243"/>
          <w:sz w:val="17"/>
        </w:rPr>
        <w:t>OUTER_TARGET</w:t>
      </w:r>
      <w:r>
        <w:rPr>
          <w:rFonts w:ascii="Aptos" w:hAnsi="Aptos" w:eastAsia="Aptos"/>
          <w:color w:val="1F3243"/>
          <w:sz w:val="18"/>
        </w:rPr>
        <w:t xml:space="preserve">, and </w:t>
      </w:r>
      <w:r>
        <w:rPr>
          <w:rFonts w:ascii="Consolas" w:hAnsi="Consolas" w:eastAsia="Consolas"/>
          <w:color w:val="1F3243"/>
          <w:sz w:val="17"/>
        </w:rPr>
        <w:t>OFF_TARGET</w:t>
      </w:r>
      <w:r>
        <w:rPr>
          <w:rFonts w:ascii="Aptos" w:hAnsi="Aptos" w:eastAsia="Aptos"/>
          <w:color w:val="1F3243"/>
          <w:sz w:val="18"/>
        </w:rPr>
        <w:t xml:space="preserve"> require four valid completed engagements.</w:t>
      </w:r>
    </w:p>
    <w:p>
      <w:pPr>
        <w:pStyle w:val="Heading1"/>
        <w:keepNext/>
        <w:keepLines/>
        <w:pageBreakBefore w:val="0"/>
        <w:spacing w:before="260" w:after="80"/>
      </w:pPr>
      <w:r>
        <w:rPr>
          <w:rFonts w:ascii="Aptos Display" w:hAnsi="Aptos Display" w:eastAsia="Aptos Display"/>
          <w:b/>
          <w:color w:val="174F78"/>
          <w:sz w:val="28"/>
        </w:rPr>
        <w:t>9 Computational Provenance Model</w:t>
      </w:r>
    </w:p>
    <w:p>
      <w:pPr>
        <w:pStyle w:val="Heading2"/>
        <w:keepNext/>
        <w:keepLines/>
        <w:pageBreakBefore w:val="0"/>
        <w:spacing w:before="180" w:after="60"/>
      </w:pPr>
      <w:r>
        <w:rPr>
          <w:rFonts w:ascii="Aptos Display" w:hAnsi="Aptos Display" w:eastAsia="Aptos Display"/>
          <w:b/>
          <w:color w:val="174F78"/>
          <w:sz w:val="23"/>
        </w:rPr>
        <w:t>9.1 Provenance Invariant</w:t>
      </w:r>
    </w:p>
    <w:p>
      <w:pPr>
        <w:widowControl/>
        <w:spacing w:after="100" w:line="259" w:lineRule="auto"/>
      </w:pPr>
      <w:r>
        <w:rPr>
          <w:rFonts w:ascii="Aptos" w:hAnsi="Aptos" w:eastAsia="Aptos"/>
          <w:color w:val="1F3243"/>
          <w:sz w:val="18"/>
        </w:rPr>
        <w:t xml:space="preserve">Decision </w:t>
      </w:r>
      <w:r>
        <w:rPr>
          <w:rFonts w:ascii="Consolas" w:hAnsi="Consolas" w:eastAsia="Consolas"/>
          <w:color w:val="1F3243"/>
          <w:sz w:val="17"/>
        </w:rPr>
        <w:t>DEC-PROV-18A</w:t>
      </w:r>
      <w:r>
        <w:rPr>
          <w:rFonts w:ascii="Aptos" w:hAnsi="Aptos" w:eastAsia="Aptos"/>
          <w:color w:val="1F3243"/>
          <w:sz w:val="18"/>
        </w:rPr>
        <w:t xml:space="preserve"> closes the provenance and replay policy. The final target classification SHALL be recursively traceable to every required source assertion, transformation, constituent engagement, routing action, gate mapping, projection, synthesis rule, and result-construction event. Provenance is part of the computation, not an optional audit attachment. Missing, internally inconsistent, or unverifiable required provenance yields </w:t>
      </w:r>
      <w:r>
        <w:rPr>
          <w:rFonts w:ascii="Consolas" w:hAnsi="Consolas" w:eastAsia="Consolas"/>
          <w:color w:val="1F3243"/>
          <w:sz w:val="17"/>
        </w:rPr>
        <w:t>INDETERMINATE</w:t>
      </w:r>
      <w:r>
        <w:rPr>
          <w:rFonts w:ascii="Aptos" w:hAnsi="Aptos" w:eastAsia="Aptos"/>
          <w:color w:val="1F3243"/>
          <w:sz w:val="18"/>
        </w:rPr>
        <w:t xml:space="preserve"> under </w:t>
      </w:r>
      <w:r>
        <w:rPr>
          <w:rFonts w:ascii="Consolas" w:hAnsi="Consolas" w:eastAsia="Consolas"/>
          <w:color w:val="1F3243"/>
          <w:sz w:val="17"/>
        </w:rPr>
        <w:t>KA-ERR-PROVENANCE</w:t>
      </w:r>
      <w:r>
        <w:rPr>
          <w:rFonts w:ascii="Aptos" w:hAnsi="Aptos" w:eastAsia="Aptos"/>
          <w:color w:val="1F3243"/>
          <w:sz w:val="18"/>
        </w:rPr>
        <w:t>.</w:t>
      </w:r>
    </w:p>
    <w:p>
      <w:pPr>
        <w:pStyle w:val="Heading2"/>
        <w:keepNext/>
        <w:keepLines/>
        <w:pageBreakBefore w:val="0"/>
        <w:spacing w:before="180" w:after="60"/>
      </w:pPr>
      <w:r>
        <w:rPr>
          <w:rFonts w:ascii="Aptos Display" w:hAnsi="Aptos Display" w:eastAsia="Aptos Display"/>
          <w:b/>
          <w:color w:val="174F78"/>
          <w:sz w:val="23"/>
        </w:rPr>
        <w:t>9.1.1 Provenance identity rules</w:t>
      </w:r>
    </w:p>
    <w:p>
      <w:pPr>
        <w:widowControl/>
        <w:spacing w:after="100" w:line="259" w:lineRule="auto"/>
      </w:pPr>
      <w:r>
        <w:rPr>
          <w:rFonts w:ascii="Aptos" w:hAnsi="Aptos" w:eastAsia="Aptos"/>
          <w:color w:val="1F3243"/>
          <w:sz w:val="18"/>
        </w:rPr>
        <w:t xml:space="preserve">Every provenance record SHALL have a unique immutable </w:t>
      </w:r>
      <w:r>
        <w:rPr>
          <w:rFonts w:ascii="Consolas" w:hAnsi="Consolas" w:eastAsia="Consolas"/>
          <w:color w:val="1F3243"/>
          <w:sz w:val="17"/>
        </w:rPr>
        <w:t>urn:uuid:</w:t>
      </w:r>
      <w:r>
        <w:rPr>
          <w:rFonts w:ascii="Aptos" w:hAnsi="Aptos" w:eastAsia="Aptos"/>
          <w:color w:val="1F3243"/>
          <w:sz w:val="18"/>
        </w:rPr>
        <w:t xml:space="preserve"> identifier, a record type, the parent </w:t>
      </w:r>
      <w:r>
        <w:rPr>
          <w:rFonts w:ascii="Consolas" w:hAnsi="Consolas" w:eastAsia="Consolas"/>
          <w:color w:val="1F3243"/>
          <w:sz w:val="17"/>
        </w:rPr>
        <w:t>execution_id</w:t>
      </w:r>
      <w:r>
        <w:rPr>
          <w:rFonts w:ascii="Aptos" w:hAnsi="Aptos" w:eastAsia="Aptos"/>
          <w:color w:val="1F3243"/>
          <w:sz w:val="18"/>
        </w:rPr>
        <w:t>, creation time, responsible agent or software identity, and a fingerprint. References between records SHALL use these identifiers and SHALL resolve within the retained execution evidence set. A provenance record SHALL distinguish information supplied by an external source, returned natively by a constituent, asserted by the KA, and derived through an approved transformation.</w:t>
      </w:r>
    </w:p>
    <w:p>
      <w:pPr>
        <w:widowControl/>
        <w:spacing w:after="100" w:line="259" w:lineRule="auto"/>
      </w:pPr>
      <w:r>
        <w:rPr>
          <w:rFonts w:ascii="Aptos" w:hAnsi="Aptos" w:eastAsia="Aptos"/>
          <w:color w:val="1F3243"/>
          <w:sz w:val="18"/>
        </w:rPr>
        <w:t>No provenance statement may imply that the KA authored a constituent result, that a cached result was freshly returned, or that an unavailable source was observed.</w:t>
      </w:r>
    </w:p>
    <w:p>
      <w:pPr>
        <w:pStyle w:val="Heading2"/>
        <w:keepNext/>
        <w:keepLines/>
        <w:pageBreakBefore w:val="0"/>
        <w:spacing w:before="180" w:after="60"/>
      </w:pPr>
      <w:r>
        <w:rPr>
          <w:rFonts w:ascii="Aptos Display" w:hAnsi="Aptos Display" w:eastAsia="Aptos Display"/>
          <w:b/>
          <w:color w:val="174F78"/>
          <w:sz w:val="23"/>
        </w:rPr>
        <w:t>9.2 Dependency Execution Record</w:t>
      </w:r>
    </w:p>
    <w:p>
      <w:pPr>
        <w:widowControl/>
        <w:spacing w:after="100" w:line="259" w:lineRule="auto"/>
      </w:pPr>
      <w:r>
        <w:rPr>
          <w:rFonts w:ascii="Aptos" w:hAnsi="Aptos" w:eastAsia="Aptos"/>
          <w:color w:val="1F3243"/>
          <w:sz w:val="18"/>
        </w:rPr>
        <w:t>Each final result SHALL contain exactly four role-indexed dependency execution records conforming to the closed schema in Section 7.7. The complete record is the authoritative engagement account; Section 9 adds these integrity rules:</w:t>
      </w:r>
    </w:p>
    <w:p>
      <w:pPr>
        <w:pStyle w:val="ListBullet"/>
        <w:widowControl/>
        <w:spacing w:after="40" w:line="259" w:lineRule="auto"/>
      </w:pPr>
      <w:r>
        <w:rPr>
          <w:rFonts w:ascii="Aptos" w:hAnsi="Aptos" w:eastAsia="Aptos"/>
          <w:color w:val="1F3243"/>
          <w:sz w:val="18"/>
        </w:rPr>
        <w:t>the request and native return SHALL be retained unchanged at immutable locators outside the result envelope when their size or sensitivity makes embedding inappropriate;</w:t>
      </w:r>
    </w:p>
    <w:p>
      <w:pPr>
        <w:pStyle w:val="ListBullet"/>
        <w:widowControl/>
        <w:spacing w:after="40" w:line="259" w:lineRule="auto"/>
      </w:pPr>
      <w:r>
        <w:rPr>
          <w:rFonts w:ascii="Aptos" w:hAnsi="Aptos" w:eastAsia="Aptos"/>
          <w:color w:val="1F3243"/>
          <w:sz w:val="18"/>
        </w:rPr>
        <w:t>fingerprints SHALL verify the retained artifacts before any record is treated as valid;</w:t>
      </w:r>
    </w:p>
    <w:p>
      <w:pPr>
        <w:pStyle w:val="ListBullet"/>
        <w:widowControl/>
        <w:spacing w:after="40" w:line="259" w:lineRule="auto"/>
      </w:pPr>
      <w:r>
        <w:rPr>
          <w:rFonts w:ascii="Aptos" w:hAnsi="Aptos" w:eastAsia="Aptos"/>
          <w:color w:val="1F3243"/>
          <w:sz w:val="18"/>
        </w:rPr>
        <w:t xml:space="preserve">every </w:t>
      </w:r>
      <w:r>
        <w:rPr>
          <w:rFonts w:ascii="Consolas" w:hAnsi="Consolas" w:eastAsia="Consolas"/>
          <w:color w:val="1F3243"/>
          <w:sz w:val="17"/>
        </w:rPr>
        <w:t>input_lineage_indices</w:t>
      </w:r>
      <w:r>
        <w:rPr>
          <w:rFonts w:ascii="Aptos" w:hAnsi="Aptos" w:eastAsia="Aptos"/>
          <w:color w:val="1F3243"/>
          <w:sz w:val="18"/>
        </w:rPr>
        <w:t xml:space="preserve">, </w:t>
      </w:r>
      <w:r>
        <w:rPr>
          <w:rFonts w:ascii="Consolas" w:hAnsi="Consolas" w:eastAsia="Consolas"/>
          <w:color w:val="1F3243"/>
          <w:sz w:val="17"/>
        </w:rPr>
        <w:t>transformation_indices</w:t>
      </w:r>
      <w:r>
        <w:rPr>
          <w:rFonts w:ascii="Aptos" w:hAnsi="Aptos" w:eastAsia="Aptos"/>
          <w:color w:val="1F3243"/>
          <w:sz w:val="18"/>
        </w:rPr>
        <w:t xml:space="preserve">, </w:t>
      </w:r>
      <w:r>
        <w:rPr>
          <w:rFonts w:ascii="Consolas" w:hAnsi="Consolas" w:eastAsia="Consolas"/>
          <w:color w:val="1F3243"/>
          <w:sz w:val="17"/>
        </w:rPr>
        <w:t>diagnostic_indices</w:t>
      </w:r>
      <w:r>
        <w:rPr>
          <w:rFonts w:ascii="Aptos" w:hAnsi="Aptos" w:eastAsia="Aptos"/>
          <w:color w:val="1F3243"/>
          <w:sz w:val="18"/>
        </w:rPr>
        <w:t>, and routed-field reference SHALL resolve and use stable order;</w:t>
      </w:r>
    </w:p>
    <w:p>
      <w:pPr>
        <w:pStyle w:val="ListBullet"/>
        <w:widowControl/>
        <w:spacing w:after="40" w:line="259" w:lineRule="auto"/>
      </w:pPr>
      <w:r>
        <w:rPr>
          <w:rFonts w:ascii="Consolas" w:hAnsi="Consolas" w:eastAsia="Consolas"/>
          <w:color w:val="1F3243"/>
          <w:sz w:val="17"/>
        </w:rPr>
        <w:t>package_evidence</w:t>
      </w:r>
      <w:r>
        <w:rPr>
          <w:rFonts w:ascii="Aptos" w:hAnsi="Aptos" w:eastAsia="Aptos"/>
          <w:color w:val="1F3243"/>
          <w:sz w:val="18"/>
        </w:rPr>
        <w:t xml:space="preserve"> SHALL match the active dependency manifest and the realization actually invoked;</w:t>
      </w:r>
    </w:p>
    <w:p>
      <w:pPr>
        <w:pStyle w:val="ListBullet"/>
        <w:widowControl/>
        <w:spacing w:after="40" w:line="259" w:lineRule="auto"/>
      </w:pPr>
      <w:r>
        <w:rPr>
          <w:rFonts w:ascii="Aptos" w:hAnsi="Aptos" w:eastAsia="Aptos"/>
          <w:color w:val="1F3243"/>
          <w:sz w:val="18"/>
        </w:rPr>
        <w:t>the engagement-context fingerprint SHALL bind the native request to the case and temporal context so that an identical native payload from another subject, ulcer, plan, or execution cannot be substituted; and</w:t>
      </w:r>
    </w:p>
    <w:p>
      <w:pPr>
        <w:pStyle w:val="ListBullet"/>
        <w:widowControl/>
        <w:spacing w:after="40" w:line="259" w:lineRule="auto"/>
      </w:pPr>
      <w:r>
        <w:rPr>
          <w:rFonts w:ascii="Aptos" w:hAnsi="Aptos" w:eastAsia="Aptos"/>
          <w:color w:val="1F3243"/>
          <w:sz w:val="18"/>
        </w:rPr>
        <w:t xml:space="preserve">only a record with </w:t>
      </w:r>
      <w:r>
        <w:rPr>
          <w:rFonts w:ascii="Consolas" w:hAnsi="Consolas" w:eastAsia="Consolas"/>
          <w:color w:val="1F3243"/>
          <w:sz w:val="17"/>
        </w:rPr>
        <w:t>state = completed_valid</w:t>
      </w:r>
      <w:r>
        <w:rPr>
          <w:rFonts w:ascii="Aptos" w:hAnsi="Aptos" w:eastAsia="Aptos"/>
          <w:color w:val="1F3243"/>
          <w:sz w:val="18"/>
        </w:rPr>
        <w:t xml:space="preserve"> and </w:t>
      </w:r>
      <w:r>
        <w:rPr>
          <w:rFonts w:ascii="Consolas" w:hAnsi="Consolas" w:eastAsia="Consolas"/>
          <w:color w:val="1F3243"/>
          <w:sz w:val="17"/>
        </w:rPr>
        <w:t>engagement_mode = fresh_invocation</w:t>
      </w:r>
      <w:r>
        <w:rPr>
          <w:rFonts w:ascii="Aptos" w:hAnsi="Aptos" w:eastAsia="Aptos"/>
          <w:color w:val="1F3243"/>
          <w:sz w:val="18"/>
        </w:rPr>
        <w:t xml:space="preserve"> satisfies the actual-engagement requirement.</w:t>
      </w:r>
    </w:p>
    <w:p>
      <w:pPr>
        <w:pStyle w:val="Heading2"/>
        <w:keepNext/>
        <w:keepLines/>
        <w:pageBreakBefore w:val="0"/>
        <w:spacing w:before="180" w:after="60"/>
      </w:pPr>
      <w:r>
        <w:rPr>
          <w:rFonts w:ascii="Aptos Display" w:hAnsi="Aptos Display" w:eastAsia="Aptos Display"/>
          <w:b/>
          <w:color w:val="174F78"/>
          <w:sz w:val="23"/>
        </w:rPr>
        <w:t>9.3 Assembly Provenance</w:t>
      </w:r>
    </w:p>
    <w:p>
      <w:pPr>
        <w:widowControl/>
        <w:spacing w:after="100" w:line="259" w:lineRule="auto"/>
      </w:pPr>
      <w:r>
        <w:rPr>
          <w:rFonts w:ascii="Aptos" w:hAnsi="Aptos" w:eastAsia="Aptos"/>
          <w:color w:val="1F3243"/>
          <w:sz w:val="18"/>
        </w:rPr>
        <w:t xml:space="preserve">The </w:t>
      </w:r>
      <w:r>
        <w:rPr>
          <w:rFonts w:ascii="Consolas" w:hAnsi="Consolas" w:eastAsia="Consolas"/>
          <w:color w:val="1F3243"/>
          <w:sz w:val="17"/>
        </w:rPr>
        <w:t>provenance</w:t>
      </w:r>
      <w:r>
        <w:rPr>
          <w:rFonts w:ascii="Aptos" w:hAnsi="Aptos" w:eastAsia="Aptos"/>
          <w:color w:val="1F3243"/>
          <w:sz w:val="18"/>
        </w:rPr>
        <w:t xml:space="preserve"> field SHALL be a closed object containing exactly the following fields:</w:t>
      </w:r>
    </w:p>
    <w:tbl>
      <w:tblPr>
        <w:tblW w:type="auto" w:w="0"/>
        <w:jc w:val="center"/>
        <w:tblLayout w:type="fixed"/>
        <w:tblLook w:firstColumn="1" w:firstRow="1" w:lastColumn="0" w:lastRow="0" w:noHBand="0" w:noVBand="1" w:val="04A0"/>
      </w:tblPr>
      <w:tblGrid>
        <w:gridCol w:w="2088"/>
        <w:gridCol w:w="3384"/>
        <w:gridCol w:w="3888"/>
      </w:tblGrid>
      <w:tr>
        <w:trPr>
          <w:tblHeader w:val="true"/>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Field</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Cardinality</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Requirement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provenance_model_iri</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Fixed identifier </w:t>
            </w:r>
            <w:r>
              <w:rPr>
                <w:rFonts w:ascii="Consolas" w:hAnsi="Consolas" w:eastAsia="Consolas"/>
                <w:color w:val="1F3243"/>
                <w:sz w:val="15"/>
              </w:rPr>
              <w:t>https://kgrid.org/cks/hbot-treatment-target-ka/provenance-model/1.0</w:t>
            </w:r>
            <w:r>
              <w:rPr>
                <w:rFonts w:ascii="Aptos" w:hAnsi="Aptos" w:eastAsia="Aptos"/>
                <w:color w:val="1F3243"/>
                <w:sz w:val="14"/>
              </w:rPr>
              <w: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provenance_record_id</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 xml:space="preserve">Unique immutable </w:t>
            </w:r>
            <w:r>
              <w:rPr>
                <w:rFonts w:ascii="Consolas" w:hAnsi="Consolas" w:eastAsia="Consolas"/>
                <w:color w:val="1F3243"/>
                <w:sz w:val="15"/>
              </w:rPr>
              <w:t>urn:uuid:</w:t>
            </w:r>
            <w:r>
              <w:rPr>
                <w:rFonts w:ascii="Aptos" w:hAnsi="Aptos" w:eastAsia="Aptos"/>
                <w:color w:val="1F3243"/>
                <w:sz w:val="14"/>
              </w:rPr>
              <w:t xml:space="preserve"> identifier for the assembly provenance object.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execution_id</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Exact execution identifier shared by the result and all engagement records.</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ka_specification_iri</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Exact KA specification version used.</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result_model_iri</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Exact result-model identifier used.</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dependency_manifest_version</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Active dependency-manifest version.</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dependency_manifest_fingerprint</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Fingerprint of the exact active dependency manifest.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orchestrator_identity</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Stable orchestrator software identity.</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orchestrator_version</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Exact orchestrator realization version.</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execution_started_at</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UTC start of KA execution.</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execution_ended_at</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UTC completion of KA execution; no later than result </w:t>
            </w:r>
            <w:r>
              <w:rPr>
                <w:rFonts w:ascii="Consolas" w:hAnsi="Consolas" w:eastAsia="Consolas"/>
                <w:color w:val="1F3243"/>
                <w:sz w:val="15"/>
              </w:rPr>
              <w:t>issued_at</w:t>
            </w:r>
            <w:r>
              <w:rPr>
                <w:rFonts w:ascii="Aptos" w:hAnsi="Aptos" w:eastAsia="Aptos"/>
                <w:color w:val="1F3243"/>
                <w:sz w:val="14"/>
              </w:rPr>
              <w: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requested_at</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Request-envelope time copied unchanged from the validated input.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index_time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Clinical as-of time copied unchanged from the validated input.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execution_plan</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Ordered declared stages, role dependencies, and permitted concurrency.</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event_records</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 array</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Ordered, nonempty execution events with event ID, type, role when applicable, timestamp, agent, input references, output references, and event fingerprint.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source_evidence_records</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 array</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Ordered, nonempty source records with source identity, subject/ulcer/plan and temporal bindings, immutable locator, media type, fingerprint, and author or respondent evidence.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transformation_records</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 array</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Ordered records containing transformation ID, approved rule ID, source and destination paths, before and after fingerprints, operation, and semantic-preservation assertion.</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dependency_engagement_record_ids</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 array of exactly 4</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Ordered references to the four records in Section 7.7.</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join_record</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Join event ID, required roles, observed terminal states, validation outcome, and join fingerprint.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gate_mapping_record</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Native HBOT result identifier, gate-mapping rule ID, mapped gate state, and fingerprints of the source and mapping record.</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projection_records</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 array</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Zero records for a gate-only result or exactly two ordered records for prognosis and burden, each preserving native value, projection rule ID, projected value, and fingerprints.</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synthesis_record</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 nullable</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Exact matrix rule ID, ordered projection pair, target classification, and record fingerprint; null when synthesis was not reached.</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replay_status</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Fixed value </w:t>
            </w:r>
            <w:r>
              <w:rPr>
                <w:rFonts w:ascii="Consolas" w:hAnsi="Consolas" w:eastAsia="Consolas"/>
                <w:color w:val="1F3243"/>
                <w:sz w:val="15"/>
              </w:rPr>
              <w:t>fresh_only</w:t>
            </w:r>
            <w:r>
              <w:rPr>
                <w:rFonts w:ascii="Aptos" w:hAnsi="Aptos" w:eastAsia="Aptos"/>
                <w:color w:val="1F3243"/>
                <w:sz w:val="14"/>
              </w:rPr>
              <w:t>; it asserts that no cached constituent return satisfied an engagement.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result_fingerprint</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Fingerprint of the complete immutable result using Section 9.6 and omitting only this self-referential field during calculation.</w:t>
            </w:r>
          </w:p>
        </w:tc>
      </w:tr>
    </w:tbl>
    <w:p>
      <w:pPr>
        <w:spacing w:after="40"/>
      </w:pPr>
    </w:p>
    <w:p>
      <w:pPr>
        <w:widowControl/>
        <w:spacing w:after="100" w:line="259" w:lineRule="auto"/>
      </w:pPr>
      <w:r>
        <w:rPr>
          <w:rFonts w:ascii="Aptos" w:hAnsi="Aptos" w:eastAsia="Aptos"/>
          <w:color w:val="1F3243"/>
          <w:sz w:val="18"/>
        </w:rPr>
        <w:t>Unknown provenance-object fields SHALL be rejected. Extension evidence may be linked from retained artifacts but may not alter the meaning of this closed object.</w:t>
      </w:r>
    </w:p>
    <w:p>
      <w:pPr>
        <w:pStyle w:val="Heading2"/>
        <w:keepNext/>
        <w:keepLines/>
        <w:pageBreakBefore w:val="0"/>
        <w:spacing w:before="180" w:after="60"/>
      </w:pPr>
      <w:r>
        <w:rPr>
          <w:rFonts w:ascii="Aptos Display" w:hAnsi="Aptos Display" w:eastAsia="Aptos Display"/>
          <w:b/>
          <w:color w:val="174F78"/>
          <w:sz w:val="23"/>
        </w:rPr>
        <w:t>9.3.1 Closed nested provenance records</w:t>
      </w:r>
    </w:p>
    <w:p>
      <w:pPr>
        <w:widowControl/>
        <w:spacing w:after="100" w:line="259" w:lineRule="auto"/>
      </w:pPr>
      <w:r>
        <w:rPr>
          <w:rFonts w:ascii="Aptos" w:hAnsi="Aptos" w:eastAsia="Aptos"/>
          <w:color w:val="1F3243"/>
          <w:sz w:val="18"/>
        </w:rPr>
        <w:t>Every nested record is a closed object; unknown fields are prohibited.</w:t>
      </w:r>
    </w:p>
    <w:tbl>
      <w:tblPr>
        <w:tblW w:type="auto" w:w="0"/>
        <w:jc w:val="center"/>
        <w:tblLayout w:type="fixed"/>
        <w:tblLook w:firstColumn="1" w:firstRow="1" w:lastColumn="0" w:lastRow="0" w:noHBand="0" w:noVBand="1" w:val="04A0"/>
      </w:tblPr>
      <w:tblGrid>
        <w:gridCol w:w="2952"/>
        <w:gridCol w:w="6408"/>
      </w:tblGrid>
      <w:tr>
        <w:trPr>
          <w:tblHeader w:val="true"/>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Record type</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Exact fields</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Event record</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event_id</w:t>
            </w:r>
            <w:r>
              <w:rPr>
                <w:rFonts w:ascii="Aptos" w:hAnsi="Aptos" w:eastAsia="Aptos"/>
                <w:color w:val="1F3243"/>
                <w:sz w:val="14"/>
              </w:rPr>
              <w:t xml:space="preserve">, </w:t>
            </w:r>
            <w:r>
              <w:rPr>
                <w:rFonts w:ascii="Consolas" w:hAnsi="Consolas" w:eastAsia="Consolas"/>
                <w:color w:val="1F3243"/>
                <w:sz w:val="15"/>
              </w:rPr>
              <w:t>event_type</w:t>
            </w:r>
            <w:r>
              <w:rPr>
                <w:rFonts w:ascii="Aptos" w:hAnsi="Aptos" w:eastAsia="Aptos"/>
                <w:color w:val="1F3243"/>
                <w:sz w:val="14"/>
              </w:rPr>
              <w:t xml:space="preserve">, </w:t>
            </w:r>
            <w:r>
              <w:rPr>
                <w:rFonts w:ascii="Consolas" w:hAnsi="Consolas" w:eastAsia="Consolas"/>
                <w:color w:val="1F3243"/>
                <w:sz w:val="15"/>
              </w:rPr>
              <w:t>dependency_role</w:t>
            </w:r>
            <w:r>
              <w:rPr>
                <w:rFonts w:ascii="Aptos" w:hAnsi="Aptos" w:eastAsia="Aptos"/>
                <w:color w:val="1F3243"/>
                <w:sz w:val="14"/>
              </w:rPr>
              <w:t xml:space="preserve">, </w:t>
            </w:r>
            <w:r>
              <w:rPr>
                <w:rFonts w:ascii="Consolas" w:hAnsi="Consolas" w:eastAsia="Consolas"/>
                <w:color w:val="1F3243"/>
                <w:sz w:val="15"/>
              </w:rPr>
              <w:t>occurred_at</w:t>
            </w:r>
            <w:r>
              <w:rPr>
                <w:rFonts w:ascii="Aptos" w:hAnsi="Aptos" w:eastAsia="Aptos"/>
                <w:color w:val="1F3243"/>
                <w:sz w:val="14"/>
              </w:rPr>
              <w:t xml:space="preserve">, </w:t>
            </w:r>
            <w:r>
              <w:rPr>
                <w:rFonts w:ascii="Consolas" w:hAnsi="Consolas" w:eastAsia="Consolas"/>
                <w:color w:val="1F3243"/>
                <w:sz w:val="15"/>
              </w:rPr>
              <w:t>agent_identity</w:t>
            </w:r>
            <w:r>
              <w:rPr>
                <w:rFonts w:ascii="Aptos" w:hAnsi="Aptos" w:eastAsia="Aptos"/>
                <w:color w:val="1F3243"/>
                <w:sz w:val="14"/>
              </w:rPr>
              <w:t xml:space="preserve">, </w:t>
            </w:r>
            <w:r>
              <w:rPr>
                <w:rFonts w:ascii="Consolas" w:hAnsi="Consolas" w:eastAsia="Consolas"/>
                <w:color w:val="1F3243"/>
                <w:sz w:val="15"/>
              </w:rPr>
              <w:t>input_record_ids</w:t>
            </w:r>
            <w:r>
              <w:rPr>
                <w:rFonts w:ascii="Aptos" w:hAnsi="Aptos" w:eastAsia="Aptos"/>
                <w:color w:val="1F3243"/>
                <w:sz w:val="14"/>
              </w:rPr>
              <w:t xml:space="preserve">, </w:t>
            </w:r>
            <w:r>
              <w:rPr>
                <w:rFonts w:ascii="Consolas" w:hAnsi="Consolas" w:eastAsia="Consolas"/>
                <w:color w:val="1F3243"/>
                <w:sz w:val="15"/>
              </w:rPr>
              <w:t>output_record_ids</w:t>
            </w:r>
            <w:r>
              <w:rPr>
                <w:rFonts w:ascii="Aptos" w:hAnsi="Aptos" w:eastAsia="Aptos"/>
                <w:color w:val="1F3243"/>
                <w:sz w:val="14"/>
              </w:rPr>
              <w:t xml:space="preserve">, </w:t>
            </w:r>
            <w:r>
              <w:rPr>
                <w:rFonts w:ascii="Consolas" w:hAnsi="Consolas" w:eastAsia="Consolas"/>
                <w:color w:val="1F3243"/>
                <w:sz w:val="15"/>
              </w:rPr>
              <w:t>event_fingerprint</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Source-evidence record</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source_evidence_id</w:t>
            </w:r>
            <w:r>
              <w:rPr>
                <w:rFonts w:ascii="Aptos" w:hAnsi="Aptos" w:eastAsia="Aptos"/>
                <w:color w:val="1F3243"/>
                <w:sz w:val="14"/>
              </w:rPr>
              <w:t xml:space="preserve">, </w:t>
            </w:r>
            <w:r>
              <w:rPr>
                <w:rFonts w:ascii="Consolas" w:hAnsi="Consolas" w:eastAsia="Consolas"/>
                <w:color w:val="1F3243"/>
                <w:sz w:val="15"/>
              </w:rPr>
              <w:t>source_record_iri</w:t>
            </w:r>
            <w:r>
              <w:rPr>
                <w:rFonts w:ascii="Aptos" w:hAnsi="Aptos" w:eastAsia="Aptos"/>
                <w:color w:val="1F3243"/>
                <w:sz w:val="14"/>
              </w:rPr>
              <w:t xml:space="preserve">, </w:t>
            </w:r>
            <w:r>
              <w:rPr>
                <w:rFonts w:ascii="Consolas" w:hAnsi="Consolas" w:eastAsia="Consolas"/>
                <w:color w:val="1F3243"/>
                <w:sz w:val="15"/>
              </w:rPr>
              <w:t>source_system_iri</w:t>
            </w:r>
            <w:r>
              <w:rPr>
                <w:rFonts w:ascii="Aptos" w:hAnsi="Aptos" w:eastAsia="Aptos"/>
                <w:color w:val="1F3243"/>
                <w:sz w:val="14"/>
              </w:rPr>
              <w:t xml:space="preserve">, </w:t>
            </w:r>
            <w:r>
              <w:rPr>
                <w:rFonts w:ascii="Consolas" w:hAnsi="Consolas" w:eastAsia="Consolas"/>
                <w:color w:val="1F3243"/>
                <w:sz w:val="15"/>
              </w:rPr>
              <w:t>subject_identifier</w:t>
            </w:r>
            <w:r>
              <w:rPr>
                <w:rFonts w:ascii="Aptos" w:hAnsi="Aptos" w:eastAsia="Aptos"/>
                <w:color w:val="1F3243"/>
                <w:sz w:val="14"/>
              </w:rPr>
              <w:t xml:space="preserve">, </w:t>
            </w:r>
            <w:r>
              <w:rPr>
                <w:rFonts w:ascii="Consolas" w:hAnsi="Consolas" w:eastAsia="Consolas"/>
                <w:color w:val="1F3243"/>
                <w:sz w:val="15"/>
              </w:rPr>
              <w:t>ulcer_identifier</w:t>
            </w:r>
            <w:r>
              <w:rPr>
                <w:rFonts w:ascii="Aptos" w:hAnsi="Aptos" w:eastAsia="Aptos"/>
                <w:color w:val="1F3243"/>
                <w:sz w:val="14"/>
              </w:rPr>
              <w:t xml:space="preserve">, </w:t>
            </w:r>
            <w:r>
              <w:rPr>
                <w:rFonts w:ascii="Consolas" w:hAnsi="Consolas" w:eastAsia="Consolas"/>
                <w:color w:val="1F3243"/>
                <w:sz w:val="15"/>
              </w:rPr>
              <w:t>treatment_plan_identifier</w:t>
            </w:r>
            <w:r>
              <w:rPr>
                <w:rFonts w:ascii="Aptos" w:hAnsi="Aptos" w:eastAsia="Aptos"/>
                <w:color w:val="1F3243"/>
                <w:sz w:val="14"/>
              </w:rPr>
              <w:t xml:space="preserve">, </w:t>
            </w:r>
            <w:r>
              <w:rPr>
                <w:rFonts w:ascii="Consolas" w:hAnsi="Consolas" w:eastAsia="Consolas"/>
                <w:color w:val="1F3243"/>
                <w:sz w:val="15"/>
              </w:rPr>
              <w:t>effective_at</w:t>
            </w:r>
            <w:r>
              <w:rPr>
                <w:rFonts w:ascii="Aptos" w:hAnsi="Aptos" w:eastAsia="Aptos"/>
                <w:color w:val="1F3243"/>
                <w:sz w:val="14"/>
              </w:rPr>
              <w:t xml:space="preserve">, </w:t>
            </w:r>
            <w:r>
              <w:rPr>
                <w:rFonts w:ascii="Consolas" w:hAnsi="Consolas" w:eastAsia="Consolas"/>
                <w:color w:val="1F3243"/>
                <w:sz w:val="15"/>
              </w:rPr>
              <w:t>recorded_at</w:t>
            </w:r>
            <w:r>
              <w:rPr>
                <w:rFonts w:ascii="Aptos" w:hAnsi="Aptos" w:eastAsia="Aptos"/>
                <w:color w:val="1F3243"/>
                <w:sz w:val="14"/>
              </w:rPr>
              <w:t xml:space="preserve">, </w:t>
            </w:r>
            <w:r>
              <w:rPr>
                <w:rFonts w:ascii="Consolas" w:hAnsi="Consolas" w:eastAsia="Consolas"/>
                <w:color w:val="1F3243"/>
                <w:sz w:val="15"/>
              </w:rPr>
              <w:t>valid_until</w:t>
            </w:r>
            <w:r>
              <w:rPr>
                <w:rFonts w:ascii="Aptos" w:hAnsi="Aptos" w:eastAsia="Aptos"/>
                <w:color w:val="1F3243"/>
                <w:sz w:val="14"/>
              </w:rPr>
              <w:t xml:space="preserve">, </w:t>
            </w:r>
            <w:r>
              <w:rPr>
                <w:rFonts w:ascii="Consolas" w:hAnsi="Consolas" w:eastAsia="Consolas"/>
                <w:color w:val="1F3243"/>
                <w:sz w:val="15"/>
              </w:rPr>
              <w:t>author_or_respondent_iri</w:t>
            </w:r>
            <w:r>
              <w:rPr>
                <w:rFonts w:ascii="Aptos" w:hAnsi="Aptos" w:eastAsia="Aptos"/>
                <w:color w:val="1F3243"/>
                <w:sz w:val="14"/>
              </w:rPr>
              <w:t xml:space="preserve">, </w:t>
            </w:r>
            <w:r>
              <w:rPr>
                <w:rFonts w:ascii="Consolas" w:hAnsi="Consolas" w:eastAsia="Consolas"/>
                <w:color w:val="1F3243"/>
                <w:sz w:val="15"/>
              </w:rPr>
              <w:t>author_or_respondent_role</w:t>
            </w:r>
            <w:r>
              <w:rPr>
                <w:rFonts w:ascii="Aptos" w:hAnsi="Aptos" w:eastAsia="Aptos"/>
                <w:color w:val="1F3243"/>
                <w:sz w:val="14"/>
              </w:rPr>
              <w:t xml:space="preserve">, </w:t>
            </w:r>
            <w:r>
              <w:rPr>
                <w:rFonts w:ascii="Consolas" w:hAnsi="Consolas" w:eastAsia="Consolas"/>
                <w:color w:val="1F3243"/>
                <w:sz w:val="15"/>
              </w:rPr>
              <w:t>artifact_locator</w:t>
            </w:r>
            <w:r>
              <w:rPr>
                <w:rFonts w:ascii="Aptos" w:hAnsi="Aptos" w:eastAsia="Aptos"/>
                <w:color w:val="1F3243"/>
                <w:sz w:val="14"/>
              </w:rPr>
              <w:t xml:space="preserve">, </w:t>
            </w:r>
            <w:r>
              <w:rPr>
                <w:rFonts w:ascii="Consolas" w:hAnsi="Consolas" w:eastAsia="Consolas"/>
                <w:color w:val="1F3243"/>
                <w:sz w:val="15"/>
              </w:rPr>
              <w:t>media_type</w:t>
            </w:r>
            <w:r>
              <w:rPr>
                <w:rFonts w:ascii="Aptos" w:hAnsi="Aptos" w:eastAsia="Aptos"/>
                <w:color w:val="1F3243"/>
                <w:sz w:val="14"/>
              </w:rPr>
              <w:t xml:space="preserve">, </w:t>
            </w:r>
            <w:r>
              <w:rPr>
                <w:rFonts w:ascii="Consolas" w:hAnsi="Consolas" w:eastAsia="Consolas"/>
                <w:color w:val="1F3243"/>
                <w:sz w:val="15"/>
              </w:rPr>
              <w:t>artifact_fingerprint</w:t>
            </w:r>
            <w:r>
              <w:rPr>
                <w:rFonts w:ascii="Aptos" w:hAnsi="Aptos" w:eastAsia="Aptos"/>
                <w:color w:val="1F3243"/>
                <w:sz w:val="14"/>
              </w:rPr>
              <w:t xml:space="preserve">, </w:t>
            </w:r>
            <w:r>
              <w:rPr>
                <w:rFonts w:ascii="Consolas" w:hAnsi="Consolas" w:eastAsia="Consolas"/>
                <w:color w:val="1F3243"/>
                <w:sz w:val="15"/>
              </w:rPr>
              <w:t>source_evidence_fingerprint</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Transformation record</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transformation_record_id</w:t>
            </w:r>
            <w:r>
              <w:rPr>
                <w:rFonts w:ascii="Aptos" w:hAnsi="Aptos" w:eastAsia="Aptos"/>
                <w:color w:val="1F3243"/>
                <w:sz w:val="14"/>
              </w:rPr>
              <w:t xml:space="preserve">, </w:t>
            </w:r>
            <w:r>
              <w:rPr>
                <w:rFonts w:ascii="Consolas" w:hAnsi="Consolas" w:eastAsia="Consolas"/>
                <w:color w:val="1F3243"/>
                <w:sz w:val="15"/>
              </w:rPr>
              <w:t>transformation_rule_id</w:t>
            </w:r>
            <w:r>
              <w:rPr>
                <w:rFonts w:ascii="Aptos" w:hAnsi="Aptos" w:eastAsia="Aptos"/>
                <w:color w:val="1F3243"/>
                <w:sz w:val="14"/>
              </w:rPr>
              <w:t xml:space="preserve">, </w:t>
            </w:r>
            <w:r>
              <w:rPr>
                <w:rFonts w:ascii="Consolas" w:hAnsi="Consolas" w:eastAsia="Consolas"/>
                <w:color w:val="1F3243"/>
                <w:sz w:val="15"/>
              </w:rPr>
              <w:t>dependency_role</w:t>
            </w:r>
            <w:r>
              <w:rPr>
                <w:rFonts w:ascii="Aptos" w:hAnsi="Aptos" w:eastAsia="Aptos"/>
                <w:color w:val="1F3243"/>
                <w:sz w:val="14"/>
              </w:rPr>
              <w:t xml:space="preserve">, </w:t>
            </w:r>
            <w:r>
              <w:rPr>
                <w:rFonts w:ascii="Consolas" w:hAnsi="Consolas" w:eastAsia="Consolas"/>
                <w:color w:val="1F3243"/>
                <w:sz w:val="15"/>
              </w:rPr>
              <w:t>source_path</w:t>
            </w:r>
            <w:r>
              <w:rPr>
                <w:rFonts w:ascii="Aptos" w:hAnsi="Aptos" w:eastAsia="Aptos"/>
                <w:color w:val="1F3243"/>
                <w:sz w:val="14"/>
              </w:rPr>
              <w:t xml:space="preserve">, </w:t>
            </w:r>
            <w:r>
              <w:rPr>
                <w:rFonts w:ascii="Consolas" w:hAnsi="Consolas" w:eastAsia="Consolas"/>
                <w:color w:val="1F3243"/>
                <w:sz w:val="15"/>
              </w:rPr>
              <w:t>destination_path</w:t>
            </w:r>
            <w:r>
              <w:rPr>
                <w:rFonts w:ascii="Aptos" w:hAnsi="Aptos" w:eastAsia="Aptos"/>
                <w:color w:val="1F3243"/>
                <w:sz w:val="14"/>
              </w:rPr>
              <w:t xml:space="preserve">, </w:t>
            </w:r>
            <w:r>
              <w:rPr>
                <w:rFonts w:ascii="Consolas" w:hAnsi="Consolas" w:eastAsia="Consolas"/>
                <w:color w:val="1F3243"/>
                <w:sz w:val="15"/>
              </w:rPr>
              <w:t>operation</w:t>
            </w:r>
            <w:r>
              <w:rPr>
                <w:rFonts w:ascii="Aptos" w:hAnsi="Aptos" w:eastAsia="Aptos"/>
                <w:color w:val="1F3243"/>
                <w:sz w:val="14"/>
              </w:rPr>
              <w:t xml:space="preserve">, </w:t>
            </w:r>
            <w:r>
              <w:rPr>
                <w:rFonts w:ascii="Consolas" w:hAnsi="Consolas" w:eastAsia="Consolas"/>
                <w:color w:val="1F3243"/>
                <w:sz w:val="15"/>
              </w:rPr>
              <w:t>before_fingerprint</w:t>
            </w:r>
            <w:r>
              <w:rPr>
                <w:rFonts w:ascii="Aptos" w:hAnsi="Aptos" w:eastAsia="Aptos"/>
                <w:color w:val="1F3243"/>
                <w:sz w:val="14"/>
              </w:rPr>
              <w:t xml:space="preserve">, </w:t>
            </w:r>
            <w:r>
              <w:rPr>
                <w:rFonts w:ascii="Consolas" w:hAnsi="Consolas" w:eastAsia="Consolas"/>
                <w:color w:val="1F3243"/>
                <w:sz w:val="15"/>
              </w:rPr>
              <w:t>after_fingerprint</w:t>
            </w:r>
            <w:r>
              <w:rPr>
                <w:rFonts w:ascii="Aptos" w:hAnsi="Aptos" w:eastAsia="Aptos"/>
                <w:color w:val="1F3243"/>
                <w:sz w:val="14"/>
              </w:rPr>
              <w:t xml:space="preserve">, </w:t>
            </w:r>
            <w:r>
              <w:rPr>
                <w:rFonts w:ascii="Consolas" w:hAnsi="Consolas" w:eastAsia="Consolas"/>
                <w:color w:val="1F3243"/>
                <w:sz w:val="15"/>
              </w:rPr>
              <w:t>semantic_preservation_status</w:t>
            </w:r>
            <w:r>
              <w:rPr>
                <w:rFonts w:ascii="Aptos" w:hAnsi="Aptos" w:eastAsia="Aptos"/>
                <w:color w:val="1F3243"/>
                <w:sz w:val="14"/>
              </w:rPr>
              <w:t xml:space="preserve">, </w:t>
            </w:r>
            <w:r>
              <w:rPr>
                <w:rFonts w:ascii="Consolas" w:hAnsi="Consolas" w:eastAsia="Consolas"/>
                <w:color w:val="1F3243"/>
                <w:sz w:val="15"/>
              </w:rPr>
              <w:t>transformation_record_fingerprint</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Join record</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join_record_id</w:t>
            </w:r>
            <w:r>
              <w:rPr>
                <w:rFonts w:ascii="Aptos" w:hAnsi="Aptos" w:eastAsia="Aptos"/>
                <w:color w:val="1F3243"/>
                <w:sz w:val="14"/>
              </w:rPr>
              <w:t xml:space="preserve">, </w:t>
            </w:r>
            <w:r>
              <w:rPr>
                <w:rFonts w:ascii="Consolas" w:hAnsi="Consolas" w:eastAsia="Consolas"/>
                <w:color w:val="1F3243"/>
                <w:sz w:val="15"/>
              </w:rPr>
              <w:t>required_dependency_roles</w:t>
            </w:r>
            <w:r>
              <w:rPr>
                <w:rFonts w:ascii="Aptos" w:hAnsi="Aptos" w:eastAsia="Aptos"/>
                <w:color w:val="1F3243"/>
                <w:sz w:val="14"/>
              </w:rPr>
              <w:t xml:space="preserve">, </w:t>
            </w:r>
            <w:r>
              <w:rPr>
                <w:rFonts w:ascii="Consolas" w:hAnsi="Consolas" w:eastAsia="Consolas"/>
                <w:color w:val="1F3243"/>
                <w:sz w:val="15"/>
              </w:rPr>
              <w:t>observed_terminal_states</w:t>
            </w:r>
            <w:r>
              <w:rPr>
                <w:rFonts w:ascii="Aptos" w:hAnsi="Aptos" w:eastAsia="Aptos"/>
                <w:color w:val="1F3243"/>
                <w:sz w:val="14"/>
              </w:rPr>
              <w:t xml:space="preserve">, </w:t>
            </w:r>
            <w:r>
              <w:rPr>
                <w:rFonts w:ascii="Consolas" w:hAnsi="Consolas" w:eastAsia="Consolas"/>
                <w:color w:val="1F3243"/>
                <w:sz w:val="15"/>
              </w:rPr>
              <w:t>validation_outcome</w:t>
            </w:r>
            <w:r>
              <w:rPr>
                <w:rFonts w:ascii="Aptos" w:hAnsi="Aptos" w:eastAsia="Aptos"/>
                <w:color w:val="1F3243"/>
                <w:sz w:val="14"/>
              </w:rPr>
              <w:t xml:space="preserve">, </w:t>
            </w:r>
            <w:r>
              <w:rPr>
                <w:rFonts w:ascii="Consolas" w:hAnsi="Consolas" w:eastAsia="Consolas"/>
                <w:color w:val="1F3243"/>
                <w:sz w:val="15"/>
              </w:rPr>
              <w:t>completed_at</w:t>
            </w:r>
            <w:r>
              <w:rPr>
                <w:rFonts w:ascii="Aptos" w:hAnsi="Aptos" w:eastAsia="Aptos"/>
                <w:color w:val="1F3243"/>
                <w:sz w:val="14"/>
              </w:rPr>
              <w:t xml:space="preserve">, </w:t>
            </w:r>
            <w:r>
              <w:rPr>
                <w:rFonts w:ascii="Consolas" w:hAnsi="Consolas" w:eastAsia="Consolas"/>
                <w:color w:val="1F3243"/>
                <w:sz w:val="15"/>
              </w:rPr>
              <w:t>join_record_fingerprint</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Gate-mapping record</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gate_mapping_record_id</w:t>
            </w:r>
            <w:r>
              <w:rPr>
                <w:rFonts w:ascii="Aptos" w:hAnsi="Aptos" w:eastAsia="Aptos"/>
                <w:color w:val="1F3243"/>
                <w:sz w:val="14"/>
              </w:rPr>
              <w:t xml:space="preserve">, </w:t>
            </w:r>
            <w:r>
              <w:rPr>
                <w:rFonts w:ascii="Consolas" w:hAnsi="Consolas" w:eastAsia="Consolas"/>
                <w:color w:val="1F3243"/>
                <w:sz w:val="15"/>
              </w:rPr>
              <w:t>native_result_identifier</w:t>
            </w:r>
            <w:r>
              <w:rPr>
                <w:rFonts w:ascii="Aptos" w:hAnsi="Aptos" w:eastAsia="Aptos"/>
                <w:color w:val="1F3243"/>
                <w:sz w:val="14"/>
              </w:rPr>
              <w:t xml:space="preserve">, </w:t>
            </w:r>
            <w:r>
              <w:rPr>
                <w:rFonts w:ascii="Consolas" w:hAnsi="Consolas" w:eastAsia="Consolas"/>
                <w:color w:val="1F3243"/>
                <w:sz w:val="15"/>
              </w:rPr>
              <w:t>native_result_fingerprint</w:t>
            </w:r>
            <w:r>
              <w:rPr>
                <w:rFonts w:ascii="Aptos" w:hAnsi="Aptos" w:eastAsia="Aptos"/>
                <w:color w:val="1F3243"/>
                <w:sz w:val="14"/>
              </w:rPr>
              <w:t xml:space="preserve">, </w:t>
            </w:r>
            <w:r>
              <w:rPr>
                <w:rFonts w:ascii="Consolas" w:hAnsi="Consolas" w:eastAsia="Consolas"/>
                <w:color w:val="1F3243"/>
                <w:sz w:val="15"/>
              </w:rPr>
              <w:t>gate_mapping_rule_id</w:t>
            </w:r>
            <w:r>
              <w:rPr>
                <w:rFonts w:ascii="Aptos" w:hAnsi="Aptos" w:eastAsia="Aptos"/>
                <w:color w:val="1F3243"/>
                <w:sz w:val="14"/>
              </w:rPr>
              <w:t xml:space="preserve">, </w:t>
            </w:r>
            <w:r>
              <w:rPr>
                <w:rFonts w:ascii="Consolas" w:hAnsi="Consolas" w:eastAsia="Consolas"/>
                <w:color w:val="1F3243"/>
                <w:sz w:val="15"/>
              </w:rPr>
              <w:t>gate_state</w:t>
            </w:r>
            <w:r>
              <w:rPr>
                <w:rFonts w:ascii="Aptos" w:hAnsi="Aptos" w:eastAsia="Aptos"/>
                <w:color w:val="1F3243"/>
                <w:sz w:val="14"/>
              </w:rPr>
              <w:t xml:space="preserve">, </w:t>
            </w:r>
            <w:r>
              <w:rPr>
                <w:rFonts w:ascii="Consolas" w:hAnsi="Consolas" w:eastAsia="Consolas"/>
                <w:color w:val="1F3243"/>
                <w:sz w:val="15"/>
              </w:rPr>
              <w:t>mapping_record_fingerprint</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Projection record</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projection_record_id</w:t>
            </w:r>
            <w:r>
              <w:rPr>
                <w:rFonts w:ascii="Aptos" w:hAnsi="Aptos" w:eastAsia="Aptos"/>
                <w:color w:val="1F3243"/>
                <w:sz w:val="14"/>
              </w:rPr>
              <w:t xml:space="preserve">, </w:t>
            </w:r>
            <w:r>
              <w:rPr>
                <w:rFonts w:ascii="Consolas" w:hAnsi="Consolas" w:eastAsia="Consolas"/>
                <w:color w:val="1F3243"/>
                <w:sz w:val="15"/>
              </w:rPr>
              <w:t>dependency_role</w:t>
            </w:r>
            <w:r>
              <w:rPr>
                <w:rFonts w:ascii="Aptos" w:hAnsi="Aptos" w:eastAsia="Aptos"/>
                <w:color w:val="1F3243"/>
                <w:sz w:val="14"/>
              </w:rPr>
              <w:t xml:space="preserve">, </w:t>
            </w:r>
            <w:r>
              <w:rPr>
                <w:rFonts w:ascii="Consolas" w:hAnsi="Consolas" w:eastAsia="Consolas"/>
                <w:color w:val="1F3243"/>
                <w:sz w:val="15"/>
              </w:rPr>
              <w:t>native_value</w:t>
            </w:r>
            <w:r>
              <w:rPr>
                <w:rFonts w:ascii="Aptos" w:hAnsi="Aptos" w:eastAsia="Aptos"/>
                <w:color w:val="1F3243"/>
                <w:sz w:val="14"/>
              </w:rPr>
              <w:t xml:space="preserve">, </w:t>
            </w:r>
            <w:r>
              <w:rPr>
                <w:rFonts w:ascii="Consolas" w:hAnsi="Consolas" w:eastAsia="Consolas"/>
                <w:color w:val="1F3243"/>
                <w:sz w:val="15"/>
              </w:rPr>
              <w:t>native_result_fingerprint</w:t>
            </w:r>
            <w:r>
              <w:rPr>
                <w:rFonts w:ascii="Aptos" w:hAnsi="Aptos" w:eastAsia="Aptos"/>
                <w:color w:val="1F3243"/>
                <w:sz w:val="14"/>
              </w:rPr>
              <w:t xml:space="preserve">, </w:t>
            </w:r>
            <w:r>
              <w:rPr>
                <w:rFonts w:ascii="Consolas" w:hAnsi="Consolas" w:eastAsia="Consolas"/>
                <w:color w:val="1F3243"/>
                <w:sz w:val="15"/>
              </w:rPr>
              <w:t>projection_rule_id</w:t>
            </w:r>
            <w:r>
              <w:rPr>
                <w:rFonts w:ascii="Aptos" w:hAnsi="Aptos" w:eastAsia="Aptos"/>
                <w:color w:val="1F3243"/>
                <w:sz w:val="14"/>
              </w:rPr>
              <w:t xml:space="preserve">, </w:t>
            </w:r>
            <w:r>
              <w:rPr>
                <w:rFonts w:ascii="Consolas" w:hAnsi="Consolas" w:eastAsia="Consolas"/>
                <w:color w:val="1F3243"/>
                <w:sz w:val="15"/>
              </w:rPr>
              <w:t>projected_value</w:t>
            </w:r>
            <w:r>
              <w:rPr>
                <w:rFonts w:ascii="Aptos" w:hAnsi="Aptos" w:eastAsia="Aptos"/>
                <w:color w:val="1F3243"/>
                <w:sz w:val="14"/>
              </w:rPr>
              <w:t xml:space="preserve">, </w:t>
            </w:r>
            <w:r>
              <w:rPr>
                <w:rFonts w:ascii="Consolas" w:hAnsi="Consolas" w:eastAsia="Consolas"/>
                <w:color w:val="1F3243"/>
                <w:sz w:val="15"/>
              </w:rPr>
              <w:t>projection_record_fingerprint</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Synthesis record</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synthesis_record_id</w:t>
            </w:r>
            <w:r>
              <w:rPr>
                <w:rFonts w:ascii="Aptos" w:hAnsi="Aptos" w:eastAsia="Aptos"/>
                <w:color w:val="1F3243"/>
                <w:sz w:val="14"/>
              </w:rPr>
              <w:t xml:space="preserve">, </w:t>
            </w:r>
            <w:r>
              <w:rPr>
                <w:rFonts w:ascii="Consolas" w:hAnsi="Consolas" w:eastAsia="Consolas"/>
                <w:color w:val="1F3243"/>
                <w:sz w:val="15"/>
              </w:rPr>
              <w:t>synthesis_rule_id</w:t>
            </w:r>
            <w:r>
              <w:rPr>
                <w:rFonts w:ascii="Aptos" w:hAnsi="Aptos" w:eastAsia="Aptos"/>
                <w:color w:val="1F3243"/>
                <w:sz w:val="14"/>
              </w:rPr>
              <w:t xml:space="preserve">, </w:t>
            </w:r>
            <w:r>
              <w:rPr>
                <w:rFonts w:ascii="Consolas" w:hAnsi="Consolas" w:eastAsia="Consolas"/>
                <w:color w:val="1F3243"/>
                <w:sz w:val="15"/>
              </w:rPr>
              <w:t>ordered_projection_record_ids</w:t>
            </w:r>
            <w:r>
              <w:rPr>
                <w:rFonts w:ascii="Aptos" w:hAnsi="Aptos" w:eastAsia="Aptos"/>
                <w:color w:val="1F3243"/>
                <w:sz w:val="14"/>
              </w:rPr>
              <w:t xml:space="preserve">, </w:t>
            </w:r>
            <w:r>
              <w:rPr>
                <w:rFonts w:ascii="Consolas" w:hAnsi="Consolas" w:eastAsia="Consolas"/>
                <w:color w:val="1F3243"/>
                <w:sz w:val="15"/>
              </w:rPr>
              <w:t>ordered_projection_values</w:t>
            </w:r>
            <w:r>
              <w:rPr>
                <w:rFonts w:ascii="Aptos" w:hAnsi="Aptos" w:eastAsia="Aptos"/>
                <w:color w:val="1F3243"/>
                <w:sz w:val="14"/>
              </w:rPr>
              <w:t xml:space="preserve">, </w:t>
            </w:r>
            <w:r>
              <w:rPr>
                <w:rFonts w:ascii="Consolas" w:hAnsi="Consolas" w:eastAsia="Consolas"/>
                <w:color w:val="1F3243"/>
                <w:sz w:val="15"/>
              </w:rPr>
              <w:t>target_classification</w:t>
            </w:r>
            <w:r>
              <w:rPr>
                <w:rFonts w:ascii="Aptos" w:hAnsi="Aptos" w:eastAsia="Aptos"/>
                <w:color w:val="1F3243"/>
                <w:sz w:val="14"/>
              </w:rPr>
              <w:t xml:space="preserve">, </w:t>
            </w:r>
            <w:r>
              <w:rPr>
                <w:rFonts w:ascii="Consolas" w:hAnsi="Consolas" w:eastAsia="Consolas"/>
                <w:color w:val="1F3243"/>
                <w:sz w:val="15"/>
              </w:rPr>
              <w:t>synthesis_record_fingerprint</w:t>
            </w:r>
          </w:p>
        </w:tc>
      </w:tr>
    </w:tbl>
    <w:p>
      <w:pPr>
        <w:spacing w:after="40"/>
      </w:pPr>
    </w:p>
    <w:p>
      <w:pPr>
        <w:widowControl/>
        <w:spacing w:after="100" w:line="259" w:lineRule="auto"/>
      </w:pPr>
      <w:r>
        <w:rPr>
          <w:rFonts w:ascii="Aptos" w:hAnsi="Aptos" w:eastAsia="Aptos"/>
          <w:color w:val="1F3243"/>
          <w:sz w:val="18"/>
        </w:rPr>
        <w:t xml:space="preserve">Nullable fields are limited as follows: </w:t>
      </w:r>
      <w:r>
        <w:rPr>
          <w:rFonts w:ascii="Consolas" w:hAnsi="Consolas" w:eastAsia="Consolas"/>
          <w:color w:val="1F3243"/>
          <w:sz w:val="17"/>
        </w:rPr>
        <w:t>dependency_role</w:t>
      </w:r>
      <w:r>
        <w:rPr>
          <w:rFonts w:ascii="Aptos" w:hAnsi="Aptos" w:eastAsia="Aptos"/>
          <w:color w:val="1F3243"/>
          <w:sz w:val="18"/>
        </w:rPr>
        <w:t xml:space="preserve"> is null only for a KA-level event; </w:t>
      </w:r>
      <w:r>
        <w:rPr>
          <w:rFonts w:ascii="Consolas" w:hAnsi="Consolas" w:eastAsia="Consolas"/>
          <w:color w:val="1F3243"/>
          <w:sz w:val="17"/>
        </w:rPr>
        <w:t>ulcer_identifier</w:t>
      </w:r>
      <w:r>
        <w:rPr>
          <w:rFonts w:ascii="Aptos" w:hAnsi="Aptos" w:eastAsia="Aptos"/>
          <w:color w:val="1F3243"/>
          <w:sz w:val="18"/>
        </w:rPr>
        <w:t xml:space="preserve"> or </w:t>
      </w:r>
      <w:r>
        <w:rPr>
          <w:rFonts w:ascii="Consolas" w:hAnsi="Consolas" w:eastAsia="Consolas"/>
          <w:color w:val="1F3243"/>
          <w:sz w:val="17"/>
        </w:rPr>
        <w:t>treatment_plan_identifier</w:t>
      </w:r>
      <w:r>
        <w:rPr>
          <w:rFonts w:ascii="Aptos" w:hAnsi="Aptos" w:eastAsia="Aptos"/>
          <w:color w:val="1F3243"/>
          <w:sz w:val="18"/>
        </w:rPr>
        <w:t xml:space="preserve"> is null only when that binding is not applicable to the source; </w:t>
      </w:r>
      <w:r>
        <w:rPr>
          <w:rFonts w:ascii="Consolas" w:hAnsi="Consolas" w:eastAsia="Consolas"/>
          <w:color w:val="1F3243"/>
          <w:sz w:val="17"/>
        </w:rPr>
        <w:t>valid_until</w:t>
      </w:r>
      <w:r>
        <w:rPr>
          <w:rFonts w:ascii="Aptos" w:hAnsi="Aptos" w:eastAsia="Aptos"/>
          <w:color w:val="1F3243"/>
          <w:sz w:val="18"/>
        </w:rPr>
        <w:t xml:space="preserve"> is null only when the source provides the currentness attestation required by Section 2.7; and </w:t>
      </w:r>
      <w:r>
        <w:rPr>
          <w:rFonts w:ascii="Consolas" w:hAnsi="Consolas" w:eastAsia="Consolas"/>
          <w:color w:val="1F3243"/>
          <w:sz w:val="17"/>
        </w:rPr>
        <w:t>synthesis_record</w:t>
      </w:r>
      <w:r>
        <w:rPr>
          <w:rFonts w:ascii="Aptos" w:hAnsi="Aptos" w:eastAsia="Aptos"/>
          <w:color w:val="1F3243"/>
          <w:sz w:val="18"/>
        </w:rPr>
        <w:t xml:space="preserve"> is null only when synthesis was not reached. Arrays SHALL be present even when empty and SHALL retain causal or prescribed order.</w:t>
      </w:r>
    </w:p>
    <w:p>
      <w:pPr>
        <w:widowControl/>
        <w:spacing w:after="100" w:line="259" w:lineRule="auto"/>
      </w:pPr>
      <w:r>
        <w:rPr>
          <w:rFonts w:ascii="Consolas" w:hAnsi="Consolas" w:eastAsia="Consolas"/>
          <w:color w:val="1F3243"/>
          <w:sz w:val="17"/>
        </w:rPr>
        <w:t>event_type</w:t>
      </w:r>
      <w:r>
        <w:rPr>
          <w:rFonts w:ascii="Aptos" w:hAnsi="Aptos" w:eastAsia="Aptos"/>
          <w:color w:val="1F3243"/>
          <w:sz w:val="18"/>
        </w:rPr>
        <w:t xml:space="preserve"> is closed to </w:t>
      </w:r>
      <w:r>
        <w:rPr>
          <w:rFonts w:ascii="Consolas" w:hAnsi="Consolas" w:eastAsia="Consolas"/>
          <w:color w:val="1F3243"/>
          <w:sz w:val="17"/>
        </w:rPr>
        <w:t>request_validated</w:t>
      </w:r>
      <w:r>
        <w:rPr>
          <w:rFonts w:ascii="Aptos" w:hAnsi="Aptos" w:eastAsia="Aptos"/>
          <w:color w:val="1F3243"/>
          <w:sz w:val="18"/>
        </w:rPr>
        <w:t xml:space="preserve">, </w:t>
      </w:r>
      <w:r>
        <w:rPr>
          <w:rFonts w:ascii="Consolas" w:hAnsi="Consolas" w:eastAsia="Consolas"/>
          <w:color w:val="1F3243"/>
          <w:sz w:val="17"/>
        </w:rPr>
        <w:t>source_bound</w:t>
      </w:r>
      <w:r>
        <w:rPr>
          <w:rFonts w:ascii="Aptos" w:hAnsi="Aptos" w:eastAsia="Aptos"/>
          <w:color w:val="1F3243"/>
          <w:sz w:val="18"/>
        </w:rPr>
        <w:t xml:space="preserve">, </w:t>
      </w:r>
      <w:r>
        <w:rPr>
          <w:rFonts w:ascii="Consolas" w:hAnsi="Consolas" w:eastAsia="Consolas"/>
          <w:color w:val="1F3243"/>
          <w:sz w:val="17"/>
        </w:rPr>
        <w:t>dependency_started</w:t>
      </w:r>
      <w:r>
        <w:rPr>
          <w:rFonts w:ascii="Aptos" w:hAnsi="Aptos" w:eastAsia="Aptos"/>
          <w:color w:val="1F3243"/>
          <w:sz w:val="18"/>
        </w:rPr>
        <w:t xml:space="preserve">, </w:t>
      </w:r>
      <w:r>
        <w:rPr>
          <w:rFonts w:ascii="Consolas" w:hAnsi="Consolas" w:eastAsia="Consolas"/>
          <w:color w:val="1F3243"/>
          <w:sz w:val="17"/>
        </w:rPr>
        <w:t>dependency_ended</w:t>
      </w:r>
      <w:r>
        <w:rPr>
          <w:rFonts w:ascii="Aptos" w:hAnsi="Aptos" w:eastAsia="Aptos"/>
          <w:color w:val="1F3243"/>
          <w:sz w:val="18"/>
        </w:rPr>
        <w:t xml:space="preserve">, </w:t>
      </w:r>
      <w:r>
        <w:rPr>
          <w:rFonts w:ascii="Consolas" w:hAnsi="Consolas" w:eastAsia="Consolas"/>
          <w:color w:val="1F3243"/>
          <w:sz w:val="17"/>
        </w:rPr>
        <w:t>dependency_validated</w:t>
      </w:r>
      <w:r>
        <w:rPr>
          <w:rFonts w:ascii="Aptos" w:hAnsi="Aptos" w:eastAsia="Aptos"/>
          <w:color w:val="1F3243"/>
          <w:sz w:val="18"/>
        </w:rPr>
        <w:t xml:space="preserve">, </w:t>
      </w:r>
      <w:r>
        <w:rPr>
          <w:rFonts w:ascii="Consolas" w:hAnsi="Consolas" w:eastAsia="Consolas"/>
          <w:color w:val="1F3243"/>
          <w:sz w:val="17"/>
        </w:rPr>
        <w:t>transformation_applied</w:t>
      </w:r>
      <w:r>
        <w:rPr>
          <w:rFonts w:ascii="Aptos" w:hAnsi="Aptos" w:eastAsia="Aptos"/>
          <w:color w:val="1F3243"/>
          <w:sz w:val="18"/>
        </w:rPr>
        <w:t xml:space="preserve">, </w:t>
      </w:r>
      <w:r>
        <w:rPr>
          <w:rFonts w:ascii="Consolas" w:hAnsi="Consolas" w:eastAsia="Consolas"/>
          <w:color w:val="1F3243"/>
          <w:sz w:val="17"/>
        </w:rPr>
        <w:t>value_routed</w:t>
      </w:r>
      <w:r>
        <w:rPr>
          <w:rFonts w:ascii="Aptos" w:hAnsi="Aptos" w:eastAsia="Aptos"/>
          <w:color w:val="1F3243"/>
          <w:sz w:val="18"/>
        </w:rPr>
        <w:t xml:space="preserve">, </w:t>
      </w:r>
      <w:r>
        <w:rPr>
          <w:rFonts w:ascii="Consolas" w:hAnsi="Consolas" w:eastAsia="Consolas"/>
          <w:color w:val="1F3243"/>
          <w:sz w:val="17"/>
        </w:rPr>
        <w:t>join_evaluated</w:t>
      </w:r>
      <w:r>
        <w:rPr>
          <w:rFonts w:ascii="Aptos" w:hAnsi="Aptos" w:eastAsia="Aptos"/>
          <w:color w:val="1F3243"/>
          <w:sz w:val="18"/>
        </w:rPr>
        <w:t xml:space="preserve">, </w:t>
      </w:r>
      <w:r>
        <w:rPr>
          <w:rFonts w:ascii="Consolas" w:hAnsi="Consolas" w:eastAsia="Consolas"/>
          <w:color w:val="1F3243"/>
          <w:sz w:val="17"/>
        </w:rPr>
        <w:t>gate_mapped</w:t>
      </w:r>
      <w:r>
        <w:rPr>
          <w:rFonts w:ascii="Aptos" w:hAnsi="Aptos" w:eastAsia="Aptos"/>
          <w:color w:val="1F3243"/>
          <w:sz w:val="18"/>
        </w:rPr>
        <w:t xml:space="preserve">, </w:t>
      </w:r>
      <w:r>
        <w:rPr>
          <w:rFonts w:ascii="Consolas" w:hAnsi="Consolas" w:eastAsia="Consolas"/>
          <w:color w:val="1F3243"/>
          <w:sz w:val="17"/>
        </w:rPr>
        <w:t>projection_applied</w:t>
      </w:r>
      <w:r>
        <w:rPr>
          <w:rFonts w:ascii="Aptos" w:hAnsi="Aptos" w:eastAsia="Aptos"/>
          <w:color w:val="1F3243"/>
          <w:sz w:val="18"/>
        </w:rPr>
        <w:t xml:space="preserve">, </w:t>
      </w:r>
      <w:r>
        <w:rPr>
          <w:rFonts w:ascii="Consolas" w:hAnsi="Consolas" w:eastAsia="Consolas"/>
          <w:color w:val="1F3243"/>
          <w:sz w:val="17"/>
        </w:rPr>
        <w:t>synthesis_applied</w:t>
      </w:r>
      <w:r>
        <w:rPr>
          <w:rFonts w:ascii="Aptos" w:hAnsi="Aptos" w:eastAsia="Aptos"/>
          <w:color w:val="1F3243"/>
          <w:sz w:val="18"/>
        </w:rPr>
        <w:t xml:space="preserve">, and </w:t>
      </w:r>
      <w:r>
        <w:rPr>
          <w:rFonts w:ascii="Consolas" w:hAnsi="Consolas" w:eastAsia="Consolas"/>
          <w:color w:val="1F3243"/>
          <w:sz w:val="17"/>
        </w:rPr>
        <w:t>result_issued</w:t>
      </w:r>
      <w:r>
        <w:rPr>
          <w:rFonts w:ascii="Aptos" w:hAnsi="Aptos" w:eastAsia="Aptos"/>
          <w:color w:val="1F3243"/>
          <w:sz w:val="18"/>
        </w:rPr>
        <w:t xml:space="preserve">. </w:t>
      </w:r>
      <w:r>
        <w:rPr>
          <w:rFonts w:ascii="Consolas" w:hAnsi="Consolas" w:eastAsia="Consolas"/>
          <w:color w:val="1F3243"/>
          <w:sz w:val="17"/>
        </w:rPr>
        <w:t>semantic_preservation_status</w:t>
      </w:r>
      <w:r>
        <w:rPr>
          <w:rFonts w:ascii="Aptos" w:hAnsi="Aptos" w:eastAsia="Aptos"/>
          <w:color w:val="1F3243"/>
          <w:sz w:val="18"/>
        </w:rPr>
        <w:t xml:space="preserve"> is </w:t>
      </w:r>
      <w:r>
        <w:rPr>
          <w:rFonts w:ascii="Consolas" w:hAnsi="Consolas" w:eastAsia="Consolas"/>
          <w:color w:val="1F3243"/>
          <w:sz w:val="17"/>
        </w:rPr>
        <w:t>affirmed</w:t>
      </w:r>
      <w:r>
        <w:rPr>
          <w:rFonts w:ascii="Aptos" w:hAnsi="Aptos" w:eastAsia="Aptos"/>
          <w:color w:val="1F3243"/>
          <w:sz w:val="18"/>
        </w:rPr>
        <w:t xml:space="preserve"> or </w:t>
      </w:r>
      <w:r>
        <w:rPr>
          <w:rFonts w:ascii="Consolas" w:hAnsi="Consolas" w:eastAsia="Consolas"/>
          <w:color w:val="1F3243"/>
          <w:sz w:val="17"/>
        </w:rPr>
        <w:t>failed</w:t>
      </w:r>
      <w:r>
        <w:rPr>
          <w:rFonts w:ascii="Aptos" w:hAnsi="Aptos" w:eastAsia="Aptos"/>
          <w:color w:val="1F3243"/>
          <w:sz w:val="18"/>
        </w:rPr>
        <w:t xml:space="preserve">; </w:t>
      </w:r>
      <w:r>
        <w:rPr>
          <w:rFonts w:ascii="Consolas" w:hAnsi="Consolas" w:eastAsia="Consolas"/>
          <w:color w:val="1F3243"/>
          <w:sz w:val="17"/>
        </w:rPr>
        <w:t>validation_outcome</w:t>
      </w:r>
      <w:r>
        <w:rPr>
          <w:rFonts w:ascii="Aptos" w:hAnsi="Aptos" w:eastAsia="Aptos"/>
          <w:color w:val="1F3243"/>
          <w:sz w:val="18"/>
        </w:rPr>
        <w:t xml:space="preserve"> is </w:t>
      </w:r>
      <w:r>
        <w:rPr>
          <w:rFonts w:ascii="Consolas" w:hAnsi="Consolas" w:eastAsia="Consolas"/>
          <w:color w:val="1F3243"/>
          <w:sz w:val="17"/>
        </w:rPr>
        <w:t>pass</w:t>
      </w:r>
      <w:r>
        <w:rPr>
          <w:rFonts w:ascii="Aptos" w:hAnsi="Aptos" w:eastAsia="Aptos"/>
          <w:color w:val="1F3243"/>
          <w:sz w:val="18"/>
        </w:rPr>
        <w:t xml:space="preserve"> or </w:t>
      </w:r>
      <w:r>
        <w:rPr>
          <w:rFonts w:ascii="Consolas" w:hAnsi="Consolas" w:eastAsia="Consolas"/>
          <w:color w:val="1F3243"/>
          <w:sz w:val="17"/>
        </w:rPr>
        <w:t>fail</w:t>
      </w:r>
      <w:r>
        <w:rPr>
          <w:rFonts w:ascii="Aptos" w:hAnsi="Aptos" w:eastAsia="Aptos"/>
          <w:color w:val="1F3243"/>
          <w:sz w:val="18"/>
        </w:rPr>
        <w:t xml:space="preserve">; and </w:t>
      </w:r>
      <w:r>
        <w:rPr>
          <w:rFonts w:ascii="Consolas" w:hAnsi="Consolas" w:eastAsia="Consolas"/>
          <w:color w:val="1F3243"/>
          <w:sz w:val="17"/>
        </w:rPr>
        <w:t>gate_state</w:t>
      </w:r>
      <w:r>
        <w:rPr>
          <w:rFonts w:ascii="Aptos" w:hAnsi="Aptos" w:eastAsia="Aptos"/>
          <w:color w:val="1F3243"/>
          <w:sz w:val="18"/>
        </w:rPr>
        <w:t xml:space="preserve"> and </w:t>
      </w:r>
      <w:r>
        <w:rPr>
          <w:rFonts w:ascii="Consolas" w:hAnsi="Consolas" w:eastAsia="Consolas"/>
          <w:color w:val="1F3243"/>
          <w:sz w:val="17"/>
        </w:rPr>
        <w:t>target_classification</w:t>
      </w:r>
      <w:r>
        <w:rPr>
          <w:rFonts w:ascii="Aptos" w:hAnsi="Aptos" w:eastAsia="Aptos"/>
          <w:color w:val="1F3243"/>
          <w:sz w:val="18"/>
        </w:rPr>
        <w:t xml:space="preserve"> use the vocabularies in Section 7. Each nested-record fingerprint covers that record with only its own fingerprint field omitted.</w:t>
      </w:r>
    </w:p>
    <w:p>
      <w:pPr>
        <w:pStyle w:val="Heading2"/>
        <w:keepNext/>
        <w:keepLines/>
        <w:pageBreakBefore w:val="0"/>
        <w:spacing w:before="180" w:after="60"/>
      </w:pPr>
      <w:r>
        <w:rPr>
          <w:rFonts w:ascii="Aptos Display" w:hAnsi="Aptos Display" w:eastAsia="Aptos Display"/>
          <w:b/>
          <w:color w:val="174F78"/>
          <w:sz w:val="23"/>
        </w:rPr>
        <w:t>9.4 Prohibited Provenance Substitutions</w:t>
      </w:r>
    </w:p>
    <w:p>
      <w:pPr>
        <w:widowControl/>
        <w:spacing w:after="100" w:line="259" w:lineRule="auto"/>
      </w:pPr>
      <w:r>
        <w:rPr>
          <w:rFonts w:ascii="Aptos" w:hAnsi="Aptos" w:eastAsia="Aptos"/>
          <w:color w:val="1F3243"/>
          <w:sz w:val="18"/>
        </w:rPr>
        <w:t>The KA SHALL NOT silently substitute:</w:t>
      </w:r>
    </w:p>
    <w:p>
      <w:pPr>
        <w:pStyle w:val="ListBullet"/>
        <w:widowControl/>
        <w:spacing w:after="40" w:line="259" w:lineRule="auto"/>
      </w:pPr>
      <w:r>
        <w:rPr>
          <w:rFonts w:ascii="Aptos" w:hAnsi="Aptos" w:eastAsia="Aptos"/>
          <w:color w:val="1F3243"/>
          <w:sz w:val="18"/>
        </w:rPr>
        <w:t>embedded equivalent logic;</w:t>
      </w:r>
    </w:p>
    <w:p>
      <w:pPr>
        <w:pStyle w:val="ListBullet"/>
        <w:widowControl/>
        <w:spacing w:after="40" w:line="259" w:lineRule="auto"/>
      </w:pPr>
      <w:r>
        <w:rPr>
          <w:rFonts w:ascii="Aptos" w:hAnsi="Aptos" w:eastAsia="Aptos"/>
          <w:color w:val="1F3243"/>
          <w:sz w:val="18"/>
        </w:rPr>
        <w:t>manual intermediate values;</w:t>
      </w:r>
    </w:p>
    <w:p>
      <w:pPr>
        <w:pStyle w:val="ListBullet"/>
        <w:widowControl/>
        <w:spacing w:after="40" w:line="259" w:lineRule="auto"/>
      </w:pPr>
      <w:r>
        <w:rPr>
          <w:rFonts w:ascii="Aptos" w:hAnsi="Aptos" w:eastAsia="Aptos"/>
          <w:color w:val="1F3243"/>
          <w:sz w:val="18"/>
        </w:rPr>
        <w:t>inferred outputs;</w:t>
      </w:r>
    </w:p>
    <w:p>
      <w:pPr>
        <w:pStyle w:val="ListBullet"/>
        <w:widowControl/>
        <w:spacing w:after="40" w:line="259" w:lineRule="auto"/>
      </w:pPr>
      <w:r>
        <w:rPr>
          <w:rFonts w:ascii="Aptos" w:hAnsi="Aptos" w:eastAsia="Aptos"/>
          <w:color w:val="1F3243"/>
          <w:sz w:val="18"/>
        </w:rPr>
        <w:t>undeclared KOs;</w:t>
      </w:r>
    </w:p>
    <w:p>
      <w:pPr>
        <w:pStyle w:val="ListBullet"/>
        <w:widowControl/>
        <w:spacing w:after="40" w:line="259" w:lineRule="auto"/>
      </w:pPr>
      <w:r>
        <w:rPr>
          <w:rFonts w:ascii="Aptos" w:hAnsi="Aptos" w:eastAsia="Aptos"/>
          <w:color w:val="1F3243"/>
          <w:sz w:val="18"/>
        </w:rPr>
        <w:t>family or latest-version aliases for exact version evidence;</w:t>
      </w:r>
    </w:p>
    <w:p>
      <w:pPr>
        <w:pStyle w:val="ListBullet"/>
        <w:widowControl/>
        <w:spacing w:after="40" w:line="259" w:lineRule="auto"/>
      </w:pPr>
      <w:r>
        <w:rPr>
          <w:rFonts w:ascii="Aptos" w:hAnsi="Aptos" w:eastAsia="Aptos"/>
          <w:color w:val="1F3243"/>
          <w:sz w:val="18"/>
        </w:rPr>
        <w:t>cached, copied, or previously returned constituent results presented as fresh engagement evidence;</w:t>
      </w:r>
    </w:p>
    <w:p>
      <w:pPr>
        <w:pStyle w:val="ListBullet"/>
        <w:widowControl/>
        <w:spacing w:after="40" w:line="259" w:lineRule="auto"/>
      </w:pPr>
      <w:r>
        <w:rPr>
          <w:rFonts w:ascii="Aptos" w:hAnsi="Aptos" w:eastAsia="Aptos"/>
          <w:color w:val="1F3243"/>
          <w:sz w:val="18"/>
        </w:rPr>
        <w:t>a KA-authored result object presented as though returned by a constituent.</w:t>
      </w:r>
    </w:p>
    <w:p>
      <w:pPr>
        <w:pStyle w:val="Heading2"/>
        <w:keepNext/>
        <w:keepLines/>
        <w:pageBreakBefore w:val="0"/>
        <w:spacing w:before="180" w:after="60"/>
      </w:pPr>
      <w:r>
        <w:rPr>
          <w:rFonts w:ascii="Aptos Display" w:hAnsi="Aptos Display" w:eastAsia="Aptos Display"/>
          <w:b/>
          <w:color w:val="174F78"/>
          <w:sz w:val="23"/>
        </w:rPr>
        <w:t>9.5 Replay Policy</w:t>
      </w:r>
    </w:p>
    <w:tbl>
      <w:tblPr>
        <w:tblW w:type="auto" w:w="0"/>
        <w:jc w:val="center"/>
        <w:tblLayout w:type="fixed"/>
        <w:tblLook w:firstColumn="1" w:firstRow="1" w:lastColumn="0" w:lastRow="0" w:noHBand="0" w:noVBand="1" w:val="04A0"/>
      </w:tblPr>
      <w:tblGrid>
        <w:gridCol w:w="9360"/>
      </w:tblGrid>
      <w:tr>
        <w:tc>
          <w:tcPr>
            <w:tcW w:type="dxa" w:w="9360"/>
            <w:shd w:fill="DCEAF5"/>
            <w:tcBorders>
              <w:top w:val="single" w:sz="2" w:color="DCEAF5"/>
              <w:left w:val="single" w:sz="2" w:color="DCEAF5"/>
              <w:bottom w:val="single" w:sz="2" w:color="DCEAF5"/>
              <w:right w:val="single" w:sz="2" w:color="DCEAF5"/>
              <w:insideH w:val="single" w:sz="2" w:color="DCEAF5"/>
              <w:insideV w:val="single" w:sz="2" w:color="DCEAF5"/>
            </w:tcBorders>
            <w:tcMar>
              <w:top w:w="90" w:type="dxa"/>
              <w:start w:w="115" w:type="dxa"/>
              <w:bottom w:w="90" w:type="dxa"/>
              <w:end w:w="115" w:type="dxa"/>
            </w:tcMar>
          </w:tcPr>
          <w:p>
            <w:pPr>
              <w:spacing w:after="0" w:line="252" w:lineRule="auto"/>
            </w:pPr>
            <w:r>
              <w:rPr>
                <w:rFonts w:ascii="Aptos" w:hAnsi="Aptos" w:eastAsia="Aptos"/>
                <w:b/>
                <w:color w:val="1F3243"/>
                <w:sz w:val="17"/>
              </w:rPr>
              <w:t>Replay</w:t>
            </w:r>
            <w:r>
              <w:rPr>
                <w:rFonts w:ascii="Aptos" w:hAnsi="Aptos" w:eastAsia="Aptos"/>
                <w:color w:val="1F3243"/>
                <w:sz w:val="17"/>
              </w:rPr>
              <w:t xml:space="preserve"> is the governed reconstruction of an earlier computation from retained inputs, source evidence, dependency identities and packages, transformations, native returns, event order, and fingerprints. Replay supports audit, reproducibility testing, migration assessment, and incident investigation. It does not silently become a new clinical execution.</w:t>
            </w:r>
          </w:p>
        </w:tc>
      </w:tr>
    </w:tbl>
    <w:p>
      <w:pPr>
        <w:spacing w:after="20"/>
      </w:pPr>
    </w:p>
    <w:p>
      <w:pPr>
        <w:widowControl/>
        <w:spacing w:after="100" w:line="259" w:lineRule="auto"/>
      </w:pPr>
      <w:r>
        <w:rPr>
          <w:rFonts w:ascii="Aptos" w:hAnsi="Aptos" w:eastAsia="Aptos"/>
          <w:color w:val="1F3243"/>
          <w:sz w:val="18"/>
        </w:rPr>
        <w:t xml:space="preserve">CKS Version 1.0 requires fresh invocation of all four dependencies for every new KA result that could be </w:t>
      </w:r>
      <w:r>
        <w:rPr>
          <w:rFonts w:ascii="Consolas" w:hAnsi="Consolas" w:eastAsia="Consolas"/>
          <w:color w:val="1F3243"/>
          <w:sz w:val="17"/>
        </w:rPr>
        <w:t>completed</w:t>
      </w:r>
      <w:r>
        <w:rPr>
          <w:rFonts w:ascii="Aptos" w:hAnsi="Aptos" w:eastAsia="Aptos"/>
          <w:color w:val="1F3243"/>
          <w:sz w:val="18"/>
        </w:rPr>
        <w:t xml:space="preserve">. Governed replay of cached constituent outputs does not satisfy actual engagement, even when every fingerprint matches. It SHALL NOT create a new </w:t>
      </w:r>
      <w:r>
        <w:rPr>
          <w:rFonts w:ascii="Consolas" w:hAnsi="Consolas" w:eastAsia="Consolas"/>
          <w:color w:val="1F3243"/>
          <w:sz w:val="17"/>
        </w:rPr>
        <w:t>ON_TARGET</w:t>
      </w:r>
      <w:r>
        <w:rPr>
          <w:rFonts w:ascii="Aptos" w:hAnsi="Aptos" w:eastAsia="Aptos"/>
          <w:color w:val="1F3243"/>
          <w:sz w:val="18"/>
        </w:rPr>
        <w:t xml:space="preserve">, </w:t>
      </w:r>
      <w:r>
        <w:rPr>
          <w:rFonts w:ascii="Consolas" w:hAnsi="Consolas" w:eastAsia="Consolas"/>
          <w:color w:val="1F3243"/>
          <w:sz w:val="17"/>
        </w:rPr>
        <w:t>NEAR_TARGET</w:t>
      </w:r>
      <w:r>
        <w:rPr>
          <w:rFonts w:ascii="Aptos" w:hAnsi="Aptos" w:eastAsia="Aptos"/>
          <w:color w:val="1F3243"/>
          <w:sz w:val="18"/>
        </w:rPr>
        <w:t xml:space="preserve">, </w:t>
      </w:r>
      <w:r>
        <w:rPr>
          <w:rFonts w:ascii="Consolas" w:hAnsi="Consolas" w:eastAsia="Consolas"/>
          <w:color w:val="1F3243"/>
          <w:sz w:val="17"/>
        </w:rPr>
        <w:t>OUTER_TARGET</w:t>
      </w:r>
      <w:r>
        <w:rPr>
          <w:rFonts w:ascii="Aptos" w:hAnsi="Aptos" w:eastAsia="Aptos"/>
          <w:color w:val="1F3243"/>
          <w:sz w:val="18"/>
        </w:rPr>
        <w:t xml:space="preserve">, or </w:t>
      </w:r>
      <w:r>
        <w:rPr>
          <w:rFonts w:ascii="Consolas" w:hAnsi="Consolas" w:eastAsia="Consolas"/>
          <w:color w:val="1F3243"/>
          <w:sz w:val="17"/>
        </w:rPr>
        <w:t>OFF_TARGET</w:t>
      </w:r>
      <w:r>
        <w:rPr>
          <w:rFonts w:ascii="Aptos" w:hAnsi="Aptos" w:eastAsia="Aptos"/>
          <w:color w:val="1F3243"/>
          <w:sz w:val="18"/>
        </w:rPr>
        <w:t xml:space="preserve"> result, and replayed records SHALL NOT be labeled </w:t>
      </w:r>
      <w:r>
        <w:rPr>
          <w:rFonts w:ascii="Consolas" w:hAnsi="Consolas" w:eastAsia="Consolas"/>
          <w:color w:val="1F3243"/>
          <w:sz w:val="17"/>
        </w:rPr>
        <w:t>completed_valid</w:t>
      </w:r>
      <w:r>
        <w:rPr>
          <w:rFonts w:ascii="Aptos" w:hAnsi="Aptos" w:eastAsia="Aptos"/>
          <w:color w:val="1F3243"/>
          <w:sz w:val="18"/>
        </w:rPr>
        <w:t xml:space="preserve"> in a new result.</w:t>
      </w:r>
    </w:p>
    <w:p>
      <w:pPr>
        <w:widowControl/>
        <w:spacing w:after="100" w:line="259" w:lineRule="auto"/>
      </w:pPr>
      <w:r>
        <w:rPr>
          <w:rFonts w:ascii="Aptos" w:hAnsi="Aptos" w:eastAsia="Aptos"/>
          <w:color w:val="1F3243"/>
          <w:sz w:val="18"/>
        </w:rPr>
        <w:t xml:space="preserve">A replay that actually invokes all four exact bound KOs may be promoted to a new ordinary KA execution only after current input, subject, temporal, identity, version, and provenance validation succeeds. It then receives a new </w:t>
      </w:r>
      <w:r>
        <w:rPr>
          <w:rFonts w:ascii="Consolas" w:hAnsi="Consolas" w:eastAsia="Consolas"/>
          <w:color w:val="1F3243"/>
          <w:sz w:val="17"/>
        </w:rPr>
        <w:t>execution_id</w:t>
      </w:r>
      <w:r>
        <w:rPr>
          <w:rFonts w:ascii="Aptos" w:hAnsi="Aptos" w:eastAsia="Aptos"/>
          <w:color w:val="1F3243"/>
          <w:sz w:val="18"/>
        </w:rPr>
        <w:t>, four new engagement-record identifiers, new invocation timestamps, new native-return evidence, and a new result instance. The earlier execution remains referenced only as audit lineage; its outputs do not replace the new returns.</w:t>
      </w:r>
    </w:p>
    <w:p>
      <w:pPr>
        <w:widowControl/>
        <w:spacing w:after="100" w:line="259" w:lineRule="auto"/>
      </w:pPr>
      <w:r>
        <w:rPr>
          <w:rFonts w:ascii="Aptos" w:hAnsi="Aptos" w:eastAsia="Aptos"/>
          <w:color w:val="1F3243"/>
          <w:sz w:val="18"/>
        </w:rPr>
        <w:t>An audit replay SHALL produce a separate replay-evidence record containing exactly:</w:t>
      </w:r>
    </w:p>
    <w:tbl>
      <w:tblPr>
        <w:tblW w:type="auto" w:w="0"/>
        <w:jc w:val="center"/>
        <w:tblLayout w:type="fixed"/>
        <w:tblLook w:firstColumn="1" w:firstRow="1" w:lastColumn="0" w:lastRow="0" w:noHBand="0" w:noVBand="1" w:val="04A0"/>
      </w:tblPr>
      <w:tblGrid>
        <w:gridCol w:w="2088"/>
        <w:gridCol w:w="3384"/>
        <w:gridCol w:w="3888"/>
      </w:tblGrid>
      <w:tr>
        <w:trPr>
          <w:tblHeader w:val="true"/>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Field</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Cardinality</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Requirement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replay_record_id</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Unique immutable </w:t>
            </w:r>
            <w:r>
              <w:rPr>
                <w:rFonts w:ascii="Consolas" w:hAnsi="Consolas" w:eastAsia="Consolas"/>
                <w:color w:val="1F3243"/>
                <w:sz w:val="15"/>
              </w:rPr>
              <w:t>urn:uuid:</w:t>
            </w:r>
            <w:r>
              <w:rPr>
                <w:rFonts w:ascii="Aptos" w:hAnsi="Aptos" w:eastAsia="Aptos"/>
                <w:color w:val="1F3243"/>
                <w:sz w:val="14"/>
              </w:rPr>
              <w:t xml:space="preserve"> identifier.</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replay_purpose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 xml:space="preserve">One of </w:t>
            </w:r>
            <w:r>
              <w:rPr>
                <w:rFonts w:ascii="Consolas" w:hAnsi="Consolas" w:eastAsia="Consolas"/>
                <w:color w:val="1F3243"/>
                <w:sz w:val="15"/>
              </w:rPr>
              <w:t>audit</w:t>
            </w:r>
            <w:r>
              <w:rPr>
                <w:rFonts w:ascii="Aptos" w:hAnsi="Aptos" w:eastAsia="Aptos"/>
                <w:color w:val="1F3243"/>
                <w:sz w:val="14"/>
              </w:rPr>
              <w:t xml:space="preserve">, </w:t>
            </w:r>
            <w:r>
              <w:rPr>
                <w:rFonts w:ascii="Consolas" w:hAnsi="Consolas" w:eastAsia="Consolas"/>
                <w:color w:val="1F3243"/>
                <w:sz w:val="15"/>
              </w:rPr>
              <w:t>reproducibility_test</w:t>
            </w:r>
            <w:r>
              <w:rPr>
                <w:rFonts w:ascii="Aptos" w:hAnsi="Aptos" w:eastAsia="Aptos"/>
                <w:color w:val="1F3243"/>
                <w:sz w:val="14"/>
              </w:rPr>
              <w:t xml:space="preserve">, </w:t>
            </w:r>
            <w:r>
              <w:rPr>
                <w:rFonts w:ascii="Consolas" w:hAnsi="Consolas" w:eastAsia="Consolas"/>
                <w:color w:val="1F3243"/>
                <w:sz w:val="15"/>
              </w:rPr>
              <w:t>migration_assessment</w:t>
            </w:r>
            <w:r>
              <w:rPr>
                <w:rFonts w:ascii="Aptos" w:hAnsi="Aptos" w:eastAsia="Aptos"/>
                <w:color w:val="1F3243"/>
                <w:sz w:val="14"/>
              </w:rPr>
              <w:t xml:space="preserve">, </w:t>
            </w:r>
            <w:r>
              <w:rPr>
                <w:rFonts w:ascii="Consolas" w:hAnsi="Consolas" w:eastAsia="Consolas"/>
                <w:color w:val="1F3243"/>
                <w:sz w:val="15"/>
              </w:rPr>
              <w:t>incident_investigation</w:t>
            </w:r>
            <w:r>
              <w:rPr>
                <w:rFonts w:ascii="Aptos" w:hAnsi="Aptos" w:eastAsia="Aptos"/>
                <w:color w:val="1F3243"/>
                <w:sz w:val="14"/>
              </w:rPr>
              <w: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original_execution_id</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Identifier of the execution being reconstructed.</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original_result_instance_iri</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Identifier of the original immutable KA result.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initiated_at</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UTC replay initiation time.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initiated_by</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Responsible person, organization, or software agent.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evidence_set_locator</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Immutable locator for the retained replay evidence package.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evidence_set_fingerprint</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Fingerprint of the complete evidence package.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dependency_manifest_fingerprint</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Fingerprint of the dependency manifest used by the original execution.</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source_fingerprint_comparisons</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 array</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Expected and observed fingerprints for every source artifact.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engagement_fingerprint_comparisons</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 array of exactly 4</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Expected and observed request, context, package, and native-result fingerprints for each role.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result_fingerprint_comparison</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Expected and observed original-result fingerprints and match status.</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reexecution_performed</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Boolean stating whether dependencies were actually reinvoked for comparison.</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comparison_outcome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 xml:space="preserve">One of </w:t>
            </w:r>
            <w:r>
              <w:rPr>
                <w:rFonts w:ascii="Consolas" w:hAnsi="Consolas" w:eastAsia="Consolas"/>
                <w:color w:val="1F3243"/>
                <w:sz w:val="15"/>
              </w:rPr>
              <w:t>exact_match</w:t>
            </w:r>
            <w:r>
              <w:rPr>
                <w:rFonts w:ascii="Aptos" w:hAnsi="Aptos" w:eastAsia="Aptos"/>
                <w:color w:val="1F3243"/>
                <w:sz w:val="14"/>
              </w:rPr>
              <w:t xml:space="preserve">, </w:t>
            </w:r>
            <w:r>
              <w:rPr>
                <w:rFonts w:ascii="Consolas" w:hAnsi="Consolas" w:eastAsia="Consolas"/>
                <w:color w:val="1F3243"/>
                <w:sz w:val="15"/>
              </w:rPr>
              <w:t>explained_difference</w:t>
            </w:r>
            <w:r>
              <w:rPr>
                <w:rFonts w:ascii="Aptos" w:hAnsi="Aptos" w:eastAsia="Aptos"/>
                <w:color w:val="1F3243"/>
                <w:sz w:val="14"/>
              </w:rPr>
              <w:t xml:space="preserve">, </w:t>
            </w:r>
            <w:r>
              <w:rPr>
                <w:rFonts w:ascii="Consolas" w:hAnsi="Consolas" w:eastAsia="Consolas"/>
                <w:color w:val="1F3243"/>
                <w:sz w:val="15"/>
              </w:rPr>
              <w:t>unexplained_difference</w:t>
            </w:r>
            <w:r>
              <w:rPr>
                <w:rFonts w:ascii="Aptos" w:hAnsi="Aptos" w:eastAsia="Aptos"/>
                <w:color w:val="1F3243"/>
                <w:sz w:val="14"/>
              </w:rPr>
              <w:t xml:space="preserve">, </w:t>
            </w:r>
            <w:r>
              <w:rPr>
                <w:rFonts w:ascii="Consolas" w:hAnsi="Consolas" w:eastAsia="Consolas"/>
                <w:color w:val="1F3243"/>
                <w:sz w:val="15"/>
              </w:rPr>
              <w:t>insufficient_evidence</w:t>
            </w:r>
            <w:r>
              <w:rPr>
                <w:rFonts w:ascii="Aptos" w:hAnsi="Aptos" w:eastAsia="Aptos"/>
                <w:color w:val="1F3243"/>
                <w:sz w:val="14"/>
              </w:rPr>
              <w: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diagnostics</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1..1 array</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Ordered replay diagnostics; empty only for </w:t>
            </w:r>
            <w:r>
              <w:rPr>
                <w:rFonts w:ascii="Consolas" w:hAnsi="Consolas" w:eastAsia="Consolas"/>
                <w:color w:val="1F3243"/>
                <w:sz w:val="15"/>
              </w:rPr>
              <w:t>exact_match</w:t>
            </w:r>
            <w:r>
              <w:rPr>
                <w:rFonts w:ascii="Aptos" w:hAnsi="Aptos" w:eastAsia="Aptos"/>
                <w:color w:val="1F3243"/>
                <w:sz w:val="14"/>
              </w:rPr>
              <w: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replay_record_fingerprint</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1..1</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Fingerprint of this replay record, omitting only this self-referential field during calculation.</w:t>
            </w:r>
          </w:p>
        </w:tc>
      </w:tr>
    </w:tbl>
    <w:p>
      <w:pPr>
        <w:spacing w:after="40"/>
      </w:pPr>
    </w:p>
    <w:p>
      <w:pPr>
        <w:widowControl/>
        <w:spacing w:after="100" w:line="259" w:lineRule="auto"/>
      </w:pPr>
      <w:r>
        <w:rPr>
          <w:rFonts w:ascii="Aptos" w:hAnsi="Aptos" w:eastAsia="Aptos"/>
          <w:color w:val="1F3243"/>
          <w:sz w:val="18"/>
        </w:rPr>
        <w:t xml:space="preserve">An audit replay SHALL preserve the original evidence and record differences; it SHALL NOT overwrite the original execution. </w:t>
      </w:r>
      <w:r>
        <w:rPr>
          <w:rFonts w:ascii="Consolas" w:hAnsi="Consolas" w:eastAsia="Consolas"/>
          <w:color w:val="1F3243"/>
          <w:sz w:val="17"/>
        </w:rPr>
        <w:t>unexplained_difference</w:t>
      </w:r>
      <w:r>
        <w:rPr>
          <w:rFonts w:ascii="Aptos" w:hAnsi="Aptos" w:eastAsia="Aptos"/>
          <w:color w:val="1F3243"/>
          <w:sz w:val="18"/>
        </w:rPr>
        <w:t xml:space="preserve"> or </w:t>
      </w:r>
      <w:r>
        <w:rPr>
          <w:rFonts w:ascii="Consolas" w:hAnsi="Consolas" w:eastAsia="Consolas"/>
          <w:color w:val="1F3243"/>
          <w:sz w:val="17"/>
        </w:rPr>
        <w:t>insufficient_evidence</w:t>
      </w:r>
      <w:r>
        <w:rPr>
          <w:rFonts w:ascii="Aptos" w:hAnsi="Aptos" w:eastAsia="Aptos"/>
          <w:color w:val="1F3243"/>
          <w:sz w:val="18"/>
        </w:rPr>
        <w:t xml:space="preserve"> requires investigation and cannot support conformance evidence.</w:t>
      </w:r>
    </w:p>
    <w:p>
      <w:pPr>
        <w:pStyle w:val="Heading2"/>
        <w:keepNext/>
        <w:keepLines/>
        <w:pageBreakBefore w:val="0"/>
        <w:spacing w:before="180" w:after="60"/>
      </w:pPr>
      <w:r>
        <w:rPr>
          <w:rFonts w:ascii="Aptos Display" w:hAnsi="Aptos Display" w:eastAsia="Aptos Display"/>
          <w:b/>
          <w:color w:val="174F78"/>
          <w:sz w:val="23"/>
        </w:rPr>
        <w:t>9.6 Fingerprint Profile</w:t>
      </w:r>
    </w:p>
    <w:p>
      <w:pPr>
        <w:widowControl/>
        <w:spacing w:after="100" w:line="259" w:lineRule="auto"/>
      </w:pPr>
      <w:r>
        <w:rPr>
          <w:rFonts w:ascii="Aptos" w:hAnsi="Aptos" w:eastAsia="Aptos"/>
          <w:color w:val="1F3243"/>
          <w:sz w:val="18"/>
        </w:rPr>
        <w:t xml:space="preserve">All required fingerprints SHALL use the identifier </w:t>
      </w:r>
      <w:r>
        <w:rPr>
          <w:rFonts w:ascii="Consolas" w:hAnsi="Consolas" w:eastAsia="Consolas"/>
          <w:color w:val="1F3243"/>
          <w:sz w:val="17"/>
        </w:rPr>
        <w:t>https://kgrid.org/cks/hbot-treatment-target-ka/fingerprint-profile/sha256-jcs-1.0</w:t>
      </w:r>
      <w:r>
        <w:rPr>
          <w:rFonts w:ascii="Aptos" w:hAnsi="Aptos" w:eastAsia="Aptos"/>
          <w:color w:val="1F3243"/>
          <w:sz w:val="18"/>
        </w:rPr>
        <w:t xml:space="preserve"> and the string form </w:t>
      </w:r>
      <w:r>
        <w:rPr>
          <w:rFonts w:ascii="Consolas" w:hAnsi="Consolas" w:eastAsia="Consolas"/>
          <w:color w:val="1F3243"/>
          <w:sz w:val="17"/>
        </w:rPr>
        <w:t>sha256:&lt;64 lowercase hexadecimal characters&gt;</w:t>
      </w:r>
      <w:r>
        <w:rPr>
          <w:rFonts w:ascii="Aptos" w:hAnsi="Aptos" w:eastAsia="Aptos"/>
          <w:color w:val="1F3243"/>
          <w:sz w:val="18"/>
        </w:rPr>
        <w:t>.</w:t>
      </w:r>
    </w:p>
    <w:p>
      <w:pPr>
        <w:widowControl/>
        <w:spacing w:after="100" w:line="259" w:lineRule="auto"/>
      </w:pPr>
      <w:r>
        <w:rPr>
          <w:rFonts w:ascii="Aptos" w:hAnsi="Aptos" w:eastAsia="Aptos"/>
          <w:color w:val="1F3243"/>
          <w:sz w:val="18"/>
        </w:rPr>
        <w:t xml:space="preserve">JSON values SHALL be serialized with RFC 8785 JSON Canonicalization Scheme before hashing. Text artifacts SHALL be hashed as their exact UTF-8 bytes after no normalization. Binary artifacts SHALL be hashed as their exact stored octets. The hashed byte sequence SHALL be domain-separated as UTF-8 </w:t>
      </w:r>
      <w:r>
        <w:rPr>
          <w:rFonts w:ascii="Consolas" w:hAnsi="Consolas" w:eastAsia="Consolas"/>
          <w:color w:val="1F3243"/>
          <w:sz w:val="17"/>
        </w:rPr>
        <w:t>KA-FP-v1</w:t>
      </w:r>
      <w:r>
        <w:rPr>
          <w:rFonts w:ascii="Aptos" w:hAnsi="Aptos" w:eastAsia="Aptos"/>
          <w:color w:val="1F3243"/>
          <w:sz w:val="18"/>
        </w:rPr>
        <w:t>, followed by one zero byte, the lowercase media type, one zero byte, and the canonical payload bytes. Implementations SHALL NOT hash display renderings, pretty-printed variants, transport envelopes, filesystem timestamps, or mutable locators in place of the retained artifact.</w:t>
      </w:r>
    </w:p>
    <w:p>
      <w:pPr>
        <w:widowControl/>
        <w:spacing w:after="100" w:line="259" w:lineRule="auto"/>
      </w:pPr>
      <w:r>
        <w:rPr>
          <w:rFonts w:ascii="Consolas" w:hAnsi="Consolas" w:eastAsia="Consolas"/>
          <w:color w:val="1F3243"/>
          <w:sz w:val="17"/>
        </w:rPr>
        <w:t>input_fingerprint</w:t>
      </w:r>
      <w:r>
        <w:rPr>
          <w:rFonts w:ascii="Aptos" w:hAnsi="Aptos" w:eastAsia="Aptos"/>
          <w:color w:val="1F3243"/>
          <w:sz w:val="18"/>
        </w:rPr>
        <w:t xml:space="preserve"> covers the exact native request after approved KA transformations and before transport. </w:t>
      </w:r>
      <w:r>
        <w:rPr>
          <w:rFonts w:ascii="Consolas" w:hAnsi="Consolas" w:eastAsia="Consolas"/>
          <w:color w:val="1F3243"/>
          <w:sz w:val="17"/>
        </w:rPr>
        <w:t>engagement_context_fingerprint</w:t>
      </w:r>
      <w:r>
        <w:rPr>
          <w:rFonts w:ascii="Aptos" w:hAnsi="Aptos" w:eastAsia="Aptos"/>
          <w:color w:val="1F3243"/>
          <w:sz w:val="18"/>
        </w:rPr>
        <w:t xml:space="preserve"> covers a canonical object containing </w:t>
      </w:r>
      <w:r>
        <w:rPr>
          <w:rFonts w:ascii="Consolas" w:hAnsi="Consolas" w:eastAsia="Consolas"/>
          <w:color w:val="1F3243"/>
          <w:sz w:val="17"/>
        </w:rPr>
        <w:t>execution_id</w:t>
      </w:r>
      <w:r>
        <w:rPr>
          <w:rFonts w:ascii="Aptos" w:hAnsi="Aptos" w:eastAsia="Aptos"/>
          <w:color w:val="1F3243"/>
          <w:sz w:val="18"/>
        </w:rPr>
        <w:t xml:space="preserve">, dependency role, subject, ulcer, treatment plan when applicable, </w:t>
      </w:r>
      <w:r>
        <w:rPr>
          <w:rFonts w:ascii="Consolas" w:hAnsi="Consolas" w:eastAsia="Consolas"/>
          <w:color w:val="1F3243"/>
          <w:sz w:val="17"/>
        </w:rPr>
        <w:t>index_time</w:t>
      </w:r>
      <w:r>
        <w:rPr>
          <w:rFonts w:ascii="Aptos" w:hAnsi="Aptos" w:eastAsia="Aptos"/>
          <w:color w:val="1F3243"/>
          <w:sz w:val="18"/>
        </w:rPr>
        <w:t xml:space="preserve">, ordered source-evidence fingerprints, input fingerprint, exact dependency identity, representation binding, and package checksum. </w:t>
      </w:r>
      <w:r>
        <w:rPr>
          <w:rFonts w:ascii="Consolas" w:hAnsi="Consolas" w:eastAsia="Consolas"/>
          <w:color w:val="1F3243"/>
          <w:sz w:val="17"/>
        </w:rPr>
        <w:t>native_result_fingerprint</w:t>
      </w:r>
      <w:r>
        <w:rPr>
          <w:rFonts w:ascii="Aptos" w:hAnsi="Aptos" w:eastAsia="Aptos"/>
          <w:color w:val="1F3243"/>
          <w:sz w:val="18"/>
        </w:rPr>
        <w:t xml:space="preserve"> covers the unmodified native return before KA projection or normalization. </w:t>
      </w:r>
      <w:r>
        <w:rPr>
          <w:rFonts w:ascii="Consolas" w:hAnsi="Consolas" w:eastAsia="Consolas"/>
          <w:color w:val="1F3243"/>
          <w:sz w:val="17"/>
        </w:rPr>
        <w:t>result_fingerprint</w:t>
      </w:r>
      <w:r>
        <w:rPr>
          <w:rFonts w:ascii="Aptos" w:hAnsi="Aptos" w:eastAsia="Aptos"/>
          <w:color w:val="1F3243"/>
          <w:sz w:val="18"/>
        </w:rPr>
        <w:t xml:space="preserve"> covers the final result with only </w:t>
      </w:r>
      <w:r>
        <w:rPr>
          <w:rFonts w:ascii="Consolas" w:hAnsi="Consolas" w:eastAsia="Consolas"/>
          <w:color w:val="1F3243"/>
          <w:sz w:val="17"/>
        </w:rPr>
        <w:t>provenance.result_fingerprint</w:t>
      </w:r>
      <w:r>
        <w:rPr>
          <w:rFonts w:ascii="Aptos" w:hAnsi="Aptos" w:eastAsia="Aptos"/>
          <w:color w:val="1F3243"/>
          <w:sz w:val="18"/>
        </w:rPr>
        <w:t xml:space="preserve"> omitted. Aggregate evidence-package fingerprints cover a canonical manifest of ordered artifact paths, media types, byte sizes, and individual fingerprints rather than an implementation-dependent archive container.</w:t>
      </w:r>
    </w:p>
    <w:p>
      <w:pPr>
        <w:widowControl/>
        <w:spacing w:after="100" w:line="259" w:lineRule="auto"/>
      </w:pPr>
      <w:r>
        <w:rPr>
          <w:rFonts w:ascii="Aptos" w:hAnsi="Aptos" w:eastAsia="Aptos"/>
          <w:color w:val="1F3243"/>
          <w:sz w:val="18"/>
        </w:rPr>
        <w:t>A fingerprint mismatch is a provenance failure. Fingerprints demonstrate integrity and equality of retained bytes; they do not independently prove authorship, clinical validity, freshness, or semantic compatibility.</w:t>
      </w:r>
    </w:p>
    <w:p>
      <w:pPr>
        <w:pStyle w:val="Heading1"/>
        <w:keepNext/>
        <w:keepLines/>
        <w:pageBreakBefore w:val="0"/>
        <w:spacing w:before="260" w:after="80"/>
      </w:pPr>
      <w:r>
        <w:rPr>
          <w:rFonts w:ascii="Aptos Display" w:hAnsi="Aptos Display" w:eastAsia="Aptos Display"/>
          <w:b/>
          <w:color w:val="174F78"/>
          <w:sz w:val="28"/>
        </w:rPr>
        <w:t>10 Conformance Architecture</w:t>
      </w:r>
    </w:p>
    <w:p>
      <w:pPr>
        <w:pStyle w:val="Heading2"/>
        <w:keepNext/>
        <w:keepLines/>
        <w:pageBreakBefore w:val="0"/>
        <w:spacing w:before="180" w:after="60"/>
      </w:pPr>
      <w:r>
        <w:rPr>
          <w:rFonts w:ascii="Aptos Display" w:hAnsi="Aptos Display" w:eastAsia="Aptos Display"/>
          <w:b/>
          <w:color w:val="174F78"/>
          <w:sz w:val="23"/>
        </w:rPr>
        <w:t>10.1 Profile Model and Inheritance</w:t>
      </w:r>
    </w:p>
    <w:p>
      <w:pPr>
        <w:widowControl/>
        <w:spacing w:after="100" w:line="259" w:lineRule="auto"/>
      </w:pPr>
      <w:r>
        <w:rPr>
          <w:rFonts w:ascii="Aptos" w:hAnsi="Aptos" w:eastAsia="Aptos"/>
          <w:color w:val="1F3243"/>
          <w:sz w:val="18"/>
        </w:rPr>
        <w:t xml:space="preserve">Decision </w:t>
      </w:r>
      <w:r>
        <w:rPr>
          <w:rFonts w:ascii="Consolas" w:hAnsi="Consolas" w:eastAsia="Consolas"/>
          <w:color w:val="1F3243"/>
          <w:sz w:val="17"/>
        </w:rPr>
        <w:t>DEC-CONF-20A</w:t>
      </w:r>
      <w:r>
        <w:rPr>
          <w:rFonts w:ascii="Aptos" w:hAnsi="Aptos" w:eastAsia="Aptos"/>
          <w:color w:val="1F3243"/>
          <w:sz w:val="18"/>
        </w:rPr>
        <w:t xml:space="preserve"> establishes five versioned conformance profiles. The stable profile codes below are normative identifiers within this specification. No additional profile IRIs are assigned by CKS Version 1.0.</w:t>
      </w:r>
    </w:p>
    <w:tbl>
      <w:tblPr>
        <w:tblW w:type="auto" w:w="0"/>
        <w:jc w:val="center"/>
        <w:tblLayout w:type="fixed"/>
        <w:tblLook w:firstColumn="1" w:firstRow="1" w:lastColumn="0" w:lastRow="0" w:noHBand="0" w:noVBand="1" w:val="04A0"/>
      </w:tblPr>
      <w:tblGrid>
        <w:gridCol w:w="1656"/>
        <w:gridCol w:w="2376"/>
        <w:gridCol w:w="2520"/>
        <w:gridCol w:w="2808"/>
      </w:tblGrid>
      <w:tr>
        <w:trPr>
          <w:tblHeader w:val="true"/>
          <w:cantSplit/>
        </w:trPr>
        <w:tc>
          <w:tcPr>
            <w:tcW w:type="dxa" w:w="165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3"/>
              </w:rPr>
              <w:t>Profile code</w:t>
            </w:r>
          </w:p>
        </w:tc>
        <w:tc>
          <w:tcPr>
            <w:tcW w:type="dxa" w:w="237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3"/>
              </w:rPr>
              <w:t>Profile name</w:t>
            </w:r>
          </w:p>
        </w:tc>
        <w:tc>
          <w:tcPr>
            <w:tcW w:type="dxa" w:w="252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3"/>
              </w:rPr>
              <w:t>Direct parent</w:t>
            </w:r>
          </w:p>
        </w:tc>
        <w:tc>
          <w:tcPr>
            <w:tcW w:type="dxa" w:w="28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3"/>
              </w:rPr>
              <w:t>Normative scope</w:t>
            </w:r>
          </w:p>
        </w:tc>
      </w:tr>
      <w:tr>
        <w:trPr>
          <w:cantSplit/>
        </w:trPr>
        <w:tc>
          <w:tcPr>
            <w:tcW w:type="dxa" w:w="165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KA-PROFILE-ORCHESTRATION-1.0</w:t>
            </w:r>
          </w:p>
        </w:tc>
        <w:tc>
          <w:tcPr>
            <w:tcW w:type="dxa" w:w="237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3"/>
              </w:rPr>
              <w:t>Core Orchestration Profile</w:t>
            </w:r>
          </w:p>
        </w:tc>
        <w:tc>
          <w:tcPr>
            <w:tcW w:type="dxa" w:w="252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3"/>
              </w:rPr>
              <w:t>None</w:t>
            </w:r>
          </w:p>
        </w:tc>
        <w:tc>
          <w:tcPr>
            <w:tcW w:type="dxa" w:w="28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3"/>
              </w:rPr>
              <w:t>Input and dependency contracts, exact dependency bindings, execution graph, validation, routing, gate mapping, synthesis, failure precedence, final result construction, and anti-duplication controls.</w:t>
            </w:r>
          </w:p>
        </w:tc>
      </w:tr>
      <w:tr>
        <w:trPr>
          <w:cantSplit/>
        </w:trPr>
        <w:tc>
          <w:tcPr>
            <w:tcW w:type="dxa" w:w="165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KA-PROFILE-PROVENANCE-REPLAY-1.0</w:t>
            </w:r>
          </w:p>
        </w:tc>
        <w:tc>
          <w:tcPr>
            <w:tcW w:type="dxa" w:w="237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3"/>
              </w:rPr>
              <w:t>Computational Provenance and Replay Profile</w:t>
            </w:r>
          </w:p>
        </w:tc>
        <w:tc>
          <w:tcPr>
            <w:tcW w:type="dxa" w:w="252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KA-PROFILE-ORCHESTRATION-1.0</w:t>
            </w:r>
          </w:p>
        </w:tc>
        <w:tc>
          <w:tcPr>
            <w:tcW w:type="dxa" w:w="28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3"/>
              </w:rPr>
              <w:t>Core plus closed engagement and assembly provenance, lineage, transformations, fingerprints, fresh-engagement enforcement, and governed audit replay.</w:t>
            </w:r>
          </w:p>
        </w:tc>
      </w:tr>
      <w:tr>
        <w:trPr>
          <w:cantSplit/>
        </w:trPr>
        <w:tc>
          <w:tcPr>
            <w:tcW w:type="dxa" w:w="165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KA-PROFILE-CANONICAL-JSON-1.0</w:t>
            </w:r>
          </w:p>
        </w:tc>
        <w:tc>
          <w:tcPr>
            <w:tcW w:type="dxa" w:w="237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3"/>
              </w:rPr>
              <w:t>Canonical JSON Binding Profile</w:t>
            </w:r>
          </w:p>
        </w:tc>
        <w:tc>
          <w:tcPr>
            <w:tcW w:type="dxa" w:w="252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KA-PROFILE-PROVENANCE-REPLAY-1.0</w:t>
            </w:r>
          </w:p>
        </w:tc>
        <w:tc>
          <w:tcPr>
            <w:tcW w:type="dxa" w:w="28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3"/>
              </w:rPr>
              <w:t>Provenance/Replay plus closed JSON schemas, canonical serialization, duplicate and unknown-property handling, and machine-verifiable binding fixtures.</w:t>
            </w:r>
          </w:p>
        </w:tc>
      </w:tr>
      <w:tr>
        <w:trPr>
          <w:cantSplit/>
        </w:trPr>
        <w:tc>
          <w:tcPr>
            <w:tcW w:type="dxa" w:w="165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KA-PROFILE-PRESENTATION-1.0</w:t>
            </w:r>
          </w:p>
        </w:tc>
        <w:tc>
          <w:tcPr>
            <w:tcW w:type="dxa" w:w="237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3"/>
              </w:rPr>
              <w:t>Presentation Profile</w:t>
            </w:r>
          </w:p>
        </w:tc>
        <w:tc>
          <w:tcPr>
            <w:tcW w:type="dxa" w:w="252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KA-PROFILE-PROVENANCE-REPLAY-1.0</w:t>
            </w:r>
          </w:p>
        </w:tc>
        <w:tc>
          <w:tcPr>
            <w:tcW w:type="dxa" w:w="28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3"/>
              </w:rPr>
              <w:t>Provenance/Replay plus faithful human presentation of classification, reason, diagnostics, warnings, dependency execution, provenance, and semantic limitations.</w:t>
            </w:r>
          </w:p>
        </w:tc>
      </w:tr>
      <w:tr>
        <w:trPr>
          <w:cantSplit/>
        </w:trPr>
        <w:tc>
          <w:tcPr>
            <w:tcW w:type="dxa" w:w="165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KA-PROFILE-COMPLETE-1.0</w:t>
            </w:r>
          </w:p>
        </w:tc>
        <w:tc>
          <w:tcPr>
            <w:tcW w:type="dxa" w:w="237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3"/>
              </w:rPr>
              <w:t>Complete KA Profile</w:t>
            </w:r>
          </w:p>
        </w:tc>
        <w:tc>
          <w:tcPr>
            <w:tcW w:type="dxa" w:w="252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3"/>
              </w:rPr>
              <w:t>All four preceding profiles</w:t>
            </w:r>
          </w:p>
        </w:tc>
        <w:tc>
          <w:tcPr>
            <w:tcW w:type="dxa" w:w="28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3"/>
              </w:rPr>
              <w:t>The union of every inherited requirement and all required canonical evidence, with no waiver, skip, or profile substitution.</w:t>
            </w:r>
          </w:p>
        </w:tc>
      </w:tr>
    </w:tbl>
    <w:p>
      <w:pPr>
        <w:spacing w:after="40"/>
      </w:pPr>
    </w:p>
    <w:p>
      <w:pPr>
        <w:widowControl/>
        <w:spacing w:after="100" w:line="259" w:lineRule="auto"/>
      </w:pPr>
      <w:r>
        <w:rPr>
          <w:rFonts w:ascii="Aptos" w:hAnsi="Aptos" w:eastAsia="Aptos"/>
          <w:color w:val="1F3243"/>
          <w:sz w:val="18"/>
        </w:rPr>
        <w:t>Inheritance is transitive. A claim for a child profile necessarily claims every ancestor and SHALL identify the evidence satisfying each inherited requirement. The Complete KA Profile uses multiple inheritance; a requirement inherited through more than one path applies once and must have one consistent implementation. A realization SHALL NOT claim a child profile while excluding, weakening, or overriding an ancestor requirement.</w:t>
      </w:r>
    </w:p>
    <w:p>
      <w:pPr>
        <w:pStyle w:val="Heading2"/>
        <w:keepNext/>
        <w:keepLines/>
        <w:pageBreakBefore w:val="0"/>
        <w:spacing w:before="180" w:after="60"/>
      </w:pPr>
      <w:r>
        <w:rPr>
          <w:rFonts w:ascii="Aptos Display" w:hAnsi="Aptos Display" w:eastAsia="Aptos Display"/>
          <w:b/>
          <w:color w:val="174F78"/>
          <w:sz w:val="23"/>
        </w:rPr>
        <w:t>10.1.1 Common Claim Rules and Evidence Bundle</w:t>
      </w:r>
    </w:p>
    <w:p>
      <w:pPr>
        <w:widowControl/>
        <w:spacing w:after="100" w:line="259" w:lineRule="auto"/>
      </w:pPr>
      <w:r>
        <w:rPr>
          <w:rFonts w:ascii="Aptos" w:hAnsi="Aptos" w:eastAsia="Aptos"/>
          <w:color w:val="1F3243"/>
          <w:sz w:val="18"/>
        </w:rPr>
        <w:t>Every conformance claim SHALL be version-specific and SHALL identify: claim identifier; claimed profile code and version; KA CKS version IRI; implementation identity and version; exact dependency-manifest version and fingerprint; evidence-bundle locator and fingerprint; test-report locator and fingerprint; execution environment; claimant; issue time; and result. The canonical KA identity, governance authority, dependency manifest, schemas, and canonical fixtures are bound by this release; realization-level conformance additionally requires the complete implementation evidence for the claimed profile.</w:t>
      </w:r>
    </w:p>
    <w:p>
      <w:pPr>
        <w:widowControl/>
        <w:spacing w:after="100" w:line="259" w:lineRule="auto"/>
      </w:pPr>
      <w:r>
        <w:rPr>
          <w:rFonts w:ascii="Aptos" w:hAnsi="Aptos" w:eastAsia="Aptos"/>
          <w:color w:val="1F3243"/>
          <w:sz w:val="18"/>
        </w:rPr>
        <w:t xml:space="preserve">The only claim result is </w:t>
      </w:r>
      <w:r>
        <w:rPr>
          <w:rFonts w:ascii="Consolas" w:hAnsi="Consolas" w:eastAsia="Consolas"/>
          <w:color w:val="1F3243"/>
          <w:sz w:val="17"/>
        </w:rPr>
        <w:t>conformant</w:t>
      </w:r>
      <w:r>
        <w:rPr>
          <w:rFonts w:ascii="Aptos" w:hAnsi="Aptos" w:eastAsia="Aptos"/>
          <w:color w:val="1F3243"/>
          <w:sz w:val="18"/>
        </w:rPr>
        <w:t xml:space="preserve"> or </w:t>
      </w:r>
      <w:r>
        <w:rPr>
          <w:rFonts w:ascii="Consolas" w:hAnsi="Consolas" w:eastAsia="Consolas"/>
          <w:color w:val="1F3243"/>
          <w:sz w:val="17"/>
        </w:rPr>
        <w:t>nonconformant</w:t>
      </w:r>
      <w:r>
        <w:rPr>
          <w:rFonts w:ascii="Aptos" w:hAnsi="Aptos" w:eastAsia="Aptos"/>
          <w:color w:val="1F3243"/>
          <w:sz w:val="18"/>
        </w:rPr>
        <w:t>. “Partial,” “substantial,” “conditional,” and “conformant except” are not conformance results. An assessment that does not cover every mandatory requirement is incomplete and SHALL NOT be represented as a conformance claim. One failed, skipped, quarantined, waived, unavailable, or unexplained mandatory test makes the claimed profile nonconformant.</w:t>
      </w:r>
    </w:p>
    <w:p>
      <w:pPr>
        <w:widowControl/>
        <w:spacing w:after="100" w:line="259" w:lineRule="auto"/>
      </w:pPr>
      <w:r>
        <w:rPr>
          <w:rFonts w:ascii="Aptos" w:hAnsi="Aptos" w:eastAsia="Aptos"/>
          <w:color w:val="1F3243"/>
          <w:sz w:val="18"/>
        </w:rPr>
        <w:t>Every claim SHALL be supported by one immutable evidence bundle containing:</w:t>
      </w:r>
    </w:p>
    <w:p>
      <w:pPr>
        <w:pStyle w:val="ListBullet"/>
        <w:widowControl/>
        <w:spacing w:after="40" w:line="259" w:lineRule="auto"/>
      </w:pPr>
      <w:r>
        <w:rPr>
          <w:rFonts w:ascii="Aptos" w:hAnsi="Aptos" w:eastAsia="Aptos"/>
          <w:color w:val="1F3243"/>
          <w:sz w:val="18"/>
        </w:rPr>
        <w:t>a machine-readable claim manifest with the fields above;</w:t>
      </w:r>
    </w:p>
    <w:p>
      <w:pPr>
        <w:pStyle w:val="ListBullet"/>
        <w:widowControl/>
        <w:spacing w:after="40" w:line="259" w:lineRule="auto"/>
      </w:pPr>
      <w:r>
        <w:rPr>
          <w:rFonts w:ascii="Aptos" w:hAnsi="Aptos" w:eastAsia="Aptos"/>
          <w:color w:val="1F3243"/>
          <w:sz w:val="18"/>
        </w:rPr>
        <w:t>a requirement-to-test-to-evidence crosswalk covering the claimed profile and all ancestors;</w:t>
      </w:r>
    </w:p>
    <w:p>
      <w:pPr>
        <w:pStyle w:val="ListBullet"/>
        <w:widowControl/>
        <w:spacing w:after="40" w:line="259" w:lineRule="auto"/>
      </w:pPr>
      <w:r>
        <w:rPr>
          <w:rFonts w:ascii="Aptos" w:hAnsi="Aptos" w:eastAsia="Aptos"/>
          <w:color w:val="1F3243"/>
          <w:sz w:val="18"/>
        </w:rPr>
        <w:t>the exact CKS, dependency manifest, schemas, controlled vocabularies, implementation build, and configuration used;</w:t>
      </w:r>
    </w:p>
    <w:p>
      <w:pPr>
        <w:pStyle w:val="ListBullet"/>
        <w:widowControl/>
        <w:spacing w:after="40" w:line="259" w:lineRule="auto"/>
      </w:pPr>
      <w:r>
        <w:rPr>
          <w:rFonts w:ascii="Aptos" w:hAnsi="Aptos" w:eastAsia="Aptos"/>
          <w:color w:val="1F3243"/>
          <w:sz w:val="18"/>
        </w:rPr>
        <w:t>a machine-readable test report with individual test identifiers, inputs, expected results, observed results, outcomes, and evidence locators;</w:t>
      </w:r>
    </w:p>
    <w:p>
      <w:pPr>
        <w:pStyle w:val="ListBullet"/>
        <w:widowControl/>
        <w:spacing w:after="40" w:line="259" w:lineRule="auto"/>
      </w:pPr>
      <w:r>
        <w:rPr>
          <w:rFonts w:ascii="Aptos" w:hAnsi="Aptos" w:eastAsia="Aptos"/>
          <w:color w:val="1F3243"/>
          <w:sz w:val="18"/>
        </w:rPr>
        <w:t>retained execution traces, requests, native returns, final results, diagnostics, and presentation artifacts required by the applicable profile;</w:t>
      </w:r>
    </w:p>
    <w:p>
      <w:pPr>
        <w:pStyle w:val="ListBullet"/>
        <w:widowControl/>
        <w:spacing w:after="40" w:line="259" w:lineRule="auto"/>
      </w:pPr>
      <w:r>
        <w:rPr>
          <w:rFonts w:ascii="Aptos" w:hAnsi="Aptos" w:eastAsia="Aptos"/>
          <w:color w:val="1F3243"/>
          <w:sz w:val="18"/>
        </w:rPr>
        <w:t>environment and reproducibility information sufficient to repeat the assessment; and</w:t>
      </w:r>
    </w:p>
    <w:p>
      <w:pPr>
        <w:pStyle w:val="ListBullet"/>
        <w:widowControl/>
        <w:spacing w:after="40" w:line="259" w:lineRule="auto"/>
      </w:pPr>
      <w:r>
        <w:rPr>
          <w:rFonts w:ascii="Aptos" w:hAnsi="Aptos" w:eastAsia="Aptos"/>
          <w:color w:val="1F3243"/>
          <w:sz w:val="18"/>
        </w:rPr>
        <w:t>SHA-256 JCS fingerprints for JSON plus exact-byte fingerprints for text and binary artifacts under Section 9.6.</w:t>
      </w:r>
    </w:p>
    <w:p>
      <w:pPr>
        <w:widowControl/>
        <w:spacing w:after="100" w:line="259" w:lineRule="auto"/>
      </w:pPr>
      <w:r>
        <w:rPr>
          <w:rFonts w:ascii="Aptos" w:hAnsi="Aptos" w:eastAsia="Aptos"/>
          <w:color w:val="1F3243"/>
          <w:sz w:val="18"/>
        </w:rPr>
        <w:t>Evidence SHALL be internally consistent, independently retrievable, and bound to exact artifact versions. A claim based on mutable locators alone, screenshots without machine evidence, fabricated or redacted execution records, or tests using an unbound dependency package is nonconforming. A conforming runtime result does not by itself establish implementation conformance, and a conformance claim does not establish clinical validity, treatment efficacy, authorization, prioritization, or utility.</w:t>
      </w:r>
    </w:p>
    <w:p>
      <w:pPr>
        <w:pStyle w:val="Heading2"/>
        <w:keepNext/>
        <w:keepLines/>
        <w:pageBreakBefore w:val="0"/>
        <w:spacing w:before="180" w:after="60"/>
      </w:pPr>
      <w:r>
        <w:rPr>
          <w:rFonts w:ascii="Aptos Display" w:hAnsi="Aptos Display" w:eastAsia="Aptos Display"/>
          <w:b/>
          <w:color w:val="174F78"/>
          <w:sz w:val="23"/>
        </w:rPr>
        <w:t>10.1.2 Core Orchestration Profile</w:t>
      </w:r>
    </w:p>
    <w:p>
      <w:pPr>
        <w:widowControl/>
        <w:spacing w:after="100" w:line="259" w:lineRule="auto"/>
      </w:pPr>
      <w:r>
        <w:rPr>
          <w:rFonts w:ascii="Aptos" w:hAnsi="Aptos" w:eastAsia="Aptos"/>
          <w:color w:val="1F3243"/>
          <w:sz w:val="18"/>
        </w:rPr>
        <w:t xml:space="preserve">A conforming Core Orchestration implementation SHALL satisfy every normative requirement governing the closed KA input contract; authoritative sources and subject, ulcer, plan, and temporal bindings; four exact dependency identities; Wagner-to-HBOT sequencing; permitted parallelism; fresh invocation of every safely invocable branch; the mandatory four-way valid join; </w:t>
      </w:r>
      <w:r>
        <w:rPr>
          <w:rFonts w:ascii="Consolas" w:hAnsi="Consolas" w:eastAsia="Consolas"/>
          <w:color w:val="1F3243"/>
          <w:sz w:val="17"/>
        </w:rPr>
        <w:t>TX-01</w:t>
      </w:r>
      <w:r>
        <w:rPr>
          <w:rFonts w:ascii="Aptos" w:hAnsi="Aptos" w:eastAsia="Aptos"/>
          <w:color w:val="1F3243"/>
          <w:sz w:val="18"/>
        </w:rPr>
        <w:t xml:space="preserve"> through </w:t>
      </w:r>
      <w:r>
        <w:rPr>
          <w:rFonts w:ascii="Consolas" w:hAnsi="Consolas" w:eastAsia="Consolas"/>
          <w:color w:val="1F3243"/>
          <w:sz w:val="17"/>
        </w:rPr>
        <w:t>TX-05</w:t>
      </w:r>
      <w:r>
        <w:rPr>
          <w:rFonts w:ascii="Aptos" w:hAnsi="Aptos" w:eastAsia="Aptos"/>
          <w:color w:val="1F3243"/>
          <w:sz w:val="18"/>
        </w:rPr>
        <w:t>; gate mapping; prognosis and burden projection; exact twelve-cell lookup; result and reason construction; deterministic failure precedence and diagnostic aggregation; and all transformation and anti-duplication prohibitions.</w:t>
      </w:r>
    </w:p>
    <w:p>
      <w:pPr>
        <w:widowControl/>
        <w:spacing w:after="100" w:line="259" w:lineRule="auto"/>
      </w:pPr>
      <w:r>
        <w:rPr>
          <w:rFonts w:ascii="Aptos" w:hAnsi="Aptos" w:eastAsia="Aptos"/>
          <w:color w:val="1F3243"/>
          <w:sz w:val="18"/>
        </w:rPr>
        <w:t xml:space="preserve">Required evidence SHALL include dependency-package verification; at least one complete event trace for each execution path; positive tests for every native HBOT gate mapping and all twelve synthesis cells; negative tests for every controlled failure class and prohibited fallback; branch-failure tests proving controlled continuation; and tests proving that no completed classification is possible without four fresh </w:t>
      </w:r>
      <w:r>
        <w:rPr>
          <w:rFonts w:ascii="Consolas" w:hAnsi="Consolas" w:eastAsia="Consolas"/>
          <w:color w:val="1F3243"/>
          <w:sz w:val="17"/>
        </w:rPr>
        <w:t>completed_valid</w:t>
      </w:r>
      <w:r>
        <w:rPr>
          <w:rFonts w:ascii="Aptos" w:hAnsi="Aptos" w:eastAsia="Aptos"/>
          <w:color w:val="1F3243"/>
          <w:sz w:val="18"/>
        </w:rPr>
        <w:t xml:space="preserve"> engagements. The evidence SHALL also show that Wagner is not counted after gate mapping and that prognosis or burden cannot create or reverse an HBOT indication.</w:t>
      </w:r>
    </w:p>
    <w:p>
      <w:pPr>
        <w:pStyle w:val="Heading2"/>
        <w:keepNext/>
        <w:keepLines/>
        <w:pageBreakBefore w:val="0"/>
        <w:spacing w:before="180" w:after="60"/>
      </w:pPr>
      <w:r>
        <w:rPr>
          <w:rFonts w:ascii="Aptos Display" w:hAnsi="Aptos Display" w:eastAsia="Aptos Display"/>
          <w:b/>
          <w:color w:val="174F78"/>
          <w:sz w:val="23"/>
        </w:rPr>
        <w:t>10.1.3 Computational Provenance and Replay Profile</w:t>
      </w:r>
    </w:p>
    <w:p>
      <w:pPr>
        <w:widowControl/>
        <w:spacing w:after="100" w:line="259" w:lineRule="auto"/>
      </w:pPr>
      <w:r>
        <w:rPr>
          <w:rFonts w:ascii="Aptos" w:hAnsi="Aptos" w:eastAsia="Aptos"/>
          <w:color w:val="1F3243"/>
          <w:sz w:val="18"/>
        </w:rPr>
        <w:t>A conforming Computational Provenance and Replay implementation SHALL satisfy the Core Orchestration Profile and every closed schema and rule in Section 9. It SHALL preserve recursive lineage from source evidence through transformed requests, native returns, gate and projections, synthesis, and final result; enforce the fresh-invocation rule; generate all required fingerprints; and keep audit replay separate from clinical execution.</w:t>
      </w:r>
    </w:p>
    <w:p>
      <w:pPr>
        <w:widowControl/>
        <w:spacing w:after="100" w:line="259" w:lineRule="auto"/>
      </w:pPr>
      <w:r>
        <w:rPr>
          <w:rFonts w:ascii="Aptos" w:hAnsi="Aptos" w:eastAsia="Aptos"/>
          <w:color w:val="1F3243"/>
          <w:sz w:val="18"/>
        </w:rPr>
        <w:t xml:space="preserve">Required evidence SHALL include complete four-engagement and assembly-provenance examples for completed, off-target, and indeterminate results; resolvable lineage and transformation references; published fingerprint test vectors; tamper-detection negatives for each fingerprinted artifact class; and replay fixtures yielding </w:t>
      </w:r>
      <w:r>
        <w:rPr>
          <w:rFonts w:ascii="Consolas" w:hAnsi="Consolas" w:eastAsia="Consolas"/>
          <w:color w:val="1F3243"/>
          <w:sz w:val="17"/>
        </w:rPr>
        <w:t>exact_match</w:t>
      </w:r>
      <w:r>
        <w:rPr>
          <w:rFonts w:ascii="Aptos" w:hAnsi="Aptos" w:eastAsia="Aptos"/>
          <w:color w:val="1F3243"/>
          <w:sz w:val="18"/>
        </w:rPr>
        <w:t xml:space="preserve">, </w:t>
      </w:r>
      <w:r>
        <w:rPr>
          <w:rFonts w:ascii="Consolas" w:hAnsi="Consolas" w:eastAsia="Consolas"/>
          <w:color w:val="1F3243"/>
          <w:sz w:val="17"/>
        </w:rPr>
        <w:t>explained_difference</w:t>
      </w:r>
      <w:r>
        <w:rPr>
          <w:rFonts w:ascii="Aptos" w:hAnsi="Aptos" w:eastAsia="Aptos"/>
          <w:color w:val="1F3243"/>
          <w:sz w:val="18"/>
        </w:rPr>
        <w:t xml:space="preserve">, </w:t>
      </w:r>
      <w:r>
        <w:rPr>
          <w:rFonts w:ascii="Consolas" w:hAnsi="Consolas" w:eastAsia="Consolas"/>
          <w:color w:val="1F3243"/>
          <w:sz w:val="17"/>
        </w:rPr>
        <w:t>unexplained_difference</w:t>
      </w:r>
      <w:r>
        <w:rPr>
          <w:rFonts w:ascii="Aptos" w:hAnsi="Aptos" w:eastAsia="Aptos"/>
          <w:color w:val="1F3243"/>
          <w:sz w:val="18"/>
        </w:rPr>
        <w:t xml:space="preserve">, and </w:t>
      </w:r>
      <w:r>
        <w:rPr>
          <w:rFonts w:ascii="Consolas" w:hAnsi="Consolas" w:eastAsia="Consolas"/>
          <w:color w:val="1F3243"/>
          <w:sz w:val="17"/>
        </w:rPr>
        <w:t>insufficient_evidence</w:t>
      </w:r>
      <w:r>
        <w:rPr>
          <w:rFonts w:ascii="Aptos" w:hAnsi="Aptos" w:eastAsia="Aptos"/>
          <w:color w:val="1F3243"/>
          <w:sz w:val="18"/>
        </w:rPr>
        <w:t>. Evidence SHALL prove that replay never overwrites the original execution, cached output never satisfies engagement, and a reexecution produces a new execution identity and provenance chain.</w:t>
      </w:r>
    </w:p>
    <w:p>
      <w:pPr>
        <w:pStyle w:val="Heading2"/>
        <w:keepNext/>
        <w:keepLines/>
        <w:pageBreakBefore w:val="0"/>
        <w:spacing w:before="180" w:after="60"/>
      </w:pPr>
      <w:r>
        <w:rPr>
          <w:rFonts w:ascii="Aptos Display" w:hAnsi="Aptos Display" w:eastAsia="Aptos Display"/>
          <w:b/>
          <w:color w:val="174F78"/>
          <w:sz w:val="23"/>
        </w:rPr>
        <w:t>10.1.4 Canonical JSON Binding Profile</w:t>
      </w:r>
    </w:p>
    <w:p>
      <w:pPr>
        <w:widowControl/>
        <w:spacing w:after="100" w:line="259" w:lineRule="auto"/>
      </w:pPr>
      <w:r>
        <w:rPr>
          <w:rFonts w:ascii="Aptos" w:hAnsi="Aptos" w:eastAsia="Aptos"/>
          <w:color w:val="1F3243"/>
          <w:sz w:val="18"/>
        </w:rPr>
        <w:t>A conforming Canonical JSON Binding implementation SHALL satisfy the Computational Provenance and Replay Profile and validate every exchanged or retained JSON object against published closed schemas for: the KA request; source-evidence record; dependency-execution record; transformation record; diagnostic; warning; display object; assembly provenance and its nested records; replay evidence; final KA result; conformance claim; and conformance evidence manifest.</w:t>
      </w:r>
    </w:p>
    <w:p>
      <w:pPr>
        <w:widowControl/>
        <w:spacing w:after="100" w:line="259" w:lineRule="auto"/>
      </w:pPr>
      <w:r>
        <w:rPr>
          <w:rFonts w:ascii="Aptos" w:hAnsi="Aptos" w:eastAsia="Aptos"/>
          <w:color w:val="1F3243"/>
          <w:sz w:val="18"/>
        </w:rPr>
        <w:t xml:space="preserve">JSON SHALL be UTF-8 RFC 8259 JSON. Object-member names are case-sensitive; duplicate names SHALL be rejected before semantic processing; unknown properties SHALL be rejected wherever a schema is declared closed; missing and explicit </w:t>
      </w:r>
      <w:r>
        <w:rPr>
          <w:rFonts w:ascii="Consolas" w:hAnsi="Consolas" w:eastAsia="Consolas"/>
          <w:color w:val="1F3243"/>
          <w:sz w:val="17"/>
        </w:rPr>
        <w:t>null</w:t>
      </w:r>
      <w:r>
        <w:rPr>
          <w:rFonts w:ascii="Aptos" w:hAnsi="Aptos" w:eastAsia="Aptos"/>
          <w:color w:val="1F3243"/>
          <w:sz w:val="18"/>
        </w:rPr>
        <w:t xml:space="preserve"> SHALL remain distinct; numbers SHALL NOT be silently rounded or coerced; non-JSON numeric values are prohibited; arrays SHALL preserve specified order and cardinality; UUIDs, IRIs, timestamps, controlled codes, and fingerprints SHALL use their declared lexical forms; and RFC 8785 canonicalization SHALL be used wherever Section 9.6 requires a JSON fingerprint.</w:t>
      </w:r>
    </w:p>
    <w:p>
      <w:pPr>
        <w:widowControl/>
        <w:spacing w:after="100" w:line="259" w:lineRule="auto"/>
      </w:pPr>
      <w:r>
        <w:rPr>
          <w:rFonts w:ascii="Aptos" w:hAnsi="Aptos" w:eastAsia="Aptos"/>
          <w:color w:val="1F3243"/>
          <w:sz w:val="18"/>
        </w:rPr>
        <w:t>Required evidence SHALL include the complete schema bundle with stable schema identifiers; validator identity and version; positive and negative fixtures for every schema; duplicate-name, unknown-property, missing-versus-null, wrong-type, cardinality, ordering, lexical-form, numeric-precision, and non-finite-number tests; round-trip serialization tests; and published canonicalization and fingerprint vectors. Passing schema validation SHALL NOT substitute for semantic, temporal, dependency, or provenance validation.</w:t>
      </w:r>
    </w:p>
    <w:p>
      <w:pPr>
        <w:pStyle w:val="Heading2"/>
        <w:keepNext/>
        <w:keepLines/>
        <w:pageBreakBefore w:val="0"/>
        <w:spacing w:before="180" w:after="60"/>
      </w:pPr>
      <w:r>
        <w:rPr>
          <w:rFonts w:ascii="Aptos Display" w:hAnsi="Aptos Display" w:eastAsia="Aptos Display"/>
          <w:b/>
          <w:color w:val="174F78"/>
          <w:sz w:val="23"/>
        </w:rPr>
        <w:t>10.1.5 Presentation Profile</w:t>
      </w:r>
    </w:p>
    <w:p>
      <w:pPr>
        <w:widowControl/>
        <w:spacing w:after="100" w:line="259" w:lineRule="auto"/>
      </w:pPr>
      <w:r>
        <w:rPr>
          <w:rFonts w:ascii="Aptos" w:hAnsi="Aptos" w:eastAsia="Aptos"/>
          <w:color w:val="1F3243"/>
          <w:sz w:val="18"/>
        </w:rPr>
        <w:t xml:space="preserve">A conforming Presentation implementation SHALL satisfy the Computational Provenance and Replay Profile and render the canonical result without changing its meaning. It SHALL visibly distinguish completed from indeterminate results; show exactly one target classification or </w:t>
      </w:r>
      <w:r>
        <w:rPr>
          <w:rFonts w:ascii="Consolas" w:hAnsi="Consolas" w:eastAsia="Consolas"/>
          <w:color w:val="1F3243"/>
          <w:sz w:val="17"/>
        </w:rPr>
        <w:t>INDETERMINATE</w:t>
      </w:r>
      <w:r>
        <w:rPr>
          <w:rFonts w:ascii="Aptos" w:hAnsi="Aptos" w:eastAsia="Aptos"/>
          <w:color w:val="1F3243"/>
          <w:sz w:val="18"/>
        </w:rPr>
        <w:t>; show the primary reason when required; preserve warnings separately from diagnostics; make all four dependency roles and terminal states inspectable; expose the applicable provenance summary and evidence locator; and include the mandatory target-class semantic qualifier.</w:t>
      </w:r>
    </w:p>
    <w:p>
      <w:pPr>
        <w:widowControl/>
        <w:spacing w:after="100" w:line="259" w:lineRule="auto"/>
      </w:pPr>
      <w:r>
        <w:rPr>
          <w:rFonts w:ascii="Aptos" w:hAnsi="Aptos" w:eastAsia="Aptos"/>
          <w:color w:val="1F3243"/>
          <w:sz w:val="18"/>
        </w:rPr>
        <w:t xml:space="preserve">The display SHALL NOT depict an indeterminate result as a target ring, suppress a failure, convert </w:t>
      </w:r>
      <w:r>
        <w:rPr>
          <w:rFonts w:ascii="Consolas" w:hAnsi="Consolas" w:eastAsia="Consolas"/>
          <w:color w:val="1F3243"/>
          <w:sz w:val="17"/>
        </w:rPr>
        <w:t>OFF_TARGET</w:t>
      </w:r>
      <w:r>
        <w:rPr>
          <w:rFonts w:ascii="Aptos" w:hAnsi="Aptos" w:eastAsia="Aptos"/>
          <w:color w:val="1F3243"/>
          <w:sz w:val="18"/>
        </w:rPr>
        <w:t xml:space="preserve"> into a contraindication, imply treatment efficacy or expected benefit, imply authorization or prioritization, or rank prognosis and burden numerically. Presentation-only labels SHALL remain traceable to canonical fields and SHALL NOT become alternate result codes.</w:t>
      </w:r>
    </w:p>
    <w:p>
      <w:pPr>
        <w:widowControl/>
        <w:spacing w:after="100" w:line="259" w:lineRule="auto"/>
      </w:pPr>
      <w:r>
        <w:rPr>
          <w:rFonts w:ascii="Aptos" w:hAnsi="Aptos" w:eastAsia="Aptos"/>
          <w:color w:val="1F3243"/>
          <w:sz w:val="18"/>
        </w:rPr>
        <w:t>Required evidence SHALL include rendered and structured-accessibility captures for every completed classification and representative examples of every indeterminate reason class; text checks for the approved display and qualifier language; tests for warning and diagnostic separation; inspectability tests for dependency status and provenance; accessibility checks for reading order, programmatic labels, contrast, and non-color-only distinctions; and negative review proving that prohibited clinical or administrative interpretations are absent.</w:t>
      </w:r>
    </w:p>
    <w:p>
      <w:pPr>
        <w:pStyle w:val="Heading2"/>
        <w:keepNext/>
        <w:keepLines/>
        <w:pageBreakBefore w:val="0"/>
        <w:spacing w:before="180" w:after="60"/>
      </w:pPr>
      <w:r>
        <w:rPr>
          <w:rFonts w:ascii="Aptos Display" w:hAnsi="Aptos Display" w:eastAsia="Aptos Display"/>
          <w:b/>
          <w:color w:val="174F78"/>
          <w:sz w:val="23"/>
        </w:rPr>
        <w:t>10.1.6 Complete KA Profile</w:t>
      </w:r>
    </w:p>
    <w:p>
      <w:pPr>
        <w:widowControl/>
        <w:spacing w:after="100" w:line="259" w:lineRule="auto"/>
      </w:pPr>
      <w:r>
        <w:rPr>
          <w:rFonts w:ascii="Aptos" w:hAnsi="Aptos" w:eastAsia="Aptos"/>
          <w:color w:val="1F3243"/>
          <w:sz w:val="18"/>
        </w:rPr>
        <w:t>A conforming Complete KA implementation SHALL conform simultaneously to the Core Orchestration, Computational Provenance and Replay, Canonical JSON Binding, and Presentation Profiles. Its evidence bundle SHALL contain one consistent requirement crosswalk, one exact implementation build, one dependency-manifest binding, and the union of all required fixtures and evidence. Results from different builds, manifests, schema versions, or dependency snapshots SHALL NOT be combined to construct a Complete claim.</w:t>
      </w:r>
    </w:p>
    <w:p>
      <w:pPr>
        <w:widowControl/>
        <w:spacing w:after="100" w:line="259" w:lineRule="auto"/>
      </w:pPr>
      <w:r>
        <w:rPr>
          <w:rFonts w:ascii="Aptos" w:hAnsi="Aptos" w:eastAsia="Aptos"/>
          <w:color w:val="1F3243"/>
          <w:sz w:val="18"/>
        </w:rPr>
        <w:t>The Complete profile admits no waiver, substituted profile, skipped mandatory fixture, or unresolved discrepancy. A failure in any inherited profile makes the Complete claim nonconformant even if other profiles pass.</w:t>
      </w:r>
    </w:p>
    <w:p>
      <w:pPr>
        <w:pStyle w:val="Heading2"/>
        <w:keepNext/>
        <w:keepLines/>
        <w:pageBreakBefore w:val="0"/>
        <w:spacing w:before="180" w:after="60"/>
      </w:pPr>
      <w:r>
        <w:rPr>
          <w:rFonts w:ascii="Aptos Display" w:hAnsi="Aptos Display" w:eastAsia="Aptos Display"/>
          <w:b/>
          <w:color w:val="174F78"/>
          <w:sz w:val="23"/>
        </w:rPr>
        <w:t>10.1.7 Fixture Obligations and Claim Availability</w:t>
      </w:r>
    </w:p>
    <w:p>
      <w:pPr>
        <w:widowControl/>
        <w:spacing w:after="100" w:line="259" w:lineRule="auto"/>
      </w:pPr>
      <w:r>
        <w:rPr>
          <w:rFonts w:ascii="Aptos" w:hAnsi="Aptos" w:eastAsia="Aptos"/>
          <w:color w:val="1F3243"/>
          <w:sz w:val="18"/>
        </w:rPr>
        <w:t xml:space="preserve">The profile definitions and evidence categories are final. The canonical positive and negative fixture package and normative schema bundle are published with this release, versioned, fingerprinted, immutable, and SHALL be linked from every applicable evidence crosswalk. A realization may claim </w:t>
      </w:r>
      <w:r>
        <w:rPr>
          <w:rFonts w:ascii="Consolas" w:hAnsi="Consolas" w:eastAsia="Consolas"/>
          <w:color w:val="1F3243"/>
          <w:sz w:val="17"/>
        </w:rPr>
        <w:t>conformant</w:t>
      </w:r>
      <w:r>
        <w:rPr>
          <w:rFonts w:ascii="Aptos" w:hAnsi="Aptos" w:eastAsia="Aptos"/>
          <w:color w:val="1F3243"/>
          <w:sz w:val="18"/>
        </w:rPr>
        <w:t xml:space="preserve"> only after producing complete implementation evidence for every mandatory requirement of the claimed profile and its ancestors. Publication of this CKS alone is not a realization-level conformance claim.</w:t>
      </w:r>
    </w:p>
    <w:p>
      <w:pPr>
        <w:pStyle w:val="Heading2"/>
        <w:keepNext/>
        <w:keepLines/>
        <w:pageBreakBefore w:val="0"/>
        <w:spacing w:before="180" w:after="60"/>
      </w:pPr>
      <w:r>
        <w:rPr>
          <w:rFonts w:ascii="Aptos Display" w:hAnsi="Aptos Display" w:eastAsia="Aptos Display"/>
          <w:b/>
          <w:color w:val="174F78"/>
          <w:sz w:val="23"/>
        </w:rPr>
        <w:t>10.1.8 Canonical Fixture Suite and Test Evidence</w:t>
      </w:r>
    </w:p>
    <w:p>
      <w:pPr>
        <w:widowControl/>
        <w:spacing w:after="100" w:line="259" w:lineRule="auto"/>
      </w:pPr>
      <w:r>
        <w:rPr>
          <w:rFonts w:ascii="Aptos" w:hAnsi="Aptos" w:eastAsia="Aptos"/>
          <w:color w:val="1F3243"/>
          <w:sz w:val="18"/>
        </w:rPr>
        <w:t xml:space="preserve">Decision </w:t>
      </w:r>
      <w:r>
        <w:rPr>
          <w:rFonts w:ascii="Consolas" w:hAnsi="Consolas" w:eastAsia="Consolas"/>
          <w:color w:val="1F3243"/>
          <w:sz w:val="17"/>
        </w:rPr>
        <w:t>DEC-TEST-21A</w:t>
      </w:r>
      <w:r>
        <w:rPr>
          <w:rFonts w:ascii="Aptos" w:hAnsi="Aptos" w:eastAsia="Aptos"/>
          <w:color w:val="1F3243"/>
          <w:sz w:val="18"/>
        </w:rPr>
        <w:t xml:space="preserve"> publishes </w:t>
      </w:r>
      <w:r>
        <w:rPr>
          <w:rFonts w:ascii="Consolas" w:hAnsi="Consolas" w:eastAsia="Consolas"/>
          <w:color w:val="1F3243"/>
          <w:sz w:val="17"/>
        </w:rPr>
        <w:t>HBOT_Treatment_Target_KA_Canonical_Fixtures_1_0</w:t>
      </w:r>
      <w:r>
        <w:rPr>
          <w:rFonts w:ascii="Aptos" w:hAnsi="Aptos" w:eastAsia="Aptos"/>
          <w:color w:val="1F3243"/>
          <w:sz w:val="18"/>
        </w:rPr>
        <w:t xml:space="preserve"> as the canonical CKS Version 1.0 orchestration fixture package. The package contains a closed fixture schema, 65 canonical fixtures, a deterministic CKS-derived orchestration oracle, a coverage summary, an all-pass test report, and a file-level SHA-256 manifest. </w:t>
      </w:r>
      <w:r>
        <w:rPr>
          <w:rFonts w:ascii="Consolas" w:hAnsi="Consolas" w:eastAsia="Consolas"/>
          <w:color w:val="1F3243"/>
          <w:sz w:val="17"/>
        </w:rPr>
        <w:t>DEC-GOV-22A</w:t>
      </w:r>
      <w:r>
        <w:rPr>
          <w:rFonts w:ascii="Aptos" w:hAnsi="Aptos" w:eastAsia="Aptos"/>
          <w:color w:val="1F3243"/>
          <w:sz w:val="18"/>
        </w:rPr>
        <w:t xml:space="preserve"> binds the package to </w:t>
      </w:r>
      <w:r>
        <w:rPr>
          <w:rFonts w:ascii="Consolas" w:hAnsi="Consolas" w:eastAsia="Consolas"/>
          <w:color w:val="1F3243"/>
          <w:sz w:val="17"/>
        </w:rPr>
        <w:t>https://kgrid.org/cks/hbot-treatment-target-ka/versions/cks-1.0</w:t>
      </w:r>
      <w:r>
        <w:rPr>
          <w:rFonts w:ascii="Aptos" w:hAnsi="Aptos" w:eastAsia="Aptos"/>
          <w:color w:val="1F3243"/>
          <w:sz w:val="18"/>
        </w:rPr>
        <w:t xml:space="preserve">. The distributable ZIP SHA-256 is </w:t>
      </w:r>
      <w:r>
        <w:rPr>
          <w:rFonts w:ascii="Consolas" w:hAnsi="Consolas" w:eastAsia="Consolas"/>
          <w:color w:val="1F3243"/>
          <w:sz w:val="17"/>
        </w:rPr>
        <w:t>9a27e26a18e5985254dcc55da07d8e4cc6dfc8b83df252ebec08fe135e32a3e1</w:t>
      </w:r>
      <w:r>
        <w:rPr>
          <w:rFonts w:ascii="Aptos" w:hAnsi="Aptos" w:eastAsia="Aptos"/>
          <w:color w:val="1F3243"/>
          <w:sz w:val="18"/>
        </w:rPr>
        <w:t xml:space="preserve">; the internal manifest SHA-256 is </w:t>
      </w:r>
      <w:r>
        <w:rPr>
          <w:rFonts w:ascii="Consolas" w:hAnsi="Consolas" w:eastAsia="Consolas"/>
          <w:color w:val="1F3243"/>
          <w:sz w:val="17"/>
        </w:rPr>
        <w:t>8790b5ce532d3d840bba1c9623521a5c35e8980204873fca5bbbdc97077b0a86</w:t>
      </w:r>
      <w:r>
        <w:rPr>
          <w:rFonts w:ascii="Aptos" w:hAnsi="Aptos" w:eastAsia="Aptos"/>
          <w:color w:val="1F3243"/>
          <w:sz w:val="18"/>
        </w:rPr>
        <w:t>.</w:t>
      </w:r>
    </w:p>
    <w:p>
      <w:pPr>
        <w:pStyle w:val="Heading2"/>
        <w:keepNext/>
        <w:keepLines/>
        <w:pageBreakBefore w:val="0"/>
        <w:spacing w:before="180" w:after="60"/>
      </w:pPr>
      <w:r>
        <w:rPr>
          <w:rFonts w:ascii="Aptos Display" w:hAnsi="Aptos Display" w:eastAsia="Aptos Display"/>
          <w:b/>
          <w:color w:val="174F78"/>
          <w:sz w:val="23"/>
        </w:rPr>
        <w:t>10.1.9 Normative Schema Bundle</w:t>
      </w:r>
    </w:p>
    <w:p>
      <w:pPr>
        <w:widowControl/>
        <w:spacing w:after="100" w:line="259" w:lineRule="auto"/>
      </w:pPr>
      <w:r>
        <w:rPr>
          <w:rFonts w:ascii="Aptos" w:hAnsi="Aptos" w:eastAsia="Aptos"/>
          <w:color w:val="1F3243"/>
          <w:sz w:val="18"/>
        </w:rPr>
        <w:t xml:space="preserve">Decision </w:t>
      </w:r>
      <w:r>
        <w:rPr>
          <w:rFonts w:ascii="Consolas" w:hAnsi="Consolas" w:eastAsia="Consolas"/>
          <w:color w:val="1F3243"/>
          <w:sz w:val="17"/>
        </w:rPr>
        <w:t>DEC-REL-24A</w:t>
      </w:r>
      <w:r>
        <w:rPr>
          <w:rFonts w:ascii="Aptos" w:hAnsi="Aptos" w:eastAsia="Aptos"/>
          <w:color w:val="1F3243"/>
          <w:sz w:val="18"/>
        </w:rPr>
        <w:t xml:space="preserve"> publishes </w:t>
      </w:r>
      <w:r>
        <w:rPr>
          <w:rFonts w:ascii="Consolas" w:hAnsi="Consolas" w:eastAsia="Consolas"/>
          <w:color w:val="1F3243"/>
          <w:sz w:val="17"/>
        </w:rPr>
        <w:t>HBOT_Treatment_Target_KA_Schema_Bundle_1_0.json</w:t>
      </w:r>
      <w:r>
        <w:rPr>
          <w:rFonts w:ascii="Aptos" w:hAnsi="Aptos" w:eastAsia="Aptos"/>
          <w:color w:val="1F3243"/>
          <w:sz w:val="18"/>
        </w:rPr>
        <w:t xml:space="preserve"> as the normative JSON Schema 2020-12 binding for the KA request, diagnostics, warnings, display, package and validation evidence, dependency execution, transformations, assembly provenance, final result, replay evidence, conformance claims, and conformance evidence manifests. Its schema-bundle IRI is </w:t>
      </w:r>
      <w:r>
        <w:rPr>
          <w:rFonts w:ascii="Consolas" w:hAnsi="Consolas" w:eastAsia="Consolas"/>
          <w:color w:val="1F3243"/>
          <w:sz w:val="17"/>
        </w:rPr>
        <w:t>https://kgrid.org/cks/hbot-treatment-target-ka/schema-bundles/versions/1.0</w:t>
      </w:r>
      <w:r>
        <w:rPr>
          <w:rFonts w:ascii="Aptos" w:hAnsi="Aptos" w:eastAsia="Aptos"/>
          <w:color w:val="1F3243"/>
          <w:sz w:val="18"/>
        </w:rPr>
        <w:t xml:space="preserve"> and its SHA-256 is </w:t>
      </w:r>
      <w:r>
        <w:rPr>
          <w:rFonts w:ascii="Consolas" w:hAnsi="Consolas" w:eastAsia="Consolas"/>
          <w:color w:val="1F3243"/>
          <w:sz w:val="17"/>
        </w:rPr>
        <w:t>986a6d65a3dd4e9504bd4cedead7b456ce614b78c0901abea826ff2953973d75</w:t>
      </w:r>
      <w:r>
        <w:rPr>
          <w:rFonts w:ascii="Aptos" w:hAnsi="Aptos" w:eastAsia="Aptos"/>
          <w:color w:val="1F3243"/>
          <w:sz w:val="18"/>
        </w:rPr>
        <w:t>.</w:t>
      </w:r>
    </w:p>
    <w:p>
      <w:pPr>
        <w:widowControl/>
        <w:spacing w:after="100" w:line="259" w:lineRule="auto"/>
      </w:pPr>
      <w:r>
        <w:rPr>
          <w:rFonts w:ascii="Aptos" w:hAnsi="Aptos" w:eastAsia="Aptos"/>
          <w:color w:val="1F3243"/>
          <w:sz w:val="18"/>
        </w:rPr>
        <w:t xml:space="preserve">The bundle is closed: unknown properties are rejected for every declared contract, exact Version 1.0 identifiers are constants, the four dependency records are ordered and cardinality-constrained, result status and classification pairings are conditional, and lexical forms are constrained for result instances, engagement identifiers, timestamps, fingerprints, and package evidence. The bundle's structural conformance report contains 25 passing and zero failing checks and has SHA-256 </w:t>
      </w:r>
      <w:r>
        <w:rPr>
          <w:rFonts w:ascii="Consolas" w:hAnsi="Consolas" w:eastAsia="Consolas"/>
          <w:color w:val="1F3243"/>
          <w:sz w:val="17"/>
        </w:rPr>
        <w:t>ddf3c26ba40fb95903c4cbe93fdc3048ed175e0e4630ec16c86e2644d52628f3</w:t>
      </w:r>
      <w:r>
        <w:rPr>
          <w:rFonts w:ascii="Aptos" w:hAnsi="Aptos" w:eastAsia="Aptos"/>
          <w:color w:val="1F3243"/>
          <w:sz w:val="18"/>
        </w:rPr>
        <w:t>. JSON Schema validation is necessary but does not replace the cross-record, temporal, semantic, provenance, or authority-boundary requirements stated in this CKS.</w:t>
      </w:r>
    </w:p>
    <w:p>
      <w:pPr>
        <w:widowControl/>
        <w:spacing w:after="100" w:line="259" w:lineRule="auto"/>
      </w:pPr>
      <w:r>
        <w:rPr>
          <w:rFonts w:ascii="Aptos" w:hAnsi="Aptos" w:eastAsia="Aptos"/>
          <w:color w:val="1F3243"/>
          <w:sz w:val="18"/>
        </w:rPr>
        <w:t>The oracle consumes mocked, already-returned dependency states and native result identifiers. It tests KA-owned routing, validation precedence, gate mapping, synthesis, and completion constraints only. It does not execute, copy, approximate, or validate the internal clinical computation of any constituent KO.</w:t>
      </w:r>
    </w:p>
    <w:tbl>
      <w:tblPr>
        <w:tblW w:type="auto" w:w="0"/>
        <w:jc w:val="center"/>
        <w:tblLayout w:type="fixed"/>
        <w:tblLook w:firstColumn="1" w:firstRow="1" w:lastColumn="0" w:lastRow="0" w:noHBand="0" w:noVBand="1" w:val="04A0"/>
      </w:tblPr>
      <w:tblGrid>
        <w:gridCol w:w="2088"/>
        <w:gridCol w:w="3384"/>
        <w:gridCol w:w="3888"/>
      </w:tblGrid>
      <w:tr>
        <w:trPr>
          <w:tblHeader w:val="true"/>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Fixture category</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Count</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Required coverage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Matrix-cell positive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12</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One supported, four-valid-engagement case for each approved synthesis rule and expected target class.</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Matrix-cell negative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12</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 xml:space="preserve">The same twelve ordered pairs, each blocked by one invalid constituent engagement; every case must remain </w:t>
            </w:r>
            <w:r>
              <w:rPr>
                <w:rFonts w:ascii="Consolas" w:hAnsi="Consolas" w:eastAsia="Consolas"/>
                <w:color w:val="1F3243"/>
                <w:sz w:val="15"/>
              </w:rPr>
              <w:t>INDETERMINATE</w:t>
            </w:r>
            <w:r>
              <w:rPr>
                <w:rFonts w:ascii="Aptos" w:hAnsi="Aptos" w:eastAsia="Aptos"/>
                <w:color w:val="1F3243"/>
                <w:sz w:val="14"/>
              </w:rPr>
              <w: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Gate outcome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6</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OUTPUT-01</w:t>
            </w:r>
            <w:r>
              <w:rPr>
                <w:rFonts w:ascii="Aptos" w:hAnsi="Aptos" w:eastAsia="Aptos"/>
                <w:color w:val="1F3243"/>
                <w:sz w:val="14"/>
              </w:rPr>
              <w:t xml:space="preserve">, </w:t>
            </w:r>
            <w:r>
              <w:rPr>
                <w:rFonts w:ascii="Consolas" w:hAnsi="Consolas" w:eastAsia="Consolas"/>
                <w:color w:val="1F3243"/>
                <w:sz w:val="15"/>
              </w:rPr>
              <w:t>OUTPUT-02</w:t>
            </w:r>
            <w:r>
              <w:rPr>
                <w:rFonts w:ascii="Aptos" w:hAnsi="Aptos" w:eastAsia="Aptos"/>
                <w:color w:val="1F3243"/>
                <w:sz w:val="14"/>
              </w:rPr>
              <w:t xml:space="preserve">, </w:t>
            </w:r>
            <w:r>
              <w:rPr>
                <w:rFonts w:ascii="Consolas" w:hAnsi="Consolas" w:eastAsia="Consolas"/>
                <w:color w:val="1F3243"/>
                <w:sz w:val="15"/>
              </w:rPr>
              <w:t>OUTPUT-03</w:t>
            </w:r>
            <w:r>
              <w:rPr>
                <w:rFonts w:ascii="Aptos" w:hAnsi="Aptos" w:eastAsia="Aptos"/>
                <w:color w:val="1F3243"/>
                <w:sz w:val="14"/>
              </w:rPr>
              <w:t xml:space="preserve">, </w:t>
            </w:r>
            <w:r>
              <w:rPr>
                <w:rFonts w:ascii="Consolas" w:hAnsi="Consolas" w:eastAsia="Consolas"/>
                <w:color w:val="1F3243"/>
                <w:sz w:val="15"/>
              </w:rPr>
              <w:t>OUTPUT-04</w:t>
            </w:r>
            <w:r>
              <w:rPr>
                <w:rFonts w:ascii="Aptos" w:hAnsi="Aptos" w:eastAsia="Aptos"/>
                <w:color w:val="1F3243"/>
                <w:sz w:val="14"/>
              </w:rPr>
              <w:t xml:space="preserve">, </w:t>
            </w:r>
            <w:r>
              <w:rPr>
                <w:rFonts w:ascii="Consolas" w:hAnsi="Consolas" w:eastAsia="Consolas"/>
                <w:color w:val="1F3243"/>
                <w:sz w:val="15"/>
              </w:rPr>
              <w:t>OUT-OF-SCOPE</w:t>
            </w:r>
            <w:r>
              <w:rPr>
                <w:rFonts w:ascii="Aptos" w:hAnsi="Aptos" w:eastAsia="Aptos"/>
                <w:color w:val="1F3243"/>
                <w:sz w:val="14"/>
              </w:rPr>
              <w:t>, and one undefined native result.</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Dependency or assembly failure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9</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Input validation, unavailability, identity, invocation, native result, output contract, transformation, join, and result-construction failures.</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Version mismatch</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4</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One exact-version mismatch for each dependency role.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Subject incoherence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4</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One subject or ulcer mismatch for each dependency role.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Temporal incoherence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5</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Future-dated, expired, superseded, unattested-stale, and execution-time-mismatched evidence.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Provenance failure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4</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One invalid provenance case for each dependency role.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Undefined or disputed synthesis</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4</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Unknown projection, nonconforming pair, undefined pair, and disputed exact pair.</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Four-engagement proof</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5</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Invalid Wagner, unattempted HBOT Decision, Burden invocation failure, Margolis native failure, and cached Margolis substitution.</w:t>
            </w:r>
          </w:p>
        </w:tc>
      </w:tr>
    </w:tbl>
    <w:p>
      <w:pPr>
        <w:spacing w:after="40"/>
      </w:pPr>
    </w:p>
    <w:p>
      <w:pPr>
        <w:widowControl/>
        <w:spacing w:after="100" w:line="259" w:lineRule="auto"/>
      </w:pPr>
      <w:r>
        <w:rPr>
          <w:rFonts w:ascii="Aptos" w:hAnsi="Aptos" w:eastAsia="Aptos"/>
          <w:color w:val="1F3243"/>
          <w:sz w:val="18"/>
        </w:rPr>
        <w:t xml:space="preserve">All 65 fixtures SHALL pass before an implementation may claim the Core Orchestration Profile or any descendant profile. The expected result for every positive matrix fixture is the exact approved rule and classification. The expected result for every negative matrix fixture is </w:t>
      </w:r>
      <w:r>
        <w:rPr>
          <w:rFonts w:ascii="Consolas" w:hAnsi="Consolas" w:eastAsia="Consolas"/>
          <w:color w:val="1F3243"/>
          <w:sz w:val="17"/>
        </w:rPr>
        <w:t>status = indeterminate</w:t>
      </w:r>
      <w:r>
        <w:rPr>
          <w:rFonts w:ascii="Aptos" w:hAnsi="Aptos" w:eastAsia="Aptos"/>
          <w:color w:val="1F3243"/>
          <w:sz w:val="18"/>
        </w:rPr>
        <w:t xml:space="preserve">, </w:t>
      </w:r>
      <w:r>
        <w:rPr>
          <w:rFonts w:ascii="Consolas" w:hAnsi="Consolas" w:eastAsia="Consolas"/>
          <w:color w:val="1F3243"/>
          <w:sz w:val="17"/>
        </w:rPr>
        <w:t>target_classification = INDETERMINATE</w:t>
      </w:r>
      <w:r>
        <w:rPr>
          <w:rFonts w:ascii="Aptos" w:hAnsi="Aptos" w:eastAsia="Aptos"/>
          <w:color w:val="1F3243"/>
          <w:sz w:val="18"/>
        </w:rPr>
        <w:t>, and the controlled overriding reason; retaining a provisional or completed matrix classification is a failure.</w:t>
      </w:r>
    </w:p>
    <w:p>
      <w:pPr>
        <w:widowControl/>
        <w:spacing w:after="100" w:line="259" w:lineRule="auto"/>
      </w:pPr>
      <w:r>
        <w:rPr>
          <w:rFonts w:ascii="Aptos" w:hAnsi="Aptos" w:eastAsia="Aptos"/>
          <w:color w:val="1F3243"/>
          <w:sz w:val="18"/>
        </w:rPr>
        <w:t xml:space="preserve">The four-engagement proof is universal, not limited to its five dedicated cases. The runner checks every fixture and permits </w:t>
      </w:r>
      <w:r>
        <w:rPr>
          <w:rFonts w:ascii="Consolas" w:hAnsi="Consolas" w:eastAsia="Consolas"/>
          <w:color w:val="1F3243"/>
          <w:sz w:val="17"/>
        </w:rPr>
        <w:t>completed</w:t>
      </w:r>
      <w:r>
        <w:rPr>
          <w:rFonts w:ascii="Aptos" w:hAnsi="Aptos" w:eastAsia="Aptos"/>
          <w:color w:val="1F3243"/>
          <w:sz w:val="18"/>
        </w:rPr>
        <w:t xml:space="preserve"> only when the engagement array contains exactly the four prescribed roles, in prescribed order, each with </w:t>
      </w:r>
      <w:r>
        <w:rPr>
          <w:rFonts w:ascii="Consolas" w:hAnsi="Consolas" w:eastAsia="Consolas"/>
          <w:color w:val="1F3243"/>
          <w:sz w:val="17"/>
        </w:rPr>
        <w:t>state = completed_valid</w:t>
      </w:r>
      <w:r>
        <w:rPr>
          <w:rFonts w:ascii="Aptos" w:hAnsi="Aptos" w:eastAsia="Aptos"/>
          <w:color w:val="1F3243"/>
          <w:sz w:val="18"/>
        </w:rPr>
        <w:t xml:space="preserve">, </w:t>
      </w:r>
      <w:r>
        <w:rPr>
          <w:rFonts w:ascii="Consolas" w:hAnsi="Consolas" w:eastAsia="Consolas"/>
          <w:color w:val="1F3243"/>
          <w:sz w:val="17"/>
        </w:rPr>
        <w:t>engagement_mode = fresh_invocation</w:t>
      </w:r>
      <w:r>
        <w:rPr>
          <w:rFonts w:ascii="Aptos" w:hAnsi="Aptos" w:eastAsia="Aptos"/>
          <w:color w:val="1F3243"/>
          <w:sz w:val="18"/>
        </w:rPr>
        <w:t xml:space="preserve">, and </w:t>
      </w:r>
      <w:r>
        <w:rPr>
          <w:rFonts w:ascii="Consolas" w:hAnsi="Consolas" w:eastAsia="Consolas"/>
          <w:color w:val="1F3243"/>
          <w:sz w:val="17"/>
        </w:rPr>
        <w:t>validation_status = valid</w:t>
      </w:r>
      <w:r>
        <w:rPr>
          <w:rFonts w:ascii="Aptos" w:hAnsi="Aptos" w:eastAsia="Aptos"/>
          <w:color w:val="1F3243"/>
          <w:sz w:val="18"/>
        </w:rPr>
        <w:t>. Any absent, duplicate, invalid, failed, unattempted, cached, replayed, or reordered engagement prevents completion. The twelve negative matrix fixtures rotate the invalid record across all four roles and prove this constraint at every matrix cell.</w:t>
      </w:r>
    </w:p>
    <w:p>
      <w:pPr>
        <w:widowControl/>
        <w:spacing w:after="100" w:line="259" w:lineRule="auto"/>
      </w:pPr>
      <w:r>
        <w:rPr>
          <w:rFonts w:ascii="Aptos" w:hAnsi="Aptos" w:eastAsia="Aptos"/>
          <w:color w:val="1F3243"/>
          <w:sz w:val="18"/>
        </w:rPr>
        <w:t>The test report records 65 passed and zero failed cases. A changed expected result, failed fixture, skipped fixture, manifest mismatch, duplicate fixture identifier, malformed fixture object, or unrecognized package version makes the evidence nonconforming. Future CKS versions SHALL publish a new fixture-package version rather than mutate this package.</w:t>
      </w:r>
    </w:p>
    <w:p>
      <w:pPr>
        <w:pStyle w:val="Heading2"/>
        <w:keepNext/>
        <w:keepLines/>
        <w:pageBreakBefore w:val="0"/>
        <w:spacing w:before="180" w:after="60"/>
      </w:pPr>
      <w:r>
        <w:rPr>
          <w:rFonts w:ascii="Aptos Display" w:hAnsi="Aptos Display" w:eastAsia="Aptos Display"/>
          <w:b/>
          <w:color w:val="174F78"/>
          <w:sz w:val="23"/>
        </w:rPr>
        <w:t>10.2 Prohibited Transformations</w:t>
      </w:r>
    </w:p>
    <w:p>
      <w:pPr>
        <w:widowControl/>
        <w:spacing w:after="100" w:line="259" w:lineRule="auto"/>
      </w:pPr>
      <w:r>
        <w:rPr>
          <w:rFonts w:ascii="Aptos" w:hAnsi="Aptos" w:eastAsia="Aptos"/>
          <w:color w:val="1F3243"/>
          <w:sz w:val="18"/>
        </w:rPr>
        <w:t>The prohibited-transformation register is closed for CKS Version 1.0. A KA realization SHALL NOT:</w:t>
      </w:r>
    </w:p>
    <w:p>
      <w:pPr>
        <w:pStyle w:val="ListBullet"/>
        <w:widowControl/>
        <w:spacing w:after="40" w:line="259" w:lineRule="auto"/>
      </w:pPr>
      <w:r>
        <w:rPr>
          <w:rFonts w:ascii="Aptos" w:hAnsi="Aptos" w:eastAsia="Aptos"/>
          <w:color w:val="1F3243"/>
          <w:sz w:val="18"/>
        </w:rPr>
        <w:t>calculate, emulate, approximate, repair, override, or locally reproduce any constituent result;</w:t>
      </w:r>
    </w:p>
    <w:p>
      <w:pPr>
        <w:pStyle w:val="ListBullet"/>
        <w:widowControl/>
        <w:spacing w:after="40" w:line="259" w:lineRule="auto"/>
      </w:pPr>
      <w:r>
        <w:rPr>
          <w:rFonts w:ascii="Aptos" w:hAnsi="Aptos" w:eastAsia="Aptos"/>
          <w:color w:val="1F3243"/>
          <w:sz w:val="18"/>
        </w:rPr>
        <w:t>substitute an undeclared dependency, family alias, later version, local clone, manual value, cached return, or semantically similar model;</w:t>
      </w:r>
    </w:p>
    <w:p>
      <w:pPr>
        <w:pStyle w:val="ListBullet"/>
        <w:widowControl/>
        <w:spacing w:after="40" w:line="259" w:lineRule="auto"/>
      </w:pPr>
      <w:r>
        <w:rPr>
          <w:rFonts w:ascii="Aptos" w:hAnsi="Aptos" w:eastAsia="Aptos"/>
          <w:color w:val="1F3243"/>
          <w:sz w:val="18"/>
        </w:rPr>
        <w:t>infer, default, impute, fabricate, or derive a missing clinical input or constituent output;</w:t>
      </w:r>
    </w:p>
    <w:p>
      <w:pPr>
        <w:pStyle w:val="ListBullet"/>
        <w:widowControl/>
        <w:spacing w:after="40" w:line="259" w:lineRule="auto"/>
      </w:pPr>
      <w:r>
        <w:rPr>
          <w:rFonts w:ascii="Aptos" w:hAnsi="Aptos" w:eastAsia="Aptos"/>
          <w:color w:val="1F3243"/>
          <w:sz w:val="18"/>
        </w:rPr>
        <w:t xml:space="preserve">coerce null, missing, numeric, Boolean, or free-text values into an accepted constituent value except exact </w:t>
      </w:r>
      <w:r>
        <w:rPr>
          <w:rFonts w:ascii="Consolas" w:hAnsi="Consolas" w:eastAsia="Consolas"/>
          <w:color w:val="1F3243"/>
          <w:sz w:val="17"/>
        </w:rPr>
        <w:t>TX-02</w:t>
      </w:r>
      <w:r>
        <w:rPr>
          <w:rFonts w:ascii="Aptos" w:hAnsi="Aptos" w:eastAsia="Aptos"/>
          <w:color w:val="1F3243"/>
          <w:sz w:val="18"/>
        </w:rPr>
        <w:t xml:space="preserve"> Boolean serialization;</w:t>
      </w:r>
    </w:p>
    <w:p>
      <w:pPr>
        <w:pStyle w:val="ListBullet"/>
        <w:widowControl/>
        <w:spacing w:after="40" w:line="259" w:lineRule="auto"/>
      </w:pPr>
      <w:r>
        <w:rPr>
          <w:rFonts w:ascii="Aptos" w:hAnsi="Aptos" w:eastAsia="Aptos"/>
          <w:color w:val="1F3243"/>
          <w:sz w:val="18"/>
        </w:rPr>
        <w:t>trim, case-fold, alias, normalize, round, clamp, average, interpolate, extrapolate, rank, weight, or otherwise change a routed value;</w:t>
      </w:r>
    </w:p>
    <w:p>
      <w:pPr>
        <w:pStyle w:val="ListBullet"/>
        <w:widowControl/>
        <w:spacing w:after="40" w:line="259" w:lineRule="auto"/>
      </w:pPr>
      <w:r>
        <w:rPr>
          <w:rFonts w:ascii="Aptos" w:hAnsi="Aptos" w:eastAsia="Aptos"/>
          <w:color w:val="1F3243"/>
          <w:sz w:val="18"/>
        </w:rPr>
        <w:t xml:space="preserve">convert a unit, derive wound duration from dates, remeasure wound area, or substitute </w:t>
      </w:r>
      <w:r>
        <w:rPr>
          <w:rFonts w:ascii="Consolas" w:hAnsi="Consolas" w:eastAsia="Consolas"/>
          <w:color w:val="1F3243"/>
          <w:sz w:val="17"/>
        </w:rPr>
        <w:t>not_healed_after_30_days</w:t>
      </w:r>
      <w:r>
        <w:rPr>
          <w:rFonts w:ascii="Aptos" w:hAnsi="Aptos" w:eastAsia="Aptos"/>
          <w:color w:val="1F3243"/>
          <w:sz w:val="18"/>
        </w:rPr>
        <w:t xml:space="preserve"> for Margolis duration;</w:t>
      </w:r>
    </w:p>
    <w:p>
      <w:pPr>
        <w:pStyle w:val="ListBullet"/>
        <w:widowControl/>
        <w:spacing w:after="40" w:line="259" w:lineRule="auto"/>
      </w:pPr>
      <w:r>
        <w:rPr>
          <w:rFonts w:ascii="Aptos" w:hAnsi="Aptos" w:eastAsia="Aptos"/>
          <w:color w:val="1F3243"/>
          <w:sz w:val="18"/>
        </w:rPr>
        <w:t>select a Wagner array member unless cardinality is exactly one, derive a score from a label, derive a label from a score, or route a nonusable Wagner result;</w:t>
      </w:r>
    </w:p>
    <w:p>
      <w:pPr>
        <w:pStyle w:val="ListBullet"/>
        <w:widowControl/>
        <w:spacing w:after="40" w:line="259" w:lineRule="auto"/>
      </w:pPr>
      <w:r>
        <w:rPr>
          <w:rFonts w:ascii="Aptos" w:hAnsi="Aptos" w:eastAsia="Aptos"/>
          <w:color w:val="1F3243"/>
          <w:sz w:val="18"/>
        </w:rPr>
        <w:t>derive any HBOT Boolean from Wagner, Margolis, Burden, diagnosis codes alone, elapsed calendar time, or display text;</w:t>
      </w:r>
    </w:p>
    <w:p>
      <w:pPr>
        <w:pStyle w:val="ListBullet"/>
        <w:widowControl/>
        <w:spacing w:after="40" w:line="259" w:lineRule="auto"/>
      </w:pPr>
      <w:r>
        <w:rPr>
          <w:rFonts w:ascii="Aptos" w:hAnsi="Aptos" w:eastAsia="Aptos"/>
          <w:color w:val="1F3243"/>
          <w:sz w:val="18"/>
        </w:rPr>
        <w:t>flatten, partially copy, regenerate, or replace the Burden questionnaire or fixed regimen response, or use hidden regimen or provider configuration;</w:t>
      </w:r>
    </w:p>
    <w:p>
      <w:pPr>
        <w:pStyle w:val="ListBullet"/>
        <w:widowControl/>
        <w:spacing w:after="40" w:line="259" w:lineRule="auto"/>
      </w:pPr>
      <w:r>
        <w:rPr>
          <w:rFonts w:ascii="Aptos" w:hAnsi="Aptos" w:eastAsia="Aptos"/>
          <w:color w:val="1F3243"/>
          <w:sz w:val="18"/>
        </w:rPr>
        <w:t>replace a native result vocabulary with a KA label, change a native identifier, suppress a native failure, or present a KA projection as a constituent result;</w:t>
      </w:r>
    </w:p>
    <w:p>
      <w:pPr>
        <w:pStyle w:val="ListBullet"/>
        <w:widowControl/>
        <w:spacing w:after="40" w:line="259" w:lineRule="auto"/>
      </w:pPr>
      <w:r>
        <w:rPr>
          <w:rFonts w:ascii="Aptos" w:hAnsi="Aptos" w:eastAsia="Aptos"/>
          <w:color w:val="1F3243"/>
          <w:sz w:val="18"/>
        </w:rPr>
        <w:t>use prognosis or burden to create, reverse, repair, or strengthen an HBOT indication;</w:t>
      </w:r>
    </w:p>
    <w:p>
      <w:pPr>
        <w:pStyle w:val="ListBullet"/>
        <w:widowControl/>
        <w:spacing w:after="40" w:line="259" w:lineRule="auto"/>
      </w:pPr>
      <w:r>
        <w:rPr>
          <w:rFonts w:ascii="Aptos" w:hAnsi="Aptos" w:eastAsia="Aptos"/>
          <w:color w:val="1F3243"/>
          <w:sz w:val="18"/>
        </w:rPr>
        <w:t>count Wagner again after HBOT gate mapping or route Wagner into the supported-case synthesis matrix;</w:t>
      </w:r>
    </w:p>
    <w:p>
      <w:pPr>
        <w:pStyle w:val="ListBullet"/>
        <w:widowControl/>
        <w:spacing w:after="40" w:line="259" w:lineRule="auto"/>
      </w:pPr>
      <w:r>
        <w:rPr>
          <w:rFonts w:ascii="Aptos" w:hAnsi="Aptos" w:eastAsia="Aptos"/>
          <w:color w:val="1F3243"/>
          <w:sz w:val="18"/>
        </w:rPr>
        <w:t xml:space="preserve">give HBOT Decision </w:t>
      </w:r>
      <w:r>
        <w:rPr>
          <w:rFonts w:ascii="Consolas" w:hAnsi="Consolas" w:eastAsia="Consolas"/>
          <w:color w:val="1F3243"/>
          <w:sz w:val="17"/>
        </w:rPr>
        <w:t>OUTPUT-02</w:t>
      </w:r>
      <w:r>
        <w:rPr>
          <w:rFonts w:ascii="Aptos" w:hAnsi="Aptos" w:eastAsia="Aptos"/>
          <w:color w:val="1F3243"/>
          <w:sz w:val="18"/>
        </w:rPr>
        <w:t xml:space="preserve"> and </w:t>
      </w:r>
      <w:r>
        <w:rPr>
          <w:rFonts w:ascii="Consolas" w:hAnsi="Consolas" w:eastAsia="Consolas"/>
          <w:color w:val="1F3243"/>
          <w:sz w:val="17"/>
        </w:rPr>
        <w:t>OUTPUT-03</w:t>
      </w:r>
      <w:r>
        <w:rPr>
          <w:rFonts w:ascii="Aptos" w:hAnsi="Aptos" w:eastAsia="Aptos"/>
          <w:color w:val="1F3243"/>
          <w:sz w:val="18"/>
        </w:rPr>
        <w:t xml:space="preserve"> different synthesis behavior without authoritative support;</w:t>
      </w:r>
    </w:p>
    <w:p>
      <w:pPr>
        <w:pStyle w:val="ListBullet"/>
        <w:widowControl/>
        <w:spacing w:after="40" w:line="259" w:lineRule="auto"/>
      </w:pPr>
      <w:r>
        <w:rPr>
          <w:rFonts w:ascii="Aptos" w:hAnsi="Aptos" w:eastAsia="Aptos"/>
          <w:color w:val="1F3243"/>
          <w:sz w:val="18"/>
        </w:rPr>
        <w:t>invent a gate mapping, projection, synthesis cell, fallback, neighboring-cell rule, or result for an uncovered or disputed state;</w:t>
      </w:r>
    </w:p>
    <w:p>
      <w:pPr>
        <w:pStyle w:val="ListBullet"/>
        <w:widowControl/>
        <w:spacing w:after="40" w:line="259" w:lineRule="auto"/>
      </w:pPr>
      <w:r>
        <w:rPr>
          <w:rFonts w:ascii="Aptos" w:hAnsi="Aptos" w:eastAsia="Aptos"/>
          <w:color w:val="1F3243"/>
          <w:sz w:val="18"/>
        </w:rPr>
        <w:t>combine values from different subjects, ulcers, visits, treatment plans, temporal contexts, executions, dependency versions, or pre- and post-supersession evidence;</w:t>
      </w:r>
    </w:p>
    <w:p>
      <w:pPr>
        <w:pStyle w:val="ListBullet"/>
        <w:widowControl/>
        <w:spacing w:after="40" w:line="259" w:lineRule="auto"/>
      </w:pPr>
      <w:r>
        <w:rPr>
          <w:rFonts w:ascii="Aptos" w:hAnsi="Aptos" w:eastAsia="Aptos"/>
          <w:color w:val="1F3243"/>
          <w:sz w:val="18"/>
        </w:rPr>
        <w:t>modify a native request or return after fingerprinting, fabricate provenance, discard failure evidence, or relabel cached output as fresh engagement; or</w:t>
      </w:r>
    </w:p>
    <w:p>
      <w:pPr>
        <w:pStyle w:val="ListBullet"/>
        <w:widowControl/>
        <w:spacing w:after="40" w:line="259" w:lineRule="auto"/>
      </w:pPr>
      <w:r>
        <w:rPr>
          <w:rFonts w:ascii="Aptos" w:hAnsi="Aptos" w:eastAsia="Aptos"/>
          <w:color w:val="1F3243"/>
          <w:sz w:val="18"/>
        </w:rPr>
        <w:t>issue a completed classification without four valid fresh engagement records and complete provenance.</w:t>
      </w:r>
    </w:p>
    <w:p>
      <w:pPr>
        <w:pStyle w:val="Heading2"/>
        <w:keepNext/>
        <w:keepLines/>
        <w:pageBreakBefore w:val="0"/>
        <w:spacing w:before="180" w:after="60"/>
      </w:pPr>
      <w:r>
        <w:rPr>
          <w:rFonts w:ascii="Aptos Display" w:hAnsi="Aptos Display" w:eastAsia="Aptos Display"/>
          <w:b/>
          <w:color w:val="174F78"/>
          <w:sz w:val="23"/>
        </w:rPr>
        <w:t>10.3 Anti-duplication Verification</w:t>
      </w:r>
    </w:p>
    <w:p>
      <w:pPr>
        <w:widowControl/>
        <w:spacing w:after="100" w:line="259" w:lineRule="auto"/>
      </w:pPr>
      <w:r>
        <w:rPr>
          <w:rFonts w:ascii="Aptos" w:hAnsi="Aptos" w:eastAsia="Aptos"/>
          <w:color w:val="1F3243"/>
          <w:sz w:val="18"/>
        </w:rPr>
        <w:t xml:space="preserve">Review </w:t>
      </w:r>
      <w:r>
        <w:rPr>
          <w:rFonts w:ascii="Consolas" w:hAnsi="Consolas" w:eastAsia="Consolas"/>
          <w:color w:val="1F3243"/>
          <w:sz w:val="17"/>
        </w:rPr>
        <w:t>REV-CONF-19A</w:t>
      </w:r>
      <w:r>
        <w:rPr>
          <w:rFonts w:ascii="Aptos" w:hAnsi="Aptos" w:eastAsia="Aptos"/>
          <w:color w:val="1F3243"/>
          <w:sz w:val="18"/>
        </w:rPr>
        <w:t xml:space="preserve"> compared the complete KA rule set with the four authoritative constituent boundaries. The review applied this test: if a KA rule could produce or reconstruct a native constituent output without invoking that constituent, the rule is duplication and is nonconforming.</w:t>
      </w:r>
    </w:p>
    <w:tbl>
      <w:tblPr>
        <w:tblW w:type="auto" w:w="0"/>
        <w:jc w:val="center"/>
        <w:tblLayout w:type="fixed"/>
        <w:tblLook w:firstColumn="1" w:firstRow="1" w:lastColumn="0" w:lastRow="0" w:noHBand="0" w:noVBand="1" w:val="04A0"/>
      </w:tblPr>
      <w:tblGrid>
        <w:gridCol w:w="2952"/>
        <w:gridCol w:w="6408"/>
      </w:tblGrid>
      <w:tr>
        <w:trPr>
          <w:tblHeader w:val="true"/>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Reviewed area</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Verification finding</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Wagner</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The KA accepts a completed response artifact, validates the external return contract, and applies only </w:t>
            </w:r>
            <w:r>
              <w:rPr>
                <w:rFonts w:ascii="Consolas" w:hAnsi="Consolas" w:eastAsia="Consolas"/>
                <w:color w:val="1F3243"/>
                <w:sz w:val="15"/>
              </w:rPr>
              <w:t>TX-01</w:t>
            </w:r>
            <w:r>
              <w:rPr>
                <w:rFonts w:ascii="Aptos" w:hAnsi="Aptos" w:eastAsia="Aptos"/>
                <w:color w:val="1F3243"/>
                <w:sz w:val="14"/>
              </w:rPr>
              <w:t>. It contains no questionnaire, entailment, closure, conflict, grade, score, or label algorithm. Pass.</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HBOT Decision</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The KA assembles four declared inputs, invokes the KO, and maps returned native result identifiers to KA gate states. It contains no native branch order, grade threshold, recommendation derivation, evidence assignment, or native error algorithm. Pass.</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Margolis</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The KA applies only </w:t>
            </w:r>
            <w:r>
              <w:rPr>
                <w:rFonts w:ascii="Consolas" w:hAnsi="Consolas" w:eastAsia="Consolas"/>
                <w:color w:val="1F3243"/>
                <w:sz w:val="15"/>
              </w:rPr>
              <w:t>TX-03</w:t>
            </w:r>
            <w:r>
              <w:rPr>
                <w:rFonts w:ascii="Aptos" w:hAnsi="Aptos" w:eastAsia="Aptos"/>
                <w:color w:val="1F3243"/>
                <w:sz w:val="14"/>
              </w:rPr>
              <w:t>, invokes the KO, and projects the returned prognostic group. It contains no unit conversion, threshold, equality, normalization, group lookup, or probability algorithm. Pass.</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Burden</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 xml:space="preserve">The KA applies only </w:t>
            </w:r>
            <w:r>
              <w:rPr>
                <w:rFonts w:ascii="Consolas" w:hAnsi="Consolas" w:eastAsia="Consolas"/>
                <w:color w:val="1F3243"/>
                <w:sz w:val="15"/>
              </w:rPr>
              <w:t>TX-04</w:t>
            </w:r>
            <w:r>
              <w:rPr>
                <w:rFonts w:ascii="Aptos" w:hAnsi="Aptos" w:eastAsia="Aptos"/>
                <w:color w:val="1F3243"/>
                <w:sz w:val="14"/>
              </w:rPr>
              <w:t>, invokes the KO, and projects the returned execution-burden category. It contains no regimen generation, travel or time arithmetic, score, threshold, category, driver, sensitivity, provider-selection, or error algorithm. Pass.</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Cross-KO synthesis</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The gate mapping, two projections, and twelve-cell matrix consume validated native outputs and are expressly KA-owned. They neither reconstruct a constituent output nor replace a required engagement. Pass.</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Provenance and replay</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TX-05</w:t>
            </w:r>
            <w:r>
              <w:rPr>
                <w:rFonts w:ascii="Aptos" w:hAnsi="Aptos" w:eastAsia="Aptos"/>
                <w:color w:val="1F3243"/>
                <w:sz w:val="14"/>
              </w:rPr>
              <w:t xml:space="preserve"> records and fingerprints evidence outside native objects. Fresh invocation remains mandatory and no cached return is treated as constituent engagement. Pass.</w:t>
            </w:r>
          </w:p>
        </w:tc>
      </w:tr>
    </w:tbl>
    <w:p>
      <w:pPr>
        <w:spacing w:after="40"/>
      </w:pPr>
    </w:p>
    <w:p>
      <w:pPr>
        <w:widowControl/>
        <w:spacing w:after="100" w:line="259" w:lineRule="auto"/>
      </w:pPr>
      <w:r>
        <w:rPr>
          <w:rFonts w:ascii="Aptos" w:hAnsi="Aptos" w:eastAsia="Aptos"/>
          <w:color w:val="1F3243"/>
          <w:sz w:val="18"/>
        </w:rPr>
        <w:t>The review found no KA rule that reproduces constituent-KO computation. Contract facts quoted for routing or validation remain external interface constraints and do not authorize local execution of constituent logic. A future rule that fails this verification requires removal or an explicit authority and version review; runtime fallback is prohibited.</w:t>
      </w:r>
    </w:p>
    <w:p>
      <w:pPr>
        <w:pStyle w:val="Heading2"/>
        <w:keepNext/>
        <w:keepLines/>
        <w:pageBreakBefore w:val="0"/>
        <w:spacing w:before="180" w:after="60"/>
      </w:pPr>
      <w:r>
        <w:rPr>
          <w:rFonts w:ascii="Aptos Display" w:hAnsi="Aptos Display" w:eastAsia="Aptos Display"/>
          <w:b/>
          <w:color w:val="174F78"/>
          <w:sz w:val="23"/>
        </w:rPr>
        <w:t>10.4 Final Architecture Review</w:t>
      </w:r>
    </w:p>
    <w:p>
      <w:pPr>
        <w:widowControl/>
        <w:spacing w:after="100" w:line="259" w:lineRule="auto"/>
      </w:pPr>
      <w:r>
        <w:rPr>
          <w:rFonts w:ascii="Aptos" w:hAnsi="Aptos" w:eastAsia="Aptos"/>
          <w:color w:val="1F3243"/>
          <w:sz w:val="18"/>
        </w:rPr>
        <w:t xml:space="preserve">Review </w:t>
      </w:r>
      <w:r>
        <w:rPr>
          <w:rFonts w:ascii="Consolas" w:hAnsi="Consolas" w:eastAsia="Consolas"/>
          <w:color w:val="1F3243"/>
          <w:sz w:val="17"/>
        </w:rPr>
        <w:t>REV-ARCH-23A</w:t>
      </w:r>
      <w:r>
        <w:rPr>
          <w:rFonts w:ascii="Aptos" w:hAnsi="Aptos" w:eastAsia="Aptos"/>
          <w:color w:val="1F3243"/>
          <w:sz w:val="18"/>
        </w:rPr>
        <w:t xml:space="preserve"> rechecked the complete CKS Version 1.0 after closure of the synthesis, input, output, dependency, compatibility, temporal, provenance, transformation, conformance, fixture, identity, and governance decisions. The review traced every tested risk from its authoritative boundary through routing and validation to the final result contract and canonical fixtures.</w:t>
      </w:r>
    </w:p>
    <w:tbl>
      <w:tblPr>
        <w:tblW w:type="auto" w:w="0"/>
        <w:jc w:val="center"/>
        <w:tblLayout w:type="fixed"/>
        <w:tblLook w:firstColumn="1" w:firstRow="1" w:lastColumn="0" w:lastRow="0" w:noHBand="0" w:noVBand="1" w:val="04A0"/>
      </w:tblPr>
      <w:tblGrid>
        <w:gridCol w:w="2088"/>
        <w:gridCol w:w="3384"/>
        <w:gridCol w:w="3888"/>
      </w:tblGrid>
      <w:tr>
        <w:trPr>
          <w:tblHeader w:val="true"/>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Review question</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Evidence rechecked</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Finding</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Are constituent and KA authorities still separated?</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Sections 4.1 through 4.4; </w:t>
            </w:r>
            <w:r>
              <w:rPr>
                <w:rFonts w:ascii="Consolas" w:hAnsi="Consolas" w:eastAsia="Consolas"/>
                <w:color w:val="1F3243"/>
                <w:sz w:val="15"/>
              </w:rPr>
              <w:t>TX-01</w:t>
            </w:r>
            <w:r>
              <w:rPr>
                <w:rFonts w:ascii="Aptos" w:hAnsi="Aptos" w:eastAsia="Aptos"/>
                <w:color w:val="1F3243"/>
                <w:sz w:val="14"/>
              </w:rPr>
              <w:t xml:space="preserve"> through </w:t>
            </w:r>
            <w:r>
              <w:rPr>
                <w:rFonts w:ascii="Consolas" w:hAnsi="Consolas" w:eastAsia="Consolas"/>
                <w:color w:val="1F3243"/>
                <w:sz w:val="15"/>
              </w:rPr>
              <w:t>TX-05</w:t>
            </w:r>
            <w:r>
              <w:rPr>
                <w:rFonts w:ascii="Aptos" w:hAnsi="Aptos" w:eastAsia="Aptos"/>
                <w:color w:val="1F3243"/>
                <w:sz w:val="14"/>
              </w:rPr>
              <w:t xml:space="preserve">; prohibited-transformations register; </w:t>
            </w:r>
            <w:r>
              <w:rPr>
                <w:rFonts w:ascii="Consolas" w:hAnsi="Consolas" w:eastAsia="Consolas"/>
                <w:color w:val="1F3243"/>
                <w:sz w:val="15"/>
              </w:rPr>
              <w:t>REV-CONF-19A</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Pass. Constituents exclusively own their native clinical and computational logic. The KA owns orchestration, external validation, routing, gate mapping, projections, synthesis, result construction, failure handling, and provenance. Interface facts are not executable substitutes.</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Can a hidden dependency, cached result, manual value, embedded equivalent, or later version substitute for a bound fresh engagement?</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Exact package bindings and checksums; compatibility governance; Sections 7.7, 9.2, 9.4, 9.5, and 10.2; version, provenance, and four-engagement fixtures</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Pass. Every completed result requires the four exact admitted packages and four valid fresh invocations. Aliases, local clones, manual intermediates, cached or replayed returns, and unapproved versions are terminally ineligible.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Is Wagner severity counted more than once?</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TX-01</w:t>
            </w:r>
            <w:r>
              <w:rPr>
                <w:rFonts w:ascii="Aptos" w:hAnsi="Aptos" w:eastAsia="Aptos"/>
                <w:color w:val="1F3243"/>
                <w:sz w:val="14"/>
              </w:rPr>
              <w:t>; execution graph; gate mapping; matrix dimensions; Section 7.12.4; matrix fixtures</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Pass. Wagner is read once to supply the HBOT Decision </w:t>
            </w:r>
            <w:r>
              <w:rPr>
                <w:rFonts w:ascii="Consolas" w:hAnsi="Consolas" w:eastAsia="Consolas"/>
                <w:color w:val="1F3243"/>
                <w:sz w:val="15"/>
              </w:rPr>
              <w:t>wagner_grade</w:t>
            </w:r>
            <w:r>
              <w:rPr>
                <w:rFonts w:ascii="Aptos" w:hAnsi="Aptos" w:eastAsia="Aptos"/>
                <w:color w:val="1F3243"/>
                <w:sz w:val="14"/>
              </w:rPr>
              <w:t>; after the HBOT gate is mapped, synthesis reads only the prognosis and burden projections. No Wagner matrix field, modifier, tie-breaker, fallback, or hidden weight exists.</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Is prognosis represented as HBOT treatment effect?</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Sections 6.3, 7.2, 7.12.3, display qualifier, and prohibited transformations</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Pass. Margolis output remains a healing prognosis, not HBOT efficacy, benefit, causal effect, recommendation strength, or utility. The native result and probability remain provenance-linked and are not relabeled as a treatment-effect estimate.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Can prognosis or burden create, repair, reverse, or strengthen an indication?</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Sole-gate rule; synthesis precedence; </w:t>
            </w:r>
            <w:r>
              <w:rPr>
                <w:rFonts w:ascii="Consolas" w:hAnsi="Consolas" w:eastAsia="Consolas"/>
                <w:color w:val="1F3243"/>
                <w:sz w:val="15"/>
              </w:rPr>
              <w:t>OUTPUT-01</w:t>
            </w:r>
            <w:r>
              <w:rPr>
                <w:rFonts w:ascii="Aptos" w:hAnsi="Aptos" w:eastAsia="Aptos"/>
                <w:color w:val="1F3243"/>
                <w:sz w:val="14"/>
              </w:rPr>
              <w:t xml:space="preserve">, </w:t>
            </w:r>
            <w:r>
              <w:rPr>
                <w:rFonts w:ascii="Consolas" w:hAnsi="Consolas" w:eastAsia="Consolas"/>
                <w:color w:val="1F3243"/>
                <w:sz w:val="15"/>
              </w:rPr>
              <w:t>OUTPUT-04</w:t>
            </w:r>
            <w:r>
              <w:rPr>
                <w:rFonts w:ascii="Aptos" w:hAnsi="Aptos" w:eastAsia="Aptos"/>
                <w:color w:val="1F3243"/>
                <w:sz w:val="14"/>
              </w:rPr>
              <w:t xml:space="preserve">, and </w:t>
            </w:r>
            <w:r>
              <w:rPr>
                <w:rFonts w:ascii="Consolas" w:hAnsi="Consolas" w:eastAsia="Consolas"/>
                <w:color w:val="1F3243"/>
                <w:sz w:val="15"/>
              </w:rPr>
              <w:t>OUT-OF-SCOPE</w:t>
            </w:r>
            <w:r>
              <w:rPr>
                <w:rFonts w:ascii="Aptos" w:hAnsi="Aptos" w:eastAsia="Aptos"/>
                <w:color w:val="1F3243"/>
                <w:sz w:val="14"/>
              </w:rPr>
              <w:t xml:space="preserve"> handling; Sections 6.2 through 6.4; gate fixtures</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Pass. Only a validated HBOT Decision </w:t>
            </w:r>
            <w:r>
              <w:rPr>
                <w:rFonts w:ascii="Consolas" w:hAnsi="Consolas" w:eastAsia="Consolas"/>
                <w:color w:val="1F3243"/>
                <w:sz w:val="15"/>
              </w:rPr>
              <w:t>SUPPORTED</w:t>
            </w:r>
            <w:r>
              <w:rPr>
                <w:rFonts w:ascii="Aptos" w:hAnsi="Aptos" w:eastAsia="Aptos"/>
                <w:color w:val="1F3243"/>
                <w:sz w:val="14"/>
              </w:rPr>
              <w:t xml:space="preserve"> gate permits projection or matrix lookup. A not-supported, insufficient, out-of-scope, failed, or undefined gate cannot be changed by prognosis or burden.</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Is provenance complete at the architecture level?</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Closed four-record engagement contract; assembly and nested provenance schemas; lineage, join, gate, projection, synthesis, fingerprint, and replay requirements; provenance-failure fixtures</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Pass at the architecture level. Every required source, transformation, engagement, native return, routing event, gate, projection, matrix rule, diagnostic, and final result is represented and fingerprint-bound. Actual implementation completeness remains subject to the production schema and conformance-evidence gate.</w:t>
            </w:r>
          </w:p>
        </w:tc>
      </w:tr>
      <w:tr>
        <w:trPr>
          <w:cantSplit/>
        </w:trPr>
        <w:tc>
          <w:tcPr>
            <w:tcW w:type="dxa" w:w="20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Is failure behavior deterministic?</w:t>
            </w:r>
          </w:p>
        </w:tc>
        <w:tc>
          <w:tcPr>
            <w:tcW w:type="dxa" w:w="3384"/>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Sections 7.9, 8.2, 8.4, and 8.5; fixed precedence, role ordering, lexical and occurrence tie-breakers; negative canonical fixtures</w:t>
            </w:r>
          </w:p>
        </w:tc>
        <w:tc>
          <w:tcPr>
            <w:tcW w:type="dxa" w:w="388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Pass. Dependency validity overrides gate and synthesis; one fixed primary reason is selected independently of concurrency or discovery order; all independently observed diagnostics remain aggregated; no fallback, interpolation, or provisional completed result survives a terminal failure.</w:t>
            </w:r>
          </w:p>
        </w:tc>
      </w:tr>
    </w:tbl>
    <w:p>
      <w:pPr>
        <w:spacing w:after="40"/>
      </w:pPr>
    </w:p>
    <w:p>
      <w:pPr>
        <w:widowControl/>
        <w:spacing w:after="100" w:line="259" w:lineRule="auto"/>
      </w:pPr>
      <w:r>
        <w:rPr>
          <w:rFonts w:ascii="Aptos" w:hAnsi="Aptos" w:eastAsia="Aptos"/>
          <w:color w:val="1F3243"/>
          <w:sz w:val="18"/>
        </w:rPr>
        <w:t xml:space="preserve">The review also reapplied three cross-cutting completion tests. First, no path may emit </w:t>
      </w:r>
      <w:r>
        <w:rPr>
          <w:rFonts w:ascii="Consolas" w:hAnsi="Consolas" w:eastAsia="Consolas"/>
          <w:color w:val="1F3243"/>
          <w:sz w:val="17"/>
        </w:rPr>
        <w:t>ON_TARGET</w:t>
      </w:r>
      <w:r>
        <w:rPr>
          <w:rFonts w:ascii="Aptos" w:hAnsi="Aptos" w:eastAsia="Aptos"/>
          <w:color w:val="1F3243"/>
          <w:sz w:val="18"/>
        </w:rPr>
        <w:t xml:space="preserve">, </w:t>
      </w:r>
      <w:r>
        <w:rPr>
          <w:rFonts w:ascii="Consolas" w:hAnsi="Consolas" w:eastAsia="Consolas"/>
          <w:color w:val="1F3243"/>
          <w:sz w:val="17"/>
        </w:rPr>
        <w:t>NEAR_TARGET</w:t>
      </w:r>
      <w:r>
        <w:rPr>
          <w:rFonts w:ascii="Aptos" w:hAnsi="Aptos" w:eastAsia="Aptos"/>
          <w:color w:val="1F3243"/>
          <w:sz w:val="18"/>
        </w:rPr>
        <w:t xml:space="preserve">, </w:t>
      </w:r>
      <w:r>
        <w:rPr>
          <w:rFonts w:ascii="Consolas" w:hAnsi="Consolas" w:eastAsia="Consolas"/>
          <w:color w:val="1F3243"/>
          <w:sz w:val="17"/>
        </w:rPr>
        <w:t>OUTER_TARGET</w:t>
      </w:r>
      <w:r>
        <w:rPr>
          <w:rFonts w:ascii="Aptos" w:hAnsi="Aptos" w:eastAsia="Aptos"/>
          <w:color w:val="1F3243"/>
          <w:sz w:val="18"/>
        </w:rPr>
        <w:t xml:space="preserve">, or </w:t>
      </w:r>
      <w:r>
        <w:rPr>
          <w:rFonts w:ascii="Consolas" w:hAnsi="Consolas" w:eastAsia="Consolas"/>
          <w:color w:val="1F3243"/>
          <w:sz w:val="17"/>
        </w:rPr>
        <w:t>OFF_TARGET</w:t>
      </w:r>
      <w:r>
        <w:rPr>
          <w:rFonts w:ascii="Aptos" w:hAnsi="Aptos" w:eastAsia="Aptos"/>
          <w:color w:val="1F3243"/>
          <w:sz w:val="18"/>
        </w:rPr>
        <w:t xml:space="preserve"> without exactly four </w:t>
      </w:r>
      <w:r>
        <w:rPr>
          <w:rFonts w:ascii="Consolas" w:hAnsi="Consolas" w:eastAsia="Consolas"/>
          <w:color w:val="1F3243"/>
          <w:sz w:val="17"/>
        </w:rPr>
        <w:t>completed_valid</w:t>
      </w:r>
      <w:r>
        <w:rPr>
          <w:rFonts w:ascii="Aptos" w:hAnsi="Aptos" w:eastAsia="Aptos"/>
          <w:color w:val="1F3243"/>
          <w:sz w:val="18"/>
        </w:rPr>
        <w:t xml:space="preserve">, </w:t>
      </w:r>
      <w:r>
        <w:rPr>
          <w:rFonts w:ascii="Consolas" w:hAnsi="Consolas" w:eastAsia="Consolas"/>
          <w:color w:val="1F3243"/>
          <w:sz w:val="17"/>
        </w:rPr>
        <w:t>fresh_invocation</w:t>
      </w:r>
      <w:r>
        <w:rPr>
          <w:rFonts w:ascii="Aptos" w:hAnsi="Aptos" w:eastAsia="Aptos"/>
          <w:color w:val="1F3243"/>
          <w:sz w:val="18"/>
        </w:rPr>
        <w:t xml:space="preserve">, </w:t>
      </w:r>
      <w:r>
        <w:rPr>
          <w:rFonts w:ascii="Consolas" w:hAnsi="Consolas" w:eastAsia="Consolas"/>
          <w:color w:val="1F3243"/>
          <w:sz w:val="17"/>
        </w:rPr>
        <w:t>valid</w:t>
      </w:r>
      <w:r>
        <w:rPr>
          <w:rFonts w:ascii="Aptos" w:hAnsi="Aptos" w:eastAsia="Aptos"/>
          <w:color w:val="1F3243"/>
          <w:sz w:val="18"/>
        </w:rPr>
        <w:t xml:space="preserve"> engagement records. Second, no supported-case path may reach projection or matrix lookup before dependency, subject, temporal, transformation, and provenance validation. Third, every indeterminate path must carry the controlled reason selected by the fixed precedence and must preserve all safely obtainable constituent diagnostics.</w:t>
      </w:r>
    </w:p>
    <w:p>
      <w:pPr>
        <w:widowControl/>
        <w:spacing w:after="100" w:line="259" w:lineRule="auto"/>
      </w:pPr>
      <w:r>
        <w:rPr>
          <w:rFonts w:ascii="Aptos" w:hAnsi="Aptos" w:eastAsia="Aptos"/>
          <w:color w:val="1F3243"/>
          <w:sz w:val="18"/>
        </w:rPr>
        <w:t>The 65-case canonical suite passed without failure during this review. Its twelve positive and twelve negative matrix cases, six gate cases, role-specific version, subject, and provenance failures, temporal failures, synthesis exceptions, and four-engagement proofs remain consistent with the reviewed architecture.</w:t>
      </w:r>
    </w:p>
    <w:p>
      <w:pPr>
        <w:widowControl/>
        <w:spacing w:after="100" w:line="259" w:lineRule="auto"/>
      </w:pPr>
      <w:r>
        <w:rPr>
          <w:rFonts w:ascii="Consolas" w:hAnsi="Consolas" w:eastAsia="Consolas"/>
          <w:color w:val="1F3243"/>
          <w:sz w:val="17"/>
        </w:rPr>
        <w:t>REV-ARCH-23A</w:t>
      </w:r>
      <w:r>
        <w:rPr>
          <w:rFonts w:ascii="Aptos" w:hAnsi="Aptos" w:eastAsia="Aptos"/>
          <w:color w:val="1F3243"/>
          <w:sz w:val="18"/>
        </w:rPr>
        <w:t xml:space="preserve"> finds no blocking architecture defect and no violation of the seven reviewed safeguards. This is an architecture finding, not an implementation-conformance result or clinical validation. Production JSON schemas and implementation-specific evidence remain required before a release-level conformance claim.</w:t>
      </w:r>
    </w:p>
    <w:p>
      <w:pPr>
        <w:pStyle w:val="Heading1"/>
        <w:keepNext/>
        <w:keepLines/>
        <w:pageBreakBefore w:val="0"/>
        <w:spacing w:before="260" w:after="80"/>
      </w:pPr>
      <w:r>
        <w:rPr>
          <w:rFonts w:ascii="Aptos Display" w:hAnsi="Aptos Display" w:eastAsia="Aptos Display"/>
          <w:b/>
          <w:color w:val="174F78"/>
          <w:sz w:val="28"/>
        </w:rPr>
        <w:t>11 Architecture Invariants</w:t>
      </w:r>
    </w:p>
    <w:tbl>
      <w:tblPr>
        <w:tblW w:type="auto" w:w="0"/>
        <w:jc w:val="center"/>
        <w:tblLayout w:type="fixed"/>
        <w:tblLook w:firstColumn="1" w:firstRow="1" w:lastColumn="0" w:lastRow="0" w:noHBand="0" w:noVBand="1" w:val="04A0"/>
      </w:tblPr>
      <w:tblGrid>
        <w:gridCol w:w="2952"/>
        <w:gridCol w:w="6408"/>
      </w:tblGrid>
      <w:tr>
        <w:trPr>
          <w:tblHeader w:val="true"/>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Invariant ID</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4"/>
              </w:rPr>
              <w:t>Architecture requirement</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INV-01</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A completed KA classification requires four valid constituent engagement records.</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INV-02</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Wagner engagement and validation precede HBOT Decision invocation.</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INV-03</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Margolis and Burden may execute in parallel with the Wagner-to-HBOT chain.</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INV-04</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Final classification waits for the mandatory four-dependency join.</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INV-05</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Only the validated Wagner scalar score is routed into HBOT Decision.</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INV-06</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HBOT Decision is the sole clinical-indication gate.</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INV-07</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Prognosis and burden influence synthesis only after a supported gate.</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INV-08</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Prognosis cannot create an HBOT indication.</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INV-09</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Burden cannot alter the underlying HBOT indication.</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INV-10</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Wagner is not an independent synthesis dimension after its use by HBOT Decision.</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INV-11</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Every transformation is declared, deterministic, semantics-preserving, and provenance-recorded.</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INV-12</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 xml:space="preserve">Any required engagement, contract, identity, coherence, or provenance failure yields </w:t>
            </w:r>
            <w:r>
              <w:rPr>
                <w:rFonts w:ascii="Consolas" w:hAnsi="Consolas" w:eastAsia="Consolas"/>
                <w:color w:val="1F3243"/>
                <w:sz w:val="15"/>
              </w:rPr>
              <w:t>INDETERMINATE</w:t>
            </w:r>
            <w:r>
              <w:rPr>
                <w:rFonts w:ascii="Aptos" w:hAnsi="Aptos" w:eastAsia="Aptos"/>
                <w:color w:val="1F3243"/>
                <w:sz w:val="14"/>
              </w:rPr>
              <w:t>.</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INV-13</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OFF_TARGET</w:t>
            </w:r>
            <w:r>
              <w:rPr>
                <w:rFonts w:ascii="Aptos" w:hAnsi="Aptos" w:eastAsia="Aptos"/>
                <w:color w:val="1F3243"/>
                <w:sz w:val="14"/>
              </w:rPr>
              <w:t xml:space="preserve"> is a completed classification, not a generic failure outcome.</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INV-14</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Undefined mappings or synthesis cells remain indeterminate.</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INV-15</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Every final result contains four role-indexed dependency execution records.</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INV-16</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After KA preconditions pass, Wagner, Margolis, and Burden are independently attempted; one branch failure does not cancel another safely invocable branch.</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INV-17</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HBOT Decision is attempted only with a usable Wagner result and all other valid required inputs.</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INV-18</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 xml:space="preserve">A </w:t>
            </w:r>
            <w:r>
              <w:rPr>
                <w:rFonts w:ascii="Consolas" w:hAnsi="Consolas" w:eastAsia="Consolas"/>
                <w:color w:val="1F3243"/>
                <w:sz w:val="15"/>
              </w:rPr>
              <w:t>completed_invalid</w:t>
            </w:r>
            <w:r>
              <w:rPr>
                <w:rFonts w:ascii="Aptos" w:hAnsi="Aptos" w:eastAsia="Aptos"/>
                <w:color w:val="1F3243"/>
                <w:sz w:val="14"/>
              </w:rPr>
              <w:t xml:space="preserve">, </w:t>
            </w:r>
            <w:r>
              <w:rPr>
                <w:rFonts w:ascii="Consolas" w:hAnsi="Consolas" w:eastAsia="Consolas"/>
                <w:color w:val="1F3243"/>
                <w:sz w:val="15"/>
              </w:rPr>
              <w:t>not_attempted</w:t>
            </w:r>
            <w:r>
              <w:rPr>
                <w:rFonts w:ascii="Aptos" w:hAnsi="Aptos" w:eastAsia="Aptos"/>
                <w:color w:val="1F3243"/>
                <w:sz w:val="14"/>
              </w:rPr>
              <w:t>, invocation-failure, or native-failure record is not a valid constituent engagement.</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INV-19</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HBOT Decision </w:t>
            </w:r>
            <w:r>
              <w:rPr>
                <w:rFonts w:ascii="Consolas" w:hAnsi="Consolas" w:eastAsia="Consolas"/>
                <w:color w:val="1F3243"/>
                <w:sz w:val="15"/>
              </w:rPr>
              <w:t>OUT-OF-SCOPE</w:t>
            </w:r>
            <w:r>
              <w:rPr>
                <w:rFonts w:ascii="Aptos" w:hAnsi="Aptos" w:eastAsia="Aptos"/>
                <w:color w:val="1F3243"/>
                <w:sz w:val="14"/>
              </w:rPr>
              <w:t xml:space="preserve"> is a valid non-error engagement that yields KA </w:t>
            </w:r>
            <w:r>
              <w:rPr>
                <w:rFonts w:ascii="Consolas" w:hAnsi="Consolas" w:eastAsia="Consolas"/>
                <w:color w:val="1F3243"/>
                <w:sz w:val="15"/>
              </w:rPr>
              <w:t>INDETERMINATE</w:t>
            </w:r>
            <w:r>
              <w:rPr>
                <w:rFonts w:ascii="Aptos" w:hAnsi="Aptos" w:eastAsia="Aptos"/>
                <w:color w:val="1F3243"/>
                <w:sz w:val="14"/>
              </w:rPr>
              <w:t xml:space="preserve">, never </w:t>
            </w:r>
            <w:r>
              <w:rPr>
                <w:rFonts w:ascii="Consolas" w:hAnsi="Consolas" w:eastAsia="Consolas"/>
                <w:color w:val="1F3243"/>
                <w:sz w:val="15"/>
              </w:rPr>
              <w:t>OFF_TARGET</w:t>
            </w:r>
            <w:r>
              <w:rPr>
                <w:rFonts w:ascii="Aptos" w:hAnsi="Aptos" w:eastAsia="Aptos"/>
                <w:color w:val="1F3243"/>
                <w:sz w:val="14"/>
              </w:rPr>
              <w:t>.</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INV-20</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 xml:space="preserve">HBOT Decision </w:t>
            </w:r>
            <w:r>
              <w:rPr>
                <w:rFonts w:ascii="Consolas" w:hAnsi="Consolas" w:eastAsia="Consolas"/>
                <w:color w:val="1F3243"/>
                <w:sz w:val="15"/>
              </w:rPr>
              <w:t>OUTPUT-02</w:t>
            </w:r>
            <w:r>
              <w:rPr>
                <w:rFonts w:ascii="Aptos" w:hAnsi="Aptos" w:eastAsia="Aptos"/>
                <w:color w:val="1F3243"/>
                <w:sz w:val="14"/>
              </w:rPr>
              <w:t xml:space="preserve"> and </w:t>
            </w:r>
            <w:r>
              <w:rPr>
                <w:rFonts w:ascii="Consolas" w:hAnsi="Consolas" w:eastAsia="Consolas"/>
                <w:color w:val="1F3243"/>
                <w:sz w:val="15"/>
              </w:rPr>
              <w:t>OUTPUT-03</w:t>
            </w:r>
            <w:r>
              <w:rPr>
                <w:rFonts w:ascii="Aptos" w:hAnsi="Aptos" w:eastAsia="Aptos"/>
                <w:color w:val="1F3243"/>
                <w:sz w:val="14"/>
              </w:rPr>
              <w:t xml:space="preserve"> share the same </w:t>
            </w:r>
            <w:r>
              <w:rPr>
                <w:rFonts w:ascii="Consolas" w:hAnsi="Consolas" w:eastAsia="Consolas"/>
                <w:color w:val="1F3243"/>
                <w:sz w:val="15"/>
              </w:rPr>
              <w:t>SUPPORTED</w:t>
            </w:r>
            <w:r>
              <w:rPr>
                <w:rFonts w:ascii="Aptos" w:hAnsi="Aptos" w:eastAsia="Aptos"/>
                <w:color w:val="1F3243"/>
                <w:sz w:val="14"/>
              </w:rPr>
              <w:t xml:space="preserve"> gate state and the same downstream synthesis pathway.</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INV-21</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Dependency validity precedes gate classification and supported-case synthesis; any required invalid engagement makes the result </w:t>
            </w:r>
            <w:r>
              <w:rPr>
                <w:rFonts w:ascii="Consolas" w:hAnsi="Consolas" w:eastAsia="Consolas"/>
                <w:color w:val="1F3243"/>
                <w:sz w:val="15"/>
              </w:rPr>
              <w:t>INDETERMINATE</w:t>
            </w:r>
            <w:r>
              <w:rPr>
                <w:rFonts w:ascii="Aptos" w:hAnsi="Aptos" w:eastAsia="Aptos"/>
                <w:color w:val="1F3243"/>
                <w:sz w:val="14"/>
              </w:rPr>
              <w:t>.</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INV-22</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Prognosis and burden projections are coequal independent prerequisites; neither can compensate for an invalid or absent other projection.</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INV-23</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Matrix lookup requires one exact approved pair and one exact rule match; interpolation, weighting, and assignment by analogy are prohibited.</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INV-24</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 xml:space="preserve">Unknown, nonconforming, uncovered, or disputed synthesis combinations are terminal </w:t>
            </w:r>
            <w:r>
              <w:rPr>
                <w:rFonts w:ascii="Consolas" w:hAnsi="Consolas" w:eastAsia="Consolas"/>
                <w:color w:val="1F3243"/>
                <w:sz w:val="15"/>
              </w:rPr>
              <w:t>INDETERMINATE</w:t>
            </w:r>
            <w:r>
              <w:rPr>
                <w:rFonts w:ascii="Aptos" w:hAnsi="Aptos" w:eastAsia="Aptos"/>
                <w:color w:val="1F3243"/>
                <w:sz w:val="14"/>
              </w:rPr>
              <w:t xml:space="preserve"> results with the specific controlled reason code; no target-ring classification is emitted.</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INV-25</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Every </w:t>
            </w:r>
            <w:r>
              <w:rPr>
                <w:rFonts w:ascii="Consolas" w:hAnsi="Consolas" w:eastAsia="Consolas"/>
                <w:color w:val="1F3243"/>
                <w:sz w:val="15"/>
              </w:rPr>
              <w:t>status = indeterminate</w:t>
            </w:r>
            <w:r>
              <w:rPr>
                <w:rFonts w:ascii="Aptos" w:hAnsi="Aptos" w:eastAsia="Aptos"/>
                <w:color w:val="1F3243"/>
                <w:sz w:val="14"/>
              </w:rPr>
              <w:t xml:space="preserve"> result carries </w:t>
            </w:r>
            <w:r>
              <w:rPr>
                <w:rFonts w:ascii="Consolas" w:hAnsi="Consolas" w:eastAsia="Consolas"/>
                <w:color w:val="1F3243"/>
                <w:sz w:val="15"/>
              </w:rPr>
              <w:t>target_classification = INDETERMINATE</w:t>
            </w:r>
            <w:r>
              <w:rPr>
                <w:rFonts w:ascii="Aptos" w:hAnsi="Aptos" w:eastAsia="Aptos"/>
                <w:color w:val="1F3243"/>
                <w:sz w:val="14"/>
              </w:rPr>
              <w:t xml:space="preserve"> and one non-null controlled </w:t>
            </w:r>
            <w:r>
              <w:rPr>
                <w:rFonts w:ascii="Consolas" w:hAnsi="Consolas" w:eastAsia="Consolas"/>
                <w:color w:val="1F3243"/>
                <w:sz w:val="15"/>
              </w:rPr>
              <w:t>reason_code</w:t>
            </w:r>
            <w:r>
              <w:rPr>
                <w:rFonts w:ascii="Aptos" w:hAnsi="Aptos" w:eastAsia="Aptos"/>
                <w:color w:val="1F3243"/>
                <w:sz w:val="14"/>
              </w:rPr>
              <w:t>; a reasonless indeterminate result is nonconforming.</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INV-26</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The synthesis matrix is monotone in both dimensions: worsening prognosis cannot move a case outward, and increasing burden cannot move a case inward.</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INV-27</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Wagner affects final classification only through the validated HBOT Decision gate and is never read as a matrix dimension, modifier, weight, or tie-breaker.</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INV-28</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ON_TARGET</w:t>
            </w:r>
            <w:r>
              <w:rPr>
                <w:rFonts w:ascii="Aptos" w:hAnsi="Aptos" w:eastAsia="Aptos"/>
                <w:color w:val="1F3243"/>
                <w:sz w:val="14"/>
              </w:rPr>
              <w:t xml:space="preserve">, </w:t>
            </w:r>
            <w:r>
              <w:rPr>
                <w:rFonts w:ascii="Consolas" w:hAnsi="Consolas" w:eastAsia="Consolas"/>
                <w:color w:val="1F3243"/>
                <w:sz w:val="15"/>
              </w:rPr>
              <w:t>NEAR_TARGET</w:t>
            </w:r>
            <w:r>
              <w:rPr>
                <w:rFonts w:ascii="Aptos" w:hAnsi="Aptos" w:eastAsia="Aptos"/>
                <w:color w:val="1F3243"/>
                <w:sz w:val="14"/>
              </w:rPr>
              <w:t xml:space="preserve">, and </w:t>
            </w:r>
            <w:r>
              <w:rPr>
                <w:rFonts w:ascii="Consolas" w:hAnsi="Consolas" w:eastAsia="Consolas"/>
                <w:color w:val="1F3243"/>
                <w:sz w:val="15"/>
              </w:rPr>
              <w:t>OUTER_TARGET</w:t>
            </w:r>
            <w:r>
              <w:rPr>
                <w:rFonts w:ascii="Aptos" w:hAnsi="Aptos" w:eastAsia="Aptos"/>
                <w:color w:val="1F3243"/>
                <w:sz w:val="14"/>
              </w:rPr>
              <w:t xml:space="preserve"> are KA framework locations only; every user-facing presentation includes the mandatory qualifier prohibiting efficacy, benefit, authorization, prioritization, and utility interpretations.</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INV-29</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HBOT Decision </w:t>
            </w:r>
            <w:r>
              <w:rPr>
                <w:rFonts w:ascii="Consolas" w:hAnsi="Consolas" w:eastAsia="Consolas"/>
                <w:color w:val="1F3243"/>
                <w:sz w:val="15"/>
              </w:rPr>
              <w:t>OUTPUT-02</w:t>
            </w:r>
            <w:r>
              <w:rPr>
                <w:rFonts w:ascii="Aptos" w:hAnsi="Aptos" w:eastAsia="Aptos"/>
                <w:color w:val="1F3243"/>
                <w:sz w:val="14"/>
              </w:rPr>
              <w:t xml:space="preserve"> and </w:t>
            </w:r>
            <w:r>
              <w:rPr>
                <w:rFonts w:ascii="Consolas" w:hAnsi="Consolas" w:eastAsia="Consolas"/>
                <w:color w:val="1F3243"/>
                <w:sz w:val="15"/>
              </w:rPr>
              <w:t>OUTPUT-03</w:t>
            </w:r>
            <w:r>
              <w:rPr>
                <w:rFonts w:ascii="Aptos" w:hAnsi="Aptos" w:eastAsia="Aptos"/>
                <w:color w:val="1F3243"/>
                <w:sz w:val="14"/>
              </w:rPr>
              <w:t xml:space="preserve"> retain distinct native provenance but receive identical KA gate and synthesis treatment unless a future governed specification cites authoritative support for a difference.</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INV-30</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Every indeterminate result reports one deterministic primary KA reason and all independently observed KA and constituent diagnostics without suppression or invention.</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INV-31</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Every routed input value has one declared authoritative source record, source system, effective time, responsible author or respondent, and fingerprint; inferred or defaulted clinical values are prohibited.</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INV-32</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dfu_confirmed</w:t>
            </w:r>
            <w:r>
              <w:rPr>
                <w:rFonts w:ascii="Aptos" w:hAnsi="Aptos" w:eastAsia="Aptos"/>
                <w:color w:val="1F3243"/>
                <w:sz w:val="14"/>
              </w:rPr>
              <w:t xml:space="preserve">, </w:t>
            </w:r>
            <w:r>
              <w:rPr>
                <w:rFonts w:ascii="Consolas" w:hAnsi="Consolas" w:eastAsia="Consolas"/>
                <w:color w:val="1F3243"/>
                <w:sz w:val="15"/>
              </w:rPr>
              <w:t>acute_surgical_intervention</w:t>
            </w:r>
            <w:r>
              <w:rPr>
                <w:rFonts w:ascii="Aptos" w:hAnsi="Aptos" w:eastAsia="Aptos"/>
                <w:color w:val="1F3243"/>
                <w:sz w:val="14"/>
              </w:rPr>
              <w:t xml:space="preserve">, and </w:t>
            </w:r>
            <w:r>
              <w:rPr>
                <w:rFonts w:ascii="Consolas" w:hAnsi="Consolas" w:eastAsia="Consolas"/>
                <w:color w:val="1F3243"/>
                <w:sz w:val="15"/>
              </w:rPr>
              <w:t>not_healed_after_30_days</w:t>
            </w:r>
            <w:r>
              <w:rPr>
                <w:rFonts w:ascii="Aptos" w:hAnsi="Aptos" w:eastAsia="Aptos"/>
                <w:color w:val="1F3243"/>
                <w:sz w:val="14"/>
              </w:rPr>
              <w:t xml:space="preserve"> are explicit attributable clinical assertions and are never derived from Wagner, Margolis, Burden, codes alone, or calendar arithmetic.</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INV-33</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All clinical inputs bind to one subject and one ulcer; the Burden treatment plan explicitly applies to that ulcer's HBOT course.</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INV-34</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Temporal coherence is established through explicit effective-time, validity, first-visit, supersession, and treatment-plan evidence rather than an unsupported universal freshness window.</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INV-35</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Every final result conforms to the closed canonical result schema, uses the fixed result-model IRI, and carries a unique immutable UUID result-instance IRI.</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INV-36</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The (</w:t>
            </w:r>
            <w:r>
              <w:rPr>
                <w:rFonts w:ascii="Consolas" w:hAnsi="Consolas" w:eastAsia="Consolas"/>
                <w:color w:val="1F3243"/>
                <w:sz w:val="15"/>
              </w:rPr>
              <w:t>status</w:t>
            </w:r>
            <w:r>
              <w:rPr>
                <w:rFonts w:ascii="Aptos" w:hAnsi="Aptos" w:eastAsia="Aptos"/>
                <w:color w:val="1F3243"/>
                <w:sz w:val="14"/>
              </w:rPr>
              <w:t xml:space="preserve">, </w:t>
            </w:r>
            <w:r>
              <w:rPr>
                <w:rFonts w:ascii="Consolas" w:hAnsi="Consolas" w:eastAsia="Consolas"/>
                <w:color w:val="1F3243"/>
                <w:sz w:val="15"/>
              </w:rPr>
              <w:t>target_classification</w:t>
            </w:r>
            <w:r>
              <w:rPr>
                <w:rFonts w:ascii="Aptos" w:hAnsi="Aptos" w:eastAsia="Aptos"/>
                <w:color w:val="1F3243"/>
                <w:sz w:val="14"/>
              </w:rPr>
              <w:t xml:space="preserve">) pair is closed: completed results use one of the four completed classifications, and indeterminate results use only </w:t>
            </w:r>
            <w:r>
              <w:rPr>
                <w:rFonts w:ascii="Consolas" w:hAnsi="Consolas" w:eastAsia="Consolas"/>
                <w:color w:val="1F3243"/>
                <w:sz w:val="15"/>
              </w:rPr>
              <w:t>INDETERMINATE</w:t>
            </w:r>
            <w:r>
              <w:rPr>
                <w:rFonts w:ascii="Aptos" w:hAnsi="Aptos" w:eastAsia="Aptos"/>
                <w:color w:val="1F3243"/>
                <w:sz w:val="14"/>
              </w:rPr>
              <w:t>.</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INV-37</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Every result contains exactly four uniquely role-indexed dependency-execution records in the prescribed order, including records for failed or unattempted dependencies.</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INV-38</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Warnings are controlled nonterminal information and never replace, weaken, or suppress a reason code or diagnostic.</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INV-39</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Every dependency is retrieved from its published </w:t>
            </w:r>
            <w:r>
              <w:rPr>
                <w:rFonts w:ascii="Consolas" w:hAnsi="Consolas" w:eastAsia="Consolas"/>
                <w:color w:val="1F3243"/>
                <w:sz w:val="15"/>
              </w:rPr>
              <w:t>main</w:t>
            </w:r>
            <w:r>
              <w:rPr>
                <w:rFonts w:ascii="Aptos" w:hAnsi="Aptos" w:eastAsia="Aptos"/>
                <w:color w:val="1F3243"/>
                <w:sz w:val="14"/>
              </w:rPr>
              <w:t xml:space="preserve"> package path and accepted only when its version evidence, Git tree OID, and canonical package checksum match the KA dependency manifest.</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INV-40</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 xml:space="preserve">Movement of </w:t>
            </w:r>
            <w:r>
              <w:rPr>
                <w:rFonts w:ascii="Consolas" w:hAnsi="Consolas" w:eastAsia="Consolas"/>
                <w:color w:val="1F3243"/>
                <w:sz w:val="15"/>
              </w:rPr>
              <w:t>main</w:t>
            </w:r>
            <w:r>
              <w:rPr>
                <w:rFonts w:ascii="Aptos" w:hAnsi="Aptos" w:eastAsia="Aptos"/>
                <w:color w:val="1F3243"/>
                <w:sz w:val="14"/>
              </w:rPr>
              <w:t xml:space="preserve"> does not silently update a dependency; checksum or identity drift requires a governed manifest update or yields </w:t>
            </w:r>
            <w:r>
              <w:rPr>
                <w:rFonts w:ascii="Consolas" w:hAnsi="Consolas" w:eastAsia="Consolas"/>
                <w:color w:val="1F3243"/>
                <w:sz w:val="15"/>
              </w:rPr>
              <w:t>INDETERMINATE</w:t>
            </w:r>
            <w:r>
              <w:rPr>
                <w:rFonts w:ascii="Aptos" w:hAnsi="Aptos" w:eastAsia="Aptos"/>
                <w:color w:val="1F3243"/>
                <w:sz w:val="14"/>
              </w:rPr>
              <w:t>.</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INV-41</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A later constituent version is never admitted by semantic-version inference, branch movement, family identity, successful invocation alone, or undocumented equivalence.</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INV-42</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Every later-version admission has a reproducible evidence dossier, independent review, release-authority approval, required clinical or technical co-review, and a fully passing regression suite.</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INV-43</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Compatibility admission is atomic: the versioned manifest, evidence, approvals, tests, and any required KA or result-model revision are published together and prior releases remain retrievable.</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INV-44</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Clinical effective time, documentation time, dependency execution time, and assembly issue time retain distinct meanings and satisfy the ordering rules in Section 2.7.</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INV-45</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Evidence is never rejected solely because of elapsed age; it is too old only when expired, superseded, contextually obsolete, no longer attested as current, or otherwise outside its declared applicability.</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INV-46</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 xml:space="preserve">A temporally mismatched or future-dated input or result yields </w:t>
            </w:r>
            <w:r>
              <w:rPr>
                <w:rFonts w:ascii="Consolas" w:hAnsi="Consolas" w:eastAsia="Consolas"/>
                <w:color w:val="1F3243"/>
                <w:sz w:val="15"/>
              </w:rPr>
              <w:t>INDETERMINATE</w:t>
            </w:r>
            <w:r>
              <w:rPr>
                <w:rFonts w:ascii="Aptos" w:hAnsi="Aptos" w:eastAsia="Aptos"/>
                <w:color w:val="1F3243"/>
                <w:sz w:val="14"/>
              </w:rPr>
              <w:t xml:space="preserve"> with </w:t>
            </w:r>
            <w:r>
              <w:rPr>
                <w:rFonts w:ascii="Consolas" w:hAnsi="Consolas" w:eastAsia="Consolas"/>
                <w:color w:val="1F3243"/>
                <w:sz w:val="15"/>
              </w:rPr>
              <w:t>KA-ERR-TEMPORAL-COHERENCE</w:t>
            </w:r>
            <w:r>
              <w:rPr>
                <w:rFonts w:ascii="Aptos" w:hAnsi="Aptos" w:eastAsia="Aptos"/>
                <w:color w:val="1F3243"/>
                <w:sz w:val="14"/>
              </w:rPr>
              <w:t xml:space="preserve"> and at least one controlled temporal diagnostic.</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INV-47</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Every KA execution that produces a completed target classification freshly invokes all four dependencies; cached or replayed constituent returns never satisfy actual engagement.</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INV-48</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Every final result conforms to the closed engagement-record and assembly-provenance schemas and resolves all required lineage references.</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INV-49</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Every required artifact and provenance record uses the SHA-256 JCS fingerprint profile, and any mismatch yields </w:t>
            </w:r>
            <w:r>
              <w:rPr>
                <w:rFonts w:ascii="Consolas" w:hAnsi="Consolas" w:eastAsia="Consolas"/>
                <w:color w:val="1F3243"/>
                <w:sz w:val="15"/>
              </w:rPr>
              <w:t>KA-ERR-PROVENANCE</w:t>
            </w:r>
            <w:r>
              <w:rPr>
                <w:rFonts w:ascii="Aptos" w:hAnsi="Aptos" w:eastAsia="Aptos"/>
                <w:color w:val="1F3243"/>
                <w:sz w:val="14"/>
              </w:rPr>
              <w:t>.</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INV-50</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Audit replay preserves the original execution, records exact fingerprint comparisons, and never overwrites evidence or silently produces a new clinical classification.</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INV-51</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Only </w:t>
            </w:r>
            <w:r>
              <w:rPr>
                <w:rFonts w:ascii="Consolas" w:hAnsi="Consolas" w:eastAsia="Consolas"/>
                <w:color w:val="1F3243"/>
                <w:sz w:val="15"/>
              </w:rPr>
              <w:t>TX-01</w:t>
            </w:r>
            <w:r>
              <w:rPr>
                <w:rFonts w:ascii="Aptos" w:hAnsi="Aptos" w:eastAsia="Aptos"/>
                <w:color w:val="1F3243"/>
                <w:sz w:val="14"/>
              </w:rPr>
              <w:t xml:space="preserve"> through </w:t>
            </w:r>
            <w:r>
              <w:rPr>
                <w:rFonts w:ascii="Consolas" w:hAnsi="Consolas" w:eastAsia="Consolas"/>
                <w:color w:val="1F3243"/>
                <w:sz w:val="15"/>
              </w:rPr>
              <w:t>TX-05</w:t>
            </w:r>
            <w:r>
              <w:rPr>
                <w:rFonts w:ascii="Aptos" w:hAnsi="Aptos" w:eastAsia="Aptos"/>
                <w:color w:val="1F3243"/>
                <w:sz w:val="14"/>
              </w:rPr>
              <w:t xml:space="preserve"> may transform or assemble routed representations; every application satisfies its preconditions and emits a complete transformation record.</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INV-52</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Gate mapping, prognosis projection, burden projection, and synthesis are KA-owned semantic rules and never alter constituent requests, native returns, or native vocabularies.</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INV-53</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No KA rule can produce or reconstruct a constituent output without fresh engagement of that constituent.</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INV-54</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A child-profile claim includes every ancestor requirement and is nonconformant if any inherited mandatory requirement fails or is unassessed.</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INV-55</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Every conformance claim is bound to one exact CKS, implementation build, dependency manifest, schema bundle, environment, and immutable evidence bundle.</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INV-56</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 xml:space="preserve">Partial, conditional, waived, skipped, quarantined, or unexplained evidence never supports a </w:t>
            </w:r>
            <w:r>
              <w:rPr>
                <w:rFonts w:ascii="Consolas" w:hAnsi="Consolas" w:eastAsia="Consolas"/>
                <w:color w:val="1F3243"/>
                <w:sz w:val="15"/>
              </w:rPr>
              <w:t>conformant</w:t>
            </w:r>
            <w:r>
              <w:rPr>
                <w:rFonts w:ascii="Aptos" w:hAnsi="Aptos" w:eastAsia="Aptos"/>
                <w:color w:val="1F3243"/>
                <w:sz w:val="14"/>
              </w:rPr>
              <w:t xml:space="preserve"> result.</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INV-57</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The Complete KA Profile requires simultaneous conformance to all four component profiles using one internally consistent evidence bundle.</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INV-58</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Every canonical orchestration fixture passes exactly as published; failed, skipped, altered, or unrecognized fixtures cannot support a conformance claim.</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INV-59</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 xml:space="preserve">Across the canonical suite, no result is </w:t>
            </w:r>
            <w:r>
              <w:rPr>
                <w:rFonts w:ascii="Consolas" w:hAnsi="Consolas" w:eastAsia="Consolas"/>
                <w:color w:val="1F3243"/>
                <w:sz w:val="15"/>
              </w:rPr>
              <w:t>completed</w:t>
            </w:r>
            <w:r>
              <w:rPr>
                <w:rFonts w:ascii="Aptos" w:hAnsi="Aptos" w:eastAsia="Aptos"/>
                <w:color w:val="1F3243"/>
                <w:sz w:val="14"/>
              </w:rPr>
              <w:t xml:space="preserve"> unless exactly four prescribed dependency records are valid fresh engagements.</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INV-60</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4"/>
              </w:rPr>
              <w:t>Every result identifies the exact CKS Version 1.0 version and result model and mints its immutable occurrence IRI under the assigned result-instance pattern.</w:t>
            </w:r>
          </w:p>
        </w:tc>
      </w:tr>
      <w:tr>
        <w:trPr>
          <w:cantSplit/>
        </w:trPr>
        <w:tc>
          <w:tcPr>
            <w:tcW w:type="dxa" w:w="2952"/>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INV-61</w:t>
            </w:r>
          </w:p>
        </w:tc>
        <w:tc>
          <w:tcPr>
            <w:tcW w:type="dxa" w:w="64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4"/>
              </w:rPr>
              <w:t>No change is admitted without the stewarded review dossier, required independent review, release-authority approval, passing regression evidence, and atomic versioned publication.</w:t>
            </w:r>
          </w:p>
        </w:tc>
      </w:tr>
    </w:tbl>
    <w:p>
      <w:pPr>
        <w:spacing w:after="40"/>
      </w:pPr>
    </w:p>
    <w:p>
      <w:pPr>
        <w:pStyle w:val="Heading1"/>
        <w:keepNext/>
        <w:keepLines/>
        <w:pageBreakBefore w:val="0"/>
        <w:spacing w:before="260" w:after="80"/>
      </w:pPr>
      <w:r>
        <w:rPr>
          <w:rFonts w:ascii="Aptos Display" w:hAnsi="Aptos Display" w:eastAsia="Aptos Display"/>
          <w:b/>
          <w:color w:val="174F78"/>
          <w:sz w:val="28"/>
        </w:rPr>
        <w:t>12 Synthesis Resolution Status</w:t>
      </w:r>
    </w:p>
    <w:p>
      <w:pPr>
        <w:widowControl/>
        <w:spacing w:after="100" w:line="259" w:lineRule="auto"/>
      </w:pPr>
      <w:r>
        <w:rPr>
          <w:rFonts w:ascii="Aptos" w:hAnsi="Aptos" w:eastAsia="Aptos"/>
          <w:color w:val="1F3243"/>
          <w:sz w:val="18"/>
        </w:rPr>
        <w:t xml:space="preserve">Decision </w:t>
      </w:r>
      <w:r>
        <w:rPr>
          <w:rFonts w:ascii="Consolas" w:hAnsi="Consolas" w:eastAsia="Consolas"/>
          <w:color w:val="1F3243"/>
          <w:sz w:val="17"/>
        </w:rPr>
        <w:t>DEC-GATE-06A</w:t>
      </w:r>
      <w:r>
        <w:rPr>
          <w:rFonts w:ascii="Aptos" w:hAnsi="Aptos" w:eastAsia="Aptos"/>
          <w:color w:val="1F3243"/>
          <w:sz w:val="18"/>
        </w:rPr>
        <w:t xml:space="preserve"> resolves all native HBOT Decision result mappings. Decision </w:t>
      </w:r>
      <w:r>
        <w:rPr>
          <w:rFonts w:ascii="Consolas" w:hAnsi="Consolas" w:eastAsia="Consolas"/>
          <w:color w:val="1F3243"/>
          <w:sz w:val="17"/>
        </w:rPr>
        <w:t>DEC-GATE-11A</w:t>
      </w:r>
      <w:r>
        <w:rPr>
          <w:rFonts w:ascii="Aptos" w:hAnsi="Aptos" w:eastAsia="Aptos"/>
          <w:color w:val="1F3243"/>
          <w:sz w:val="18"/>
        </w:rPr>
        <w:t xml:space="preserve"> confirms that </w:t>
      </w:r>
      <w:r>
        <w:rPr>
          <w:rFonts w:ascii="Consolas" w:hAnsi="Consolas" w:eastAsia="Consolas"/>
          <w:color w:val="1F3243"/>
          <w:sz w:val="17"/>
        </w:rPr>
        <w:t>OUTPUT-02</w:t>
      </w:r>
      <w:r>
        <w:rPr>
          <w:rFonts w:ascii="Aptos" w:hAnsi="Aptos" w:eastAsia="Aptos"/>
          <w:color w:val="1F3243"/>
          <w:sz w:val="18"/>
        </w:rPr>
        <w:t xml:space="preserve"> and </w:t>
      </w:r>
      <w:r>
        <w:rPr>
          <w:rFonts w:ascii="Consolas" w:hAnsi="Consolas" w:eastAsia="Consolas"/>
          <w:color w:val="1F3243"/>
          <w:sz w:val="17"/>
        </w:rPr>
        <w:t>OUTPUT-03</w:t>
      </w:r>
      <w:r>
        <w:rPr>
          <w:rFonts w:ascii="Aptos" w:hAnsi="Aptos" w:eastAsia="Aptos"/>
          <w:color w:val="1F3243"/>
          <w:sz w:val="18"/>
        </w:rPr>
        <w:t xml:space="preserve"> retain distinct native provenance but receive identical KA gate and synthesis treatment because no authoritative subtype-specific downstream behavior is established. Decision </w:t>
      </w:r>
      <w:r>
        <w:rPr>
          <w:rFonts w:ascii="Consolas" w:hAnsi="Consolas" w:eastAsia="Consolas"/>
          <w:color w:val="1F3243"/>
          <w:sz w:val="17"/>
        </w:rPr>
        <w:t>DEC-SYN-07A</w:t>
      </w:r>
      <w:r>
        <w:rPr>
          <w:rFonts w:ascii="Aptos" w:hAnsi="Aptos" w:eastAsia="Aptos"/>
          <w:color w:val="1F3243"/>
          <w:sz w:val="18"/>
        </w:rPr>
        <w:t xml:space="preserve"> resolves synthesis precedence and invalid-input override. Decision </w:t>
      </w:r>
      <w:r>
        <w:rPr>
          <w:rFonts w:ascii="Consolas" w:hAnsi="Consolas" w:eastAsia="Consolas"/>
          <w:color w:val="1F3243"/>
          <w:sz w:val="17"/>
        </w:rPr>
        <w:t>DEC-SYN-08A</w:t>
      </w:r>
      <w:r>
        <w:rPr>
          <w:rFonts w:ascii="Aptos" w:hAnsi="Aptos" w:eastAsia="Aptos"/>
          <w:color w:val="1F3243"/>
          <w:sz w:val="18"/>
        </w:rPr>
        <w:t xml:space="preserve"> resolves exact-match exception handling for unknown, nonconforming, uncovered, and disputed combinations and establishes their stable reason codes. Decision </w:t>
      </w:r>
      <w:r>
        <w:rPr>
          <w:rFonts w:ascii="Consolas" w:hAnsi="Consolas" w:eastAsia="Consolas"/>
          <w:color w:val="1F3243"/>
          <w:sz w:val="17"/>
        </w:rPr>
        <w:t>DEC-SYN-01A</w:t>
      </w:r>
      <w:r>
        <w:rPr>
          <w:rFonts w:ascii="Aptos" w:hAnsi="Aptos" w:eastAsia="Aptos"/>
          <w:color w:val="1F3243"/>
          <w:sz w:val="18"/>
        </w:rPr>
        <w:t xml:space="preserve"> approves the matrix's four-by-three qualitative structure. Decisions </w:t>
      </w:r>
      <w:r>
        <w:rPr>
          <w:rFonts w:ascii="Consolas" w:hAnsi="Consolas" w:eastAsia="Consolas"/>
          <w:color w:val="1F3243"/>
          <w:sz w:val="17"/>
        </w:rPr>
        <w:t>DEC-SYN-02A</w:t>
      </w:r>
      <w:r>
        <w:rPr>
          <w:rFonts w:ascii="Aptos" w:hAnsi="Aptos" w:eastAsia="Aptos"/>
          <w:color w:val="1F3243"/>
          <w:sz w:val="18"/>
        </w:rPr>
        <w:t xml:space="preserve"> and </w:t>
      </w:r>
      <w:r>
        <w:rPr>
          <w:rFonts w:ascii="Consolas" w:hAnsi="Consolas" w:eastAsia="Consolas"/>
          <w:color w:val="1F3243"/>
          <w:sz w:val="17"/>
        </w:rPr>
        <w:t>DEC-SYN-03A</w:t>
      </w:r>
      <w:r>
        <w:rPr>
          <w:rFonts w:ascii="Aptos" w:hAnsi="Aptos" w:eastAsia="Aptos"/>
          <w:color w:val="1F3243"/>
          <w:sz w:val="18"/>
        </w:rPr>
        <w:t xml:space="preserve"> resolve the burden and prognosis projections. Decisions </w:t>
      </w:r>
      <w:r>
        <w:rPr>
          <w:rFonts w:ascii="Consolas" w:hAnsi="Consolas" w:eastAsia="Consolas"/>
          <w:color w:val="1F3243"/>
          <w:sz w:val="17"/>
        </w:rPr>
        <w:t>DEC-SYN-1B-01</w:t>
      </w:r>
      <w:r>
        <w:rPr>
          <w:rFonts w:ascii="Aptos" w:hAnsi="Aptos" w:eastAsia="Aptos"/>
          <w:color w:val="1F3243"/>
          <w:sz w:val="18"/>
        </w:rPr>
        <w:t xml:space="preserve"> through </w:t>
      </w:r>
      <w:r>
        <w:rPr>
          <w:rFonts w:ascii="Consolas" w:hAnsi="Consolas" w:eastAsia="Consolas"/>
          <w:color w:val="1F3243"/>
          <w:sz w:val="17"/>
        </w:rPr>
        <w:t>DEC-SYN-1B-12</w:t>
      </w:r>
      <w:r>
        <w:rPr>
          <w:rFonts w:ascii="Aptos" w:hAnsi="Aptos" w:eastAsia="Aptos"/>
          <w:color w:val="1F3243"/>
          <w:sz w:val="18"/>
        </w:rPr>
        <w:t xml:space="preserve"> approve all twelve cells. Review </w:t>
      </w:r>
      <w:r>
        <w:rPr>
          <w:rFonts w:ascii="Consolas" w:hAnsi="Consolas" w:eastAsia="Consolas"/>
          <w:color w:val="1F3243"/>
          <w:sz w:val="17"/>
        </w:rPr>
        <w:t>REV-SYN-09A</w:t>
      </w:r>
      <w:r>
        <w:rPr>
          <w:rFonts w:ascii="Aptos" w:hAnsi="Aptos" w:eastAsia="Aptos"/>
          <w:color w:val="1F3243"/>
          <w:sz w:val="18"/>
        </w:rPr>
        <w:t xml:space="preserve"> confirms whole-matrix monotonicity, repeated-classification rationale, intended two-dimensional influence, and Wagner non-duplication. Decision </w:t>
      </w:r>
      <w:r>
        <w:rPr>
          <w:rFonts w:ascii="Consolas" w:hAnsi="Consolas" w:eastAsia="Consolas"/>
          <w:color w:val="1F3243"/>
          <w:sz w:val="17"/>
        </w:rPr>
        <w:t>DEC-OUT-10A</w:t>
      </w:r>
      <w:r>
        <w:rPr>
          <w:rFonts w:ascii="Aptos" w:hAnsi="Aptos" w:eastAsia="Aptos"/>
          <w:color w:val="1F3243"/>
          <w:sz w:val="18"/>
        </w:rPr>
        <w:t xml:space="preserve"> closes the former target-language placeholder by establishing controlled target-class meanings, base display text, and a mandatory semantic qualifier. Decision </w:t>
      </w:r>
      <w:r>
        <w:rPr>
          <w:rFonts w:ascii="Consolas" w:hAnsi="Consolas" w:eastAsia="Consolas"/>
          <w:color w:val="1F3243"/>
          <w:sz w:val="17"/>
        </w:rPr>
        <w:t>DEC-FAIL-12A</w:t>
      </w:r>
      <w:r>
        <w:rPr>
          <w:rFonts w:ascii="Aptos" w:hAnsi="Aptos" w:eastAsia="Aptos"/>
          <w:color w:val="1F3243"/>
          <w:sz w:val="18"/>
        </w:rPr>
        <w:t xml:space="preserve"> finalizes cross-cutting primary-reason selection and diagnostic aggregation. Decision </w:t>
      </w:r>
      <w:r>
        <w:rPr>
          <w:rFonts w:ascii="Consolas" w:hAnsi="Consolas" w:eastAsia="Consolas"/>
          <w:color w:val="1F3243"/>
          <w:sz w:val="17"/>
        </w:rPr>
        <w:t>DEC-OUT-14A</w:t>
      </w:r>
      <w:r>
        <w:rPr>
          <w:rFonts w:ascii="Aptos" w:hAnsi="Aptos" w:eastAsia="Aptos"/>
          <w:color w:val="1F3243"/>
          <w:sz w:val="18"/>
        </w:rPr>
        <w:t xml:space="preserve"> finalizes the canonical result schema, identifiers, status and reason vocabularies, display and warning contract, and four dependency-execution records. Decision </w:t>
      </w:r>
      <w:r>
        <w:rPr>
          <w:rFonts w:ascii="Consolas" w:hAnsi="Consolas" w:eastAsia="Consolas"/>
          <w:color w:val="1F3243"/>
          <w:sz w:val="17"/>
        </w:rPr>
        <w:t>DEC-DEP-15A</w:t>
      </w:r>
      <w:r>
        <w:rPr>
          <w:rFonts w:ascii="Aptos" w:hAnsi="Aptos" w:eastAsia="Aptos"/>
          <w:color w:val="1F3243"/>
          <w:sz w:val="18"/>
        </w:rPr>
        <w:t xml:space="preserve"> closes all four dependency bindings with published </w:t>
      </w:r>
      <w:r>
        <w:rPr>
          <w:rFonts w:ascii="Consolas" w:hAnsi="Consolas" w:eastAsia="Consolas"/>
          <w:color w:val="1F3243"/>
          <w:sz w:val="17"/>
        </w:rPr>
        <w:t>main</w:t>
      </w:r>
      <w:r>
        <w:rPr>
          <w:rFonts w:ascii="Aptos" w:hAnsi="Aptos" w:eastAsia="Aptos"/>
          <w:color w:val="1F3243"/>
          <w:sz w:val="18"/>
        </w:rPr>
        <w:t xml:space="preserve"> locators, exact package identities, independently verified package checksums, and the KA dependency manifest. Decision </w:t>
      </w:r>
      <w:r>
        <w:rPr>
          <w:rFonts w:ascii="Consolas" w:hAnsi="Consolas" w:eastAsia="Consolas"/>
          <w:color w:val="1F3243"/>
          <w:sz w:val="17"/>
        </w:rPr>
        <w:t>DEC-VERS-16A</w:t>
      </w:r>
      <w:r>
        <w:rPr>
          <w:rFonts w:ascii="Aptos" w:hAnsi="Aptos" w:eastAsia="Aptos"/>
          <w:color w:val="1F3243"/>
          <w:sz w:val="18"/>
        </w:rPr>
        <w:t xml:space="preserve"> finalizes later-version compatibility review, evidence, approval, manifest publication, and regression requirements. Decision </w:t>
      </w:r>
      <w:r>
        <w:rPr>
          <w:rFonts w:ascii="Consolas" w:hAnsi="Consolas" w:eastAsia="Consolas"/>
          <w:color w:val="1F3243"/>
          <w:sz w:val="17"/>
        </w:rPr>
        <w:t>DEC-TIME-17A</w:t>
      </w:r>
      <w:r>
        <w:rPr>
          <w:rFonts w:ascii="Aptos" w:hAnsi="Aptos" w:eastAsia="Aptos"/>
          <w:color w:val="1F3243"/>
          <w:sz w:val="18"/>
        </w:rPr>
        <w:t xml:space="preserve"> finalizes clinical, documentation, execution, and result timing relationships and controlled handling of stale, future-dated, superseded, and mismatched evidence. Decision </w:t>
      </w:r>
      <w:r>
        <w:rPr>
          <w:rFonts w:ascii="Consolas" w:hAnsi="Consolas" w:eastAsia="Consolas"/>
          <w:color w:val="1F3243"/>
          <w:sz w:val="17"/>
        </w:rPr>
        <w:t>DEC-PROV-18A</w:t>
      </w:r>
      <w:r>
        <w:rPr>
          <w:rFonts w:ascii="Aptos" w:hAnsi="Aptos" w:eastAsia="Aptos"/>
          <w:color w:val="1F3243"/>
          <w:sz w:val="18"/>
        </w:rPr>
        <w:t xml:space="preserve"> closes the engagement-record, assembly-provenance, replay-evidence, and fingerprint contracts and requires fresh invocation for every completed target classification. Decision </w:t>
      </w:r>
      <w:r>
        <w:rPr>
          <w:rFonts w:ascii="Consolas" w:hAnsi="Consolas" w:eastAsia="Consolas"/>
          <w:color w:val="1F3243"/>
          <w:sz w:val="17"/>
        </w:rPr>
        <w:t>DEC-CONF-19A</w:t>
      </w:r>
      <w:r>
        <w:rPr>
          <w:rFonts w:ascii="Aptos" w:hAnsi="Aptos" w:eastAsia="Aptos"/>
          <w:color w:val="1F3243"/>
          <w:sz w:val="18"/>
        </w:rPr>
        <w:t xml:space="preserve"> closes the permitted-transformation, must-not-duplicate, and prohibited-transformation registers; review </w:t>
      </w:r>
      <w:r>
        <w:rPr>
          <w:rFonts w:ascii="Consolas" w:hAnsi="Consolas" w:eastAsia="Consolas"/>
          <w:color w:val="1F3243"/>
          <w:sz w:val="17"/>
        </w:rPr>
        <w:t>REV-CONF-19A</w:t>
      </w:r>
      <w:r>
        <w:rPr>
          <w:rFonts w:ascii="Aptos" w:hAnsi="Aptos" w:eastAsia="Aptos"/>
          <w:color w:val="1F3243"/>
          <w:sz w:val="18"/>
        </w:rPr>
        <w:t xml:space="preserve"> verifies that no KA rule reproduces constituent computation. Decision </w:t>
      </w:r>
      <w:r>
        <w:rPr>
          <w:rFonts w:ascii="Consolas" w:hAnsi="Consolas" w:eastAsia="Consolas"/>
          <w:color w:val="1F3243"/>
          <w:sz w:val="17"/>
        </w:rPr>
        <w:t>DEC-CONF-20A</w:t>
      </w:r>
      <w:r>
        <w:rPr>
          <w:rFonts w:ascii="Aptos" w:hAnsi="Aptos" w:eastAsia="Aptos"/>
          <w:color w:val="1F3243"/>
          <w:sz w:val="18"/>
        </w:rPr>
        <w:t xml:space="preserve"> finalizes five conformance profiles, their inheritance, claim semantics, and mandatory evidence. Decision </w:t>
      </w:r>
      <w:r>
        <w:rPr>
          <w:rFonts w:ascii="Consolas" w:hAnsi="Consolas" w:eastAsia="Consolas"/>
          <w:color w:val="1F3243"/>
          <w:sz w:val="17"/>
        </w:rPr>
        <w:t>DEC-TEST-21A</w:t>
      </w:r>
      <w:r>
        <w:rPr>
          <w:rFonts w:ascii="Aptos" w:hAnsi="Aptos" w:eastAsia="Aptos"/>
          <w:color w:val="1F3243"/>
          <w:sz w:val="18"/>
        </w:rPr>
        <w:t xml:space="preserve"> publishes the 65-case canonical fixture suite and all-pass evidence, including a universal four-valid-fresh-engagement completion proof. Decision </w:t>
      </w:r>
      <w:r>
        <w:rPr>
          <w:rFonts w:ascii="Consolas" w:hAnsi="Consolas" w:eastAsia="Consolas"/>
          <w:color w:val="1F3243"/>
          <w:sz w:val="17"/>
        </w:rPr>
        <w:t>DEC-GOV-22A</w:t>
      </w:r>
      <w:r>
        <w:rPr>
          <w:rFonts w:ascii="Aptos" w:hAnsi="Aptos" w:eastAsia="Aptos"/>
          <w:color w:val="1F3243"/>
          <w:sz w:val="18"/>
        </w:rPr>
        <w:t xml:space="preserve"> assigns the canonical KA identity, result identity pattern, steward, release authority, review status, and governance process. Review </w:t>
      </w:r>
      <w:r>
        <w:rPr>
          <w:rFonts w:ascii="Consolas" w:hAnsi="Consolas" w:eastAsia="Consolas"/>
          <w:color w:val="1F3243"/>
          <w:sz w:val="17"/>
        </w:rPr>
        <w:t>REV-ARCH-23A</w:t>
      </w:r>
      <w:r>
        <w:rPr>
          <w:rFonts w:ascii="Aptos" w:hAnsi="Aptos" w:eastAsia="Aptos"/>
          <w:color w:val="1F3243"/>
          <w:sz w:val="18"/>
        </w:rPr>
        <w:t xml:space="preserve"> finds no blocking architecture defect across authority, substitution, Wagner use, prognosis and burden semantics, provenance, or deterministic failure behavior. No synthesis-specific, output-contract, dependency-binding, version-compatibility, temporal-coherence, provenance, replay, transformation, anti-duplication, conformance-profile, canonical-fixture, identity, governance, or schema question remains open. Realization-specific implementation evidence is governed by Section 10.</w:t>
      </w:r>
    </w:p>
    <w:p>
      <w:pPr>
        <w:pStyle w:val="Heading1"/>
        <w:keepNext/>
        <w:keepLines/>
        <w:pageBreakBefore w:val="0"/>
        <w:spacing w:before="260" w:after="80"/>
      </w:pPr>
      <w:r>
        <w:rPr>
          <w:rFonts w:ascii="Aptos Display" w:hAnsi="Aptos Display" w:eastAsia="Aptos Display"/>
          <w:b/>
          <w:color w:val="174F78"/>
          <w:sz w:val="28"/>
        </w:rPr>
        <w:t>13 Normative Release Artifacts</w:t>
      </w:r>
    </w:p>
    <w:p>
      <w:pPr>
        <w:widowControl/>
        <w:spacing w:after="100" w:line="259" w:lineRule="auto"/>
      </w:pPr>
      <w:r>
        <w:rPr>
          <w:rFonts w:ascii="Aptos" w:hAnsi="Aptos" w:eastAsia="Aptos"/>
          <w:color w:val="1F3243"/>
          <w:sz w:val="18"/>
        </w:rPr>
        <w:t xml:space="preserve">Decision </w:t>
      </w:r>
      <w:r>
        <w:rPr>
          <w:rFonts w:ascii="Consolas" w:hAnsi="Consolas" w:eastAsia="Consolas"/>
          <w:color w:val="1F3243"/>
          <w:sz w:val="17"/>
        </w:rPr>
        <w:t>DEC-REL-24A</w:t>
      </w:r>
      <w:r>
        <w:rPr>
          <w:rFonts w:ascii="Aptos" w:hAnsi="Aptos" w:eastAsia="Aptos"/>
          <w:color w:val="1F3243"/>
          <w:sz w:val="18"/>
        </w:rPr>
        <w:t xml:space="preserve"> promotes the reviewed architecture and all approved decisions into this implementation-ready Version 1.0 release. No unresolved specification placeholder remains normative.</w:t>
      </w:r>
    </w:p>
    <w:tbl>
      <w:tblPr>
        <w:tblW w:type="auto" w:w="0"/>
        <w:jc w:val="center"/>
        <w:tblLayout w:type="fixed"/>
        <w:tblLook w:firstColumn="1" w:firstRow="1" w:lastColumn="0" w:lastRow="0" w:noHBand="0" w:noVBand="1" w:val="04A0"/>
      </w:tblPr>
      <w:tblGrid>
        <w:gridCol w:w="1656"/>
        <w:gridCol w:w="2376"/>
        <w:gridCol w:w="2520"/>
        <w:gridCol w:w="2808"/>
      </w:tblGrid>
      <w:tr>
        <w:trPr>
          <w:tblHeader w:val="true"/>
          <w:cantSplit/>
        </w:trPr>
        <w:tc>
          <w:tcPr>
            <w:tcW w:type="dxa" w:w="165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3"/>
              </w:rPr>
              <w:t>Artifact</w:t>
            </w:r>
          </w:p>
        </w:tc>
        <w:tc>
          <w:tcPr>
            <w:tcW w:type="dxa" w:w="237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3"/>
              </w:rPr>
              <w:t>Version or identifier</w:t>
            </w:r>
          </w:p>
        </w:tc>
        <w:tc>
          <w:tcPr>
            <w:tcW w:type="dxa" w:w="252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3"/>
              </w:rPr>
              <w:t>SHA-256</w:t>
            </w:r>
          </w:p>
        </w:tc>
        <w:tc>
          <w:tcPr>
            <w:tcW w:type="dxa" w:w="28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1F587F"/>
          </w:tcPr>
          <w:p>
            <w:pPr>
              <w:spacing w:after="0" w:line="240" w:lineRule="auto"/>
            </w:pPr>
            <w:r>
              <w:rPr>
                <w:rFonts w:ascii="Aptos" w:hAnsi="Aptos" w:eastAsia="Aptos"/>
                <w:b/>
                <w:color w:val="FFFFFF"/>
                <w:sz w:val="13"/>
              </w:rPr>
              <w:t>Normative role</w:t>
            </w:r>
          </w:p>
        </w:tc>
      </w:tr>
      <w:tr>
        <w:trPr>
          <w:cantSplit/>
        </w:trPr>
        <w:tc>
          <w:tcPr>
            <w:tcW w:type="dxa" w:w="165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KA_Dependency_Manifest.json</w:t>
            </w:r>
          </w:p>
        </w:tc>
        <w:tc>
          <w:tcPr>
            <w:tcW w:type="dxa" w:w="237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3"/>
              </w:rPr>
              <w:t>Manifest 1.2</w:t>
            </w:r>
          </w:p>
        </w:tc>
        <w:tc>
          <w:tcPr>
            <w:tcW w:type="dxa" w:w="252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84007719d8f6228311a7a0387d64a30f28920a35c17adcd53aaeaf16680da39c</w:t>
            </w:r>
          </w:p>
        </w:tc>
        <w:tc>
          <w:tcPr>
            <w:tcW w:type="dxa" w:w="28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3"/>
              </w:rPr>
              <w:t xml:space="preserve">Exact four-KO identities, </w:t>
            </w:r>
            <w:r>
              <w:rPr>
                <w:rFonts w:ascii="Consolas" w:hAnsi="Consolas" w:eastAsia="Consolas"/>
                <w:color w:val="1F3243"/>
                <w:sz w:val="15"/>
              </w:rPr>
              <w:t>main</w:t>
            </w:r>
            <w:r>
              <w:rPr>
                <w:rFonts w:ascii="Aptos" w:hAnsi="Aptos" w:eastAsia="Aptos"/>
                <w:color w:val="1F3243"/>
                <w:sz w:val="13"/>
              </w:rPr>
              <w:t xml:space="preserve"> locators, package evidence, and compatibility governance</w:t>
            </w:r>
          </w:p>
        </w:tc>
      </w:tr>
      <w:tr>
        <w:trPr>
          <w:cantSplit/>
        </w:trPr>
        <w:tc>
          <w:tcPr>
            <w:tcW w:type="dxa" w:w="165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HBOT_Treatment_Target_KA_Schema_Bundle_1_0.json</w:t>
            </w:r>
          </w:p>
        </w:tc>
        <w:tc>
          <w:tcPr>
            <w:tcW w:type="dxa" w:w="237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3"/>
              </w:rPr>
              <w:t>Schema bundle 1.0</w:t>
            </w:r>
          </w:p>
        </w:tc>
        <w:tc>
          <w:tcPr>
            <w:tcW w:type="dxa" w:w="252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986a6d65a3dd4e9504bd4cedead7b456ce614b78c0901abea826ff2953973d75</w:t>
            </w:r>
          </w:p>
        </w:tc>
        <w:tc>
          <w:tcPr>
            <w:tcW w:type="dxa" w:w="28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3"/>
              </w:rPr>
              <w:t>Closed JSON Schema bindings for every canonical KA exchange and evidence object</w:t>
            </w:r>
          </w:p>
        </w:tc>
      </w:tr>
      <w:tr>
        <w:trPr>
          <w:cantSplit/>
        </w:trPr>
        <w:tc>
          <w:tcPr>
            <w:tcW w:type="dxa" w:w="165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HBOT_Treatment_Target_KA_Schema_Conformance_Report_1_0.json</w:t>
            </w:r>
          </w:p>
        </w:tc>
        <w:tc>
          <w:tcPr>
            <w:tcW w:type="dxa" w:w="237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3"/>
              </w:rPr>
              <w:t>25 of 25 checks passed</w:t>
            </w:r>
          </w:p>
        </w:tc>
        <w:tc>
          <w:tcPr>
            <w:tcW w:type="dxa" w:w="252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ddf3c26ba40fb95903c4cbe93fdc3048ed175e0e4630ec16c86e2644d52628f3</w:t>
            </w:r>
          </w:p>
        </w:tc>
        <w:tc>
          <w:tcPr>
            <w:tcW w:type="dxa" w:w="28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3"/>
              </w:rPr>
              <w:t>Structural release check for the schema bundle</w:t>
            </w:r>
          </w:p>
        </w:tc>
      </w:tr>
      <w:tr>
        <w:trPr>
          <w:cantSplit/>
        </w:trPr>
        <w:tc>
          <w:tcPr>
            <w:tcW w:type="dxa" w:w="165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HBOT_Treatment_Target_KA_Canonical_Fixtures_1_0.zip</w:t>
            </w:r>
          </w:p>
        </w:tc>
        <w:tc>
          <w:tcPr>
            <w:tcW w:type="dxa" w:w="237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3"/>
              </w:rPr>
              <w:t>Fixture package 1.0</w:t>
            </w:r>
          </w:p>
        </w:tc>
        <w:tc>
          <w:tcPr>
            <w:tcW w:type="dxa" w:w="252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9a27e26a18e5985254dcc55da07d8e4cc6dfc8b83df252ebec08fe135e32a3e1</w:t>
            </w:r>
          </w:p>
        </w:tc>
        <w:tc>
          <w:tcPr>
            <w:tcW w:type="dxa" w:w="28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3"/>
              </w:rPr>
              <w:t>Sixty-five canonical orchestration cases and deterministic oracle</w:t>
            </w:r>
          </w:p>
        </w:tc>
      </w:tr>
      <w:tr>
        <w:trPr>
          <w:cantSplit/>
        </w:trPr>
        <w:tc>
          <w:tcPr>
            <w:tcW w:type="dxa" w:w="165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3"/>
              </w:rPr>
              <w:t xml:space="preserve">Fixture-package </w:t>
            </w:r>
            <w:r>
              <w:rPr>
                <w:rFonts w:ascii="Consolas" w:hAnsi="Consolas" w:eastAsia="Consolas"/>
                <w:color w:val="1F3243"/>
                <w:sz w:val="15"/>
              </w:rPr>
              <w:t>manifest.json</w:t>
            </w:r>
          </w:p>
        </w:tc>
        <w:tc>
          <w:tcPr>
            <w:tcW w:type="dxa" w:w="237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3"/>
              </w:rPr>
              <w:t>Fixture manifest 1.0</w:t>
            </w:r>
          </w:p>
        </w:tc>
        <w:tc>
          <w:tcPr>
            <w:tcW w:type="dxa" w:w="252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Consolas" w:hAnsi="Consolas" w:eastAsia="Consolas"/>
                <w:color w:val="1F3243"/>
                <w:sz w:val="15"/>
              </w:rPr>
              <w:t>8790b5ce532d3d840bba1c9623521a5c35e8980204873fca5bbbdc97077b0a86</w:t>
            </w:r>
          </w:p>
        </w:tc>
        <w:tc>
          <w:tcPr>
            <w:tcW w:type="dxa" w:w="28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FFFFFF"/>
          </w:tcPr>
          <w:p>
            <w:pPr>
              <w:spacing w:after="0" w:line="240" w:lineRule="auto"/>
            </w:pPr>
            <w:r>
              <w:rPr>
                <w:rFonts w:ascii="Aptos" w:hAnsi="Aptos" w:eastAsia="Aptos"/>
                <w:color w:val="1F3243"/>
                <w:sz w:val="13"/>
              </w:rPr>
              <w:t>File-level integrity evidence for the fixture package</w:t>
            </w:r>
          </w:p>
        </w:tc>
      </w:tr>
      <w:tr>
        <w:trPr>
          <w:cantSplit/>
        </w:trPr>
        <w:tc>
          <w:tcPr>
            <w:tcW w:type="dxa" w:w="165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KA_Identity_and_Governance_Metadata.json</w:t>
            </w:r>
          </w:p>
        </w:tc>
        <w:tc>
          <w:tcPr>
            <w:tcW w:type="dxa" w:w="2376"/>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3"/>
              </w:rPr>
              <w:t>CKS Version 1.0</w:t>
            </w:r>
          </w:p>
        </w:tc>
        <w:tc>
          <w:tcPr>
            <w:tcW w:type="dxa" w:w="2520"/>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Consolas" w:hAnsi="Consolas" w:eastAsia="Consolas"/>
                <w:color w:val="1F3243"/>
                <w:sz w:val="15"/>
              </w:rPr>
              <w:t>769c6269546b66bae42442c928f2cc669dc49071e7e9a8010c28b4ccfc81c8c0</w:t>
            </w:r>
          </w:p>
        </w:tc>
        <w:tc>
          <w:tcPr>
            <w:tcW w:type="dxa" w:w="2808"/>
            <w:vAlign w:val="center"/>
            <w:tcMar>
              <w:top w:w="70" w:type="dxa"/>
              <w:start w:w="85" w:type="dxa"/>
              <w:bottom w:w="70" w:type="dxa"/>
              <w:end w:w="85" w:type="dxa"/>
            </w:tcMar>
            <w:tcBorders>
              <w:top w:val="single" w:sz="4" w:color="D9E2E8"/>
              <w:left w:val="single" w:sz="4" w:color="D9E2E8"/>
              <w:bottom w:val="single" w:sz="4" w:color="D9E2E8"/>
              <w:right w:val="single" w:sz="4" w:color="D9E2E8"/>
              <w:insideH w:val="single" w:sz="4" w:color="D9E2E8"/>
              <w:insideV w:val="single" w:sz="4" w:color="D9E2E8"/>
            </w:tcBorders>
            <w:shd w:fill="EEF3F7"/>
          </w:tcPr>
          <w:p>
            <w:pPr>
              <w:spacing w:after="0" w:line="240" w:lineRule="auto"/>
            </w:pPr>
            <w:r>
              <w:rPr>
                <w:rFonts w:ascii="Aptos" w:hAnsi="Aptos" w:eastAsia="Aptos"/>
                <w:color w:val="1F3243"/>
                <w:sz w:val="13"/>
              </w:rPr>
              <w:t>Canonical identity, steward, release authority, status, and governance process</w:t>
            </w:r>
          </w:p>
        </w:tc>
      </w:tr>
    </w:tbl>
    <w:p>
      <w:pPr>
        <w:spacing w:after="40"/>
      </w:pPr>
    </w:p>
    <w:p>
      <w:pPr>
        <w:widowControl/>
        <w:spacing w:after="100" w:line="259" w:lineRule="auto"/>
      </w:pPr>
      <w:r>
        <w:rPr>
          <w:rFonts w:ascii="Aptos" w:hAnsi="Aptos" w:eastAsia="Aptos"/>
          <w:color w:val="1F3243"/>
          <w:sz w:val="18"/>
        </w:rPr>
        <w:t xml:space="preserve">The supplied bundle </w:t>
      </w:r>
      <w:r>
        <w:rPr>
          <w:rFonts w:ascii="Consolas" w:hAnsi="Consolas" w:eastAsia="Consolas"/>
          <w:color w:val="1F3243"/>
          <w:sz w:val="17"/>
        </w:rPr>
        <w:t>KOWorkbenchToolf 44.zip</w:t>
      </w:r>
      <w:r>
        <w:rPr>
          <w:rFonts w:ascii="Aptos" w:hAnsi="Aptos" w:eastAsia="Aptos"/>
          <w:color w:val="1F3243"/>
          <w:sz w:val="18"/>
        </w:rPr>
        <w:t xml:space="preserve"> has SHA-256 </w:t>
      </w:r>
      <w:r>
        <w:rPr>
          <w:rFonts w:ascii="Consolas" w:hAnsi="Consolas" w:eastAsia="Consolas"/>
          <w:color w:val="1F3243"/>
          <w:sz w:val="17"/>
        </w:rPr>
        <w:t>29030d203768c6eaf407edc6bbfe1ba08f04fd7ea09c4e4cec46facd3b2d41f6</w:t>
      </w:r>
      <w:r>
        <w:rPr>
          <w:rFonts w:ascii="Aptos" w:hAnsi="Aptos" w:eastAsia="Aptos"/>
          <w:color w:val="1F3243"/>
          <w:sz w:val="18"/>
        </w:rPr>
        <w:t xml:space="preserve">. Its normative specifications and executable source match the validated published snapshot. Ancillary differences in generated information pages, selected notebooks, and Wagner findability metadata do not replace the published </w:t>
      </w:r>
      <w:r>
        <w:rPr>
          <w:rFonts w:ascii="Consolas" w:hAnsi="Consolas" w:eastAsia="Consolas"/>
          <w:color w:val="1F3243"/>
          <w:sz w:val="17"/>
        </w:rPr>
        <w:t>main</w:t>
      </w:r>
      <w:r>
        <w:rPr>
          <w:rFonts w:ascii="Aptos" w:hAnsi="Aptos" w:eastAsia="Aptos"/>
          <w:color w:val="1F3243"/>
          <w:sz w:val="18"/>
        </w:rPr>
        <w:t xml:space="preserve"> bindings and SHALL NOT be treated as invocation artifacts.</w:t>
      </w:r>
    </w:p>
    <w:p>
      <w:pPr>
        <w:pStyle w:val="Heading2"/>
        <w:keepNext/>
        <w:keepLines/>
        <w:pageBreakBefore w:val="0"/>
        <w:spacing w:before="180" w:after="60"/>
      </w:pPr>
      <w:r>
        <w:rPr>
          <w:rFonts w:ascii="Aptos Display" w:hAnsi="Aptos Display" w:eastAsia="Aptos Display"/>
          <w:b/>
          <w:color w:val="174F78"/>
          <w:sz w:val="23"/>
        </w:rPr>
        <w:t>13.1 Disposition of Former Placeholders</w:t>
      </w:r>
    </w:p>
    <w:p>
      <w:pPr>
        <w:widowControl/>
        <w:spacing w:after="100" w:line="259" w:lineRule="auto"/>
      </w:pPr>
      <w:r>
        <w:rPr>
          <w:rFonts w:ascii="Aptos" w:hAnsi="Aptos" w:eastAsia="Aptos"/>
          <w:color w:val="1F3243"/>
          <w:sz w:val="18"/>
        </w:rPr>
        <w:t xml:space="preserve">The former dependency-reference placeholders are closed by dependency-manifest 1.2. The former identity and governance placeholders are closed by </w:t>
      </w:r>
      <w:r>
        <w:rPr>
          <w:rFonts w:ascii="Consolas" w:hAnsi="Consolas" w:eastAsia="Consolas"/>
          <w:color w:val="1F3243"/>
          <w:sz w:val="17"/>
        </w:rPr>
        <w:t>DEC-GOV-22A</w:t>
      </w:r>
      <w:r>
        <w:rPr>
          <w:rFonts w:ascii="Aptos" w:hAnsi="Aptos" w:eastAsia="Aptos"/>
          <w:color w:val="1F3243"/>
          <w:sz w:val="18"/>
        </w:rPr>
        <w:t xml:space="preserve"> and the Version 1.0 identity metadata. The former provenance and replay placeholders are closed by </w:t>
      </w:r>
      <w:r>
        <w:rPr>
          <w:rFonts w:ascii="Consolas" w:hAnsi="Consolas" w:eastAsia="Consolas"/>
          <w:color w:val="1F3243"/>
          <w:sz w:val="17"/>
        </w:rPr>
        <w:t>DEC-PROV-18A</w:t>
      </w:r>
      <w:r>
        <w:rPr>
          <w:rFonts w:ascii="Aptos" w:hAnsi="Aptos" w:eastAsia="Aptos"/>
          <w:color w:val="1F3243"/>
          <w:sz w:val="18"/>
        </w:rPr>
        <w:t xml:space="preserve"> and Sections 7.7 and 9. The former transformation, conformance, and test placeholders are closed by </w:t>
      </w:r>
      <w:r>
        <w:rPr>
          <w:rFonts w:ascii="Consolas" w:hAnsi="Consolas" w:eastAsia="Consolas"/>
          <w:color w:val="1F3243"/>
          <w:sz w:val="17"/>
        </w:rPr>
        <w:t>DEC-CONF-19A</w:t>
      </w:r>
      <w:r>
        <w:rPr>
          <w:rFonts w:ascii="Aptos" w:hAnsi="Aptos" w:eastAsia="Aptos"/>
          <w:color w:val="1F3243"/>
          <w:sz w:val="18"/>
        </w:rPr>
        <w:t xml:space="preserve">, </w:t>
      </w:r>
      <w:r>
        <w:rPr>
          <w:rFonts w:ascii="Consolas" w:hAnsi="Consolas" w:eastAsia="Consolas"/>
          <w:color w:val="1F3243"/>
          <w:sz w:val="17"/>
        </w:rPr>
        <w:t>DEC-CONF-20A</w:t>
      </w:r>
      <w:r>
        <w:rPr>
          <w:rFonts w:ascii="Aptos" w:hAnsi="Aptos" w:eastAsia="Aptos"/>
          <w:color w:val="1F3243"/>
          <w:sz w:val="18"/>
        </w:rPr>
        <w:t xml:space="preserve">, </w:t>
      </w:r>
      <w:r>
        <w:rPr>
          <w:rFonts w:ascii="Consolas" w:hAnsi="Consolas" w:eastAsia="Consolas"/>
          <w:color w:val="1F3243"/>
          <w:sz w:val="17"/>
        </w:rPr>
        <w:t>DEC-TEST-21A</w:t>
      </w:r>
      <w:r>
        <w:rPr>
          <w:rFonts w:ascii="Aptos" w:hAnsi="Aptos" w:eastAsia="Aptos"/>
          <w:color w:val="1F3243"/>
          <w:sz w:val="18"/>
        </w:rPr>
        <w:t>, the schema bundle, and the canonical fixture package. Historical placeholder labels may remain in review records solely as traceability identifiers; they create no open requirement in this release.</w:t>
      </w:r>
    </w:p>
    <w:p>
      <w:pPr>
        <w:pStyle w:val="Heading1"/>
        <w:keepNext/>
        <w:keepLines/>
        <w:pageBreakBefore w:val="0"/>
        <w:spacing w:before="260" w:after="80"/>
      </w:pPr>
      <w:r>
        <w:rPr>
          <w:rFonts w:ascii="Aptos Display" w:hAnsi="Aptos Display" w:eastAsia="Aptos Display"/>
          <w:b/>
          <w:color w:val="174F78"/>
          <w:sz w:val="28"/>
        </w:rPr>
        <w:t>14 Version 1.0 Release Completion</w:t>
      </w:r>
    </w:p>
    <w:p>
      <w:pPr>
        <w:widowControl/>
        <w:spacing w:after="100" w:line="259" w:lineRule="auto"/>
      </w:pPr>
      <w:r>
        <w:rPr>
          <w:rFonts w:ascii="Aptos" w:hAnsi="Aptos" w:eastAsia="Aptos"/>
          <w:color w:val="1F3243"/>
          <w:sz w:val="18"/>
        </w:rPr>
        <w:t>Version 1.0 is implementation-ready because it provides exact dependency bindings, complete logical and canonical JSON contracts, deterministic orchestration and failure semantics, closed vocabularies, a complete twelve-cell synthesis matrix, provenance and replay rules, conformance profiles, canonical positive and negative fixtures, identity, and governance.</w:t>
      </w:r>
    </w:p>
    <w:p>
      <w:pPr>
        <w:widowControl/>
        <w:spacing w:after="100" w:line="259" w:lineRule="auto"/>
      </w:pPr>
      <w:r>
        <w:rPr>
          <w:rFonts w:ascii="Aptos" w:hAnsi="Aptos" w:eastAsia="Aptos"/>
          <w:color w:val="1F3243"/>
          <w:sz w:val="18"/>
        </w:rPr>
        <w:t xml:space="preserve">Review </w:t>
      </w:r>
      <w:r>
        <w:rPr>
          <w:rFonts w:ascii="Consolas" w:hAnsi="Consolas" w:eastAsia="Consolas"/>
          <w:color w:val="1F3243"/>
          <w:sz w:val="17"/>
        </w:rPr>
        <w:t>REV-REL-25A</w:t>
      </w:r>
      <w:r>
        <w:rPr>
          <w:rFonts w:ascii="Aptos" w:hAnsi="Aptos" w:eastAsia="Aptos"/>
          <w:color w:val="1F3243"/>
          <w:sz w:val="18"/>
        </w:rPr>
        <w:t xml:space="preserve"> performed the final release check. It found no accidental duplication of constituent logic, hidden dependency substitution, Wagner double-counting, prognosis-as-treatment-effect, indication creation by prognosis or burden, incomplete required provenance, nondeterministic failure selection, unresolved normative placeholder, or inconsistent Version 1.0 binding. The 65-case orchestration suite passed 65 of 65 cases, and the schema structural suite passed 25 of 25 checks.</w:t>
      </w:r>
    </w:p>
    <w:p>
      <w:pPr>
        <w:widowControl/>
        <w:spacing w:after="100" w:line="259" w:lineRule="auto"/>
      </w:pPr>
      <w:r>
        <w:rPr>
          <w:rFonts w:ascii="Aptos" w:hAnsi="Aptos" w:eastAsia="Aptos"/>
          <w:color w:val="1F3243"/>
          <w:sz w:val="18"/>
        </w:rPr>
        <w:t>Implementation work remains external to the specification. A realization claiming conformance SHALL supply the implementation-specific evidence required by Section 10; absence of such evidence limits claims about that realization but does not reopen this CKS. Clinical validation, organizational clinical adoption, regulatory review, and patient-care authorization are outside this release and SHALL NOT be inferred from its implementation-ready status.</w:t>
      </w:r>
    </w:p>
    <w:sectPr w:rsidR="0015533C" w:rsidSect="00034616">
      <w:headerReference w:type="default" r:id="rId11"/>
      <w:footerReference w:type="default" r:id="rId12"/>
      <w:pgSz w:w="12240" w:h="15840"/>
      <w:pgMar w:top="1224" w:right="1440"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F5E9A6" w14:textId="77777777" w:rsidR="001637BA" w:rsidRDefault="001637BA">
      <w:pPr>
        <w:spacing w:after="0" w:line="240" w:lineRule="auto"/>
      </w:pPr>
      <w:r>
        <w:separator/>
      </w:r>
    </w:p>
  </w:endnote>
  <w:endnote w:type="continuationSeparator" w:id="0">
    <w:p w14:paraId="1E79003F" w14:textId="77777777" w:rsidR="001637BA" w:rsidRDefault="00163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4DB58E" w14:textId="77777777" w:rsidR="0015533C" w:rsidRDefault="00000000">
    <w:pPr>
      <w:pStyle w:val="Footer"/>
      <w:jc w:val="center"/>
    </w:pPr>
    <w:r>
      <w:rPr>
        <w:color w:val="5A6770"/>
        <w:sz w:val="13"/>
      </w:rPr>
      <w:t xml:space="preserve">UHMS Figure 6 DFU/HBO₂ </w:t>
    </w:r>
    <w:proofErr w:type="gramStart"/>
    <w:r>
      <w:rPr>
        <w:color w:val="5A6770"/>
        <w:sz w:val="13"/>
      </w:rPr>
      <w:t>Algorithm  ·</w:t>
    </w:r>
    <w:proofErr w:type="gramEnd"/>
    <w:r>
      <w:rPr>
        <w:color w:val="5A6770"/>
        <w:sz w:val="13"/>
      </w:rPr>
      <w:t xml:space="preserve">  CKS Version </w:t>
    </w:r>
    <w:proofErr w:type="gramStart"/>
    <w:r>
      <w:rPr>
        <w:color w:val="5A6770"/>
        <w:sz w:val="13"/>
      </w:rPr>
      <w:t>1.0  ·</w:t>
    </w:r>
    <w:proofErr w:type="gramEnd"/>
    <w:r>
      <w:rPr>
        <w:color w:val="5A6770"/>
        <w:sz w:val="13"/>
      </w:rPr>
      <w:t xml:space="preserve">  Page </w:t>
    </w:r>
    <w:r>
      <w:fldChar w:fldCharType="begin"/>
    </w:r>
    <w:r>
      <w:instrText>PAGE</w:instrText>
    </w:r>
    <w:r w:rsidR="0082132D">
      <w:fldChar w:fldCharType="separate"/>
    </w:r>
    <w:r w:rsidR="0082132D">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spacing w:after="0"/>
      <w:jc w:val="center"/>
    </w:pPr>
    <w:r>
      <w:rPr>
        <w:rFonts w:ascii="Aptos" w:hAnsi="Aptos" w:eastAsia="Aptos"/>
        <w:color w:val="7A8791"/>
        <w:sz w:val="15"/>
      </w:rPr>
      <w:t xml:space="preserve">HBOT Treatment Target Knowledge Assembly  ·  Version 1.0  ·  Page </w:t>
    </w:r>
    <w: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3D9BCF" w14:textId="77777777" w:rsidR="001637BA" w:rsidRDefault="001637BA">
      <w:pPr>
        <w:spacing w:after="0" w:line="240" w:lineRule="auto"/>
      </w:pPr>
      <w:r>
        <w:separator/>
      </w:r>
    </w:p>
  </w:footnote>
  <w:footnote w:type="continuationSeparator" w:id="0">
    <w:p w14:paraId="6B2089C7" w14:textId="77777777" w:rsidR="001637BA" w:rsidRDefault="001637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1C6333" w14:textId="77777777" w:rsidR="0015533C" w:rsidRDefault="00000000">
    <w:pPr>
      <w:pStyle w:val="Header"/>
      <w:jc w:val="center"/>
    </w:pPr>
    <w:r>
      <w:rPr>
        <w:color w:val="174F78"/>
        <w:sz w:val="13"/>
      </w:rPr>
      <w:t xml:space="preserve">COMPUTABLE KNOWLEDGE </w:t>
    </w:r>
    <w:proofErr w:type="gramStart"/>
    <w:r>
      <w:rPr>
        <w:color w:val="174F78"/>
        <w:sz w:val="13"/>
      </w:rPr>
      <w:t>SPECIFICATION  ·</w:t>
    </w:r>
    <w:proofErr w:type="gramEnd"/>
    <w:r>
      <w:rPr>
        <w:color w:val="174F78"/>
        <w:sz w:val="13"/>
      </w:rPr>
      <w:t xml:space="preserve">  PUBLISHED VERSION 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spacing w:after="0"/>
      <w:jc w:val="center"/>
    </w:pPr>
    <w:r>
      <w:rPr>
        <w:rFonts w:ascii="Aptos" w:hAnsi="Aptos" w:eastAsia="Aptos"/>
        <w:color w:val="174F78"/>
        <w:sz w:val="15"/>
      </w:rPr>
      <w:t>COMPUTABLE KNOWLEDGE SPECIFICATION  ·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A1B2C3D9"/>
    <w:multiLevelType w:val="singleLevel"/>
    <w:tmpl w:val="D0A62B40"/>
    <w:lvl w:ilvl="0">
      <w:start w:val="1"/>
      <w:numFmt w:val="decimal"/>
      <w:lvlText w:val="%1."/>
      <w:lvlJc w:val="left"/>
      <w:pPr>
        <w:tabs>
          <w:tab w:val="num" w:pos="360"/>
        </w:tabs>
        <w:ind w:left="360" w:hanging="360"/>
      </w:pPr>
    </w:lvl>
  </w:abstractNum>
  <w:abstractNum w:abstractNumId="1" w15:restartNumberingAfterBreak="0">
    <w:nsid w:val="A1B2C3DA"/>
    <w:multiLevelType w:val="singleLevel"/>
    <w:tmpl w:val="D0A62B40"/>
    <w:lvl w:ilvl="0">
      <w:start w:val="1"/>
      <w:numFmt w:val="decimal"/>
      <w:lvlText w:val="%1."/>
      <w:lvlJc w:val="left"/>
      <w:pPr>
        <w:tabs>
          <w:tab w:val="num" w:pos="360"/>
        </w:tabs>
        <w:ind w:left="360" w:hanging="360"/>
      </w:pPr>
    </w:lvl>
  </w:abstractNum>
  <w:abstractNum w:abstractNumId="2" w15:restartNumberingAfterBreak="0">
    <w:nsid w:val="A1B2C3DB"/>
    <w:multiLevelType w:val="singleLevel"/>
    <w:tmpl w:val="D0A62B40"/>
    <w:lvl w:ilvl="0">
      <w:start w:val="1"/>
      <w:numFmt w:val="decimal"/>
      <w:lvlText w:val="%1."/>
      <w:lvlJc w:val="left"/>
      <w:pPr>
        <w:tabs>
          <w:tab w:val="num" w:pos="360"/>
        </w:tabs>
        <w:ind w:left="360" w:hanging="360"/>
      </w:pPr>
    </w:lvl>
  </w:abstractNum>
  <w:abstractNum w:abstractNumId="3"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4"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5"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6"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7"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8"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9"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1"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6245988">
    <w:abstractNumId w:val="11"/>
  </w:num>
  <w:num w:numId="2" w16cid:durableId="869682272">
    <w:abstractNumId w:val="9"/>
  </w:num>
  <w:num w:numId="3" w16cid:durableId="331615135">
    <w:abstractNumId w:val="8"/>
  </w:num>
  <w:num w:numId="4" w16cid:durableId="1157645555">
    <w:abstractNumId w:val="7"/>
  </w:num>
  <w:num w:numId="5" w16cid:durableId="1027023430">
    <w:abstractNumId w:val="10"/>
  </w:num>
  <w:num w:numId="6" w16cid:durableId="1035666038">
    <w:abstractNumId w:val="6"/>
  </w:num>
  <w:num w:numId="7" w16cid:durableId="718480081">
    <w:abstractNumId w:val="5"/>
  </w:num>
  <w:num w:numId="8" w16cid:durableId="1964581090">
    <w:abstractNumId w:val="4"/>
  </w:num>
  <w:num w:numId="9" w16cid:durableId="570163926">
    <w:abstractNumId w:val="3"/>
  </w:num>
  <w:num w:numId="10" w16cid:durableId="2075471349">
    <w:abstractNumId w:val="10"/>
    <w:lvlOverride w:ilvl="0">
      <w:startOverride w:val="1"/>
    </w:lvlOverride>
  </w:num>
  <w:num w:numId="11" w16cid:durableId="191654824">
    <w:abstractNumId w:val="10"/>
    <w:lvlOverride w:ilvl="0">
      <w:startOverride w:val="1"/>
    </w:lvlOverride>
  </w:num>
  <w:num w:numId="12" w16cid:durableId="994728176">
    <w:abstractNumId w:val="0"/>
  </w:num>
  <w:num w:numId="13" w16cid:durableId="1077702779">
    <w:abstractNumId w:val="1"/>
  </w:num>
  <w:num w:numId="14" w16cid:durableId="477380541">
    <w:abstractNumId w:val="2"/>
  </w:num>
  <w:num w:numId="15" w16cid:durableId="1733191970">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533C"/>
    <w:rsid w:val="001637BA"/>
    <w:rsid w:val="00251ECD"/>
    <w:rsid w:val="00286709"/>
    <w:rsid w:val="0029639D"/>
    <w:rsid w:val="00326F90"/>
    <w:rsid w:val="003E4483"/>
    <w:rsid w:val="00456569"/>
    <w:rsid w:val="007D26D7"/>
    <w:rsid w:val="0082132D"/>
    <w:rsid w:val="009713B9"/>
    <w:rsid w:val="009844BB"/>
    <w:rsid w:val="00AA1D8D"/>
    <w:rsid w:val="00B47730"/>
    <w:rsid w:val="00BD295A"/>
    <w:rsid w:val="00CB0664"/>
    <w:rsid w:val="00DA04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3D7669"/>
  <w14:defaultImageDpi w14:val="300"/>
  <w15:docId w15:val="{0D9DEF8B-D5D8-494D-82A2-10FFC1622CA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F3243"/>
      <w:sz w:val="18"/>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color w:val="174F78"/>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174F78"/>
      <w:sz w:val="23"/>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b/>
      <w:bCs/>
      <w:color w:val="174F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40" w:line="252" w:lineRule="auto"/>
      <w:ind w:left="259" w:right="259"/>
    </w:pPr>
    <w:rPr>
      <w:rFonts w:ascii="Consolas" w:hAnsi="Consolas"/>
      <w:color w:val="17324D"/>
      <w:sz w:val="17"/>
    </w:rPr>
  </w:style>
  <w:style w:type="character" w:styleId="Hyperlink">
    <w:name w:val="Hyperlink"/>
    <w:basedOn w:val="DefaultParagraphFont"/>
    <w:uiPriority w:val="99"/>
    <w:unhideWhenUsed/>
    <w:rsid w:val="007D26D7"/>
    <w:rPr>
      <w:color w:val="0000FF" w:themeColor="hyperlink"/>
      <w:u w:val="single"/>
    </w:rPr>
  </w:style>
  <w:style w:type="character" w:styleId="UnresolvedMention">
    <w:name w:val="Unresolved Mention"/>
    <w:basedOn w:val="DefaultParagraphFont"/>
    <w:uiPriority w:val="99"/>
    <w:semiHidden/>
    <w:unhideWhenUsed/>
    <w:rsid w:val="007D26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17</Pages>
  <Words>2593</Words>
  <Characters>18076</Characters>
  <Application>Microsoft Office Word</Application>
  <DocSecurity>0</DocSecurity>
  <Lines>951</Lines>
  <Paragraphs>939</Paragraphs>
  <ScaleCrop>false</ScaleCrop>
  <HeadingPairs>
    <vt:vector size="2" baseType="variant">
      <vt:variant>
        <vt:lpstr>Title</vt:lpstr>
      </vt:variant>
      <vt:variant>
        <vt:i4>1</vt:i4>
      </vt:variant>
    </vt:vector>
  </HeadingPairs>
  <TitlesOfParts>
    <vt:vector size="1" baseType="lpstr">
      <vt:lpstr>Meggitt–Wagner Classification of Diabetic Foot Lesions — CKS-1.0</vt:lpstr>
    </vt:vector>
  </TitlesOfParts>
  <Manager/>
  <Company/>
  <LinksUpToDate>false</LinksUpToDate>
  <CharactersWithSpaces>19730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HBOT Treatment Target Knowledge Assembly CKS Version 1.0</dc:title>
  <dc:subject>Implementation-ready specification for an orchestration-mode HBOT Knowledge Assembly</dc:subject>
  <dc:creator>Knowledge Systems Lab, University of Michigan</dc:creator>
  <cp:keywords>CKS 1.0, Knowledge Assembly, HBOT, diabetic foot ulcer, orchestration, provenance</cp:keywords>
  <dc:description>Frozen release package; publication date 2026-07-29.</dc:description>
  <cp:lastModifiedBy>Editor: Flynn</cp:lastModifiedBy>
  <cp:revision>4</cp:revision>
  <dcterms:created xsi:type="dcterms:W3CDTF">2026-07-28T12:58:00Z</dcterms:created>
  <dcterms:modified xsi:type="dcterms:W3CDTF">2026-07-28T13:36:00Z</dcterms:modified>
  <cp:category/>
  <dc:identifier>https://kgrid.org/cks/meggitt-wagner/versions/cks-1.0</dc:identifier>
</cp:coreProperties>
</file>