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2849B4" w14:textId="77777777" w:rsidR="005528D1" w:rsidRDefault="00000000">
      <w:pPr>
        <w:spacing w:before="800" w:after="160"/>
      </w:pPr>
      <w:r>
        <w:rPr>
          <w:b/>
          <w:color w:val="174F78"/>
          <w:sz w:val="24"/>
        </w:rPr>
        <w:t>COMPUTABLE KNOWLEDGE</w:t>
      </w:r>
      <w:r>
        <w:rPr>
          <w:b/>
          <w:color w:val="174F78"/>
          <w:sz w:val="24"/>
        </w:rPr>
        <w:br/>
        <w:t>SPECIFICATION</w:t>
      </w:r>
    </w:p>
    <w:p w14:paraId="51A037B6" w14:textId="77777777" w:rsidR="005528D1" w:rsidRDefault="00000000">
      <w:pPr>
        <w:spacing w:after="80"/>
      </w:pPr>
      <w:r>
        <w:rPr>
          <w:rFonts w:ascii="Aptos Display" w:hAnsi="Aptos Display"/>
          <w:b/>
          <w:sz w:val="44"/>
        </w:rPr>
        <w:t>Two-Factor Prognostic Model</w:t>
      </w:r>
      <w:r>
        <w:rPr>
          <w:rFonts w:ascii="Aptos Display" w:hAnsi="Aptos Display"/>
          <w:b/>
          <w:sz w:val="44"/>
        </w:rPr>
        <w:br/>
        <w:t>for Diabetic Foot Ulcer Healing</w:t>
      </w:r>
      <w:r>
        <w:rPr>
          <w:rFonts w:ascii="Aptos Display" w:hAnsi="Aptos Display"/>
          <w:b/>
          <w:sz w:val="44"/>
        </w:rPr>
        <w:br/>
        <w:t>by 16 Weeks</w:t>
      </w:r>
    </w:p>
    <w:p w14:paraId="0A86193D" w14:textId="77777777" w:rsidR="005528D1" w:rsidRDefault="00000000">
      <w:pPr>
        <w:spacing w:after="440"/>
      </w:pPr>
      <w:r>
        <w:rPr>
          <w:i/>
          <w:color w:val="5B6873"/>
        </w:rPr>
        <w:t>Categorical decision logic, input model, output contract, provenance, limitations, and conformance tests</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2592"/>
        <w:gridCol w:w="6768"/>
      </w:tblGrid>
      <w:tr w:rsidR="005528D1" w14:paraId="37EEF5B9" w14:textId="77777777">
        <w:trPr>
          <w:cantSplit/>
          <w:tblHeader w:val="true"/>
        </w:trPr>
        <w:tc>
          <w:tcPr>
            <w:tcW w:w="2592" w:type="dxa"/>
            <w:shd w:val="clear" w:color="auto" w:fill="1F587F"/>
            <w:tcMar>
              <w:top w:w="86" w:type="dxa"/>
              <w:left w:w="110" w:type="dxa"/>
              <w:bottom w:w="86" w:type="dxa"/>
              <w:right w:w="110" w:type="dxa"/>
            </w:tcMar>
            <w:vAlign w:val="center"/>
          </w:tcPr>
          <w:p>
            <w:r>
              <w:rPr>
                <w:b/>
                <w:color w:val="FFFFFF"/>
              </w:rPr>
              <w:t>VERSION STATUS</w:t>
            </w:r>
          </w:p>
        </w:tc>
        <w:tc>
          <w:tcPr>
            <w:tcW w:w="6768" w:type="dxa"/>
            <w:shd w:val="clear" w:color="auto" w:fill="1F587F"/>
            <w:tcMar>
              <w:top w:w="86" w:type="dxa"/>
              <w:left w:w="110" w:type="dxa"/>
              <w:bottom w:w="86" w:type="dxa"/>
              <w:right w:w="110" w:type="dxa"/>
            </w:tcMar>
            <w:vAlign w:val="center"/>
          </w:tcPr>
          <w:p>
            <w:r>
              <w:rPr>
                <w:b/>
                <w:color w:val="FFFFFF"/>
              </w:rPr>
              <w:t>CKS VERSION 1.0</w:t>
            </w:r>
          </w:p>
        </w:tc>
      </w:tr>
      <w:tr w:rsidR="005528D1" w14:paraId="573E769E" w14:textId="77777777">
        <w:trPr>
          <w:cantSplit/>
        </w:trPr>
        <w:tc>
          <w:tcPr>
            <w:tcW w:w="2592" w:type="dxa"/>
            <w:shd w:val="clear" w:color="auto" w:fill="FFFFFF"/>
            <w:tcMar>
              <w:top w:w="86" w:type="dxa"/>
              <w:left w:w="110" w:type="dxa"/>
              <w:bottom w:w="86" w:type="dxa"/>
              <w:right w:w="110" w:type="dxa"/>
            </w:tcMar>
            <w:vAlign w:val="center"/>
          </w:tcPr>
          <w:p w14:paraId="65558A3A" w14:textId="77777777" w:rsidR="005528D1" w:rsidRDefault="00000000">
            <w:pPr>
              <w:spacing w:after="0" w:line="252" w:lineRule="auto"/>
            </w:pPr>
            <w:r>
              <w:rPr>
                <w:sz w:val="17"/>
              </w:rPr>
              <w:t>Specification identifier</w:t>
            </w:r>
          </w:p>
        </w:tc>
        <w:tc>
          <w:tcPr>
            <w:tcW w:w="6768" w:type="dxa"/>
            <w:shd w:val="clear" w:color="auto" w:fill="FFFFFF"/>
            <w:tcMar>
              <w:top w:w="86" w:type="dxa"/>
              <w:left w:w="110" w:type="dxa"/>
              <w:bottom w:w="86" w:type="dxa"/>
              <w:right w:w="110" w:type="dxa"/>
            </w:tcMar>
            <w:vAlign w:val="center"/>
          </w:tcPr>
          <w:p w14:paraId="1DA4D2FA" w14:textId="77777777" w:rsidR="005528D1" w:rsidRDefault="00000000">
            <w:pPr>
              <w:spacing w:after="0" w:line="252" w:lineRule="auto"/>
            </w:pPr>
            <w:r>
              <w:rPr>
                <w:sz w:val="17"/>
              </w:rPr>
              <w:t>MARGOLIS-DFU-PROGNOSIS-CKS-1.0</w:t>
            </w:r>
          </w:p>
        </w:tc>
      </w:tr>
      <w:tr w:rsidR="005528D1" w14:paraId="2622975F" w14:textId="77777777">
        <w:trPr>
          <w:cantSplit/>
        </w:trPr>
        <w:tc>
          <w:tcPr>
            <w:tcW w:w="2592" w:type="dxa"/>
            <w:shd w:val="clear" w:color="auto" w:fill="EEF3F7"/>
            <w:tcMar>
              <w:top w:w="86" w:type="dxa"/>
              <w:left w:w="110" w:type="dxa"/>
              <w:bottom w:w="86" w:type="dxa"/>
              <w:right w:w="110" w:type="dxa"/>
            </w:tcMar>
            <w:vAlign w:val="center"/>
          </w:tcPr>
          <w:p w14:paraId="12597546" w14:textId="77777777" w:rsidR="005528D1" w:rsidRDefault="00000000">
            <w:pPr>
              <w:spacing w:after="0" w:line="252" w:lineRule="auto"/>
            </w:pPr>
            <w:r>
              <w:rPr>
                <w:sz w:val="17"/>
              </w:rPr>
              <w:t>Version</w:t>
            </w:r>
          </w:p>
        </w:tc>
        <w:tc>
          <w:tcPr>
            <w:tcW w:w="6768" w:type="dxa"/>
            <w:shd w:val="clear" w:color="auto" w:fill="EEF3F7"/>
            <w:tcMar>
              <w:top w:w="86" w:type="dxa"/>
              <w:left w:w="110" w:type="dxa"/>
              <w:bottom w:w="86" w:type="dxa"/>
              <w:right w:w="110" w:type="dxa"/>
            </w:tcMar>
            <w:vAlign w:val="center"/>
          </w:tcPr>
          <w:p w14:paraId="0CF4CB29" w14:textId="77777777" w:rsidR="005528D1" w:rsidRDefault="00000000">
            <w:pPr>
              <w:spacing w:after="0" w:line="252" w:lineRule="auto"/>
            </w:pPr>
            <w:r>
              <w:rPr>
                <w:sz w:val="17"/>
              </w:rPr>
              <w:t>CKS Version 1.0 · 2026-08-10</w:t>
            </w:r>
          </w:p>
        </w:tc>
      </w:tr>
      <w:tr w:rsidR="005528D1" w14:paraId="52696874" w14:textId="77777777">
        <w:trPr>
          <w:cantSplit/>
        </w:trPr>
        <w:tc>
          <w:tcPr>
            <w:tcW w:w="2592" w:type="dxa"/>
            <w:shd w:val="clear" w:color="auto" w:fill="FFFFFF"/>
            <w:tcMar>
              <w:top w:w="86" w:type="dxa"/>
              <w:left w:w="110" w:type="dxa"/>
              <w:bottom w:w="86" w:type="dxa"/>
              <w:right w:w="110" w:type="dxa"/>
            </w:tcMar>
            <w:vAlign w:val="center"/>
          </w:tcPr>
          <w:p w14:paraId="1815E930" w14:textId="77777777" w:rsidR="005528D1" w:rsidRDefault="00000000">
            <w:pPr>
              <w:spacing w:after="0" w:line="252" w:lineRule="auto"/>
            </w:pPr>
            <w:r>
              <w:rPr>
                <w:sz w:val="17"/>
              </w:rPr>
              <w:t>Canonical IRI</w:t>
            </w:r>
          </w:p>
        </w:tc>
        <w:tc>
          <w:tcPr>
            <w:tcW w:w="6768" w:type="dxa"/>
            <w:shd w:val="clear" w:color="auto" w:fill="FFFFFF"/>
            <w:tcMar>
              <w:top w:w="86" w:type="dxa"/>
              <w:left w:w="110" w:type="dxa"/>
              <w:bottom w:w="86" w:type="dxa"/>
              <w:right w:w="110" w:type="dxa"/>
            </w:tcMar>
            <w:vAlign w:val="center"/>
          </w:tcPr>
          <w:p>
            <w:r>
              <w:t>https://kgrid.org/cks/margolis-dfu-prognosis/versions/1.0</w:t>
            </w:r>
          </w:p>
        </w:tc>
      </w:tr>
      <w:tr w:rsidR="005528D1" w14:paraId="588C0086" w14:textId="77777777">
        <w:trPr>
          <w:cantSplit/>
        </w:trPr>
        <w:tc>
          <w:tcPr>
            <w:tcW w:w="2592" w:type="dxa"/>
            <w:shd w:val="clear" w:color="auto" w:fill="EEF3F7"/>
            <w:tcMar>
              <w:top w:w="86" w:type="dxa"/>
              <w:left w:w="110" w:type="dxa"/>
              <w:bottom w:w="86" w:type="dxa"/>
              <w:right w:w="110" w:type="dxa"/>
            </w:tcMar>
            <w:vAlign w:val="center"/>
          </w:tcPr>
          <w:p w14:paraId="30D91C42" w14:textId="77777777" w:rsidR="005528D1" w:rsidRDefault="00000000">
            <w:pPr>
              <w:spacing w:after="0" w:line="252" w:lineRule="auto"/>
            </w:pPr>
            <w:r>
              <w:rPr>
                <w:sz w:val="17"/>
              </w:rPr>
              <w:t>Capability type</w:t>
            </w:r>
          </w:p>
        </w:tc>
        <w:tc>
          <w:tcPr>
            <w:tcW w:w="6768" w:type="dxa"/>
            <w:shd w:val="clear" w:color="auto" w:fill="EEF3F7"/>
            <w:tcMar>
              <w:top w:w="86" w:type="dxa"/>
              <w:left w:w="110" w:type="dxa"/>
              <w:bottom w:w="86" w:type="dxa"/>
              <w:right w:w="110" w:type="dxa"/>
            </w:tcMar>
            <w:vAlign w:val="center"/>
          </w:tcPr>
          <w:p w14:paraId="141DDBF5" w14:textId="77777777" w:rsidR="005528D1" w:rsidRDefault="00000000">
            <w:pPr>
              <w:spacing w:after="0" w:line="252" w:lineRule="auto"/>
            </w:pPr>
            <w:r>
              <w:rPr>
                <w:sz w:val="17"/>
              </w:rPr>
              <w:t>Deterministic categorical prognostic lookup</w:t>
            </w:r>
          </w:p>
        </w:tc>
      </w:tr>
      <w:tr w:rsidR="005528D1" w14:paraId="0637A611" w14:textId="77777777">
        <w:trPr>
          <w:cantSplit/>
        </w:trPr>
        <w:tc>
          <w:tcPr>
            <w:tcW w:w="2592" w:type="dxa"/>
            <w:shd w:val="clear" w:color="auto" w:fill="FFFFFF"/>
            <w:tcMar>
              <w:top w:w="86" w:type="dxa"/>
              <w:left w:w="110" w:type="dxa"/>
              <w:bottom w:w="86" w:type="dxa"/>
              <w:right w:w="110" w:type="dxa"/>
            </w:tcMar>
            <w:vAlign w:val="center"/>
          </w:tcPr>
          <w:p w14:paraId="0DFCE934" w14:textId="77777777" w:rsidR="005528D1" w:rsidRDefault="00000000">
            <w:pPr>
              <w:spacing w:after="0" w:line="252" w:lineRule="auto"/>
            </w:pPr>
            <w:r>
              <w:rPr>
                <w:sz w:val="17"/>
              </w:rPr>
              <w:t>Clinical domain</w:t>
            </w:r>
          </w:p>
        </w:tc>
        <w:tc>
          <w:tcPr>
            <w:tcW w:w="6768" w:type="dxa"/>
            <w:shd w:val="clear" w:color="auto" w:fill="FFFFFF"/>
            <w:tcMar>
              <w:top w:w="86" w:type="dxa"/>
              <w:left w:w="110" w:type="dxa"/>
              <w:bottom w:w="86" w:type="dxa"/>
              <w:right w:w="110" w:type="dxa"/>
            </w:tcMar>
            <w:vAlign w:val="center"/>
          </w:tcPr>
          <w:p w14:paraId="3A8B1F2C" w14:textId="77777777" w:rsidR="005528D1" w:rsidRDefault="00000000">
            <w:pPr>
              <w:spacing w:after="0" w:line="252" w:lineRule="auto"/>
            </w:pPr>
            <w:r>
              <w:rPr>
                <w:sz w:val="17"/>
              </w:rPr>
              <w:t>Diabetic foot ulcer prognosis</w:t>
            </w:r>
          </w:p>
        </w:tc>
      </w:tr>
      <w:tr w:rsidR="005528D1" w14:paraId="5EB7E3C6" w14:textId="77777777">
        <w:trPr>
          <w:cantSplit/>
        </w:trPr>
        <w:tc>
          <w:tcPr>
            <w:tcW w:w="2592" w:type="dxa"/>
            <w:shd w:val="clear" w:color="auto" w:fill="EEF3F7"/>
            <w:tcMar>
              <w:top w:w="86" w:type="dxa"/>
              <w:left w:w="110" w:type="dxa"/>
              <w:bottom w:w="86" w:type="dxa"/>
              <w:right w:w="110" w:type="dxa"/>
            </w:tcMar>
            <w:vAlign w:val="center"/>
          </w:tcPr>
          <w:p w14:paraId="1FEA8DCE" w14:textId="77777777" w:rsidR="005528D1" w:rsidRDefault="00000000">
            <w:pPr>
              <w:spacing w:after="0" w:line="252" w:lineRule="auto"/>
            </w:pPr>
            <w:r>
              <w:rPr>
                <w:sz w:val="17"/>
              </w:rPr>
              <w:t>Primary output</w:t>
            </w:r>
          </w:p>
        </w:tc>
        <w:tc>
          <w:tcPr>
            <w:tcW w:w="6768" w:type="dxa"/>
            <w:shd w:val="clear" w:color="auto" w:fill="EEF3F7"/>
            <w:tcMar>
              <w:top w:w="86" w:type="dxa"/>
              <w:left w:w="110" w:type="dxa"/>
              <w:bottom w:w="86" w:type="dxa"/>
              <w:right w:w="110" w:type="dxa"/>
            </w:tcMar>
            <w:vAlign w:val="center"/>
          </w:tcPr>
          <w:p w14:paraId="044ED116" w14:textId="77777777" w:rsidR="005528D1" w:rsidRDefault="00000000">
            <w:pPr>
              <w:spacing w:after="0" w:line="252" w:lineRule="auto"/>
            </w:pPr>
            <w:r>
              <w:rPr>
                <w:sz w:val="17"/>
              </w:rPr>
              <w:t>Prognostic category and estimated probability of healing by 16 weeks</w:t>
            </w:r>
          </w:p>
        </w:tc>
      </w:tr>
    </w:tbl>
    <w:p w14:paraId="4FAA1844" w14:textId="77777777" w:rsidR="005528D1" w:rsidRDefault="00000000">
      <w:pPr>
        <w:spacing w:before="160" w:after="40"/>
      </w:pPr>
      <w:r>
        <w:rPr>
          <w:b/>
          <w:color w:val="174F78"/>
          <w:sz w:val="15"/>
        </w:rPr>
        <w:t>INTENDED DOWNSTREAM USE</w:t>
      </w:r>
    </w:p>
    <w:p w14:paraId="4B71D3C6" w14:textId="77777777" w:rsidR="005528D1" w:rsidRDefault="00000000">
      <w:r>
        <w:t>This CKS specifies a pretreatment outcome/prognosis knowledge object for implementation review, software prototyping, data analysis, traceability, and executable fixture-based conformance testing. It converts two measurements available at the first clinical visit into one of four published prognostic states. It does not estimate the causal effect of hyperbaric oxygen therapy or determine treatment eligibility.</w:t>
      </w:r>
    </w:p>
    <w:p w14:paraId="68D6426C" w14:textId="77777777" w:rsidR="005528D1" w:rsidRDefault="00000000">
      <w:r/>
    </w:p>
    <w:p w14:paraId="7EBF0DDC" w14:textId="77777777" w:rsidR="005528D1" w:rsidRDefault="00000000">
      <w:pPr>
        <w:pStyle w:val="Heading1"/>
        <w:keepNext/>
      </w:pPr>
      <w:r>
        <w:t>Provenance and Disclaimer</w:t>
      </w:r>
    </w:p>
    <w:p w14:paraId="0283AEF5" w14:textId="77777777" w:rsidR="005528D1" w:rsidRDefault="00000000">
      <w:pPr>
        <w:pStyle w:val="Heading2"/>
        <w:keepNext/>
      </w:pPr>
      <w:r>
        <w:t>Provenance</w:t>
      </w:r>
    </w:p>
    <w:p w14:paraId="10DB8E0D" w14:textId="77777777" w:rsidR="005528D1" w:rsidRDefault="00000000">
      <w:r>
        <w:t>This CKS Version 1.0 translates the categorical prognostic model reported in supplementary Table 3 of Margolis et al. (2022) into an implementation-neutral, testable lookup specification. The article and supplement are the authoritative clinical knowledge sources. Explicit UCUM-coded units, exact unit-native comparisons, the host/core boundary, and normative input/success/failure schemas are CKS specification decisions.</w:t>
      </w:r>
    </w:p>
    <w:p w14:paraId="51E5402C" w14:textId="77777777" w:rsidR="005528D1" w:rsidRDefault="00000000">
      <w:r>
        <w:rPr>
          <w:i/>
        </w:rPr>
        <w:t>Article information source: Margolis DJ, Mitra N, Malay DS, Mirza ZK, Lantis JC, Lev-Tov HA, Kirsner RS, Thom SR. Further evidence that wound size and duration are strong prognostic markers of diabetic foot ulcer healing. Wound Repair and Regeneration. 2022;30(4):487-490. doi:10.1111/wrr.13019.</w:t>
      </w:r>
    </w:p>
    <w:p w14:paraId="62DBB259" w14:textId="77777777" w:rsidR="005528D1" w:rsidRDefault="00000000">
      <w:r>
        <w:rPr>
          <w:i/>
        </w:rPr>
        <w:t>Supplement information source: Margolis et al. (2022), supplementary Table 3, “Prognostic model using wound area and wound duration at first visit parameters.”</w:t>
      </w:r>
    </w:p>
    <w:p w14:paraId="2155DC6C" w14:textId="77777777" w:rsidR="005528D1" w:rsidRDefault="00000000">
      <w:pPr>
        <w:pStyle w:val="Heading2"/>
        <w:keepNext/>
      </w:pPr>
      <w:r>
        <w:t>Published Knowledge and Specification Decisions</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2500"/>
        <w:gridCol w:w="6860"/>
      </w:tblGrid>
      <w:tr w:rsidR="005528D1" w14:paraId="5482449E" w14:textId="77777777">
        <w:trPr>
          <w:cantSplit/>
          <w:tblHeader/>
          <w:tblHeader w:val="true"/>
        </w:trPr>
        <w:tc>
          <w:tcPr>
            <w:tcW w:w="2500" w:type="dxa"/>
            <w:shd w:val="clear" w:color="auto" w:fill="1F587F"/>
            <w:tcMar>
              <w:top w:w="86" w:type="dxa"/>
              <w:left w:w="110" w:type="dxa"/>
              <w:bottom w:w="86" w:type="dxa"/>
              <w:right w:w="110" w:type="dxa"/>
            </w:tcMar>
            <w:vAlign w:val="center"/>
          </w:tcPr>
          <w:p w14:paraId="75F5D7C6" w14:textId="77777777" w:rsidR="005528D1" w:rsidRDefault="00000000">
            <w:pPr>
              <w:spacing w:after="0" w:line="252" w:lineRule="auto"/>
            </w:pPr>
            <w:r>
              <w:rPr>
                <w:b/>
                <w:color w:val="FFFFFF"/>
                <w:sz w:val="16"/>
              </w:rPr>
              <w:t>PROVENANCE CLASS</w:t>
            </w:r>
          </w:p>
        </w:tc>
        <w:tc>
          <w:tcPr>
            <w:tcW w:w="6860" w:type="dxa"/>
            <w:shd w:val="clear" w:color="auto" w:fill="1F587F"/>
            <w:tcMar>
              <w:top w:w="86" w:type="dxa"/>
              <w:left w:w="110" w:type="dxa"/>
              <w:bottom w:w="86" w:type="dxa"/>
              <w:right w:w="110" w:type="dxa"/>
            </w:tcMar>
            <w:vAlign w:val="center"/>
          </w:tcPr>
          <w:p w14:paraId="7363BE23" w14:textId="77777777" w:rsidR="005528D1" w:rsidRDefault="00000000">
            <w:pPr>
              <w:spacing w:after="0" w:line="252" w:lineRule="auto"/>
            </w:pPr>
            <w:r>
              <w:rPr>
                <w:b/>
                <w:color w:val="FFFFFF"/>
                <w:sz w:val="16"/>
              </w:rPr>
              <w:t>CONTENT</w:t>
            </w:r>
          </w:p>
        </w:tc>
      </w:tr>
      <w:tr w:rsidR="005528D1" w14:paraId="75565544" w14:textId="77777777">
        <w:trPr>
          <w:cantSplit/>
        </w:trPr>
        <w:tc>
          <w:tcPr>
            <w:tcW w:w="2500" w:type="dxa"/>
            <w:shd w:val="clear" w:color="auto" w:fill="FFFFFF"/>
            <w:tcMar>
              <w:top w:w="86" w:type="dxa"/>
              <w:left w:w="110" w:type="dxa"/>
              <w:bottom w:w="86" w:type="dxa"/>
              <w:right w:w="110" w:type="dxa"/>
            </w:tcMar>
            <w:vAlign w:val="center"/>
          </w:tcPr>
          <w:p w14:paraId="248F3DA3" w14:textId="77777777" w:rsidR="005528D1" w:rsidRDefault="00000000">
            <w:pPr>
              <w:spacing w:after="0" w:line="252" w:lineRule="auto"/>
            </w:pPr>
            <w:r>
              <w:rPr>
                <w:sz w:val="16"/>
              </w:rPr>
              <w:t>Published knowledge</w:t>
            </w:r>
          </w:p>
        </w:tc>
        <w:tc>
          <w:tcPr>
            <w:tcW w:w="6860" w:type="dxa"/>
            <w:shd w:val="clear" w:color="auto" w:fill="FFFFFF"/>
            <w:tcMar>
              <w:top w:w="86" w:type="dxa"/>
              <w:left w:w="110" w:type="dxa"/>
              <w:bottom w:w="86" w:type="dxa"/>
              <w:right w:w="110" w:type="dxa"/>
            </w:tcMar>
            <w:vAlign w:val="center"/>
          </w:tcPr>
          <w:p w14:paraId="263C60B2" w14:textId="77777777" w:rsidR="005528D1" w:rsidRDefault="00000000">
            <w:pPr>
              <w:spacing w:after="0" w:line="252" w:lineRule="auto"/>
            </w:pPr>
            <w:r>
              <w:rPr>
                <w:sz w:val="16"/>
              </w:rPr>
              <w:t>Inputs are first-visit wound area and wound duration; cut points are 2 cm² and 8 weeks; four combinations map to model-based 16-week healing rates of 20.3%, 30.4%, 44.8%, and 63.1%.</w:t>
            </w:r>
          </w:p>
        </w:tc>
      </w:tr>
      <w:tr w:rsidR="005528D1" w14:paraId="32B4F57C" w14:textId="77777777">
        <w:trPr>
          <w:cantSplit/>
        </w:trPr>
        <w:tc>
          <w:tcPr>
            <w:tcW w:w="2500" w:type="dxa"/>
            <w:shd w:val="clear" w:color="auto" w:fill="EEF3F7"/>
            <w:tcMar>
              <w:top w:w="86" w:type="dxa"/>
              <w:left w:w="110" w:type="dxa"/>
              <w:bottom w:w="86" w:type="dxa"/>
              <w:right w:w="110" w:type="dxa"/>
            </w:tcMar>
            <w:vAlign w:val="center"/>
          </w:tcPr>
          <w:p w14:paraId="0C121249" w14:textId="77777777" w:rsidR="005528D1" w:rsidRDefault="00000000">
            <w:pPr>
              <w:spacing w:after="0" w:line="252" w:lineRule="auto"/>
            </w:pPr>
            <w:r>
              <w:rPr>
                <w:sz w:val="16"/>
              </w:rPr>
              <w:t>CKS specification decision</w:t>
            </w:r>
          </w:p>
        </w:tc>
        <w:tc>
          <w:tcPr>
            <w:tcW w:w="6860" w:type="dxa"/>
            <w:shd w:val="clear" w:color="auto" w:fill="EEF3F7"/>
            <w:tcMar>
              <w:top w:w="86" w:type="dxa"/>
              <w:left w:w="110" w:type="dxa"/>
              <w:bottom w:w="86" w:type="dxa"/>
              <w:right w:w="110" w:type="dxa"/>
            </w:tcMar>
            <w:vAlign w:val="center"/>
          </w:tcPr>
          <w:p w14:paraId="2C54224F" w14:textId="77777777" w:rsidR="005528D1" w:rsidRDefault="00000000">
            <w:pPr>
              <w:spacing w:after="0" w:line="252" w:lineRule="auto"/>
            </w:pPr>
            <w:r>
              <w:rPr>
                <w:sz w:val="16"/>
              </w:rPr>
              <w:t>Because the source uses strict &gt; and &lt; signs and does not define equality, exactly 2.0 cm² and exactly 8.0 weeks are assigned to the less favorable prognostic strata.</w:t>
            </w:r>
          </w:p>
        </w:tc>
      </w:tr>
      <w:tr w:rsidR="005528D1" w14:paraId="4CEC3751" w14:textId="77777777">
        <w:trPr>
          <w:cantSplit/>
        </w:trPr>
        <w:tc>
          <w:tcPr>
            <w:tcW w:w="2500" w:type="dxa"/>
            <w:shd w:val="clear" w:color="auto" w:fill="FFFFFF"/>
            <w:tcMar>
              <w:top w:w="86" w:type="dxa"/>
              <w:left w:w="110" w:type="dxa"/>
              <w:bottom w:w="86" w:type="dxa"/>
              <w:right w:w="110" w:type="dxa"/>
            </w:tcMar>
            <w:vAlign w:val="center"/>
          </w:tcPr>
          <w:p w14:paraId="633A6625" w14:textId="77777777" w:rsidR="005528D1" w:rsidRDefault="00000000">
            <w:pPr>
              <w:spacing w:after="0" w:line="252" w:lineRule="auto"/>
            </w:pPr>
            <w:r>
              <w:rPr>
                <w:sz w:val="16"/>
              </w:rPr>
              <w:t>CKS validation decisions</w:t>
            </w:r>
          </w:p>
        </w:tc>
        <w:tc>
          <w:tcPr>
            <w:tcW w:w="6860" w:type="dxa"/>
            <w:shd w:val="clear" w:color="auto" w:fill="FFFFFF"/>
            <w:tcMar>
              <w:top w:w="86" w:type="dxa"/>
              <w:left w:w="110" w:type="dxa"/>
              <w:bottom w:w="86" w:type="dxa"/>
              <w:right w:w="110" w:type="dxa"/>
            </w:tcMar>
            <w:vAlign w:val="center"/>
          </w:tcPr>
          <w:p>
            <w:r>
              <w:t>Inputs are closed value-plus-UCUM-code objects. Accepted codes are cm2/mm2 and wk/d. Exact unit-native comparisons and deterministic failure behavior apply; no source, display, system, uncertainty, or host-attestation property is part of the core input.</w:t>
            </w:r>
          </w:p>
        </w:tc>
      </w:tr>
    </w:tbl>
    <w:p w14:paraId="1D1308AD" w14:textId="77777777" w:rsidR="005528D1" w:rsidRDefault="005528D1">
      <w:pPr>
        <w:spacing w:after="20"/>
      </w:pPr>
    </w:p>
    <w:p w14:paraId="7E409E0D" w14:textId="77777777" w:rsidR="005528D1" w:rsidRDefault="00000000">
      <w:pPr>
        <w:pStyle w:val="Heading2"/>
        <w:keepNext/>
      </w:pPr>
      <w:r>
        <w:t>Disclaimer</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5528D1" w14:paraId="5BD5D155" w14:textId="77777777">
        <w:tc>
          <w:tcPr>
            <w:tcW w:w="9360" w:type="dxa"/>
            <w:shd w:val="clear" w:color="auto" w:fill="DCEAF5"/>
            <w:tcMar>
              <w:top w:w="120" w:type="dxa"/>
              <w:left w:w="140" w:type="dxa"/>
              <w:bottom w:w="120" w:type="dxa"/>
              <w:right w:w="140" w:type="dxa"/>
            </w:tcMar>
            <w:vAlign w:val="center"/>
          </w:tcPr>
          <w:p w14:paraId="0FFC4453" w14:textId="77777777" w:rsidR="005528D1" w:rsidRDefault="00000000">
            <w:pPr>
              <w:spacing w:after="0"/>
            </w:pPr>
            <w:r>
              <w:rPr>
                <w:b/>
                <w:color w:val="174F78"/>
                <w:sz w:val="17"/>
              </w:rPr>
              <w:t xml:space="preserve">DEMONSTRATION AND SPECIFICATION USE ONLY  </w:t>
            </w:r>
            <w:r>
              <w:rPr>
                <w:sz w:val="17"/>
              </w:rPr>
              <w:t>This document is a computable-knowledge specification, not a validated clinical decision-support product. It does not replace the source publication, current professional guidance, patient-specific assessment, specialist judgment, shared decision-making, local policy, or regulatory review.</w:t>
            </w:r>
          </w:p>
        </w:tc>
      </w:tr>
    </w:tbl>
    <w:p w14:paraId="34CC9806" w14:textId="77777777" w:rsidR="005528D1" w:rsidRDefault="005528D1">
      <w:pPr>
        <w:spacing w:after="20"/>
      </w:pP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5528D1" w14:paraId="6278E8B6" w14:textId="77777777">
        <w:tc>
          <w:tcPr>
            <w:tcW w:w="9360" w:type="dxa"/>
            <w:shd w:val="clear" w:color="auto" w:fill="DCEAF5"/>
            <w:tcMar>
              <w:top w:w="120" w:type="dxa"/>
              <w:left w:w="140" w:type="dxa"/>
              <w:bottom w:w="120" w:type="dxa"/>
              <w:right w:w="140" w:type="dxa"/>
            </w:tcMar>
            <w:vAlign w:val="center"/>
          </w:tcPr>
          <w:p w14:paraId="27F0F878" w14:textId="77777777" w:rsidR="005528D1" w:rsidRDefault="00000000">
            <w:pPr>
              <w:spacing w:after="0"/>
            </w:pPr>
            <w:r>
              <w:rPr>
                <w:b/>
                <w:color w:val="174F78"/>
                <w:sz w:val="17"/>
              </w:rPr>
              <w:t xml:space="preserve">PROGNOSIS, NOT TREATMENT EFFECT  </w:t>
            </w:r>
            <w:r>
              <w:rPr>
                <w:sz w:val="17"/>
              </w:rPr>
              <w:t>The output estimates diabetic foot ulcer healing prognosis under the published categorical model. It SHALL NOT be presented as an estimate of benefit from hyperbaric oxygen therapy, as an HBOT eligibility determination, or as a treatment recommendation.</w:t>
            </w:r>
          </w:p>
        </w:tc>
      </w:tr>
    </w:tbl>
    <w:p w14:paraId="53847525" w14:textId="77777777" w:rsidR="005528D1" w:rsidRDefault="005528D1">
      <w:pPr>
        <w:spacing w:after="20"/>
      </w:pP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5528D1" w14:paraId="52BDD9FE" w14:textId="77777777" w:rsidTr="00B00BD1">
        <w:tc>
          <w:tcPr>
            <w:tcW w:w="9360" w:type="dxa"/>
            <w:shd w:val="clear" w:color="auto" w:fill="DCEAF5"/>
            <w:tcMar>
              <w:top w:w="120" w:type="dxa"/>
              <w:left w:w="140" w:type="dxa"/>
              <w:bottom w:w="120" w:type="dxa"/>
              <w:right w:w="140" w:type="dxa"/>
            </w:tcMar>
            <w:vAlign w:val="center"/>
          </w:tcPr>
          <w:p w14:paraId="1B8EDCEB" w14:textId="77777777" w:rsidR="005528D1" w:rsidRDefault="00000000">
            <w:pPr>
              <w:spacing w:after="0"/>
            </w:pPr>
            <w:r>
              <w:rPr>
                <w:b/>
                <w:color w:val="174F78"/>
                <w:sz w:val="17"/>
              </w:rPr>
              <w:t xml:space="preserve">SOURCE AMBIGUITY RESOLVED CONSERVATIVELY  </w:t>
            </w:r>
            <w:r>
              <w:rPr>
                <w:sz w:val="17"/>
              </w:rPr>
              <w:t>Equality handling is introduced by this CKS to make implementation total and deterministic. It is not attributed to Margolis et al. as a published rule.</w:t>
            </w:r>
          </w:p>
        </w:tc>
      </w:tr>
    </w:tbl>
    <w:p w14:paraId="5860CF12" w14:textId="77777777" w:rsidR="005528D1" w:rsidRDefault="005528D1">
      <w:pPr>
        <w:spacing w:after="20"/>
      </w:pPr>
    </w:p>
    <w:p w14:paraId="14F4D1AA" w14:textId="77777777" w:rsidR="005528D1" w:rsidRDefault="00000000">
      <w:r/>
    </w:p>
    <w:p w14:paraId="0F1C1E5C" w14:textId="77777777" w:rsidR="005528D1" w:rsidRDefault="00000000">
      <w:pPr>
        <w:pStyle w:val="Heading1"/>
        <w:keepNext/>
      </w:pPr>
      <w:r>
        <w:t>1. Capability Statement</w:t>
      </w:r>
    </w:p>
    <w:p w14:paraId="44C55A5B" w14:textId="77777777" w:rsidR="005528D1" w:rsidRDefault="00000000">
      <w:r>
        <w:t>This CKS defines a deterministic capability that accepts exactly two first-visit wound Quantities for one diabetic foot ulcer and returns exactly one prognostic category with its associated published model-based probability of healing by 16 weeks. Host systems remain responsible for source-faithful measurement, ulcer identity, assessment timing, and provenance outside the Core Calculation Input.</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5528D1" w14:paraId="3B11D9ED" w14:textId="77777777">
        <w:tc>
          <w:tcPr>
            <w:tcW w:w="9360" w:type="dxa"/>
            <w:shd w:val="clear" w:color="auto" w:fill="DCEAF5"/>
            <w:tcMar>
              <w:top w:w="120" w:type="dxa"/>
              <w:left w:w="140" w:type="dxa"/>
              <w:bottom w:w="120" w:type="dxa"/>
              <w:right w:w="140" w:type="dxa"/>
            </w:tcMar>
            <w:vAlign w:val="center"/>
          </w:tcPr>
          <w:p w14:paraId="622831F8" w14:textId="77777777" w:rsidR="005528D1" w:rsidRDefault="00000000">
            <w:pPr>
              <w:spacing w:after="0"/>
            </w:pPr>
            <w:r>
              <w:rPr>
                <w:b/>
                <w:color w:val="174F78"/>
                <w:sz w:val="17"/>
              </w:rPr>
              <w:t>PRIMARY BEHAVIOR  Given wound_area and wound_duration as dimensioned quantities, the realization SHALL validate and normalize the quantities, apply the threshold definitions in Section 4, select exactly one rule in Section 5, and emit the corresponding probability without interpolation or regression reconstruction.</w:t>
            </w:r>
          </w:p>
        </w:tc>
      </w:tr>
    </w:tbl>
    <w:p w14:paraId="36E222FA" w14:textId="77777777" w:rsidR="005528D1" w:rsidRDefault="005528D1">
      <w:pPr>
        <w:spacing w:after="20"/>
      </w:pPr>
    </w:p>
    <w:p w14:paraId="1C64AE69" w14:textId="77777777" w:rsidR="005528D1" w:rsidRDefault="00000000">
      <w:pPr>
        <w:pStyle w:val="Heading2"/>
        <w:keepNext/>
      </w:pPr>
      <w:r>
        <w:t>1.1 Assessment Subject and Boundary</w:t>
      </w:r>
    </w:p>
    <w:p w14:paraId="5D83A099" w14:textId="77777777" w:rsidR="005528D1" w:rsidRDefault="00000000">
      <w:r>
        <w:t>Each evaluation SHALL concern one host-identified diabetic foot ulcer and one host-designated first-visit assessment. Inputs from different ulcers, episodes, or assessment times SHALL NOT be combined. Patient/ulcer identifiers, dates, images, and source records remain outside the core payload; the host communicates only the closed precondition assertions defined in Section 3.4.</w:t>
      </w:r>
    </w:p>
    <w:p w14:paraId="1DB4FF1A" w14:textId="77777777" w:rsidR="005528D1" w:rsidRDefault="00000000">
      <w:pPr>
        <w:pStyle w:val="Heading2"/>
        <w:keepNext/>
      </w:pPr>
      <w:r>
        <w:t>1.2 Purpose</w:t>
      </w:r>
    </w:p>
    <w:p w14:paraId="43AB430A" w14:textId="77777777" w:rsidR="005528D1" w:rsidRDefault="00000000">
      <w:pPr>
        <w:pStyle w:val="ListBullet"/>
        <w:spacing w:after="30"/>
      </w:pPr>
      <w:r>
        <w:t>Represent the published four-state prognosis reproducibly.</w:t>
      </w:r>
    </w:p>
    <w:p w14:paraId="1C37B21F" w14:textId="77777777" w:rsidR="005528D1" w:rsidRDefault="00000000">
      <w:pPr>
        <w:pStyle w:val="ListBullet"/>
        <w:spacing w:after="30"/>
      </w:pPr>
      <w:r>
        <w:t>Preserve the published distinction between wound area and wound duration strata.</w:t>
      </w:r>
    </w:p>
    <w:p w14:paraId="1FB920C9" w14:textId="77777777" w:rsidR="005528D1" w:rsidRDefault="00000000">
      <w:pPr>
        <w:pStyle w:val="ListBullet"/>
        <w:spacing w:after="30"/>
      </w:pPr>
      <w:r>
        <w:t>Expose the CKS equality convention and all rejected-input behavior.</w:t>
      </w:r>
    </w:p>
    <w:p w14:paraId="1C2B8A7A" w14:textId="77777777" w:rsidR="005528D1" w:rsidRDefault="00000000">
      <w:pPr>
        <w:pStyle w:val="ListBullet"/>
        <w:spacing w:after="30"/>
      </w:pPr>
      <w:r>
        <w:t>Support pretreatment prognosis, implementation testing, and source traceability.</w:t>
      </w:r>
    </w:p>
    <w:p w14:paraId="4D6C1A6C" w14:textId="77777777" w:rsidR="005528D1" w:rsidRDefault="00000000">
      <w:pPr>
        <w:pStyle w:val="Heading2"/>
        <w:keepNext/>
      </w:pPr>
      <w:r>
        <w:t>1.3 Non-goals</w:t>
      </w:r>
    </w:p>
    <w:p w14:paraId="473E929A" w14:textId="77777777" w:rsidR="005528D1" w:rsidRDefault="00000000">
      <w:pPr>
        <w:pStyle w:val="ListBullet"/>
        <w:spacing w:after="30"/>
      </w:pPr>
      <w:r>
        <w:t>No ordinal score is created.</w:t>
      </w:r>
    </w:p>
    <w:p w14:paraId="468AF0F7" w14:textId="77777777" w:rsidR="005528D1" w:rsidRDefault="00000000">
      <w:pPr>
        <w:pStyle w:val="ListBullet"/>
        <w:spacing w:after="30"/>
      </w:pPr>
      <w:r>
        <w:t>No continuous logistic-regression probability is inferred, approximated, or reverse-engineered.</w:t>
      </w:r>
    </w:p>
    <w:p w14:paraId="5B4B1775" w14:textId="77777777" w:rsidR="005528D1" w:rsidRDefault="00000000">
      <w:pPr>
        <w:pStyle w:val="ListBullet"/>
        <w:spacing w:after="30"/>
      </w:pPr>
      <w:r>
        <w:t>No HBOT treatment-response or causal effect is predicted.</w:t>
      </w:r>
    </w:p>
    <w:p w14:paraId="6ACFDAA3" w14:textId="77777777" w:rsidR="005528D1" w:rsidRDefault="00000000">
      <w:pPr>
        <w:pStyle w:val="ListBullet"/>
        <w:spacing w:after="30"/>
      </w:pPr>
      <w:r>
        <w:t>No DFU diagnosis, wound measurement, healing determination, or treatment recommendation is performed.</w:t>
      </w:r>
    </w:p>
    <w:p w14:paraId="43039813" w14:textId="77777777" w:rsidR="005528D1" w:rsidRDefault="00000000">
      <w:pPr>
        <w:pStyle w:val="ListBullet"/>
        <w:spacing w:after="30"/>
      </w:pPr>
      <w:r>
        <w:t>No additional predictors such as Wagner grade, BMI, arterial-flow status, dialysis, treatment history, or later wound response are accepted by this computation.</w:t>
      </w:r>
    </w:p>
    <w:p>
      <w:pPr>
        <w:pStyle w:val="Heading2"/>
      </w:pPr>
      <w:r>
        <w:t>1.4 Normative Terminology and Document Status</w:t>
      </w:r>
    </w:p>
    <w:p>
      <w:r>
        <w:t>The following terms control interpretation of this CKS. Requirement keywords are intentionally uppercase; the same words in lowercase carry their ordinary-language meaning and do not create an additional requirement.</w:t>
      </w:r>
    </w:p>
    <w:p>
      <w:pPr>
        <w:pStyle w:val="ListBullet"/>
      </w:pPr>
      <w:r>
        <w:t>SHALL and SHALL NOT state absolute requirements or prohibitions for the profile in which they occur. MUST and MUST NOT, if used in a companion machine-readable artifact, have the same force. A profile claim fails if any applicable absolute requirement is unsatisfied.</w:t>
      </w:r>
    </w:p>
    <w:p>
      <w:pPr>
        <w:pStyle w:val="ListBullet"/>
      </w:pPr>
      <w:r>
        <w:t>SHOULD and SHOULD NOT state strong recommendations. A conforming implementation may depart only for a documented, technically justified reason, and its conformance record SHALL identify the departure and resulting interoperability or safety impact.</w:t>
      </w:r>
    </w:p>
    <w:p>
      <w:pPr>
        <w:pStyle w:val="ListBullet"/>
      </w:pPr>
      <w:r>
        <w:t>MAY states a permitted option. Implementing or omitting that option does not by itself affect conformance. Descriptive present-tense statements define behavior when their surrounding text identifies them as normative.</w:t>
      </w:r>
    </w:p>
    <w:p>
      <w:pPr>
        <w:pStyle w:val="ListBullet"/>
      </w:pPr>
      <w:r>
        <w:t>Normative material defines requirements, fixed values, algorithms, schemas, or tests. Informative material provides rationale, source context, examples, navigation, or implementation advice and SHALL NOT override normative material.</w:t>
      </w:r>
    </w:p>
    <w:p>
      <w:pPr>
        <w:pStyle w:val="ListBullet"/>
      </w:pPr>
      <w:r>
        <w:t>The core or evaluator is the deterministic computation defined by the closed input and output contracts. The host is the invoking system responsible for subject binding, first-visit designation, measurement-method attestation, date-derived duration, and evidence retained outside the core payload.</w:t>
      </w:r>
    </w:p>
    <w:p>
      <w:pPr>
        <w:pStyle w:val="ListBullet"/>
      </w:pPr>
      <w:r>
        <w:t>An implementation or realization is the software component for which a named conformance profile is claimed. A consumer receives a core result. A runner executes the canonical fixture suite and evaluates its machine-readable assertions.</w:t>
      </w:r>
    </w:p>
    <w:p>
      <w:pPr>
        <w:pStyle w:val="ListBullet"/>
      </w:pPr>
      <w:r>
        <w:t>The canonical JSON binding is the companion JSON Schema representation of the normative logical schemas. The canonical fixtures are test vectors; they do not expand the clinical scope, accepted input vocabulary, or output contract.</w:t>
      </w:r>
    </w:p>
    <w:p>
      <w:r>
        <w:t>Unless a passage is explicitly labeled informative, Sections 1 through 10, Appendix A except A.1, Appendix B.1 and B.2, and Appendix E are normative. Appendix A.1, Appendix B.3, Appendix C, and Appendix D are informative. If normative prose, a normative table, a canonical schema, and a canonical fixture appear inconsistent, the implementation SHALL report a specification defect and SHALL NOT silently choose one source as controlling.</w:t>
      </w:r>
    </w:p>
    <w:p w14:paraId="7BEDEA4A" w14:textId="77777777" w:rsidR="005528D1" w:rsidRDefault="00000000">
      <w:r/>
    </w:p>
    <w:p w14:paraId="71420D78" w14:textId="77777777" w:rsidR="005528D1" w:rsidRDefault="00000000">
      <w:pPr>
        <w:pStyle w:val="Heading1"/>
        <w:keepNext/>
      </w:pPr>
      <w:r>
        <w:t>2. Clinical Scope and Scientific Basis</w:t>
      </w:r>
    </w:p>
    <w:p w14:paraId="0E0BA6B7" w14:textId="77777777" w:rsidR="005528D1" w:rsidRDefault="00000000">
      <w:pPr>
        <w:pStyle w:val="Heading2"/>
        <w:keepNext/>
      </w:pPr>
      <w:r>
        <w:t>2.1 Intended Clinical Context</w:t>
      </w:r>
    </w:p>
    <w:p w14:paraId="7007602B" w14:textId="77777777" w:rsidR="005528D1" w:rsidRDefault="00000000">
      <w:r>
        <w:t>The intended context is an already established diabetic foot ulcer assessed at the first clinical visit, before later wound response is known. The model outcome is whether the ulcer is healed by 16 weeks of care.</w:t>
      </w:r>
    </w:p>
    <w:p w14:paraId="66013978" w14:textId="77777777" w:rsidR="005528D1" w:rsidRDefault="00000000">
      <w:pPr>
        <w:pStyle w:val="Heading2"/>
        <w:keepNext/>
      </w:pPr>
      <w:r>
        <w:t>2.2 Source Population and Applicability</w:t>
      </w:r>
    </w:p>
    <w:p w14:paraId="5806A75B" w14:textId="77777777" w:rsidR="005528D1" w:rsidRDefault="00000000">
      <w:r>
        <w:t>The 2022 prospective multicenter DFU Consortium cohort enrolled people with adult-onset diabetes, a plantar diabetic foot ulcer eligible for standard care, adequate arterial flow for healing, and age at least 40 years at original DFU diagnosis. These cohort characteristics inform applicability but are not additional computational inputs. Use beyond populations and care settings supported by the source requires separate validation.</w:t>
      </w:r>
    </w:p>
    <w:p w14:paraId="124F2414" w14:textId="77777777" w:rsidR="005528D1" w:rsidRDefault="00000000">
      <w:pPr>
        <w:pStyle w:val="Heading2"/>
        <w:keepNext/>
      </w:pPr>
      <w:r>
        <w:t>2.3 Scientific Basis</w:t>
      </w:r>
    </w:p>
    <w:p w14:paraId="0127DAD4" w14:textId="77777777" w:rsidR="005528D1" w:rsidRDefault="00000000">
      <w:r>
        <w:t>Margolis et al. reported that the natural logarithms of wound area and wound duration at the initial visit were associated with healing by week 16. A parsimonious model containing wound area and duration performed similarly to models containing more variables. Table 2 reports an AUROC (reported as RUC in the source material) of 0.7051 for the supplement-table categories.</w:t>
      </w:r>
    </w:p>
    <w:p w14:paraId="71029609" w14:textId="77777777" w:rsidR="005528D1" w:rsidRDefault="00000000">
      <w:r>
        <w:t>Supplementary Table 3 provides the computable object used here: four strict-threshold combinations and four model-based healing rates. The table also reports actual rates for the study groups, but those observed rates are not CKS outputs.</w:t>
      </w:r>
    </w:p>
    <w:p w14:paraId="0B42B8C2" w14:textId="77777777" w:rsidR="005528D1" w:rsidRDefault="00000000">
      <w:pPr>
        <w:pStyle w:val="Heading2"/>
        <w:keepNext/>
      </w:pPr>
      <w:r>
        <w:t>2.4 Timing and Outcome Semantics</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2600"/>
        <w:gridCol w:w="6760"/>
      </w:tblGrid>
      <w:tr w:rsidR="005528D1" w14:paraId="2B69CF1A" w14:textId="77777777">
        <w:trPr>
          <w:cantSplit/>
          <w:tblHeader/>
          <w:tblHeader w:val="true"/>
        </w:trPr>
        <w:tc>
          <w:tcPr>
            <w:tcW w:w="2600" w:type="dxa"/>
            <w:shd w:val="clear" w:color="auto" w:fill="1F587F"/>
            <w:tcMar>
              <w:top w:w="86" w:type="dxa"/>
              <w:left w:w="110" w:type="dxa"/>
              <w:bottom w:w="86" w:type="dxa"/>
              <w:right w:w="110" w:type="dxa"/>
            </w:tcMar>
            <w:vAlign w:val="center"/>
          </w:tcPr>
          <w:p w14:paraId="19B68F1F" w14:textId="77777777" w:rsidR="005528D1" w:rsidRDefault="00000000">
            <w:pPr>
              <w:spacing w:after="0" w:line="252" w:lineRule="auto"/>
            </w:pPr>
            <w:r>
              <w:rPr>
                <w:b/>
                <w:color w:val="FFFFFF"/>
                <w:sz w:val="16"/>
              </w:rPr>
              <w:t>TERM</w:t>
            </w:r>
          </w:p>
        </w:tc>
        <w:tc>
          <w:tcPr>
            <w:tcW w:w="6760" w:type="dxa"/>
            <w:shd w:val="clear" w:color="auto" w:fill="1F587F"/>
            <w:tcMar>
              <w:top w:w="86" w:type="dxa"/>
              <w:left w:w="110" w:type="dxa"/>
              <w:bottom w:w="86" w:type="dxa"/>
              <w:right w:w="110" w:type="dxa"/>
            </w:tcMar>
            <w:vAlign w:val="center"/>
          </w:tcPr>
          <w:p w14:paraId="0B9D44EC" w14:textId="77777777" w:rsidR="005528D1" w:rsidRDefault="00000000">
            <w:pPr>
              <w:spacing w:after="0" w:line="252" w:lineRule="auto"/>
            </w:pPr>
            <w:r>
              <w:rPr>
                <w:b/>
                <w:color w:val="FFFFFF"/>
                <w:sz w:val="16"/>
              </w:rPr>
              <w:t>NORMATIVE INTERPRETATION</w:t>
            </w:r>
          </w:p>
        </w:tc>
      </w:tr>
      <w:tr w:rsidR="005528D1" w14:paraId="182BA06C" w14:textId="77777777">
        <w:trPr>
          <w:cantSplit/>
        </w:trPr>
        <w:tc>
          <w:tcPr>
            <w:tcW w:w="2600" w:type="dxa"/>
            <w:shd w:val="clear" w:color="auto" w:fill="FFFFFF"/>
            <w:tcMar>
              <w:top w:w="86" w:type="dxa"/>
              <w:left w:w="110" w:type="dxa"/>
              <w:bottom w:w="86" w:type="dxa"/>
              <w:right w:w="110" w:type="dxa"/>
            </w:tcMar>
            <w:vAlign w:val="center"/>
          </w:tcPr>
          <w:p w14:paraId="153AE939" w14:textId="77777777" w:rsidR="005528D1" w:rsidRDefault="00000000">
            <w:pPr>
              <w:spacing w:after="0" w:line="252" w:lineRule="auto"/>
            </w:pPr>
            <w:r>
              <w:rPr>
                <w:sz w:val="16"/>
              </w:rPr>
              <w:t>first clinical visit</w:t>
            </w:r>
          </w:p>
        </w:tc>
        <w:tc>
          <w:tcPr>
            <w:tcW w:w="6760" w:type="dxa"/>
            <w:shd w:val="clear" w:color="auto" w:fill="FFFFFF"/>
            <w:tcMar>
              <w:top w:w="86" w:type="dxa"/>
              <w:left w:w="110" w:type="dxa"/>
              <w:bottom w:w="86" w:type="dxa"/>
              <w:right w:w="110" w:type="dxa"/>
            </w:tcMar>
            <w:vAlign w:val="center"/>
          </w:tcPr>
          <w:p w14:paraId="1011DBD8" w14:textId="77777777" w:rsidR="005528D1" w:rsidRDefault="00000000">
            <w:pPr>
              <w:spacing w:after="0" w:line="252" w:lineRule="auto"/>
            </w:pPr>
            <w:r>
              <w:rPr>
                <w:sz w:val="16"/>
              </w:rPr>
              <w:t>The assessment time at which both wound area and wound duration are obtained for this computation.</w:t>
            </w:r>
          </w:p>
        </w:tc>
      </w:tr>
      <w:tr w:rsidR="005528D1" w14:paraId="4D243EE8" w14:textId="77777777">
        <w:trPr>
          <w:cantSplit/>
        </w:trPr>
        <w:tc>
          <w:tcPr>
            <w:tcW w:w="2600" w:type="dxa"/>
            <w:shd w:val="clear" w:color="auto" w:fill="EEF3F7"/>
            <w:tcMar>
              <w:top w:w="86" w:type="dxa"/>
              <w:left w:w="110" w:type="dxa"/>
              <w:bottom w:w="86" w:type="dxa"/>
              <w:right w:w="110" w:type="dxa"/>
            </w:tcMar>
            <w:vAlign w:val="center"/>
          </w:tcPr>
          <w:p w14:paraId="5CB6167D" w14:textId="77777777" w:rsidR="005528D1" w:rsidRDefault="00000000">
            <w:pPr>
              <w:spacing w:after="0" w:line="252" w:lineRule="auto"/>
            </w:pPr>
            <w:r>
              <w:rPr>
                <w:sz w:val="16"/>
              </w:rPr>
              <w:t>wound duration</w:t>
            </w:r>
          </w:p>
        </w:tc>
        <w:tc>
          <w:tcPr>
            <w:tcW w:w="6760" w:type="dxa"/>
            <w:shd w:val="clear" w:color="auto" w:fill="EEF3F7"/>
            <w:tcMar>
              <w:top w:w="86" w:type="dxa"/>
              <w:left w:w="110" w:type="dxa"/>
              <w:bottom w:w="86" w:type="dxa"/>
              <w:right w:w="110" w:type="dxa"/>
            </w:tcMar>
            <w:vAlign w:val="center"/>
          </w:tcPr>
          <w:p>
            <w:r>
              <w:t>Elapsed duration of the ulcer at the first visit, supplied as an exact value with UCUM code wk or d. For computation, one week is exactly seven elapsed days. Source method and uncertainty, if any, remain outside the Core Calculation Input.</w:t>
            </w:r>
          </w:p>
        </w:tc>
      </w:tr>
      <w:tr w:rsidR="005528D1" w14:paraId="13031ECD" w14:textId="77777777">
        <w:trPr>
          <w:cantSplit/>
        </w:trPr>
        <w:tc>
          <w:tcPr>
            <w:tcW w:w="2600" w:type="dxa"/>
            <w:shd w:val="clear" w:color="auto" w:fill="FFFFFF"/>
            <w:tcMar>
              <w:top w:w="86" w:type="dxa"/>
              <w:left w:w="110" w:type="dxa"/>
              <w:bottom w:w="86" w:type="dxa"/>
              <w:right w:w="110" w:type="dxa"/>
            </w:tcMar>
            <w:vAlign w:val="center"/>
          </w:tcPr>
          <w:p w14:paraId="028E2EB0" w14:textId="77777777" w:rsidR="005528D1" w:rsidRDefault="00000000">
            <w:pPr>
              <w:spacing w:after="0" w:line="252" w:lineRule="auto"/>
            </w:pPr>
            <w:r>
              <w:rPr>
                <w:sz w:val="16"/>
              </w:rPr>
              <w:t>healing by 16 weeks</w:t>
            </w:r>
          </w:p>
        </w:tc>
        <w:tc>
          <w:tcPr>
            <w:tcW w:w="6760" w:type="dxa"/>
            <w:shd w:val="clear" w:color="auto" w:fill="FFFFFF"/>
            <w:tcMar>
              <w:top w:w="86" w:type="dxa"/>
              <w:left w:w="110" w:type="dxa"/>
              <w:bottom w:w="86" w:type="dxa"/>
              <w:right w:w="110" w:type="dxa"/>
            </w:tcMar>
            <w:vAlign w:val="center"/>
          </w:tcPr>
          <w:p w14:paraId="23A1D8B3" w14:textId="77777777" w:rsidR="005528D1" w:rsidRDefault="00000000">
            <w:pPr>
              <w:spacing w:after="0" w:line="252" w:lineRule="auto"/>
            </w:pPr>
            <w:r>
              <w:rPr>
                <w:sz w:val="16"/>
              </w:rPr>
              <w:t>The study outcome. The supplied article does not provide a separate operational definition of “healed”; this CKS does not invent one.</w:t>
            </w:r>
          </w:p>
        </w:tc>
      </w:tr>
      <w:tr w:rsidR="005528D1" w14:paraId="28500006" w14:textId="77777777">
        <w:trPr>
          <w:cantSplit/>
        </w:trPr>
        <w:tc>
          <w:tcPr>
            <w:tcW w:w="2600" w:type="dxa"/>
            <w:shd w:val="clear" w:color="auto" w:fill="EEF3F7"/>
            <w:tcMar>
              <w:top w:w="86" w:type="dxa"/>
              <w:left w:w="110" w:type="dxa"/>
              <w:bottom w:w="86" w:type="dxa"/>
              <w:right w:w="110" w:type="dxa"/>
            </w:tcMar>
            <w:vAlign w:val="center"/>
          </w:tcPr>
          <w:p w14:paraId="79C16BCC" w14:textId="77777777" w:rsidR="005528D1" w:rsidRDefault="00000000">
            <w:pPr>
              <w:spacing w:after="0" w:line="252" w:lineRule="auto"/>
            </w:pPr>
            <w:r>
              <w:rPr>
                <w:sz w:val="16"/>
              </w:rPr>
              <w:t>model-based healing rate</w:t>
            </w:r>
          </w:p>
        </w:tc>
        <w:tc>
          <w:tcPr>
            <w:tcW w:w="6760" w:type="dxa"/>
            <w:shd w:val="clear" w:color="auto" w:fill="EEF3F7"/>
            <w:tcMar>
              <w:top w:w="86" w:type="dxa"/>
              <w:left w:w="110" w:type="dxa"/>
              <w:bottom w:w="86" w:type="dxa"/>
              <w:right w:w="110" w:type="dxa"/>
            </w:tcMar>
            <w:vAlign w:val="center"/>
          </w:tcPr>
          <w:p w14:paraId="0C515C56" w14:textId="77777777" w:rsidR="005528D1" w:rsidRDefault="00000000">
            <w:pPr>
              <w:spacing w:after="0" w:line="252" w:lineRule="auto"/>
            </w:pPr>
            <w:r>
              <w:rPr>
                <w:sz w:val="16"/>
              </w:rPr>
              <w:t>A fixed probability associated with one published categorical stratum, not a newly fitted or individualized continuous estimate.</w:t>
            </w:r>
          </w:p>
        </w:tc>
      </w:tr>
    </w:tbl>
    <w:p w14:paraId="201DA32C" w14:textId="77777777" w:rsidR="005528D1" w:rsidRDefault="005528D1">
      <w:pPr>
        <w:spacing w:after="20"/>
      </w:pPr>
    </w:p>
    <w:p w14:paraId="2C09A348" w14:textId="77777777" w:rsidR="005528D1" w:rsidRDefault="00000000">
      <w:r/>
    </w:p>
    <w:p w14:paraId="08C9C1E6" w14:textId="77777777" w:rsidR="005528D1" w:rsidRDefault="00000000">
      <w:pPr>
        <w:pStyle w:val="Heading1"/>
        <w:keepNext/>
      </w:pPr>
      <w:r>
        <w:t>3. Input Contract</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5528D1" w14:paraId="541C30B7" w14:textId="77777777">
        <w:tc>
          <w:tcPr>
            <w:tcW w:w="9360" w:type="dxa"/>
            <w:shd w:val="clear" w:color="auto" w:fill="F2F2F2"/>
            <w:tcMar>
              <w:top w:w="110" w:type="dxa"/>
              <w:left w:w="140" w:type="dxa"/>
              <w:bottom w:w="110" w:type="dxa"/>
              <w:right w:w="140" w:type="dxa"/>
            </w:tcMar>
            <w:vAlign w:val="center"/>
          </w:tcPr>
          <w:p>
            <w:r>
              <w:t>{</w:t>
              <w:br/>
              <w:t xml:space="preserve">  "wound_area": {</w:t>
              <w:br/>
              <w:t xml:space="preserve">    "value": 3.0,</w:t>
              <w:br/>
              <w:t xml:space="preserve">    "ucum_code": "cm2"</w:t>
              <w:br/>
              <w:t xml:space="preserve">  },</w:t>
              <w:br/>
              <w:t xml:space="preserve">  "wound_duration": {</w:t>
              <w:br/>
              <w:t xml:space="preserve">    "value": 84,</w:t>
              <w:br/>
              <w:t xml:space="preserve">    "ucum_code": "d"</w:t>
              <w:br/>
              <w:t xml:space="preserve">  }</w:t>
              <w:br/>
              <w:t>}</w:t>
            </w:r>
          </w:p>
        </w:tc>
      </w:tr>
    </w:tbl>
    <w:p w14:paraId="5885C6A7" w14:textId="77777777" w:rsidR="005528D1" w:rsidRDefault="005528D1">
      <w:pPr>
        <w:spacing w:after="20"/>
      </w:pPr>
    </w:p>
    <w:p w14:paraId="1F22DD45" w14:textId="77777777" w:rsidR="005528D1" w:rsidRDefault="00000000">
      <w:pPr>
        <w:pStyle w:val="Heading2"/>
        <w:keepNext/>
      </w:pPr>
      <w:r>
        <w:t>3.1 Normative Logical Schema and Canonical Binding</w:t>
      </w:r>
    </w:p>
    <w:p w14:paraId="178F696D" w14:textId="77777777" w:rsidR="005528D1" w:rsidRDefault="00000000">
      <w:r>
        <w:t>The logical input, success-output, and failure-output schemas in Appendix E are normative. The canonical JSON binding is published in the companion file Margolis_2022_DFU_Prognostic_CKS-1_0.schema.json. A conforming implementation may use FHIR, CQL, a rules engine, a form workflow, or another representation only when it provides a documented one-to-one mapping that preserves every normative field, cardinality, datatype, fixed value, prohibited field, conditional constraint, exact-arithmetic requirement, uncertainty rule, Quantity-profile rule, and precondition assertion.</w:t>
      </w:r>
    </w:p>
    <w:p>
      <w:r>
        <w:t>KGrid IRI assignment. The specification family IRI is https://kgrid.org/cks/margolis-dfu-prognosis, and the canonical IRI of this immutable released version is https://kgrid.org/cks/margolis-dfu-prognosis/versions/1.0. The input model, unified output model, and canonical fixture suite are identified by https://kgrid.org/cks/margolis-dfu-prognosis/versions/1.0/input-model, https://kgrid.org/cks/margolis-dfu-prognosis/output-models/1.0, and https://kgrid.org/cks/margolis-dfu-prognosis/versions/1.0/test-vectors, respectively. These extensionless HTTPS IRIs identify resources independently of their DOCX or JSON representations. They are specification metadata and SHALL NOT be added to the closed core input, success-output, or failure-output objects. A surrounding execution or provenance record SHOULD carry the canonical CKS version IRI and the applicable input and output model IRIs.</w:t>
      </w:r>
    </w:p>
    <w:p w14:paraId="73CC2767" w14:textId="77777777" w:rsidR="005528D1" w:rsidRDefault="00000000">
      <w:pPr>
        <w:pStyle w:val="Heading2"/>
        <w:keepNext/>
      </w:pPr>
      <w:r>
        <w:t>3.2 Required Core Inputs</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950"/>
        <w:gridCol w:w="1950"/>
        <w:gridCol w:w="1450"/>
        <w:gridCol w:w="1200"/>
        <w:gridCol w:w="3810"/>
      </w:tblGrid>
      <w:tr w:rsidR="005528D1" w14:paraId="33C851ED" w14:textId="77777777">
        <w:trPr>
          <w:cantSplit/>
          <w:tblHeader/>
          <w:tblHeader w:val="true"/>
        </w:trPr>
        <w:tc>
          <w:tcPr>
            <w:tcW w:w="950" w:type="dxa"/>
            <w:shd w:val="clear" w:color="auto" w:fill="1F587F"/>
            <w:tcMar>
              <w:top w:w="86" w:type="dxa"/>
              <w:left w:w="110" w:type="dxa"/>
              <w:bottom w:w="86" w:type="dxa"/>
              <w:right w:w="110" w:type="dxa"/>
            </w:tcMar>
            <w:vAlign w:val="center"/>
          </w:tcPr>
          <w:p w14:paraId="7A108C15" w14:textId="77777777" w:rsidR="005528D1" w:rsidRDefault="00000000">
            <w:pPr>
              <w:spacing w:after="0" w:line="252" w:lineRule="auto"/>
            </w:pPr>
            <w:r>
              <w:rPr>
                <w:b/>
                <w:color w:val="FFFFFF"/>
                <w:sz w:val="15"/>
              </w:rPr>
              <w:t>INPUT ID</w:t>
            </w:r>
          </w:p>
        </w:tc>
        <w:tc>
          <w:tcPr>
            <w:tcW w:w="1950" w:type="dxa"/>
            <w:shd w:val="clear" w:color="auto" w:fill="1F587F"/>
            <w:tcMar>
              <w:top w:w="86" w:type="dxa"/>
              <w:left w:w="110" w:type="dxa"/>
              <w:bottom w:w="86" w:type="dxa"/>
              <w:right w:w="110" w:type="dxa"/>
            </w:tcMar>
            <w:vAlign w:val="center"/>
          </w:tcPr>
          <w:p w14:paraId="67DAF098" w14:textId="77777777" w:rsidR="005528D1" w:rsidRDefault="00000000">
            <w:pPr>
              <w:spacing w:after="0" w:line="252" w:lineRule="auto"/>
            </w:pPr>
            <w:r>
              <w:rPr>
                <w:b/>
                <w:color w:val="FFFFFF"/>
                <w:sz w:val="15"/>
              </w:rPr>
              <w:t>FIELD</w:t>
            </w:r>
          </w:p>
        </w:tc>
        <w:tc>
          <w:tcPr>
            <w:tcW w:w="1450" w:type="dxa"/>
            <w:shd w:val="clear" w:color="auto" w:fill="1F587F"/>
            <w:tcMar>
              <w:top w:w="86" w:type="dxa"/>
              <w:left w:w="110" w:type="dxa"/>
              <w:bottom w:w="86" w:type="dxa"/>
              <w:right w:w="110" w:type="dxa"/>
            </w:tcMar>
            <w:vAlign w:val="center"/>
          </w:tcPr>
          <w:p w14:paraId="554CF7DF" w14:textId="77777777" w:rsidR="005528D1" w:rsidRDefault="00000000">
            <w:pPr>
              <w:spacing w:after="0" w:line="252" w:lineRule="auto"/>
            </w:pPr>
            <w:r>
              <w:rPr>
                <w:b/>
                <w:color w:val="FFFFFF"/>
                <w:sz w:val="15"/>
              </w:rPr>
              <w:t>TYPE / UNIT</w:t>
            </w:r>
          </w:p>
        </w:tc>
        <w:tc>
          <w:tcPr>
            <w:tcW w:w="1200" w:type="dxa"/>
            <w:shd w:val="clear" w:color="auto" w:fill="1F587F"/>
            <w:tcMar>
              <w:top w:w="86" w:type="dxa"/>
              <w:left w:w="110" w:type="dxa"/>
              <w:bottom w:w="86" w:type="dxa"/>
              <w:right w:w="110" w:type="dxa"/>
            </w:tcMar>
            <w:vAlign w:val="center"/>
          </w:tcPr>
          <w:p w14:paraId="04CDFB22" w14:textId="77777777" w:rsidR="005528D1" w:rsidRDefault="00000000">
            <w:pPr>
              <w:spacing w:after="0" w:line="252" w:lineRule="auto"/>
            </w:pPr>
            <w:r>
              <w:rPr>
                <w:b/>
                <w:color w:val="FFFFFF"/>
                <w:sz w:val="15"/>
              </w:rPr>
              <w:t>REQUIRED</w:t>
            </w:r>
          </w:p>
        </w:tc>
        <w:tc>
          <w:tcPr>
            <w:tcW w:w="3810" w:type="dxa"/>
            <w:shd w:val="clear" w:color="auto" w:fill="1F587F"/>
            <w:tcMar>
              <w:top w:w="86" w:type="dxa"/>
              <w:left w:w="110" w:type="dxa"/>
              <w:bottom w:w="86" w:type="dxa"/>
              <w:right w:w="110" w:type="dxa"/>
            </w:tcMar>
            <w:vAlign w:val="center"/>
          </w:tcPr>
          <w:p w14:paraId="6D280803" w14:textId="77777777" w:rsidR="005528D1" w:rsidRDefault="00000000">
            <w:pPr>
              <w:spacing w:after="0" w:line="252" w:lineRule="auto"/>
            </w:pPr>
            <w:r>
              <w:rPr>
                <w:b/>
                <w:color w:val="FFFFFF"/>
                <w:sz w:val="15"/>
              </w:rPr>
              <w:t>MEANING</w:t>
            </w:r>
          </w:p>
        </w:tc>
      </w:tr>
      <w:tr w:rsidR="005528D1" w14:paraId="1D660F44" w14:textId="77777777">
        <w:trPr>
          <w:cantSplit/>
        </w:trPr>
        <w:tc>
          <w:tcPr>
            <w:tcW w:w="950" w:type="dxa"/>
            <w:shd w:val="clear" w:color="auto" w:fill="FFFFFF"/>
            <w:tcMar>
              <w:top w:w="86" w:type="dxa"/>
              <w:left w:w="110" w:type="dxa"/>
              <w:bottom w:w="86" w:type="dxa"/>
              <w:right w:w="110" w:type="dxa"/>
            </w:tcMar>
            <w:vAlign w:val="center"/>
          </w:tcPr>
          <w:p w14:paraId="26FBCE16" w14:textId="77777777" w:rsidR="005528D1" w:rsidRDefault="00000000">
            <w:pPr>
              <w:spacing w:after="0" w:line="252" w:lineRule="auto"/>
            </w:pPr>
            <w:r>
              <w:rPr>
                <w:sz w:val="16"/>
              </w:rPr>
              <w:t>IN-01</w:t>
            </w:r>
          </w:p>
        </w:tc>
        <w:tc>
          <w:tcPr>
            <w:tcW w:w="1950" w:type="dxa"/>
            <w:shd w:val="clear" w:color="auto" w:fill="FFFFFF"/>
            <w:tcMar>
              <w:top w:w="86" w:type="dxa"/>
              <w:left w:w="110" w:type="dxa"/>
              <w:bottom w:w="86" w:type="dxa"/>
              <w:right w:w="110" w:type="dxa"/>
            </w:tcMar>
            <w:vAlign w:val="center"/>
          </w:tcPr>
          <w:p w14:paraId="251DE56E" w14:textId="77777777" w:rsidR="005528D1" w:rsidRDefault="00000000">
            <w:pPr>
              <w:spacing w:after="0" w:line="252" w:lineRule="auto"/>
            </w:pPr>
            <w:r>
              <w:rPr>
                <w:sz w:val="16"/>
              </w:rPr>
              <w:t>wound_area</w:t>
            </w:r>
          </w:p>
        </w:tc>
        <w:tc>
          <w:tcPr>
            <w:tcW w:w="1450" w:type="dxa"/>
            <w:shd w:val="clear" w:color="auto" w:fill="FFFFFF"/>
            <w:tcMar>
              <w:top w:w="86" w:type="dxa"/>
              <w:left w:w="110" w:type="dxa"/>
              <w:bottom w:w="86" w:type="dxa"/>
              <w:right w:w="110" w:type="dxa"/>
            </w:tcMar>
            <w:vAlign w:val="center"/>
          </w:tcPr>
          <w:p>
            <w:r>
              <w:t>Closed object: value + UCUM code</w:t>
            </w:r>
          </w:p>
        </w:tc>
        <w:tc>
          <w:tcPr>
            <w:tcW w:w="1200" w:type="dxa"/>
            <w:shd w:val="clear" w:color="auto" w:fill="FFFFFF"/>
            <w:tcMar>
              <w:top w:w="86" w:type="dxa"/>
              <w:left w:w="110" w:type="dxa"/>
              <w:bottom w:w="86" w:type="dxa"/>
              <w:right w:w="110" w:type="dxa"/>
            </w:tcMar>
            <w:vAlign w:val="center"/>
          </w:tcPr>
          <w:p w14:paraId="5DF8DACD" w14:textId="77777777" w:rsidR="005528D1" w:rsidRDefault="00000000">
            <w:pPr>
              <w:spacing w:after="0" w:line="252" w:lineRule="auto"/>
            </w:pPr>
            <w:r>
              <w:rPr>
                <w:sz w:val="16"/>
              </w:rPr>
              <w:t>Always</w:t>
            </w:r>
          </w:p>
        </w:tc>
        <w:tc>
          <w:tcPr>
            <w:tcW w:w="3810" w:type="dxa"/>
            <w:shd w:val="clear" w:color="auto" w:fill="FFFFFF"/>
            <w:tcMar>
              <w:top w:w="86" w:type="dxa"/>
              <w:left w:w="110" w:type="dxa"/>
              <w:bottom w:w="86" w:type="dxa"/>
              <w:right w:w="110" w:type="dxa"/>
            </w:tcMar>
            <w:vAlign w:val="center"/>
          </w:tcPr>
          <w:p>
            <w:r>
              <w:t>First-visit longest × widest area. Exactly value and ucum_code; accepted codes cm2 and mm2.</w:t>
            </w:r>
          </w:p>
        </w:tc>
      </w:tr>
      <w:tr w:rsidR="005528D1" w14:paraId="7AC0502E" w14:textId="77777777">
        <w:trPr>
          <w:cantSplit/>
        </w:trPr>
        <w:tc>
          <w:tcPr>
            <w:tcW w:w="950" w:type="dxa"/>
            <w:shd w:val="clear" w:color="auto" w:fill="EEF3F7"/>
            <w:tcMar>
              <w:top w:w="86" w:type="dxa"/>
              <w:left w:w="110" w:type="dxa"/>
              <w:bottom w:w="86" w:type="dxa"/>
              <w:right w:w="110" w:type="dxa"/>
            </w:tcMar>
            <w:vAlign w:val="center"/>
          </w:tcPr>
          <w:p w14:paraId="6F64602B" w14:textId="77777777" w:rsidR="005528D1" w:rsidRDefault="00000000">
            <w:pPr>
              <w:spacing w:after="0" w:line="252" w:lineRule="auto"/>
            </w:pPr>
            <w:r>
              <w:rPr>
                <w:sz w:val="16"/>
              </w:rPr>
              <w:t>IN-02</w:t>
            </w:r>
          </w:p>
        </w:tc>
        <w:tc>
          <w:tcPr>
            <w:tcW w:w="1950" w:type="dxa"/>
            <w:shd w:val="clear" w:color="auto" w:fill="EEF3F7"/>
            <w:tcMar>
              <w:top w:w="86" w:type="dxa"/>
              <w:left w:w="110" w:type="dxa"/>
              <w:bottom w:w="86" w:type="dxa"/>
              <w:right w:w="110" w:type="dxa"/>
            </w:tcMar>
            <w:vAlign w:val="center"/>
          </w:tcPr>
          <w:p w14:paraId="78CA41DC" w14:textId="77777777" w:rsidR="005528D1" w:rsidRDefault="00000000">
            <w:pPr>
              <w:spacing w:after="0" w:line="252" w:lineRule="auto"/>
            </w:pPr>
            <w:r>
              <w:rPr>
                <w:sz w:val="16"/>
              </w:rPr>
              <w:t>wound_duration</w:t>
            </w:r>
          </w:p>
        </w:tc>
        <w:tc>
          <w:tcPr>
            <w:tcW w:w="1450" w:type="dxa"/>
            <w:shd w:val="clear" w:color="auto" w:fill="EEF3F7"/>
            <w:tcMar>
              <w:top w:w="86" w:type="dxa"/>
              <w:left w:w="110" w:type="dxa"/>
              <w:bottom w:w="86" w:type="dxa"/>
              <w:right w:w="110" w:type="dxa"/>
            </w:tcMar>
            <w:vAlign w:val="center"/>
          </w:tcPr>
          <w:p>
            <w:r>
              <w:t>Closed object: value + UCUM code</w:t>
            </w:r>
          </w:p>
        </w:tc>
        <w:tc>
          <w:tcPr>
            <w:tcW w:w="1200" w:type="dxa"/>
            <w:shd w:val="clear" w:color="auto" w:fill="EEF3F7"/>
            <w:tcMar>
              <w:top w:w="86" w:type="dxa"/>
              <w:left w:w="110" w:type="dxa"/>
              <w:bottom w:w="86" w:type="dxa"/>
              <w:right w:w="110" w:type="dxa"/>
            </w:tcMar>
            <w:vAlign w:val="center"/>
          </w:tcPr>
          <w:p w14:paraId="75EE77E7" w14:textId="77777777" w:rsidR="005528D1" w:rsidRDefault="00000000">
            <w:pPr>
              <w:spacing w:after="0" w:line="252" w:lineRule="auto"/>
            </w:pPr>
            <w:r>
              <w:rPr>
                <w:sz w:val="16"/>
              </w:rPr>
              <w:t>Always</w:t>
            </w:r>
          </w:p>
        </w:tc>
        <w:tc>
          <w:tcPr>
            <w:tcW w:w="3810" w:type="dxa"/>
            <w:shd w:val="clear" w:color="auto" w:fill="EEF3F7"/>
            <w:tcMar>
              <w:top w:w="86" w:type="dxa"/>
              <w:left w:w="110" w:type="dxa"/>
              <w:bottom w:w="86" w:type="dxa"/>
              <w:right w:w="110" w:type="dxa"/>
            </w:tcMar>
            <w:vAlign w:val="center"/>
          </w:tcPr>
          <w:p>
            <w:r>
              <w:t>Elapsed wound duration at first visit. Exactly value and ucum_code; accepted codes wk and d.</w:t>
            </w:r>
          </w:p>
        </w:tc>
      </w:tr>
    </w:tbl>
    <w:p w14:paraId="3ED0E6E7" w14:textId="77777777" w:rsidR="005528D1" w:rsidRDefault="005528D1">
      <w:pPr>
        <w:spacing w:after="20"/>
      </w:pPr>
    </w:p>
    <w:p w14:paraId="6F36FEDC" w14:textId="77777777" w:rsidR="005528D1" w:rsidRDefault="00000000">
      <w:pPr>
        <w:pStyle w:val="Heading2"/>
        <w:keepNext/>
      </w:pPr>
      <w:r>
        <w:t>3.3 Numeric and Canonical Unit Constraints</w:t>
      </w:r>
    </w:p>
    <w:p w14:paraId="2BDC410C" w14:textId="77777777" w:rsidR="005528D1" w:rsidRDefault="00000000">
      <w:pPr>
        <w:pStyle w:val="ListBullet"/>
        <w:spacing w:after="30"/>
      </w:pPr>
      <w:r>
        <w:t>The wound_area value SHALL be numeric and finite; after normalization to cm2 it SHALL be &gt;0.</w:t>
      </w:r>
    </w:p>
    <w:p w14:paraId="3BB83E41" w14:textId="77777777" w:rsidR="005528D1" w:rsidRDefault="00000000">
      <w:pPr>
        <w:pStyle w:val="ListBullet"/>
        <w:spacing w:after="30"/>
      </w:pPr>
      <w:r>
        <w:t>The wound_duration value SHALL be numeric and finite and SHALL be ≥0 in its supplied unit.</w:t>
      </w:r>
    </w:p>
    <w:p w14:paraId="263915BD" w14:textId="77777777" w:rsidR="005528D1" w:rsidRDefault="00000000">
      <w:pPr>
        <w:pStyle w:val="ListBullet"/>
        <w:spacing w:after="30"/>
      </w:pPr>
      <w:r>
        <w:t>Boolean values, numeric strings without explicit parsing, NaN, positive or negative infinity, missing or invalid machine unit elements, unsupported units, and dimensionally incompatible units SHALL NOT be coerced.</w:t>
      </w:r>
    </w:p>
    <w:p w14:paraId="7703AA21" w14:textId="77777777" w:rsidR="005528D1" w:rsidRDefault="00000000">
      <w:pPr>
        <w:pStyle w:val="ListBullet"/>
        <w:spacing w:after="30"/>
      </w:pPr>
      <w:r>
        <w:t>Each finite numeric input SHALL be interpreted as its exact base-10 value. A conforming implementation SHALL use arbitrary-precision decimal arithmetic, reduced rational arithmetic, or an algebraically equivalent exact representation for validation, threshold comparison, and normalized audit output. Binary floating-point MAY be used internally only when it cannot alter any normative result; it SHALL NOT be the authoritative comparison representation.</w:t>
      </w:r>
    </w:p>
    <w:p w14:paraId="62A2B636" w14:textId="77777777" w:rsidR="005528D1" w:rsidRDefault="00000000">
      <w:pPr>
        <w:pStyle w:val="ListBullet"/>
        <w:spacing w:after="30"/>
      </w:pPr>
      <w:r>
        <w:t>Each input Quantity SHALL be a closed object containing exactly value and ucum_code. wound_area.ucum_code SHALL be cm2 or mm2; wound_duration.ucum_code SHALL be wk or d. Codes are exact and case-sensitive. The core SHALL NOT infer, default, trim, case-fold, alias, or repair a unit, and SHALL reject every additional Quantity property with ERR-05.</w:t>
      </w:r>
    </w:p>
    <w:p>
      <w:pPr>
        <w:pStyle w:val="ListBullet"/>
      </w:pPr>
      <w:r>
        <w:t>For area, let A be the exact input value. If code=cm2, compare A directly with 2; if code=mm2, compare A directly with 200. For duration, let D be the exact input value. If code=wk, compare D directly with 8; if code=d, compare D directly with 56. These unit-native comparisons are normative and are algebraically identical to comparison after exact unit conversion.</w:t>
      </w:r>
    </w:p>
    <w:p>
      <w:pPr>
        <w:pStyle w:val="ListBullet"/>
      </w:pPr>
      <w:r>
        <w:t>unit MAY be omitted; when present it SHALL exactly match code: cm2→cm², mm2→mm², wk→weeks, or d→days. Empty, alternate, or conflicting display returns ERR-05; code never overrides it.</w:t>
      </w:r>
    </w:p>
    <w:p>
      <w:pPr>
        <w:pStyle w:val="ListBullet"/>
      </w:pPr>
      <w:r>
        <w:t>The core unit set is closed: area accepts cm2/mm2 and duration accepts wk/d. No alias or extension registry is permitted. Known compatible non-core codes return ERR-10; incompatible codes return ERR-09; malformed, unknown, or case/system variants return ERR-05. A host adapter MAY convert exactly before invocation, retaining source-unit provenance outside the core payload.</w:t>
      </w:r>
    </w:p>
    <w:p>
      <w:pPr>
        <w:pStyle w:val="ListBullet"/>
      </w:pPr>
      <w:r>
        <w:t>The implementation SHALL NOT classify a duration in days by first replacing D/7 with a finite decimal approximation. For example, 57 d SHALL be evaluated as the exact comparison 57 ≥ 56, not as 8.142857… ≥ 8. The implementation SHALL retain the original value, unit code and display, exact comparison operands, canonical unit code, conversion rule, conversion status, and exact normalized value.</w:t>
      </w:r>
    </w:p>
    <w:p>
      <w:pPr>
        <w:pStyle w:val="ListBullet"/>
      </w:pPr>
      <w:r>
        <w:t>Canonical normalized duration is expressed in weeks as a reduced exact rational numerator/denominator, not as a repeating decimal. Parse a finite base-10 value as coefficient/10^scale; for code=wk reduce coefficient/10^scale, and for code=d reduce coefficient/(7 × 10^scale). The denominator SHALL be positive, the fraction SHALL be in lowest terms, and zero SHALL be represented as 0/1.</w:t>
      </w:r>
    </w:p>
    <w:p w14:paraId="173529FC" w14:textId="77777777" w:rsidR="005528D1" w:rsidRDefault="00000000">
      <w:pPr>
        <w:pStyle w:val="Heading2"/>
        <w:keepNext/>
      </w:pPr>
      <w:r>
        <w:t>3.4 Host Integration Preconditions (Outside the Core Input)</w:t>
      </w:r>
    </w:p>
    <w:p>
      <w:pPr/>
      <w:r>
        <w:t>Before invocation, the host SHALL ensure that wound_area is the first-visit longest × widest area, both values concern the same ulcer and assessment, and wound_duration is elapsed duration as of that assessment. These are Host Integration Profile obligations, not Core Calculation Input properties. Identifiers, dates, source classifications, uncertainty representations, images, and evidence SHALL remain outside the closed core payload. The core SHALL reject any such added property rather than interpret it.</w:t>
      </w:r>
    </w:p>
    <w:p w14:paraId="130A1F18" w14:textId="77777777" w:rsidR="005528D1" w:rsidRDefault="00000000">
      <w:pPr>
        <w:pStyle w:val="Heading1"/>
        <w:keepNext/>
      </w:pPr>
      <w:r>
        <w:t>4. Threshold Definitions and Boundary Convention</w:t>
      </w:r>
    </w:p>
    <w:p w14:paraId="0657A18E" w14:textId="77777777" w:rsidR="005528D1" w:rsidRDefault="00000000">
      <w:pPr>
        <w:pStyle w:val="Heading2"/>
        <w:keepNext/>
      </w:pPr>
      <w:r>
        <w:t>4.1 Published Cut Points</w:t>
      </w:r>
    </w:p>
    <w:p w14:paraId="6ADD8326" w14:textId="77777777" w:rsidR="005528D1" w:rsidRDefault="00000000">
      <w:r>
        <w:t>Supplementary Table 3 uses cut points at 2 cm² for wound area and 8 weeks for wound duration, expressed only with strict &gt; and &lt; notation. The CKS uses the exact unit-native thresholds 2 cm2 or 200 mm2 for area and 8 wk or 56 d for duration. Eight weeks is exactly 56 elapsed days.</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2400"/>
        <w:gridCol w:w="3300"/>
        <w:gridCol w:w="3660"/>
      </w:tblGrid>
      <w:tr w:rsidR="005528D1" w14:paraId="596E465F" w14:textId="77777777">
        <w:trPr>
          <w:cantSplit/>
          <w:tblHeader/>
          <w:tblHeader w:val="true"/>
        </w:trPr>
        <w:tc>
          <w:tcPr>
            <w:tcW w:w="2400" w:type="dxa"/>
            <w:shd w:val="clear" w:color="auto" w:fill="1F587F"/>
            <w:tcMar>
              <w:top w:w="86" w:type="dxa"/>
              <w:left w:w="110" w:type="dxa"/>
              <w:bottom w:w="86" w:type="dxa"/>
              <w:right w:w="110" w:type="dxa"/>
            </w:tcMar>
            <w:vAlign w:val="center"/>
          </w:tcPr>
          <w:p w14:paraId="4EFD3C58" w14:textId="77777777" w:rsidR="005528D1" w:rsidRDefault="00000000">
            <w:pPr>
              <w:spacing w:after="0" w:line="252" w:lineRule="auto"/>
            </w:pPr>
            <w:r>
              <w:rPr>
                <w:b/>
                <w:color w:val="FFFFFF"/>
                <w:sz w:val="16"/>
              </w:rPr>
              <w:t>DIMENSION</w:t>
            </w:r>
          </w:p>
        </w:tc>
        <w:tc>
          <w:tcPr>
            <w:tcW w:w="3300" w:type="dxa"/>
            <w:shd w:val="clear" w:color="auto" w:fill="1F587F"/>
            <w:tcMar>
              <w:top w:w="86" w:type="dxa"/>
              <w:left w:w="110" w:type="dxa"/>
              <w:bottom w:w="86" w:type="dxa"/>
              <w:right w:w="110" w:type="dxa"/>
            </w:tcMar>
            <w:vAlign w:val="center"/>
          </w:tcPr>
          <w:p w14:paraId="6400D941" w14:textId="77777777" w:rsidR="005528D1" w:rsidRDefault="00000000">
            <w:pPr>
              <w:spacing w:after="0" w:line="252" w:lineRule="auto"/>
              <w:jc w:val="center"/>
            </w:pPr>
            <w:r>
              <w:rPr>
                <w:b/>
                <w:color w:val="FFFFFF"/>
                <w:sz w:val="16"/>
              </w:rPr>
              <w:t>FAVORABLE-SIDE SOURCE STRATUM</w:t>
            </w:r>
          </w:p>
        </w:tc>
        <w:tc>
          <w:tcPr>
            <w:tcW w:w="3660" w:type="dxa"/>
            <w:shd w:val="clear" w:color="auto" w:fill="1F587F"/>
            <w:tcMar>
              <w:top w:w="86" w:type="dxa"/>
              <w:left w:w="110" w:type="dxa"/>
              <w:bottom w:w="86" w:type="dxa"/>
              <w:right w:w="110" w:type="dxa"/>
            </w:tcMar>
            <w:vAlign w:val="center"/>
          </w:tcPr>
          <w:p w14:paraId="0F9B71ED" w14:textId="77777777" w:rsidR="005528D1" w:rsidRDefault="00000000">
            <w:pPr>
              <w:spacing w:after="0" w:line="252" w:lineRule="auto"/>
              <w:jc w:val="center"/>
            </w:pPr>
            <w:r>
              <w:rPr>
                <w:b/>
                <w:color w:val="FFFFFF"/>
                <w:sz w:val="16"/>
              </w:rPr>
              <w:t>LESS-FAVORABLE SOURCE STRATUM</w:t>
            </w:r>
          </w:p>
        </w:tc>
      </w:tr>
      <w:tr w:rsidR="005528D1" w14:paraId="43E88070" w14:textId="77777777">
        <w:trPr>
          <w:cantSplit/>
        </w:trPr>
        <w:tc>
          <w:tcPr>
            <w:tcW w:w="2400" w:type="dxa"/>
            <w:shd w:val="clear" w:color="auto" w:fill="FFFFFF"/>
            <w:tcMar>
              <w:top w:w="86" w:type="dxa"/>
              <w:left w:w="110" w:type="dxa"/>
              <w:bottom w:w="86" w:type="dxa"/>
              <w:right w:w="110" w:type="dxa"/>
            </w:tcMar>
            <w:vAlign w:val="center"/>
          </w:tcPr>
          <w:p w14:paraId="768E89F8" w14:textId="77777777" w:rsidR="005528D1" w:rsidRDefault="00000000">
            <w:pPr>
              <w:spacing w:after="0" w:line="252" w:lineRule="auto"/>
            </w:pPr>
            <w:r>
              <w:rPr>
                <w:sz w:val="16"/>
              </w:rPr>
              <w:t>Wound area</w:t>
            </w:r>
          </w:p>
        </w:tc>
        <w:tc>
          <w:tcPr>
            <w:tcW w:w="3300" w:type="dxa"/>
            <w:shd w:val="clear" w:color="auto" w:fill="FFFFFF"/>
            <w:tcMar>
              <w:top w:w="86" w:type="dxa"/>
              <w:left w:w="110" w:type="dxa"/>
              <w:bottom w:w="86" w:type="dxa"/>
              <w:right w:w="110" w:type="dxa"/>
            </w:tcMar>
            <w:vAlign w:val="center"/>
          </w:tcPr>
          <w:p w14:paraId="554FD8AB" w14:textId="77777777" w:rsidR="005528D1" w:rsidRDefault="00000000">
            <w:pPr>
              <w:spacing w:after="0" w:line="252" w:lineRule="auto"/>
              <w:jc w:val="center"/>
            </w:pPr>
            <w:r>
              <w:rPr>
                <w:sz w:val="16"/>
              </w:rPr>
              <w:t>&lt;2 cm²</w:t>
            </w:r>
          </w:p>
        </w:tc>
        <w:tc>
          <w:tcPr>
            <w:tcW w:w="3660" w:type="dxa"/>
            <w:shd w:val="clear" w:color="auto" w:fill="FFFFFF"/>
            <w:tcMar>
              <w:top w:w="86" w:type="dxa"/>
              <w:left w:w="110" w:type="dxa"/>
              <w:bottom w:w="86" w:type="dxa"/>
              <w:right w:w="110" w:type="dxa"/>
            </w:tcMar>
            <w:vAlign w:val="center"/>
          </w:tcPr>
          <w:p w14:paraId="7337EF69" w14:textId="77777777" w:rsidR="005528D1" w:rsidRDefault="00000000">
            <w:pPr>
              <w:spacing w:after="0" w:line="252" w:lineRule="auto"/>
              <w:jc w:val="center"/>
            </w:pPr>
            <w:r>
              <w:rPr>
                <w:sz w:val="16"/>
              </w:rPr>
              <w:t>&gt;2 cm²</w:t>
            </w:r>
          </w:p>
        </w:tc>
      </w:tr>
      <w:tr w:rsidR="005528D1" w14:paraId="6B76BAED" w14:textId="77777777">
        <w:trPr>
          <w:cantSplit/>
        </w:trPr>
        <w:tc>
          <w:tcPr>
            <w:tcW w:w="2400" w:type="dxa"/>
            <w:shd w:val="clear" w:color="auto" w:fill="EEF3F7"/>
            <w:tcMar>
              <w:top w:w="86" w:type="dxa"/>
              <w:left w:w="110" w:type="dxa"/>
              <w:bottom w:w="86" w:type="dxa"/>
              <w:right w:w="110" w:type="dxa"/>
            </w:tcMar>
            <w:vAlign w:val="center"/>
          </w:tcPr>
          <w:p w14:paraId="499414BD" w14:textId="77777777" w:rsidR="005528D1" w:rsidRDefault="00000000">
            <w:pPr>
              <w:spacing w:after="0" w:line="252" w:lineRule="auto"/>
            </w:pPr>
            <w:r>
              <w:rPr>
                <w:sz w:val="16"/>
              </w:rPr>
              <w:t>Wound duration</w:t>
            </w:r>
          </w:p>
        </w:tc>
        <w:tc>
          <w:tcPr>
            <w:tcW w:w="3300" w:type="dxa"/>
            <w:shd w:val="clear" w:color="auto" w:fill="EEF3F7"/>
            <w:tcMar>
              <w:top w:w="86" w:type="dxa"/>
              <w:left w:w="110" w:type="dxa"/>
              <w:bottom w:w="86" w:type="dxa"/>
              <w:right w:w="110" w:type="dxa"/>
            </w:tcMar>
            <w:vAlign w:val="center"/>
          </w:tcPr>
          <w:p w14:paraId="50EC7E83" w14:textId="77777777" w:rsidR="005528D1" w:rsidRDefault="00000000">
            <w:pPr>
              <w:spacing w:after="0" w:line="252" w:lineRule="auto"/>
              <w:jc w:val="center"/>
            </w:pPr>
            <w:r>
              <w:rPr>
                <w:sz w:val="16"/>
              </w:rPr>
              <w:t>&lt;8 weeks</w:t>
            </w:r>
          </w:p>
        </w:tc>
        <w:tc>
          <w:tcPr>
            <w:tcW w:w="3660" w:type="dxa"/>
            <w:shd w:val="clear" w:color="auto" w:fill="EEF3F7"/>
            <w:tcMar>
              <w:top w:w="86" w:type="dxa"/>
              <w:left w:w="110" w:type="dxa"/>
              <w:bottom w:w="86" w:type="dxa"/>
              <w:right w:w="110" w:type="dxa"/>
            </w:tcMar>
            <w:vAlign w:val="center"/>
          </w:tcPr>
          <w:p w14:paraId="1BBE37FE" w14:textId="77777777" w:rsidR="005528D1" w:rsidRDefault="00000000">
            <w:pPr>
              <w:spacing w:after="0" w:line="252" w:lineRule="auto"/>
              <w:jc w:val="center"/>
            </w:pPr>
            <w:r>
              <w:rPr>
                <w:sz w:val="16"/>
              </w:rPr>
              <w:t>&gt;8 weeks</w:t>
            </w:r>
          </w:p>
        </w:tc>
      </w:tr>
    </w:tbl>
    <w:p w14:paraId="44EE0404" w14:textId="77777777" w:rsidR="005528D1" w:rsidRDefault="005528D1">
      <w:pPr>
        <w:spacing w:after="20"/>
      </w:pPr>
    </w:p>
    <w:p w14:paraId="7A1CF946" w14:textId="77777777" w:rsidR="005528D1" w:rsidRDefault="00000000">
      <w:pPr>
        <w:pStyle w:val="Heading2"/>
        <w:keepNext/>
      </w:pPr>
      <w:r>
        <w:t>4.2 Conservative Equality Resolution</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5528D1" w14:paraId="7740CB84" w14:textId="77777777" w:rsidTr="00B00BD1">
        <w:tc>
          <w:tcPr>
            <w:tcW w:w="9360" w:type="dxa"/>
            <w:shd w:val="clear" w:color="auto" w:fill="DCEAF5"/>
            <w:tcMar>
              <w:top w:w="120" w:type="dxa"/>
              <w:left w:w="140" w:type="dxa"/>
              <w:bottom w:w="120" w:type="dxa"/>
              <w:right w:w="140" w:type="dxa"/>
            </w:tcMar>
            <w:vAlign w:val="center"/>
          </w:tcPr>
          <w:p w14:paraId="4493DAE1" w14:textId="77777777" w:rsidR="005528D1" w:rsidRDefault="00000000">
            <w:pPr>
              <w:spacing w:after="0"/>
            </w:pPr>
            <w:r>
              <w:rPr>
                <w:b/>
                <w:color w:val="174F78"/>
                <w:sz w:val="17"/>
              </w:rPr>
              <w:t xml:space="preserve">NORMATIVE CKS DECISION  </w:t>
            </w:r>
            <w:r>
              <w:rPr>
                <w:sz w:val="17"/>
              </w:rPr>
              <w:t>When a value is exactly on a source threshold whose equality behavior is unspecified, the value SHALL be classified into the less favorable prognostic stratum. Therefore area = 2.0 cm² is treated as area ≥2 cm², and duration = 8.0 weeks is treated as duration ≥8 weeks.</w:t>
            </w:r>
          </w:p>
        </w:tc>
      </w:tr>
    </w:tbl>
    <w:p w14:paraId="0BCC88BC" w14:textId="77777777" w:rsidR="005528D1" w:rsidRDefault="005528D1">
      <w:pPr>
        <w:spacing w:after="20"/>
      </w:pP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1900"/>
        <w:gridCol w:w="2900"/>
        <w:gridCol w:w="4560"/>
      </w:tblGrid>
      <w:tr w:rsidR="005528D1" w14:paraId="50E1691A" w14:textId="77777777">
        <w:trPr>
          <w:cantSplit/>
          <w:tblHeader/>
          <w:tblHeader w:val="true"/>
        </w:trPr>
        <w:tc>
          <w:tcPr>
            <w:tcW w:w="1900" w:type="dxa"/>
            <w:shd w:val="clear" w:color="auto" w:fill="1F587F"/>
            <w:tcMar>
              <w:top w:w="86" w:type="dxa"/>
              <w:left w:w="110" w:type="dxa"/>
              <w:bottom w:w="86" w:type="dxa"/>
              <w:right w:w="110" w:type="dxa"/>
            </w:tcMar>
            <w:vAlign w:val="center"/>
          </w:tcPr>
          <w:p>
            <w:r>
              <w:t>CATEGORY ID</w:t>
            </w:r>
          </w:p>
        </w:tc>
        <w:tc>
          <w:tcPr>
            <w:tcW w:w="2900" w:type="dxa"/>
            <w:shd w:val="clear" w:color="auto" w:fill="1F587F"/>
            <w:tcMar>
              <w:top w:w="86" w:type="dxa"/>
              <w:left w:w="110" w:type="dxa"/>
              <w:bottom w:w="86" w:type="dxa"/>
              <w:right w:w="110" w:type="dxa"/>
            </w:tcMar>
            <w:vAlign w:val="center"/>
          </w:tcPr>
          <w:p>
            <w:r>
              <w:t>NORMATIVE CKS CONDITION</w:t>
            </w:r>
          </w:p>
        </w:tc>
        <w:tc>
          <w:tcPr>
            <w:tcW w:w="4560" w:type="dxa"/>
            <w:shd w:val="clear" w:color="auto" w:fill="1F587F"/>
            <w:tcMar>
              <w:top w:w="86" w:type="dxa"/>
              <w:left w:w="110" w:type="dxa"/>
              <w:bottom w:w="86" w:type="dxa"/>
              <w:right w:w="110" w:type="dxa"/>
            </w:tcMar>
            <w:vAlign w:val="center"/>
          </w:tcPr>
          <w:p>
            <w:r>
              <w:t>PROVENANCE</w:t>
            </w:r>
          </w:p>
        </w:tc>
      </w:tr>
      <w:tr w:rsidR="005528D1" w14:paraId="403C5E56" w14:textId="77777777">
        <w:trPr>
          <w:cantSplit/>
        </w:trPr>
        <w:tc>
          <w:tcPr>
            <w:tcW w:w="1900" w:type="dxa"/>
            <w:shd w:val="clear" w:color="auto" w:fill="FFFFFF"/>
            <w:tcMar>
              <w:top w:w="86" w:type="dxa"/>
              <w:left w:w="110" w:type="dxa"/>
              <w:bottom w:w="86" w:type="dxa"/>
              <w:right w:w="110" w:type="dxa"/>
            </w:tcMar>
            <w:vAlign w:val="center"/>
          </w:tcPr>
          <w:p>
            <w:r>
              <w:t>AREA-GE-2</w:t>
            </w:r>
          </w:p>
        </w:tc>
        <w:tc>
          <w:tcPr>
            <w:tcW w:w="2900" w:type="dxa"/>
            <w:shd w:val="clear" w:color="auto" w:fill="FFFFFF"/>
            <w:tcMar>
              <w:top w:w="86" w:type="dxa"/>
              <w:left w:w="110" w:type="dxa"/>
              <w:bottom w:w="86" w:type="dxa"/>
              <w:right w:w="110" w:type="dxa"/>
            </w:tcMar>
            <w:vAlign w:val="center"/>
          </w:tcPr>
          <w:p>
            <w:r>
              <w:t>ucum_code=cm2 and value ≥2; or ucum_code=mm2 and value ≥200</w:t>
            </w:r>
          </w:p>
        </w:tc>
        <w:tc>
          <w:tcPr>
            <w:tcW w:w="4560" w:type="dxa"/>
            <w:shd w:val="clear" w:color="auto" w:fill="FFFFFF"/>
            <w:tcMar>
              <w:top w:w="86" w:type="dxa"/>
              <w:left w:w="110" w:type="dxa"/>
              <w:bottom w:w="86" w:type="dxa"/>
              <w:right w:w="110" w:type="dxa"/>
            </w:tcMar>
            <w:vAlign w:val="center"/>
          </w:tcPr>
          <w:p>
            <w:r>
              <w:t>Published &gt;2 stratum plus CKS equality decision</w:t>
            </w:r>
          </w:p>
        </w:tc>
      </w:tr>
      <w:tr w:rsidR="005528D1" w14:paraId="1576B840" w14:textId="77777777">
        <w:trPr>
          <w:cantSplit/>
        </w:trPr>
        <w:tc>
          <w:tcPr>
            <w:tcW w:w="1900" w:type="dxa"/>
            <w:shd w:val="clear" w:color="auto" w:fill="EEF3F7"/>
            <w:tcMar>
              <w:top w:w="86" w:type="dxa"/>
              <w:left w:w="110" w:type="dxa"/>
              <w:bottom w:w="86" w:type="dxa"/>
              <w:right w:w="110" w:type="dxa"/>
            </w:tcMar>
            <w:vAlign w:val="center"/>
          </w:tcPr>
          <w:p>
            <w:r>
              <w:t>AREA-LT-2</w:t>
            </w:r>
          </w:p>
        </w:tc>
        <w:tc>
          <w:tcPr>
            <w:tcW w:w="2900" w:type="dxa"/>
            <w:shd w:val="clear" w:color="auto" w:fill="EEF3F7"/>
            <w:tcMar>
              <w:top w:w="86" w:type="dxa"/>
              <w:left w:w="110" w:type="dxa"/>
              <w:bottom w:w="86" w:type="dxa"/>
              <w:right w:w="110" w:type="dxa"/>
            </w:tcMar>
            <w:vAlign w:val="center"/>
          </w:tcPr>
          <w:p>
            <w:r>
              <w:t>ucum_code=cm2 and value &lt;2; or ucum_code=mm2 and value &lt;200</w:t>
            </w:r>
          </w:p>
        </w:tc>
        <w:tc>
          <w:tcPr>
            <w:tcW w:w="4560" w:type="dxa"/>
            <w:shd w:val="clear" w:color="auto" w:fill="EEF3F7"/>
            <w:tcMar>
              <w:top w:w="86" w:type="dxa"/>
              <w:left w:w="110" w:type="dxa"/>
              <w:bottom w:w="86" w:type="dxa"/>
              <w:right w:w="110" w:type="dxa"/>
            </w:tcMar>
            <w:vAlign w:val="center"/>
          </w:tcPr>
          <w:p>
            <w:r>
              <w:t>Published &lt;2 stratum</w:t>
            </w:r>
          </w:p>
        </w:tc>
      </w:tr>
      <w:tr w:rsidR="005528D1" w14:paraId="3B181F48" w14:textId="77777777">
        <w:trPr>
          <w:cantSplit/>
        </w:trPr>
        <w:tc>
          <w:tcPr>
            <w:tcW w:w="1900" w:type="dxa"/>
            <w:shd w:val="clear" w:color="auto" w:fill="FFFFFF"/>
            <w:tcMar>
              <w:top w:w="86" w:type="dxa"/>
              <w:left w:w="110" w:type="dxa"/>
              <w:bottom w:w="86" w:type="dxa"/>
              <w:right w:w="110" w:type="dxa"/>
            </w:tcMar>
            <w:vAlign w:val="center"/>
          </w:tcPr>
          <w:p>
            <w:r>
              <w:t>DUR-GE-8</w:t>
            </w:r>
          </w:p>
        </w:tc>
        <w:tc>
          <w:tcPr>
            <w:tcW w:w="2900" w:type="dxa"/>
            <w:shd w:val="clear" w:color="auto" w:fill="FFFFFF"/>
            <w:tcMar>
              <w:top w:w="86" w:type="dxa"/>
              <w:left w:w="110" w:type="dxa"/>
              <w:bottom w:w="86" w:type="dxa"/>
              <w:right w:w="110" w:type="dxa"/>
            </w:tcMar>
            <w:vAlign w:val="center"/>
          </w:tcPr>
          <w:p>
            <w:r>
              <w:t>ucum_code=wk and value ≥8; or ucum_code=d and value ≥56</w:t>
            </w:r>
          </w:p>
        </w:tc>
        <w:tc>
          <w:tcPr>
            <w:tcW w:w="4560" w:type="dxa"/>
            <w:shd w:val="clear" w:color="auto" w:fill="FFFFFF"/>
            <w:tcMar>
              <w:top w:w="86" w:type="dxa"/>
              <w:left w:w="110" w:type="dxa"/>
              <w:bottom w:w="86" w:type="dxa"/>
              <w:right w:w="110" w:type="dxa"/>
            </w:tcMar>
            <w:vAlign w:val="center"/>
          </w:tcPr>
          <w:p>
            <w:r>
              <w:t>Published &gt;8 stratum plus CKS equality decision</w:t>
            </w:r>
          </w:p>
        </w:tc>
      </w:tr>
      <w:tr w:rsidR="005528D1" w14:paraId="35E6F682" w14:textId="77777777">
        <w:trPr>
          <w:cantSplit/>
        </w:trPr>
        <w:tc>
          <w:tcPr>
            <w:tcW w:w="1900" w:type="dxa"/>
            <w:shd w:val="clear" w:color="auto" w:fill="EEF3F7"/>
            <w:tcMar>
              <w:top w:w="86" w:type="dxa"/>
              <w:left w:w="110" w:type="dxa"/>
              <w:bottom w:w="86" w:type="dxa"/>
              <w:right w:w="110" w:type="dxa"/>
            </w:tcMar>
            <w:vAlign w:val="center"/>
          </w:tcPr>
          <w:p>
            <w:r>
              <w:t>DUR-LT-8</w:t>
            </w:r>
          </w:p>
        </w:tc>
        <w:tc>
          <w:tcPr>
            <w:tcW w:w="2900" w:type="dxa"/>
            <w:shd w:val="clear" w:color="auto" w:fill="EEF3F7"/>
            <w:tcMar>
              <w:top w:w="86" w:type="dxa"/>
              <w:left w:w="110" w:type="dxa"/>
              <w:bottom w:w="86" w:type="dxa"/>
              <w:right w:w="110" w:type="dxa"/>
            </w:tcMar>
            <w:vAlign w:val="center"/>
          </w:tcPr>
          <w:p>
            <w:r>
              <w:t>ucum_code=wk and value &lt;8; or ucum_code=d and value &lt;56</w:t>
            </w:r>
          </w:p>
        </w:tc>
        <w:tc>
          <w:tcPr>
            <w:tcW w:w="4560" w:type="dxa"/>
            <w:shd w:val="clear" w:color="auto" w:fill="EEF3F7"/>
            <w:tcMar>
              <w:top w:w="86" w:type="dxa"/>
              <w:left w:w="110" w:type="dxa"/>
              <w:bottom w:w="86" w:type="dxa"/>
              <w:right w:w="110" w:type="dxa"/>
            </w:tcMar>
            <w:vAlign w:val="center"/>
          </w:tcPr>
          <w:p>
            <w:r>
              <w:t>Published &lt;8 stratum</w:t>
            </w:r>
          </w:p>
        </w:tc>
      </w:tr>
    </w:tbl>
    <w:p w14:paraId="788BA547" w14:textId="77777777" w:rsidR="005528D1" w:rsidRDefault="005528D1">
      <w:pPr>
        <w:spacing w:after="20"/>
      </w:pPr>
    </w:p>
    <w:p w14:paraId="20507CA5" w14:textId="77777777" w:rsidR="005528D1" w:rsidRDefault="00000000">
      <w:pPr>
        <w:pStyle w:val="Heading2"/>
        <w:keepNext/>
      </w:pPr>
      <w:r>
        <w:t>4.3 Boundary Examples</w:t>
      </w:r>
    </w:p>
    <w:p w14:paraId="4ACA9657" w14:textId="77777777" w:rsidR="005528D1" w:rsidRDefault="00000000">
      <w:pPr>
        <w:pStyle w:val="ListBullet"/>
        <w:spacing w:after="30"/>
      </w:pPr>
      <w:r>
        <w:t>2.0 cm² and 12 weeks resolves to AREA-GE-2 and DUR-GE-8.</w:t>
      </w:r>
    </w:p>
    <w:p w14:paraId="58F65D9F" w14:textId="77777777" w:rsidR="005528D1" w:rsidRDefault="00000000">
      <w:pPr>
        <w:pStyle w:val="ListBullet"/>
        <w:spacing w:after="30"/>
      </w:pPr>
      <w:r>
        <w:t>1.0 cm² and 8.0 weeks resolves to AREA-LT-2 and DUR-GE-8.</w:t>
      </w:r>
    </w:p>
    <w:p w14:paraId="7E728AAE" w14:textId="77777777" w:rsidR="005528D1" w:rsidRDefault="00000000">
      <w:pPr>
        <w:pStyle w:val="ListBullet"/>
        <w:spacing w:after="30"/>
      </w:pPr>
      <w:r>
        <w:t>2.0 cm² and 8.0 weeks resolves to AREA-GE-2 and DUR-GE-8, the 20.3% stratum.</w:t>
      </w:r>
    </w:p>
    <w:p w14:paraId="0B3F20F6" w14:textId="77777777" w:rsidR="005528D1" w:rsidRDefault="00000000">
      <w:pPr>
        <w:pStyle w:val="Heading2"/>
        <w:keepNext/>
      </w:pPr>
      <w:r>
        <w:t>4.4 No Interpolation</w:t>
      </w:r>
    </w:p>
    <w:p w14:paraId="0FE0387D" w14:textId="77777777" w:rsidR="005528D1" w:rsidRDefault="00000000">
      <w:r>
        <w:t>Values are categorized only. A realization SHALL NOT interpolate between probabilities, adjust the probability by distance from a threshold, or derive a probability from logarithmic transformations.</w:t>
      </w:r>
    </w:p>
    <w:p w14:paraId="27E3D2F3" w14:textId="77777777" w:rsidR="005528D1" w:rsidRDefault="00000000">
      <w:r/>
    </w:p>
    <w:p w14:paraId="6A208F50" w14:textId="77777777" w:rsidR="005528D1" w:rsidRDefault="00000000">
      <w:pPr>
        <w:pStyle w:val="Heading1"/>
        <w:keepNext/>
      </w:pPr>
      <w:r>
        <w:t>5. Normative Decision Logic</w:t>
      </w:r>
    </w:p>
    <w:p w14:paraId="7E26E47F" w14:textId="77777777" w:rsidR="005528D1" w:rsidRDefault="00000000">
      <w:pPr>
        <w:pStyle w:val="Heading2"/>
        <w:keepNext/>
      </w:pPr>
      <w:r>
        <w:t>5.1 Ordered Evaluation</w:t>
      </w:r>
    </w:p>
    <w:p w14:paraId="3518E6AE" w14:textId="77777777" w:rsidR="005528D1" w:rsidRDefault="00000000">
      <w:pPr>
        <w:pStyle w:val="ListNumber"/>
        <w:numPr>
          <w:ilvl w:val="0"/>
          <w:numId w:val="16"/>
        </w:numPr>
        <w:spacing w:after="30"/>
      </w:pPr>
      <w:r>
        <w:t>Validate the input envelope and the two closed Quantity objects. Each SHALL contain exactly value and ucum_code.</w:t>
      </w:r>
    </w:p>
    <w:p w14:paraId="17567582" w14:textId="77777777" w:rsidR="005528D1" w:rsidRDefault="00000000">
      <w:pPr>
        <w:pStyle w:val="ListNumber"/>
        <w:numPr>
          <w:ilvl w:val="0"/>
          <w:numId w:val="16"/>
        </w:numPr>
        <w:spacing w:after="30"/>
      </w:pPr>
      <w:r>
        <w:t>Parse both numeric values as exact base-10 decimals. Select the exact threshold in each input’s own UCUM unit: 2 cm2 or 200 mm2; 8 wk or 56 d.</w:t>
      </w:r>
    </w:p>
    <w:p w14:paraId="6AE6BCF6" w14:textId="77777777" w:rsidR="005528D1" w:rsidRDefault="00000000">
      <w:pPr>
        <w:pStyle w:val="ListNumber"/>
        <w:numPr>
          <w:ilvl w:val="0"/>
          <w:numId w:val="16"/>
        </w:numPr>
        <w:spacing w:after="30"/>
      </w:pPr>
      <w:r>
        <w:t>Validate the exact numeric ranges.</w:t>
      </w:r>
    </w:p>
    <w:p w14:paraId="30EC272C" w14:textId="77777777" w:rsidR="005528D1" w:rsidRDefault="00000000">
      <w:pPr>
        <w:pStyle w:val="ListNumber"/>
        <w:numPr>
          <w:ilvl w:val="0"/>
          <w:numId w:val="16"/>
        </w:numPr>
        <w:spacing w:after="30"/>
      </w:pPr>
      <w:r>
        <w:t>Classify each point value by exact unit-native comparison.</w:t>
      </w:r>
    </w:p>
    <w:p w14:paraId="6EA79BEC" w14:textId="77777777" w:rsidR="005528D1" w:rsidRDefault="00000000">
      <w:pPr>
        <w:pStyle w:val="ListNumber"/>
        <w:numPr>
          <w:ilvl w:val="0"/>
          <w:numId w:val="16"/>
        </w:numPr>
        <w:spacing w:after="30"/>
      </w:pPr>
      <w:r>
        <w:t>Match the two categories to exactly one rule. Return the result, exact comparison basis, normalized area in cm2, and normalized duration as a reduced rational number of weeks.</w:t>
      </w:r>
    </w:p>
    <w:p w14:paraId="2F159DE1" w14:textId="77777777" w:rsidR="005528D1" w:rsidRDefault="00000000">
      <w:pPr>
        <w:pStyle w:val="Heading2"/>
        <w:keepNext/>
      </w:pPr>
      <w:r>
        <w:t>5.2 Reference Pseudocode</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5528D1" w14:paraId="704D6149" w14:textId="77777777">
        <w:tc>
          <w:tcPr>
            <w:tcW w:w="9360" w:type="dxa"/>
            <w:shd w:val="clear" w:color="auto" w:fill="F2F2F2"/>
            <w:tcMar>
              <w:top w:w="110" w:type="dxa"/>
              <w:left w:w="140" w:type="dxa"/>
              <w:bottom w:w="110" w:type="dxa"/>
              <w:right w:w="140" w:type="dxa"/>
            </w:tcMar>
            <w:vAlign w:val="center"/>
          </w:tcPr>
          <w:p>
            <w:r>
              <w:t>errors = []</w:t>
              <w:br/>
              <w:t>if input is not object: return failure([ERR-14 at $])</w:t>
              <w:br/>
              <w:t>if keys(input) != [wound_area, wound_duration]: add ERR-14 at $</w:t>
              <w:br/>
              <w:t>for Q in [wound_area, wound_duration]:</w:t>
              <w:br/>
              <w:t xml:space="preserve">  require Q is a closed object with exactly value and ucum_code</w:t>
              <w:br/>
              <w:t xml:space="preserve">  require value is a finite exact base-10 number</w:t>
              <w:br/>
              <w:t xml:space="preserve">  require ucum_code is in the field-specific closed set</w:t>
              <w:br/>
              <w:t>if errors not empty: return failure(canonically_ordered(errors))</w:t>
              <w:br/>
              <w:t>A = parse_exact_decimal(wound_area.value)</w:t>
              <w:br/>
              <w:t>D = parse_exact_decimal(wound_duration.value)</w:t>
              <w:br/>
              <w:t>area_threshold = 2 if wound_area.ucum_code == cm2 else 200</w:t>
              <w:br/>
              <w:t>duration_threshold = 8 if wound_duration.ucum_code == wk else 56</w:t>
              <w:br/>
              <w:t>area_category = AREA-GE-2 if A &gt;= area_threshold else AREA-LT-2</w:t>
              <w:br/>
              <w:t>duration_category = DUR-GE-8 if D &gt;= duration_threshold else DUR-LT-8</w:t>
              <w:br/>
              <w:t>matches = LOOKUP[(area_category, duration_category)]</w:t>
              <w:br/>
              <w:t>if count(matches) != 1: return failure([ERR-08 at internal])</w:t>
              <w:br/>
              <w:t>return success with exact comparison basis</w:t>
            </w:r>
          </w:p>
        </w:tc>
      </w:tr>
    </w:tbl>
    <w:p w14:paraId="639A2388" w14:textId="77777777" w:rsidR="005528D1" w:rsidRDefault="005528D1">
      <w:pPr>
        <w:spacing w:after="20"/>
      </w:pPr>
    </w:p>
    <w:p w14:paraId="2B51F58B" w14:textId="77777777" w:rsidR="005528D1" w:rsidRDefault="00000000">
      <w:pPr>
        <w:pStyle w:val="Heading2"/>
        <w:keepNext/>
      </w:pPr>
      <w:r>
        <w:t>5.3 Normative Decision Table</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1050"/>
        <w:gridCol w:w="1600"/>
        <w:gridCol w:w="1750"/>
        <w:gridCol w:w="3210"/>
        <w:gridCol w:w="1750"/>
      </w:tblGrid>
      <w:tr w:rsidR="005528D1" w14:paraId="7063E3A0" w14:textId="77777777">
        <w:trPr>
          <w:cantSplit/>
          <w:tblHeader/>
          <w:tblHeader w:val="true"/>
        </w:trPr>
        <w:tc>
          <w:tcPr>
            <w:tcW w:w="1050" w:type="dxa"/>
            <w:shd w:val="clear" w:color="auto" w:fill="1F587F"/>
            <w:tcMar>
              <w:top w:w="86" w:type="dxa"/>
              <w:left w:w="110" w:type="dxa"/>
              <w:bottom w:w="86" w:type="dxa"/>
              <w:right w:w="110" w:type="dxa"/>
            </w:tcMar>
            <w:vAlign w:val="center"/>
          </w:tcPr>
          <w:p w14:paraId="0245A6DF" w14:textId="77777777" w:rsidR="005528D1" w:rsidRDefault="00000000">
            <w:pPr>
              <w:spacing w:after="0" w:line="252" w:lineRule="auto"/>
            </w:pPr>
            <w:r>
              <w:rPr>
                <w:b/>
                <w:color w:val="FFFFFF"/>
                <w:sz w:val="14"/>
              </w:rPr>
              <w:t>RULE</w:t>
            </w:r>
          </w:p>
        </w:tc>
        <w:tc>
          <w:tcPr>
            <w:tcW w:w="1600" w:type="dxa"/>
            <w:shd w:val="clear" w:color="auto" w:fill="1F587F"/>
            <w:tcMar>
              <w:top w:w="86" w:type="dxa"/>
              <w:left w:w="110" w:type="dxa"/>
              <w:bottom w:w="86" w:type="dxa"/>
              <w:right w:w="110" w:type="dxa"/>
            </w:tcMar>
            <w:vAlign w:val="center"/>
          </w:tcPr>
          <w:p w14:paraId="451F7687" w14:textId="77777777" w:rsidR="005528D1" w:rsidRDefault="00000000">
            <w:pPr>
              <w:spacing w:after="0" w:line="252" w:lineRule="auto"/>
              <w:jc w:val="center"/>
            </w:pPr>
            <w:r>
              <w:rPr>
                <w:b/>
                <w:color w:val="FFFFFF"/>
                <w:sz w:val="14"/>
              </w:rPr>
              <w:t>AREA CONDITION</w:t>
            </w:r>
          </w:p>
        </w:tc>
        <w:tc>
          <w:tcPr>
            <w:tcW w:w="1750" w:type="dxa"/>
            <w:shd w:val="clear" w:color="auto" w:fill="1F587F"/>
            <w:tcMar>
              <w:top w:w="86" w:type="dxa"/>
              <w:left w:w="110" w:type="dxa"/>
              <w:bottom w:w="86" w:type="dxa"/>
              <w:right w:w="110" w:type="dxa"/>
            </w:tcMar>
            <w:vAlign w:val="center"/>
          </w:tcPr>
          <w:p w14:paraId="6312F7C1" w14:textId="77777777" w:rsidR="005528D1" w:rsidRDefault="00000000">
            <w:pPr>
              <w:spacing w:after="0" w:line="252" w:lineRule="auto"/>
              <w:jc w:val="center"/>
            </w:pPr>
            <w:r>
              <w:rPr>
                <w:b/>
                <w:color w:val="FFFFFF"/>
                <w:sz w:val="14"/>
              </w:rPr>
              <w:t>DURATION CONDITION</w:t>
            </w:r>
          </w:p>
        </w:tc>
        <w:tc>
          <w:tcPr>
            <w:tcW w:w="3210" w:type="dxa"/>
            <w:shd w:val="clear" w:color="auto" w:fill="1F587F"/>
            <w:tcMar>
              <w:top w:w="86" w:type="dxa"/>
              <w:left w:w="110" w:type="dxa"/>
              <w:bottom w:w="86" w:type="dxa"/>
              <w:right w:w="110" w:type="dxa"/>
            </w:tcMar>
            <w:vAlign w:val="center"/>
          </w:tcPr>
          <w:p w14:paraId="69B7885E" w14:textId="77777777" w:rsidR="005528D1" w:rsidRDefault="00000000">
            <w:pPr>
              <w:spacing w:after="0" w:line="252" w:lineRule="auto"/>
            </w:pPr>
            <w:r>
              <w:rPr>
                <w:b/>
                <w:color w:val="FFFFFF"/>
                <w:sz w:val="14"/>
              </w:rPr>
              <w:t>PROGNOSTIC GROUP</w:t>
            </w:r>
          </w:p>
        </w:tc>
        <w:tc>
          <w:tcPr>
            <w:tcW w:w="1750" w:type="dxa"/>
            <w:shd w:val="clear" w:color="auto" w:fill="1F587F"/>
            <w:tcMar>
              <w:top w:w="86" w:type="dxa"/>
              <w:left w:w="110" w:type="dxa"/>
              <w:bottom w:w="86" w:type="dxa"/>
              <w:right w:w="110" w:type="dxa"/>
            </w:tcMar>
            <w:vAlign w:val="center"/>
          </w:tcPr>
          <w:p w14:paraId="40F77582" w14:textId="77777777" w:rsidR="005528D1" w:rsidRDefault="00000000">
            <w:pPr>
              <w:spacing w:after="0" w:line="252" w:lineRule="auto"/>
              <w:jc w:val="center"/>
            </w:pPr>
            <w:r>
              <w:rPr>
                <w:b/>
                <w:color w:val="FFFFFF"/>
                <w:sz w:val="14"/>
              </w:rPr>
              <w:t>HEALING PROBABILITY</w:t>
            </w:r>
          </w:p>
        </w:tc>
      </w:tr>
      <w:tr w:rsidR="005528D1" w14:paraId="12A2733C" w14:textId="77777777">
        <w:trPr>
          <w:cantSplit/>
        </w:trPr>
        <w:tc>
          <w:tcPr>
            <w:tcW w:w="1050" w:type="dxa"/>
            <w:shd w:val="clear" w:color="auto" w:fill="FFFFFF"/>
            <w:tcMar>
              <w:top w:w="86" w:type="dxa"/>
              <w:left w:w="110" w:type="dxa"/>
              <w:bottom w:w="86" w:type="dxa"/>
              <w:right w:w="110" w:type="dxa"/>
            </w:tcMar>
            <w:vAlign w:val="center"/>
          </w:tcPr>
          <w:p w14:paraId="43206471" w14:textId="77777777" w:rsidR="005528D1" w:rsidRDefault="00000000">
            <w:pPr>
              <w:spacing w:after="0" w:line="252" w:lineRule="auto"/>
            </w:pPr>
            <w:r>
              <w:rPr>
                <w:sz w:val="15"/>
              </w:rPr>
              <w:t>ALG-01</w:t>
            </w:r>
          </w:p>
        </w:tc>
        <w:tc>
          <w:tcPr>
            <w:tcW w:w="1600" w:type="dxa"/>
            <w:shd w:val="clear" w:color="auto" w:fill="FFFFFF"/>
            <w:tcMar>
              <w:top w:w="86" w:type="dxa"/>
              <w:left w:w="110" w:type="dxa"/>
              <w:bottom w:w="86" w:type="dxa"/>
              <w:right w:w="110" w:type="dxa"/>
            </w:tcMar>
            <w:vAlign w:val="center"/>
          </w:tcPr>
          <w:p w14:paraId="4CBA0B82" w14:textId="77777777" w:rsidR="005528D1" w:rsidRDefault="00000000">
            <w:pPr>
              <w:spacing w:after="0" w:line="252" w:lineRule="auto"/>
              <w:jc w:val="center"/>
            </w:pPr>
            <w:r>
              <w:rPr>
                <w:sz w:val="15"/>
              </w:rPr>
              <w:t>≥2 cm²</w:t>
            </w:r>
          </w:p>
        </w:tc>
        <w:tc>
          <w:tcPr>
            <w:tcW w:w="1750" w:type="dxa"/>
            <w:shd w:val="clear" w:color="auto" w:fill="FFFFFF"/>
            <w:tcMar>
              <w:top w:w="86" w:type="dxa"/>
              <w:left w:w="110" w:type="dxa"/>
              <w:bottom w:w="86" w:type="dxa"/>
              <w:right w:w="110" w:type="dxa"/>
            </w:tcMar>
            <w:vAlign w:val="center"/>
          </w:tcPr>
          <w:p w14:paraId="18584682" w14:textId="77777777" w:rsidR="005528D1" w:rsidRDefault="00000000">
            <w:pPr>
              <w:spacing w:after="0" w:line="252" w:lineRule="auto"/>
              <w:jc w:val="center"/>
            </w:pPr>
            <w:r>
              <w:rPr>
                <w:sz w:val="15"/>
              </w:rPr>
              <w:t>≥8 weeks</w:t>
            </w:r>
          </w:p>
        </w:tc>
        <w:tc>
          <w:tcPr>
            <w:tcW w:w="3210" w:type="dxa"/>
            <w:shd w:val="clear" w:color="auto" w:fill="FFFFFF"/>
            <w:tcMar>
              <w:top w:w="86" w:type="dxa"/>
              <w:left w:w="110" w:type="dxa"/>
              <w:bottom w:w="86" w:type="dxa"/>
              <w:right w:w="110" w:type="dxa"/>
            </w:tcMar>
            <w:vAlign w:val="center"/>
          </w:tcPr>
          <w:p w14:paraId="0D959942" w14:textId="77777777" w:rsidR="005528D1" w:rsidRDefault="00000000">
            <w:pPr>
              <w:spacing w:after="0" w:line="252" w:lineRule="auto"/>
            </w:pPr>
            <w:r>
              <w:rPr>
                <w:sz w:val="15"/>
              </w:rPr>
              <w:t>AREA_GE_2__DURATION_GE_8</w:t>
            </w:r>
          </w:p>
        </w:tc>
        <w:tc>
          <w:tcPr>
            <w:tcW w:w="1750" w:type="dxa"/>
            <w:shd w:val="clear" w:color="auto" w:fill="FFFFFF"/>
            <w:tcMar>
              <w:top w:w="86" w:type="dxa"/>
              <w:left w:w="110" w:type="dxa"/>
              <w:bottom w:w="86" w:type="dxa"/>
              <w:right w:w="110" w:type="dxa"/>
            </w:tcMar>
            <w:vAlign w:val="center"/>
          </w:tcPr>
          <w:p w14:paraId="3F253D03" w14:textId="77777777" w:rsidR="005528D1" w:rsidRDefault="00000000">
            <w:pPr>
              <w:spacing w:after="0" w:line="252" w:lineRule="auto"/>
              <w:jc w:val="center"/>
            </w:pPr>
            <w:r>
              <w:rPr>
                <w:sz w:val="15"/>
              </w:rPr>
              <w:t>0.203 (20.3%)</w:t>
            </w:r>
          </w:p>
        </w:tc>
      </w:tr>
      <w:tr w:rsidR="005528D1" w14:paraId="1E893722" w14:textId="77777777">
        <w:trPr>
          <w:cantSplit/>
        </w:trPr>
        <w:tc>
          <w:tcPr>
            <w:tcW w:w="1050" w:type="dxa"/>
            <w:shd w:val="clear" w:color="auto" w:fill="EEF3F7"/>
            <w:tcMar>
              <w:top w:w="86" w:type="dxa"/>
              <w:left w:w="110" w:type="dxa"/>
              <w:bottom w:w="86" w:type="dxa"/>
              <w:right w:w="110" w:type="dxa"/>
            </w:tcMar>
            <w:vAlign w:val="center"/>
          </w:tcPr>
          <w:p w14:paraId="7D2B81C9" w14:textId="77777777" w:rsidR="005528D1" w:rsidRDefault="00000000">
            <w:pPr>
              <w:spacing w:after="0" w:line="252" w:lineRule="auto"/>
            </w:pPr>
            <w:r>
              <w:rPr>
                <w:sz w:val="15"/>
              </w:rPr>
              <w:t>ALG-02</w:t>
            </w:r>
          </w:p>
        </w:tc>
        <w:tc>
          <w:tcPr>
            <w:tcW w:w="1600" w:type="dxa"/>
            <w:shd w:val="clear" w:color="auto" w:fill="EEF3F7"/>
            <w:tcMar>
              <w:top w:w="86" w:type="dxa"/>
              <w:left w:w="110" w:type="dxa"/>
              <w:bottom w:w="86" w:type="dxa"/>
              <w:right w:w="110" w:type="dxa"/>
            </w:tcMar>
            <w:vAlign w:val="center"/>
          </w:tcPr>
          <w:p w14:paraId="091EF6AE" w14:textId="77777777" w:rsidR="005528D1" w:rsidRDefault="00000000">
            <w:pPr>
              <w:spacing w:after="0" w:line="252" w:lineRule="auto"/>
              <w:jc w:val="center"/>
            </w:pPr>
            <w:r>
              <w:rPr>
                <w:sz w:val="15"/>
              </w:rPr>
              <w:t>≥2 cm²</w:t>
            </w:r>
          </w:p>
        </w:tc>
        <w:tc>
          <w:tcPr>
            <w:tcW w:w="1750" w:type="dxa"/>
            <w:shd w:val="clear" w:color="auto" w:fill="EEF3F7"/>
            <w:tcMar>
              <w:top w:w="86" w:type="dxa"/>
              <w:left w:w="110" w:type="dxa"/>
              <w:bottom w:w="86" w:type="dxa"/>
              <w:right w:w="110" w:type="dxa"/>
            </w:tcMar>
            <w:vAlign w:val="center"/>
          </w:tcPr>
          <w:p w14:paraId="03EA3207" w14:textId="77777777" w:rsidR="005528D1" w:rsidRDefault="00000000">
            <w:pPr>
              <w:spacing w:after="0" w:line="252" w:lineRule="auto"/>
              <w:jc w:val="center"/>
            </w:pPr>
            <w:r>
              <w:rPr>
                <w:sz w:val="15"/>
              </w:rPr>
              <w:t>&lt;8 weeks</w:t>
            </w:r>
          </w:p>
        </w:tc>
        <w:tc>
          <w:tcPr>
            <w:tcW w:w="3210" w:type="dxa"/>
            <w:shd w:val="clear" w:color="auto" w:fill="EEF3F7"/>
            <w:tcMar>
              <w:top w:w="86" w:type="dxa"/>
              <w:left w:w="110" w:type="dxa"/>
              <w:bottom w:w="86" w:type="dxa"/>
              <w:right w:w="110" w:type="dxa"/>
            </w:tcMar>
            <w:vAlign w:val="center"/>
          </w:tcPr>
          <w:p w14:paraId="4A8DEE97" w14:textId="77777777" w:rsidR="005528D1" w:rsidRDefault="00000000">
            <w:pPr>
              <w:spacing w:after="0" w:line="252" w:lineRule="auto"/>
            </w:pPr>
            <w:r>
              <w:rPr>
                <w:sz w:val="15"/>
              </w:rPr>
              <w:t>AREA_GE_2__DURATION_LT_8</w:t>
            </w:r>
          </w:p>
        </w:tc>
        <w:tc>
          <w:tcPr>
            <w:tcW w:w="1750" w:type="dxa"/>
            <w:shd w:val="clear" w:color="auto" w:fill="EEF3F7"/>
            <w:tcMar>
              <w:top w:w="86" w:type="dxa"/>
              <w:left w:w="110" w:type="dxa"/>
              <w:bottom w:w="86" w:type="dxa"/>
              <w:right w:w="110" w:type="dxa"/>
            </w:tcMar>
            <w:vAlign w:val="center"/>
          </w:tcPr>
          <w:p w14:paraId="4206EB99" w14:textId="77777777" w:rsidR="005528D1" w:rsidRDefault="00000000">
            <w:pPr>
              <w:spacing w:after="0" w:line="252" w:lineRule="auto"/>
              <w:jc w:val="center"/>
            </w:pPr>
            <w:r>
              <w:rPr>
                <w:sz w:val="15"/>
              </w:rPr>
              <w:t>0.304 (30.4%)</w:t>
            </w:r>
          </w:p>
        </w:tc>
      </w:tr>
      <w:tr w:rsidR="005528D1" w14:paraId="539EEB3C" w14:textId="77777777">
        <w:trPr>
          <w:cantSplit/>
        </w:trPr>
        <w:tc>
          <w:tcPr>
            <w:tcW w:w="1050" w:type="dxa"/>
            <w:shd w:val="clear" w:color="auto" w:fill="FFFFFF"/>
            <w:tcMar>
              <w:top w:w="86" w:type="dxa"/>
              <w:left w:w="110" w:type="dxa"/>
              <w:bottom w:w="86" w:type="dxa"/>
              <w:right w:w="110" w:type="dxa"/>
            </w:tcMar>
            <w:vAlign w:val="center"/>
          </w:tcPr>
          <w:p w14:paraId="1114D212" w14:textId="77777777" w:rsidR="005528D1" w:rsidRDefault="00000000">
            <w:pPr>
              <w:spacing w:after="0" w:line="252" w:lineRule="auto"/>
            </w:pPr>
            <w:r>
              <w:rPr>
                <w:sz w:val="15"/>
              </w:rPr>
              <w:t>ALG-03</w:t>
            </w:r>
          </w:p>
        </w:tc>
        <w:tc>
          <w:tcPr>
            <w:tcW w:w="1600" w:type="dxa"/>
            <w:shd w:val="clear" w:color="auto" w:fill="FFFFFF"/>
            <w:tcMar>
              <w:top w:w="86" w:type="dxa"/>
              <w:left w:w="110" w:type="dxa"/>
              <w:bottom w:w="86" w:type="dxa"/>
              <w:right w:w="110" w:type="dxa"/>
            </w:tcMar>
            <w:vAlign w:val="center"/>
          </w:tcPr>
          <w:p w14:paraId="66CBB149" w14:textId="77777777" w:rsidR="005528D1" w:rsidRDefault="00000000">
            <w:pPr>
              <w:spacing w:after="0" w:line="252" w:lineRule="auto"/>
              <w:jc w:val="center"/>
            </w:pPr>
            <w:r>
              <w:rPr>
                <w:sz w:val="15"/>
              </w:rPr>
              <w:t>&lt;2 cm²</w:t>
            </w:r>
          </w:p>
        </w:tc>
        <w:tc>
          <w:tcPr>
            <w:tcW w:w="1750" w:type="dxa"/>
            <w:shd w:val="clear" w:color="auto" w:fill="FFFFFF"/>
            <w:tcMar>
              <w:top w:w="86" w:type="dxa"/>
              <w:left w:w="110" w:type="dxa"/>
              <w:bottom w:w="86" w:type="dxa"/>
              <w:right w:w="110" w:type="dxa"/>
            </w:tcMar>
            <w:vAlign w:val="center"/>
          </w:tcPr>
          <w:p w14:paraId="2F5D38EE" w14:textId="77777777" w:rsidR="005528D1" w:rsidRDefault="00000000">
            <w:pPr>
              <w:spacing w:after="0" w:line="252" w:lineRule="auto"/>
              <w:jc w:val="center"/>
            </w:pPr>
            <w:r>
              <w:rPr>
                <w:sz w:val="15"/>
              </w:rPr>
              <w:t>≥8 weeks</w:t>
            </w:r>
          </w:p>
        </w:tc>
        <w:tc>
          <w:tcPr>
            <w:tcW w:w="3210" w:type="dxa"/>
            <w:shd w:val="clear" w:color="auto" w:fill="FFFFFF"/>
            <w:tcMar>
              <w:top w:w="86" w:type="dxa"/>
              <w:left w:w="110" w:type="dxa"/>
              <w:bottom w:w="86" w:type="dxa"/>
              <w:right w:w="110" w:type="dxa"/>
            </w:tcMar>
            <w:vAlign w:val="center"/>
          </w:tcPr>
          <w:p w14:paraId="265DBC28" w14:textId="77777777" w:rsidR="005528D1" w:rsidRDefault="00000000">
            <w:pPr>
              <w:spacing w:after="0" w:line="252" w:lineRule="auto"/>
            </w:pPr>
            <w:r>
              <w:rPr>
                <w:sz w:val="15"/>
              </w:rPr>
              <w:t>AREA_LT_2__DURATION_GE_8</w:t>
            </w:r>
          </w:p>
        </w:tc>
        <w:tc>
          <w:tcPr>
            <w:tcW w:w="1750" w:type="dxa"/>
            <w:shd w:val="clear" w:color="auto" w:fill="FFFFFF"/>
            <w:tcMar>
              <w:top w:w="86" w:type="dxa"/>
              <w:left w:w="110" w:type="dxa"/>
              <w:bottom w:w="86" w:type="dxa"/>
              <w:right w:w="110" w:type="dxa"/>
            </w:tcMar>
            <w:vAlign w:val="center"/>
          </w:tcPr>
          <w:p w14:paraId="75081F1F" w14:textId="77777777" w:rsidR="005528D1" w:rsidRDefault="00000000">
            <w:pPr>
              <w:spacing w:after="0" w:line="252" w:lineRule="auto"/>
              <w:jc w:val="center"/>
            </w:pPr>
            <w:r>
              <w:rPr>
                <w:sz w:val="15"/>
              </w:rPr>
              <w:t>0.448 (44.8%)</w:t>
            </w:r>
          </w:p>
        </w:tc>
      </w:tr>
      <w:tr w:rsidR="005528D1" w14:paraId="5A7DA9E1" w14:textId="77777777">
        <w:trPr>
          <w:cantSplit/>
        </w:trPr>
        <w:tc>
          <w:tcPr>
            <w:tcW w:w="1050" w:type="dxa"/>
            <w:shd w:val="clear" w:color="auto" w:fill="EEF3F7"/>
            <w:tcMar>
              <w:top w:w="86" w:type="dxa"/>
              <w:left w:w="110" w:type="dxa"/>
              <w:bottom w:w="86" w:type="dxa"/>
              <w:right w:w="110" w:type="dxa"/>
            </w:tcMar>
            <w:vAlign w:val="center"/>
          </w:tcPr>
          <w:p w14:paraId="12B34A1F" w14:textId="77777777" w:rsidR="005528D1" w:rsidRDefault="00000000">
            <w:pPr>
              <w:spacing w:after="0" w:line="252" w:lineRule="auto"/>
            </w:pPr>
            <w:r>
              <w:rPr>
                <w:sz w:val="15"/>
              </w:rPr>
              <w:t>ALG-04</w:t>
            </w:r>
          </w:p>
        </w:tc>
        <w:tc>
          <w:tcPr>
            <w:tcW w:w="1600" w:type="dxa"/>
            <w:shd w:val="clear" w:color="auto" w:fill="EEF3F7"/>
            <w:tcMar>
              <w:top w:w="86" w:type="dxa"/>
              <w:left w:w="110" w:type="dxa"/>
              <w:bottom w:w="86" w:type="dxa"/>
              <w:right w:w="110" w:type="dxa"/>
            </w:tcMar>
            <w:vAlign w:val="center"/>
          </w:tcPr>
          <w:p w14:paraId="032F3B44" w14:textId="77777777" w:rsidR="005528D1" w:rsidRDefault="00000000">
            <w:pPr>
              <w:spacing w:after="0" w:line="252" w:lineRule="auto"/>
              <w:jc w:val="center"/>
            </w:pPr>
            <w:r>
              <w:rPr>
                <w:sz w:val="15"/>
              </w:rPr>
              <w:t>&lt;2 cm²</w:t>
            </w:r>
          </w:p>
        </w:tc>
        <w:tc>
          <w:tcPr>
            <w:tcW w:w="1750" w:type="dxa"/>
            <w:shd w:val="clear" w:color="auto" w:fill="EEF3F7"/>
            <w:tcMar>
              <w:top w:w="86" w:type="dxa"/>
              <w:left w:w="110" w:type="dxa"/>
              <w:bottom w:w="86" w:type="dxa"/>
              <w:right w:w="110" w:type="dxa"/>
            </w:tcMar>
            <w:vAlign w:val="center"/>
          </w:tcPr>
          <w:p w14:paraId="4601556D" w14:textId="77777777" w:rsidR="005528D1" w:rsidRDefault="00000000">
            <w:pPr>
              <w:spacing w:after="0" w:line="252" w:lineRule="auto"/>
              <w:jc w:val="center"/>
            </w:pPr>
            <w:r>
              <w:rPr>
                <w:sz w:val="15"/>
              </w:rPr>
              <w:t>&lt;8 weeks</w:t>
            </w:r>
          </w:p>
        </w:tc>
        <w:tc>
          <w:tcPr>
            <w:tcW w:w="3210" w:type="dxa"/>
            <w:shd w:val="clear" w:color="auto" w:fill="EEF3F7"/>
            <w:tcMar>
              <w:top w:w="86" w:type="dxa"/>
              <w:left w:w="110" w:type="dxa"/>
              <w:bottom w:w="86" w:type="dxa"/>
              <w:right w:w="110" w:type="dxa"/>
            </w:tcMar>
            <w:vAlign w:val="center"/>
          </w:tcPr>
          <w:p w14:paraId="3C371982" w14:textId="77777777" w:rsidR="005528D1" w:rsidRDefault="00000000">
            <w:pPr>
              <w:spacing w:after="0" w:line="252" w:lineRule="auto"/>
            </w:pPr>
            <w:r>
              <w:rPr>
                <w:sz w:val="15"/>
              </w:rPr>
              <w:t>AREA_LT_2__DURATION_LT_8</w:t>
            </w:r>
          </w:p>
        </w:tc>
        <w:tc>
          <w:tcPr>
            <w:tcW w:w="1750" w:type="dxa"/>
            <w:shd w:val="clear" w:color="auto" w:fill="EEF3F7"/>
            <w:tcMar>
              <w:top w:w="86" w:type="dxa"/>
              <w:left w:w="110" w:type="dxa"/>
              <w:bottom w:w="86" w:type="dxa"/>
              <w:right w:w="110" w:type="dxa"/>
            </w:tcMar>
            <w:vAlign w:val="center"/>
          </w:tcPr>
          <w:p w14:paraId="28DA51B7" w14:textId="77777777" w:rsidR="005528D1" w:rsidRDefault="00000000">
            <w:pPr>
              <w:spacing w:after="0" w:line="252" w:lineRule="auto"/>
              <w:jc w:val="center"/>
            </w:pPr>
            <w:r>
              <w:rPr>
                <w:sz w:val="15"/>
              </w:rPr>
              <w:t>0.631 (63.1%)</w:t>
            </w:r>
          </w:p>
        </w:tc>
      </w:tr>
    </w:tbl>
    <w:p w14:paraId="21EAF2C2" w14:textId="77777777" w:rsidR="005528D1" w:rsidRDefault="005528D1">
      <w:pPr>
        <w:spacing w:after="20"/>
      </w:pPr>
    </w:p>
    <w:p w14:paraId="4D6FC408" w14:textId="77777777" w:rsidR="005528D1" w:rsidRDefault="00000000">
      <w:pPr>
        <w:pStyle w:val="Heading2"/>
        <w:keepNext/>
      </w:pPr>
      <w:r>
        <w:t>5.4 Completeness and Exclusivity</w:t>
      </w:r>
    </w:p>
    <w:p w14:paraId="53C052A7" w14:textId="77777777" w:rsidR="005528D1" w:rsidRDefault="00000000">
      <w:r>
        <w:t>For valid inputs, exactly one rule SHALL match and exactly one probability SHALL be returned. The group identifier is descriptive and SHALL NOT be transformed into an invented point score or ordinal score.</w:t>
      </w:r>
    </w:p>
    <w:p w14:paraId="142FB227" w14:textId="77777777" w:rsidR="005528D1" w:rsidRDefault="00000000">
      <w:r/>
    </w:p>
    <w:p w14:paraId="04D241B6" w14:textId="77777777" w:rsidR="005528D1" w:rsidRDefault="00000000">
      <w:pPr>
        <w:pStyle w:val="Heading1"/>
        <w:keepNext/>
      </w:pPr>
      <w:r>
        <w:t>6. Success Output Contract</w:t>
      </w:r>
    </w:p>
    <w:p>
      <w:pPr/>
      <w:r>
        <w:t>Appendix E.2 is the normative success-output schema. The following table summarizes its required result content; the canonical JSON binding is closed and prohibits undeclared properties.</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2500"/>
        <w:gridCol w:w="1400"/>
        <w:gridCol w:w="5460"/>
      </w:tblGrid>
      <w:tr w:rsidR="005528D1" w14:paraId="4DCEEFD0" w14:textId="77777777">
        <w:trPr>
          <w:cantSplit/>
          <w:tblHeader/>
          <w:tblHeader w:val="true"/>
        </w:trPr>
        <w:tc>
          <w:tcPr>
            <w:tcW w:w="2500" w:type="dxa"/>
            <w:shd w:val="clear" w:color="auto" w:fill="1F587F"/>
            <w:tcMar>
              <w:top w:w="86" w:type="dxa"/>
              <w:left w:w="110" w:type="dxa"/>
              <w:bottom w:w="86" w:type="dxa"/>
              <w:right w:w="110" w:type="dxa"/>
            </w:tcMar>
            <w:vAlign w:val="center"/>
          </w:tcPr>
          <w:p w14:paraId="112F97CC" w14:textId="77777777" w:rsidR="005528D1" w:rsidRDefault="00000000">
            <w:pPr>
              <w:spacing w:after="0" w:line="252" w:lineRule="auto"/>
            </w:pPr>
            <w:r>
              <w:rPr>
                <w:b/>
                <w:color w:val="FFFFFF"/>
                <w:sz w:val="16"/>
              </w:rPr>
              <w:t>FIELD</w:t>
            </w:r>
          </w:p>
        </w:tc>
        <w:tc>
          <w:tcPr>
            <w:tcW w:w="1400" w:type="dxa"/>
            <w:shd w:val="clear" w:color="auto" w:fill="1F587F"/>
            <w:tcMar>
              <w:top w:w="86" w:type="dxa"/>
              <w:left w:w="110" w:type="dxa"/>
              <w:bottom w:w="86" w:type="dxa"/>
              <w:right w:w="110" w:type="dxa"/>
            </w:tcMar>
            <w:vAlign w:val="center"/>
          </w:tcPr>
          <w:p w14:paraId="69DF14D2" w14:textId="77777777" w:rsidR="005528D1" w:rsidRDefault="00000000">
            <w:pPr>
              <w:spacing w:after="0" w:line="252" w:lineRule="auto"/>
            </w:pPr>
            <w:r>
              <w:rPr>
                <w:b/>
                <w:color w:val="FFFFFF"/>
                <w:sz w:val="16"/>
              </w:rPr>
              <w:t>CARDINALITY</w:t>
            </w:r>
          </w:p>
        </w:tc>
        <w:tc>
          <w:tcPr>
            <w:tcW w:w="5460" w:type="dxa"/>
            <w:shd w:val="clear" w:color="auto" w:fill="1F587F"/>
            <w:tcMar>
              <w:top w:w="86" w:type="dxa"/>
              <w:left w:w="110" w:type="dxa"/>
              <w:bottom w:w="86" w:type="dxa"/>
              <w:right w:w="110" w:type="dxa"/>
            </w:tcMar>
            <w:vAlign w:val="center"/>
          </w:tcPr>
          <w:p w14:paraId="2E2EA078" w14:textId="77777777" w:rsidR="005528D1" w:rsidRDefault="00000000">
            <w:pPr>
              <w:spacing w:after="0" w:line="252" w:lineRule="auto"/>
            </w:pPr>
            <w:r>
              <w:rPr>
                <w:b/>
                <w:color w:val="FFFFFF"/>
                <w:sz w:val="16"/>
              </w:rPr>
              <w:t>REQUIREMENT</w:t>
            </w:r>
          </w:p>
        </w:tc>
      </w:tr>
      <w:tr w:rsidR="005528D1" w14:paraId="474B3EA5" w14:textId="77777777">
        <w:trPr>
          <w:cantSplit/>
        </w:trPr>
        <w:tc>
          <w:tcPr>
            <w:tcW w:w="2500" w:type="dxa"/>
            <w:shd w:val="clear" w:color="auto" w:fill="FFFFFF"/>
            <w:tcMar>
              <w:top w:w="86" w:type="dxa"/>
              <w:left w:w="110" w:type="dxa"/>
              <w:bottom w:w="86" w:type="dxa"/>
              <w:right w:w="110" w:type="dxa"/>
            </w:tcMar>
            <w:vAlign w:val="center"/>
          </w:tcPr>
          <w:p w14:paraId="16D2DEB3" w14:textId="77777777" w:rsidR="005528D1" w:rsidRDefault="00000000">
            <w:pPr>
              <w:spacing w:after="0" w:line="252" w:lineRule="auto"/>
            </w:pPr>
            <w:r>
              <w:rPr>
                <w:sz w:val="16"/>
              </w:rPr>
              <w:t>result_id</w:t>
            </w:r>
          </w:p>
        </w:tc>
        <w:tc>
          <w:tcPr>
            <w:tcW w:w="1400" w:type="dxa"/>
            <w:shd w:val="clear" w:color="auto" w:fill="FFFFFF"/>
            <w:tcMar>
              <w:top w:w="86" w:type="dxa"/>
              <w:left w:w="110" w:type="dxa"/>
              <w:bottom w:w="86" w:type="dxa"/>
              <w:right w:w="110" w:type="dxa"/>
            </w:tcMar>
            <w:vAlign w:val="center"/>
          </w:tcPr>
          <w:p w14:paraId="32B62E3A" w14:textId="77777777" w:rsidR="005528D1" w:rsidRDefault="00000000">
            <w:pPr>
              <w:spacing w:after="0" w:line="252" w:lineRule="auto"/>
            </w:pPr>
            <w:r>
              <w:rPr>
                <w:sz w:val="16"/>
              </w:rPr>
              <w:t>1..1</w:t>
            </w:r>
          </w:p>
        </w:tc>
        <w:tc>
          <w:tcPr>
            <w:tcW w:w="5460" w:type="dxa"/>
            <w:shd w:val="clear" w:color="auto" w:fill="FFFFFF"/>
            <w:tcMar>
              <w:top w:w="86" w:type="dxa"/>
              <w:left w:w="110" w:type="dxa"/>
              <w:bottom w:w="86" w:type="dxa"/>
              <w:right w:w="110" w:type="dxa"/>
            </w:tcMar>
            <w:vAlign w:val="center"/>
          </w:tcPr>
          <w:p w14:paraId="12183F90" w14:textId="77777777" w:rsidR="005528D1" w:rsidRDefault="00000000">
            <w:pPr>
              <w:spacing w:after="0" w:line="252" w:lineRule="auto"/>
            </w:pPr>
            <w:r>
              <w:rPr>
                <w:sz w:val="16"/>
              </w:rPr>
              <w:t>Stable identifier ALG-01 through ALG-04.</w:t>
            </w:r>
          </w:p>
        </w:tc>
      </w:tr>
      <w:tr w:rsidR="005528D1" w14:paraId="1DA87466" w14:textId="77777777">
        <w:trPr>
          <w:cantSplit/>
        </w:trPr>
        <w:tc>
          <w:tcPr>
            <w:tcW w:w="2500" w:type="dxa"/>
            <w:shd w:val="clear" w:color="auto" w:fill="EEF3F7"/>
            <w:tcMar>
              <w:top w:w="86" w:type="dxa"/>
              <w:left w:w="110" w:type="dxa"/>
              <w:bottom w:w="86" w:type="dxa"/>
              <w:right w:w="110" w:type="dxa"/>
            </w:tcMar>
            <w:vAlign w:val="center"/>
          </w:tcPr>
          <w:p w14:paraId="2CAF16C9" w14:textId="77777777" w:rsidR="005528D1" w:rsidRDefault="00000000">
            <w:pPr>
              <w:spacing w:after="0" w:line="252" w:lineRule="auto"/>
            </w:pPr>
            <w:r>
              <w:rPr>
                <w:sz w:val="16"/>
              </w:rPr>
              <w:t>prognostic_group</w:t>
            </w:r>
          </w:p>
        </w:tc>
        <w:tc>
          <w:tcPr>
            <w:tcW w:w="1400" w:type="dxa"/>
            <w:shd w:val="clear" w:color="auto" w:fill="EEF3F7"/>
            <w:tcMar>
              <w:top w:w="86" w:type="dxa"/>
              <w:left w:w="110" w:type="dxa"/>
              <w:bottom w:w="86" w:type="dxa"/>
              <w:right w:w="110" w:type="dxa"/>
            </w:tcMar>
            <w:vAlign w:val="center"/>
          </w:tcPr>
          <w:p w14:paraId="5409E480" w14:textId="77777777" w:rsidR="005528D1" w:rsidRDefault="00000000">
            <w:pPr>
              <w:spacing w:after="0" w:line="252" w:lineRule="auto"/>
            </w:pPr>
            <w:r>
              <w:rPr>
                <w:sz w:val="16"/>
              </w:rPr>
              <w:t>1..1</w:t>
            </w:r>
          </w:p>
        </w:tc>
        <w:tc>
          <w:tcPr>
            <w:tcW w:w="5460" w:type="dxa"/>
            <w:shd w:val="clear" w:color="auto" w:fill="EEF3F7"/>
            <w:tcMar>
              <w:top w:w="86" w:type="dxa"/>
              <w:left w:w="110" w:type="dxa"/>
              <w:bottom w:w="86" w:type="dxa"/>
              <w:right w:w="110" w:type="dxa"/>
            </w:tcMar>
            <w:vAlign w:val="center"/>
          </w:tcPr>
          <w:p w14:paraId="1A8FE748" w14:textId="77777777" w:rsidR="005528D1" w:rsidRDefault="00000000">
            <w:pPr>
              <w:spacing w:after="0" w:line="252" w:lineRule="auto"/>
            </w:pPr>
            <w:r>
              <w:rPr>
                <w:sz w:val="16"/>
              </w:rPr>
              <w:t>Neutral condition-based group identifier from Section 5.3.</w:t>
            </w:r>
          </w:p>
        </w:tc>
      </w:tr>
      <w:tr w:rsidR="005528D1" w14:paraId="3ECEFDE3" w14:textId="77777777">
        <w:trPr>
          <w:cantSplit/>
        </w:trPr>
        <w:tc>
          <w:tcPr>
            <w:tcW w:w="2500" w:type="dxa"/>
            <w:shd w:val="clear" w:color="auto" w:fill="FFFFFF"/>
            <w:tcMar>
              <w:top w:w="86" w:type="dxa"/>
              <w:left w:w="110" w:type="dxa"/>
              <w:bottom w:w="86" w:type="dxa"/>
              <w:right w:w="110" w:type="dxa"/>
            </w:tcMar>
            <w:vAlign w:val="center"/>
          </w:tcPr>
          <w:p w14:paraId="62862C38" w14:textId="77777777" w:rsidR="005528D1" w:rsidRDefault="00000000">
            <w:pPr>
              <w:spacing w:after="0" w:line="252" w:lineRule="auto"/>
            </w:pPr>
            <w:r>
              <w:rPr>
                <w:sz w:val="16"/>
              </w:rPr>
              <w:t>healing_probability_16_weeks</w:t>
            </w:r>
          </w:p>
        </w:tc>
        <w:tc>
          <w:tcPr>
            <w:tcW w:w="1400" w:type="dxa"/>
            <w:shd w:val="clear" w:color="auto" w:fill="FFFFFF"/>
            <w:tcMar>
              <w:top w:w="86" w:type="dxa"/>
              <w:left w:w="110" w:type="dxa"/>
              <w:bottom w:w="86" w:type="dxa"/>
              <w:right w:w="110" w:type="dxa"/>
            </w:tcMar>
            <w:vAlign w:val="center"/>
          </w:tcPr>
          <w:p w14:paraId="505B3EE7" w14:textId="77777777" w:rsidR="005528D1" w:rsidRDefault="00000000">
            <w:pPr>
              <w:spacing w:after="0" w:line="252" w:lineRule="auto"/>
            </w:pPr>
            <w:r>
              <w:rPr>
                <w:sz w:val="16"/>
              </w:rPr>
              <w:t>1..1</w:t>
            </w:r>
          </w:p>
        </w:tc>
        <w:tc>
          <w:tcPr>
            <w:tcW w:w="5460" w:type="dxa"/>
            <w:shd w:val="clear" w:color="auto" w:fill="FFFFFF"/>
            <w:tcMar>
              <w:top w:w="86" w:type="dxa"/>
              <w:left w:w="110" w:type="dxa"/>
              <w:bottom w:w="86" w:type="dxa"/>
              <w:right w:w="110" w:type="dxa"/>
            </w:tcMar>
            <w:vAlign w:val="center"/>
          </w:tcPr>
          <w:p w14:paraId="57890699" w14:textId="77777777" w:rsidR="005528D1" w:rsidRDefault="00000000">
            <w:pPr>
              <w:spacing w:after="0" w:line="252" w:lineRule="auto"/>
            </w:pPr>
            <w:r>
              <w:rPr>
                <w:sz w:val="16"/>
              </w:rPr>
              <w:t>Decimal probability: 0.203, 0.304, 0.448, or 0.631.</w:t>
            </w:r>
          </w:p>
        </w:tc>
      </w:tr>
      <w:tr w:rsidR="005528D1" w14:paraId="1C883092" w14:textId="77777777">
        <w:trPr>
          <w:cantSplit/>
        </w:trPr>
        <w:tc>
          <w:tcPr>
            <w:tcW w:w="2500" w:type="dxa"/>
            <w:shd w:val="clear" w:color="auto" w:fill="EEF3F7"/>
            <w:tcMar>
              <w:top w:w="86" w:type="dxa"/>
              <w:left w:w="110" w:type="dxa"/>
              <w:bottom w:w="86" w:type="dxa"/>
              <w:right w:w="110" w:type="dxa"/>
            </w:tcMar>
            <w:vAlign w:val="center"/>
          </w:tcPr>
          <w:p w14:paraId="25EED34B" w14:textId="77777777" w:rsidR="005528D1" w:rsidRDefault="00000000">
            <w:pPr>
              <w:spacing w:after="0" w:line="252" w:lineRule="auto"/>
            </w:pPr>
            <w:r>
              <w:rPr>
                <w:sz w:val="16"/>
              </w:rPr>
              <w:t>display_probability_percent</w:t>
            </w:r>
          </w:p>
        </w:tc>
        <w:tc>
          <w:tcPr>
            <w:tcW w:w="1400" w:type="dxa"/>
            <w:shd w:val="clear" w:color="auto" w:fill="EEF3F7"/>
            <w:tcMar>
              <w:top w:w="86" w:type="dxa"/>
              <w:left w:w="110" w:type="dxa"/>
              <w:bottom w:w="86" w:type="dxa"/>
              <w:right w:w="110" w:type="dxa"/>
            </w:tcMar>
            <w:vAlign w:val="center"/>
          </w:tcPr>
          <w:p w14:paraId="562CB851" w14:textId="77777777" w:rsidR="005528D1" w:rsidRDefault="00000000">
            <w:pPr>
              <w:spacing w:after="0" w:line="252" w:lineRule="auto"/>
            </w:pPr>
            <w:r>
              <w:rPr>
                <w:sz w:val="16"/>
              </w:rPr>
              <w:t>1..1</w:t>
            </w:r>
          </w:p>
        </w:tc>
        <w:tc>
          <w:tcPr>
            <w:tcW w:w="5460" w:type="dxa"/>
            <w:shd w:val="clear" w:color="auto" w:fill="EEF3F7"/>
            <w:tcMar>
              <w:top w:w="86" w:type="dxa"/>
              <w:left w:w="110" w:type="dxa"/>
              <w:bottom w:w="86" w:type="dxa"/>
              <w:right w:w="110" w:type="dxa"/>
            </w:tcMar>
            <w:vAlign w:val="center"/>
          </w:tcPr>
          <w:p w14:paraId="0CA7CDA0" w14:textId="77777777" w:rsidR="005528D1" w:rsidRDefault="00000000">
            <w:pPr>
              <w:spacing w:after="0" w:line="252" w:lineRule="auto"/>
            </w:pPr>
            <w:r>
              <w:rPr>
                <w:sz w:val="16"/>
              </w:rPr>
              <w:t>Human-readable percent: 20.3%, 30.4%, 44.8%, or 63.1%.</w:t>
            </w:r>
          </w:p>
        </w:tc>
      </w:tr>
      <w:tr w:rsidR="005528D1" w14:paraId="34D3AC80" w14:textId="77777777">
        <w:trPr>
          <w:cantSplit/>
        </w:trPr>
        <w:tc>
          <w:tcPr>
            <w:tcW w:w="2500" w:type="dxa"/>
            <w:shd w:val="clear" w:color="auto" w:fill="FFFFFF"/>
            <w:tcMar>
              <w:top w:w="86" w:type="dxa"/>
              <w:left w:w="110" w:type="dxa"/>
              <w:bottom w:w="86" w:type="dxa"/>
              <w:right w:w="110" w:type="dxa"/>
            </w:tcMar>
            <w:vAlign w:val="center"/>
          </w:tcPr>
          <w:p w14:paraId="2FBC026B" w14:textId="77777777" w:rsidR="005528D1" w:rsidRDefault="00000000">
            <w:pPr>
              <w:spacing w:after="0" w:line="252" w:lineRule="auto"/>
            </w:pPr>
            <w:r>
              <w:rPr>
                <w:sz w:val="16"/>
              </w:rPr>
              <w:t>area_category</w:t>
            </w:r>
          </w:p>
        </w:tc>
        <w:tc>
          <w:tcPr>
            <w:tcW w:w="1400" w:type="dxa"/>
            <w:shd w:val="clear" w:color="auto" w:fill="FFFFFF"/>
            <w:tcMar>
              <w:top w:w="86" w:type="dxa"/>
              <w:left w:w="110" w:type="dxa"/>
              <w:bottom w:w="86" w:type="dxa"/>
              <w:right w:w="110" w:type="dxa"/>
            </w:tcMar>
            <w:vAlign w:val="center"/>
          </w:tcPr>
          <w:p w14:paraId="5AB5913F" w14:textId="77777777" w:rsidR="005528D1" w:rsidRDefault="00000000">
            <w:pPr>
              <w:spacing w:after="0" w:line="252" w:lineRule="auto"/>
            </w:pPr>
            <w:r>
              <w:rPr>
                <w:sz w:val="16"/>
              </w:rPr>
              <w:t>1..1</w:t>
            </w:r>
          </w:p>
        </w:tc>
        <w:tc>
          <w:tcPr>
            <w:tcW w:w="5460" w:type="dxa"/>
            <w:shd w:val="clear" w:color="auto" w:fill="FFFFFF"/>
            <w:tcMar>
              <w:top w:w="86" w:type="dxa"/>
              <w:left w:w="110" w:type="dxa"/>
              <w:bottom w:w="86" w:type="dxa"/>
              <w:right w:w="110" w:type="dxa"/>
            </w:tcMar>
            <w:vAlign w:val="center"/>
          </w:tcPr>
          <w:p w14:paraId="0291F794" w14:textId="77777777" w:rsidR="005528D1" w:rsidRDefault="00000000">
            <w:pPr>
              <w:spacing w:after="0" w:line="252" w:lineRule="auto"/>
            </w:pPr>
            <w:r>
              <w:rPr>
                <w:sz w:val="16"/>
              </w:rPr>
              <w:t>AREA-GE-2 or AREA-LT-2.</w:t>
            </w:r>
          </w:p>
        </w:tc>
      </w:tr>
      <w:tr w:rsidR="005528D1" w14:paraId="387B5AD2" w14:textId="77777777">
        <w:trPr>
          <w:cantSplit/>
        </w:trPr>
        <w:tc>
          <w:tcPr>
            <w:tcW w:w="2500" w:type="dxa"/>
            <w:shd w:val="clear" w:color="auto" w:fill="EEF3F7"/>
            <w:tcMar>
              <w:top w:w="86" w:type="dxa"/>
              <w:left w:w="110" w:type="dxa"/>
              <w:bottom w:w="86" w:type="dxa"/>
              <w:right w:w="110" w:type="dxa"/>
            </w:tcMar>
            <w:vAlign w:val="center"/>
          </w:tcPr>
          <w:p w14:paraId="378D8C22" w14:textId="77777777" w:rsidR="005528D1" w:rsidRDefault="00000000">
            <w:pPr>
              <w:spacing w:after="0" w:line="252" w:lineRule="auto"/>
            </w:pPr>
            <w:r>
              <w:rPr>
                <w:sz w:val="16"/>
              </w:rPr>
              <w:t>duration_category</w:t>
            </w:r>
          </w:p>
        </w:tc>
        <w:tc>
          <w:tcPr>
            <w:tcW w:w="1400" w:type="dxa"/>
            <w:shd w:val="clear" w:color="auto" w:fill="EEF3F7"/>
            <w:tcMar>
              <w:top w:w="86" w:type="dxa"/>
              <w:left w:w="110" w:type="dxa"/>
              <w:bottom w:w="86" w:type="dxa"/>
              <w:right w:w="110" w:type="dxa"/>
            </w:tcMar>
            <w:vAlign w:val="center"/>
          </w:tcPr>
          <w:p w14:paraId="4C45D8D4" w14:textId="77777777" w:rsidR="005528D1" w:rsidRDefault="00000000">
            <w:pPr>
              <w:spacing w:after="0" w:line="252" w:lineRule="auto"/>
            </w:pPr>
            <w:r>
              <w:rPr>
                <w:sz w:val="16"/>
              </w:rPr>
              <w:t>1..1</w:t>
            </w:r>
          </w:p>
        </w:tc>
        <w:tc>
          <w:tcPr>
            <w:tcW w:w="5460" w:type="dxa"/>
            <w:shd w:val="clear" w:color="auto" w:fill="EEF3F7"/>
            <w:tcMar>
              <w:top w:w="86" w:type="dxa"/>
              <w:left w:w="110" w:type="dxa"/>
              <w:bottom w:w="86" w:type="dxa"/>
              <w:right w:w="110" w:type="dxa"/>
            </w:tcMar>
            <w:vAlign w:val="center"/>
          </w:tcPr>
          <w:p w14:paraId="2E9C2D1C" w14:textId="77777777" w:rsidR="005528D1" w:rsidRDefault="00000000">
            <w:pPr>
              <w:spacing w:after="0" w:line="252" w:lineRule="auto"/>
            </w:pPr>
            <w:r>
              <w:rPr>
                <w:sz w:val="16"/>
              </w:rPr>
              <w:t>DUR-GE-8 or DUR-LT-8.</w:t>
            </w:r>
          </w:p>
        </w:tc>
      </w:tr>
      <w:tr w:rsidR="005528D1" w14:paraId="472670D6" w14:textId="77777777">
        <w:trPr>
          <w:cantSplit/>
        </w:trPr>
        <w:tc>
          <w:tcPr>
            <w:tcW w:w="2500" w:type="dxa"/>
            <w:shd w:val="clear" w:color="auto" w:fill="FFFFFF"/>
            <w:tcMar>
              <w:top w:w="86" w:type="dxa"/>
              <w:left w:w="110" w:type="dxa"/>
              <w:bottom w:w="86" w:type="dxa"/>
              <w:right w:w="110" w:type="dxa"/>
            </w:tcMar>
            <w:vAlign w:val="center"/>
          </w:tcPr>
          <w:p w14:paraId="6F580759" w14:textId="77777777" w:rsidR="005528D1" w:rsidRDefault="00000000">
            <w:pPr>
              <w:spacing w:after="0" w:line="252" w:lineRule="auto"/>
            </w:pPr>
            <w:r>
              <w:rPr>
                <w:sz w:val="16"/>
              </w:rPr>
              <w:t>basis</w:t>
            </w:r>
          </w:p>
        </w:tc>
        <w:tc>
          <w:tcPr>
            <w:tcW w:w="1400" w:type="dxa"/>
            <w:shd w:val="clear" w:color="auto" w:fill="FFFFFF"/>
            <w:tcMar>
              <w:top w:w="86" w:type="dxa"/>
              <w:left w:w="110" w:type="dxa"/>
              <w:bottom w:w="86" w:type="dxa"/>
              <w:right w:w="110" w:type="dxa"/>
            </w:tcMar>
            <w:vAlign w:val="center"/>
          </w:tcPr>
          <w:p w14:paraId="1F1ED21A" w14:textId="77777777" w:rsidR="005528D1" w:rsidRDefault="00000000">
            <w:pPr>
              <w:spacing w:after="0" w:line="252" w:lineRule="auto"/>
            </w:pPr>
            <w:r>
              <w:rPr>
                <w:sz w:val="16"/>
              </w:rPr>
              <w:t>2..2</w:t>
            </w:r>
          </w:p>
        </w:tc>
        <w:tc>
          <w:tcPr>
            <w:tcW w:w="5460" w:type="dxa"/>
            <w:shd w:val="clear" w:color="auto" w:fill="FFFFFF"/>
            <w:tcMar>
              <w:top w:w="86" w:type="dxa"/>
              <w:left w:w="110" w:type="dxa"/>
              <w:bottom w:w="86" w:type="dxa"/>
              <w:right w:w="110" w:type="dxa"/>
            </w:tcMar>
            <w:vAlign w:val="center"/>
          </w:tcPr>
          <w:p>
            <w:r>
              <w:t>Ordered exact point-comparison facts using value and ucum_code.</w:t>
            </w:r>
          </w:p>
        </w:tc>
      </w:tr>
      <w:tr w:rsidR="005528D1" w14:paraId="62F701C9" w14:textId="77777777">
        <w:trPr>
          <w:cantSplit/>
        </w:trPr>
        <w:tc>
          <w:tcPr>
            <w:tcW w:w="2500" w:type="dxa"/>
            <w:shd w:val="clear" w:color="auto" w:fill="EEF3F7"/>
            <w:tcMar>
              <w:top w:w="86" w:type="dxa"/>
              <w:left w:w="110" w:type="dxa"/>
              <w:bottom w:w="86" w:type="dxa"/>
              <w:right w:w="110" w:type="dxa"/>
            </w:tcMar>
            <w:vAlign w:val="center"/>
          </w:tcPr>
          <w:p w14:paraId="28C38B66" w14:textId="77777777" w:rsidR="005528D1" w:rsidRDefault="00000000">
            <w:pPr>
              <w:spacing w:after="0" w:line="252" w:lineRule="auto"/>
            </w:pPr>
            <w:r>
              <w:rPr>
                <w:sz w:val="16"/>
              </w:rPr>
              <w:t>source_reference</w:t>
            </w:r>
          </w:p>
        </w:tc>
        <w:tc>
          <w:tcPr>
            <w:tcW w:w="1400" w:type="dxa"/>
            <w:shd w:val="clear" w:color="auto" w:fill="EEF3F7"/>
            <w:tcMar>
              <w:top w:w="86" w:type="dxa"/>
              <w:left w:w="110" w:type="dxa"/>
              <w:bottom w:w="86" w:type="dxa"/>
              <w:right w:w="110" w:type="dxa"/>
            </w:tcMar>
            <w:vAlign w:val="center"/>
          </w:tcPr>
          <w:p w14:paraId="70C790BC" w14:textId="77777777" w:rsidR="005528D1" w:rsidRDefault="00000000">
            <w:pPr>
              <w:spacing w:after="0" w:line="252" w:lineRule="auto"/>
            </w:pPr>
            <w:r>
              <w:rPr>
                <w:sz w:val="16"/>
              </w:rPr>
              <w:t>1..1</w:t>
            </w:r>
          </w:p>
        </w:tc>
        <w:tc>
          <w:tcPr>
            <w:tcW w:w="5460" w:type="dxa"/>
            <w:shd w:val="clear" w:color="auto" w:fill="EEF3F7"/>
            <w:tcMar>
              <w:top w:w="86" w:type="dxa"/>
              <w:left w:w="110" w:type="dxa"/>
              <w:bottom w:w="86" w:type="dxa"/>
              <w:right w:w="110" w:type="dxa"/>
            </w:tcMar>
            <w:vAlign w:val="center"/>
          </w:tcPr>
          <w:p w14:paraId="33085D7B" w14:textId="77777777" w:rsidR="005528D1" w:rsidRDefault="00000000">
            <w:pPr>
              <w:spacing w:after="0" w:line="252" w:lineRule="auto"/>
            </w:pPr>
            <w:r>
              <w:rPr>
                <w:sz w:val="16"/>
              </w:rPr>
              <w:t>Margolis et al. (2022), supplementary Table 3.</w:t>
            </w:r>
          </w:p>
        </w:tc>
      </w:tr>
      <w:tr w:rsidR="005528D1" w14:paraId="67E5DB9B" w14:textId="77777777">
        <w:trPr>
          <w:cantSplit/>
        </w:trPr>
        <w:tc>
          <w:tcPr>
            <w:tcW w:w="2500" w:type="dxa"/>
            <w:shd w:val="clear" w:color="auto" w:fill="FFFFFF"/>
            <w:tcMar>
              <w:top w:w="86" w:type="dxa"/>
              <w:left w:w="110" w:type="dxa"/>
              <w:bottom w:w="86" w:type="dxa"/>
              <w:right w:w="110" w:type="dxa"/>
            </w:tcMar>
            <w:vAlign w:val="center"/>
          </w:tcPr>
          <w:p w14:paraId="390C6E83" w14:textId="77777777" w:rsidR="005528D1" w:rsidRDefault="00000000">
            <w:pPr>
              <w:spacing w:after="0" w:line="252" w:lineRule="auto"/>
            </w:pPr>
            <w:r>
              <w:rPr>
                <w:sz w:val="16"/>
              </w:rPr>
              <w:t>specification_notes</w:t>
            </w:r>
          </w:p>
        </w:tc>
        <w:tc>
          <w:tcPr>
            <w:tcW w:w="1400" w:type="dxa"/>
            <w:shd w:val="clear" w:color="auto" w:fill="FFFFFF"/>
            <w:tcMar>
              <w:top w:w="86" w:type="dxa"/>
              <w:left w:w="110" w:type="dxa"/>
              <w:bottom w:w="86" w:type="dxa"/>
              <w:right w:w="110" w:type="dxa"/>
            </w:tcMar>
            <w:vAlign w:val="center"/>
          </w:tcPr>
          <w:p w14:paraId="2CF8600C" w14:textId="77777777" w:rsidR="005528D1" w:rsidRDefault="00000000">
            <w:pPr>
              <w:spacing w:after="0" w:line="252" w:lineRule="auto"/>
            </w:pPr>
            <w:r>
              <w:rPr>
                <w:sz w:val="16"/>
              </w:rPr>
              <w:t>1..1</w:t>
            </w:r>
          </w:p>
        </w:tc>
        <w:tc>
          <w:tcPr>
            <w:tcW w:w="5460" w:type="dxa"/>
            <w:shd w:val="clear" w:color="auto" w:fill="FFFFFF"/>
            <w:tcMar>
              <w:top w:w="86" w:type="dxa"/>
              <w:left w:w="110" w:type="dxa"/>
              <w:bottom w:w="86" w:type="dxa"/>
              <w:right w:w="110" w:type="dxa"/>
            </w:tcMar>
            <w:vAlign w:val="center"/>
          </w:tcPr>
          <w:p>
            <w:r>
              <w:t>Required ordered array. Exact contents are determined solely by threshold equality: area notice first, duration notice second; empty when neither input equals its threshold. Exact strings are defined in Section 6.1; no other success note is permitted.</w:t>
            </w:r>
          </w:p>
        </w:tc>
      </w:tr>
      <w:tr w:rsidR="005528D1" w14:paraId="67E5DB9B" w14:textId="77777777">
        <w:trPr>
          <w:cantSplit/>
        </w:trPr>
        <w:tc>
          <w:tcPr>
            <w:tcW w:w="2500" w:type="dxa"/>
            <w:shd w:val="clear" w:color="auto" w:fill="FFFFFF"/>
            <w:tcMar>
              <w:top w:w="86" w:type="dxa"/>
              <w:left w:w="110" w:type="dxa"/>
              <w:bottom w:w="86" w:type="dxa"/>
              <w:right w:w="110" w:type="dxa"/>
            </w:tcMar>
            <w:vAlign w:val="center"/>
          </w:tcPr>
          <w:p w14:paraId="390C6E83" w14:textId="77777777" w:rsidR="005528D1" w:rsidRDefault="00000000">
            <w:pPr>
              <w:spacing w:after="0" w:line="252" w:lineRule="auto"/>
            </w:pPr>
            <w:r>
              <w:rPr>
                <w:sz w:val="16"/>
              </w:rPr>
              <w:t>normalized_inputs</w:t>
            </w:r>
          </w:p>
        </w:tc>
        <w:tc>
          <w:tcPr>
            <w:tcW w:w="1400" w:type="dxa"/>
            <w:shd w:val="clear" w:color="auto" w:fill="FFFFFF"/>
            <w:tcMar>
              <w:top w:w="86" w:type="dxa"/>
              <w:left w:w="110" w:type="dxa"/>
              <w:bottom w:w="86" w:type="dxa"/>
              <w:right w:w="110" w:type="dxa"/>
            </w:tcMar>
            <w:vAlign w:val="center"/>
          </w:tcPr>
          <w:p w14:paraId="2CF8600C" w14:textId="77777777" w:rsidR="005528D1" w:rsidRDefault="00000000">
            <w:pPr>
              <w:spacing w:after="0" w:line="252" w:lineRule="auto"/>
            </w:pPr>
            <w:r>
              <w:rPr>
                <w:sz w:val="16"/>
              </w:rPr>
              <w:t>1..1</w:t>
            </w:r>
          </w:p>
        </w:tc>
        <w:tc>
          <w:tcPr>
            <w:tcW w:w="5460" w:type="dxa"/>
            <w:shd w:val="clear" w:color="auto" w:fill="FFFFFF"/>
            <w:tcMar>
              <w:top w:w="86" w:type="dxa"/>
              <w:left w:w="110" w:type="dxa"/>
              <w:bottom w:w="86" w:type="dxa"/>
              <w:right w:w="110" w:type="dxa"/>
            </w:tcMar>
            <w:vAlign w:val="center"/>
          </w:tcPr>
          <w:p w14:paraId="4F8978A3" w14:textId="77777777" w:rsidR="005528D1" w:rsidRDefault="00000000">
            <w:pPr>
              <w:spacing w:after="0" w:line="252" w:lineRule="auto"/>
            </w:pPr>
            <w:r>
              <w:rPr>
                <w:sz w:val="16"/>
              </w:rPr>
              <w:t>Object containing canonical wound_area in cm2 and exact rational wound_duration in wk; a repeating decimal approximation is prohibited.</w:t>
            </w:r>
          </w:p>
        </w:tc>
      </w:tr>
      <w:tr w:rsidR="005528D1" w14:paraId="67E5DB9B" w14:textId="77777777">
        <w:trPr>
          <w:cantSplit/>
        </w:trPr>
        <w:tc>
          <w:tcPr>
            <w:tcW w:w="2500" w:type="dxa"/>
            <w:shd w:val="clear" w:color="auto" w:fill="FFFFFF"/>
            <w:tcMar>
              <w:top w:w="86" w:type="dxa"/>
              <w:left w:w="110" w:type="dxa"/>
              <w:bottom w:w="86" w:type="dxa"/>
              <w:right w:w="110" w:type="dxa"/>
            </w:tcMar>
            <w:vAlign w:val="center"/>
          </w:tcPr>
          <w:p w14:paraId="390C6E83" w14:textId="77777777" w:rsidR="005528D1" w:rsidRDefault="00000000">
            <w:pPr>
              <w:spacing w:after="0" w:line="252" w:lineRule="auto"/>
            </w:pPr>
            <w:r>
              <w:rPr>
                <w:sz w:val="16"/>
              </w:rPr>
              <w:t>status</w:t>
            </w:r>
          </w:p>
        </w:tc>
        <w:tc>
          <w:tcPr>
            <w:tcW w:w="1400" w:type="dxa"/>
            <w:shd w:val="clear" w:color="auto" w:fill="FFFFFF"/>
            <w:tcMar>
              <w:top w:w="86" w:type="dxa"/>
              <w:left w:w="110" w:type="dxa"/>
              <w:bottom w:w="86" w:type="dxa"/>
              <w:right w:w="110" w:type="dxa"/>
            </w:tcMar>
            <w:vAlign w:val="center"/>
          </w:tcPr>
          <w:p w14:paraId="2CF8600C" w14:textId="77777777" w:rsidR="005528D1" w:rsidRDefault="00000000">
            <w:pPr>
              <w:spacing w:after="0" w:line="252" w:lineRule="auto"/>
            </w:pPr>
            <w:r>
              <w:rPr>
                <w:sz w:val="16"/>
              </w:rPr>
              <w:t>1..1</w:t>
            </w:r>
          </w:p>
        </w:tc>
        <w:tc>
          <w:tcPr>
            <w:tcW w:w="5460" w:type="dxa"/>
            <w:shd w:val="clear" w:color="auto" w:fill="FFFFFF"/>
            <w:tcMar>
              <w:top w:w="86" w:type="dxa"/>
              <w:left w:w="110" w:type="dxa"/>
              <w:bottom w:w="86" w:type="dxa"/>
              <w:right w:w="110" w:type="dxa"/>
            </w:tcMar>
            <w:vAlign w:val="center"/>
          </w:tcPr>
          <w:p w14:paraId="4F8978A3" w14:textId="77777777" w:rsidR="005528D1" w:rsidRDefault="00000000">
            <w:pPr>
              <w:spacing w:after="0" w:line="252" w:lineRule="auto"/>
            </w:pPr>
            <w:r>
              <w:rPr>
                <w:sz w:val="16"/>
              </w:rPr>
              <w:t>Fixed string success.</w:t>
            </w:r>
          </w:p>
        </w:tc>
      </w:tr>
      <w:tr w:rsidR="005528D1" w14:paraId="67E5DB9B" w14:textId="77777777">
        <w:trPr>
          <w:cantSplit/>
        </w:trPr>
        <w:tc>
          <w:tcPr>
            <w:tcW w:w="2500" w:type="dxa"/>
            <w:shd w:val="clear" w:color="auto" w:fill="FFFFFF"/>
            <w:tcMar>
              <w:top w:w="86" w:type="dxa"/>
              <w:left w:w="110" w:type="dxa"/>
              <w:bottom w:w="86" w:type="dxa"/>
              <w:right w:w="110" w:type="dxa"/>
            </w:tcMar>
            <w:vAlign w:val="center"/>
          </w:tcPr>
          <w:p w14:paraId="390C6E83" w14:textId="77777777" w:rsidR="005528D1" w:rsidRDefault="00000000">
            <w:pPr>
              <w:spacing w:after="0" w:line="252" w:lineRule="auto"/>
            </w:pPr>
            <w:r>
              <w:rPr>
                <w:sz w:val="16"/>
              </w:rPr>
              <w:t>specification_id</w:t>
            </w:r>
          </w:p>
        </w:tc>
        <w:tc>
          <w:tcPr>
            <w:tcW w:w="1400" w:type="dxa"/>
            <w:shd w:val="clear" w:color="auto" w:fill="FFFFFF"/>
            <w:tcMar>
              <w:top w:w="86" w:type="dxa"/>
              <w:left w:w="110" w:type="dxa"/>
              <w:bottom w:w="86" w:type="dxa"/>
              <w:right w:w="110" w:type="dxa"/>
            </w:tcMar>
            <w:vAlign w:val="center"/>
          </w:tcPr>
          <w:p w14:paraId="2CF8600C" w14:textId="77777777" w:rsidR="005528D1" w:rsidRDefault="00000000">
            <w:pPr>
              <w:spacing w:after="0" w:line="252" w:lineRule="auto"/>
            </w:pPr>
            <w:r>
              <w:rPr>
                <w:sz w:val="16"/>
              </w:rPr>
              <w:t>1..1</w:t>
            </w:r>
          </w:p>
        </w:tc>
        <w:tc>
          <w:tcPr>
            <w:tcW w:w="5460" w:type="dxa"/>
            <w:shd w:val="clear" w:color="auto" w:fill="FFFFFF"/>
            <w:tcMar>
              <w:top w:w="86" w:type="dxa"/>
              <w:left w:w="110" w:type="dxa"/>
              <w:bottom w:w="86" w:type="dxa"/>
              <w:right w:w="110" w:type="dxa"/>
            </w:tcMar>
            <w:vAlign w:val="center"/>
          </w:tcPr>
          <w:p w14:paraId="4F8978A3" w14:textId="77777777" w:rsidR="005528D1" w:rsidRDefault="00000000">
            <w:pPr>
              <w:spacing w:after="0" w:line="252" w:lineRule="auto"/>
            </w:pPr>
            <w:r>
              <w:rPr>
                <w:sz w:val="16"/>
              </w:rPr>
              <w:t>Fixed string MARGOLIS-DFU-PROGNOSIS-CKS-1.0.</w:t>
            </w:r>
          </w:p>
        </w:tc>
      </w:tr>
      <w:tr w:rsidR="005528D1" w14:paraId="67E5DB9B" w14:textId="77777777">
        <w:trPr>
          <w:cantSplit/>
        </w:trPr>
        <w:tc>
          <w:tcPr>
            <w:tcW w:w="2500" w:type="dxa"/>
            <w:shd w:val="clear" w:color="auto" w:fill="FFFFFF"/>
            <w:tcMar>
              <w:top w:w="86" w:type="dxa"/>
              <w:left w:w="110" w:type="dxa"/>
              <w:bottom w:w="86" w:type="dxa"/>
              <w:right w:w="110" w:type="dxa"/>
            </w:tcMar>
            <w:vAlign w:val="center"/>
          </w:tcPr>
          <w:p w14:paraId="390C6E83" w14:textId="77777777" w:rsidR="005528D1" w:rsidRDefault="00000000">
            <w:pPr>
              <w:spacing w:after="0" w:line="252" w:lineRule="auto"/>
            </w:pPr>
            <w:r>
              <w:rPr>
                <w:sz w:val="16"/>
              </w:rPr>
              <w:t>specification_version</w:t>
            </w:r>
          </w:p>
        </w:tc>
        <w:tc>
          <w:tcPr>
            <w:tcW w:w="1400" w:type="dxa"/>
            <w:shd w:val="clear" w:color="auto" w:fill="FFFFFF"/>
            <w:tcMar>
              <w:top w:w="86" w:type="dxa"/>
              <w:left w:w="110" w:type="dxa"/>
              <w:bottom w:w="86" w:type="dxa"/>
              <w:right w:w="110" w:type="dxa"/>
            </w:tcMar>
            <w:vAlign w:val="center"/>
          </w:tcPr>
          <w:p w14:paraId="2CF8600C" w14:textId="77777777" w:rsidR="005528D1" w:rsidRDefault="00000000">
            <w:pPr>
              <w:spacing w:after="0" w:line="252" w:lineRule="auto"/>
            </w:pPr>
            <w:r>
              <w:rPr>
                <w:sz w:val="16"/>
              </w:rPr>
              <w:t>1..1</w:t>
            </w:r>
          </w:p>
        </w:tc>
        <w:tc>
          <w:tcPr>
            <w:tcW w:w="5460" w:type="dxa"/>
            <w:shd w:val="clear" w:color="auto" w:fill="FFFFFF"/>
            <w:tcMar>
              <w:top w:w="86" w:type="dxa"/>
              <w:left w:w="110" w:type="dxa"/>
              <w:bottom w:w="86" w:type="dxa"/>
              <w:right w:w="110" w:type="dxa"/>
            </w:tcMar>
            <w:vAlign w:val="center"/>
          </w:tcPr>
          <w:p w14:paraId="4F8978A3" w14:textId="77777777" w:rsidR="005528D1" w:rsidRDefault="00000000">
            <w:pPr>
              <w:spacing w:after="0" w:line="252" w:lineRule="auto"/>
            </w:pPr>
            <w:r>
              <w:rPr>
                <w:sz w:val="16"/>
              </w:rPr>
              <w:t>Fixed string 1.0.</w:t>
            </w:r>
          </w:p>
        </w:tc>
      </w:tr>
    </w:tbl>
    <w:p w14:paraId="7826B3B4" w14:textId="77777777" w:rsidR="005528D1" w:rsidRDefault="005528D1">
      <w:pPr>
        <w:spacing w:after="20"/>
      </w:pPr>
    </w:p>
    <w:p w14:paraId="7FC8FDE4" w14:textId="77777777" w:rsidR="005528D1" w:rsidRDefault="00000000">
      <w:pPr>
        <w:pStyle w:val="Heading2"/>
        <w:keepNext/>
      </w:pPr>
      <w:r>
        <w:t>6.1 Display Requirements</w:t>
      </w:r>
    </w:p>
    <w:p w14:paraId="5CC11D9F" w14:textId="77777777" w:rsidR="005528D1" w:rsidRDefault="00000000">
      <w:pPr>
        <w:pStyle w:val="ListBullet"/>
        <w:spacing w:after="30"/>
      </w:pPr>
      <w:r>
        <w:t>Label the result as an estimated/model-based probability of healing by 16 weeks.</w:t>
      </w:r>
    </w:p>
    <w:p w14:paraId="779A3819" w14:textId="77777777" w:rsidR="005528D1" w:rsidRDefault="00000000">
      <w:pPr>
        <w:pStyle w:val="ListBullet"/>
        <w:spacing w:after="30"/>
      </w:pPr>
      <w:r>
        <w:t>Display the prognostic group and probability together.</w:t>
      </w:r>
    </w:p>
    <w:p>
      <w:pPr>
        <w:pStyle w:val="ListBullet"/>
      </w:pPr>
      <w:r>
        <w:t>When displaying an input Quantity, derive any human-readable unit label from the validated ucum_code outside the closed core payload. The Core Calculation Input does not accept a display-unit property.</w:t>
      </w:r>
    </w:p>
    <w:p w14:paraId="72670107" w14:textId="77777777" w:rsidR="005528D1" w:rsidRDefault="00000000">
      <w:pPr>
        <w:pStyle w:val="ListBullet"/>
        <w:spacing w:after="30"/>
      </w:pPr>
      <w:r>
        <w:t>Equality disclosure SHALL be carried only in specification_notes. When wound_area equals its unit-specific threshold (2 cm2 or 200 mm2), include exactly “Area equality assigned to AREA-GE-2 by CKS specification decision.” When wound_duration equals its unit-specific threshold (8 wk or 56 d), include exactly “Duration equality assigned to DUR-GE-8 by CKS specification decision.” When both apply, the area notice SHALL be first and the duration notice second. When neither applies, specification_notes SHALL be the empty array. No other success note is permitted in the Core Evaluator Profile.</w:t>
      </w:r>
    </w:p>
    <w:p w14:paraId="749F6399" w14:textId="77777777" w:rsidR="005528D1" w:rsidRDefault="00000000">
      <w:pPr>
        <w:pStyle w:val="ListBullet"/>
        <w:spacing w:after="30"/>
      </w:pPr>
      <w:r>
        <w:t>Do not label the output as an HBOT response estimate, treatment recommendation, guarantee, diagnosis, or eligibility result.</w:t>
      </w:r>
    </w:p>
    <w:p w14:paraId="21BCE0BE" w14:textId="77777777" w:rsidR="005528D1" w:rsidRDefault="00000000">
      <w:pPr>
        <w:pStyle w:val="ListBullet"/>
        <w:spacing w:after="30"/>
      </w:pPr>
      <w:r>
        <w:t>Do not substitute the supplement’s actual observed healing rates for the model-based outputs.</w:t>
      </w:r>
    </w:p>
    <w:p w14:paraId="66068BBF" w14:textId="77777777" w:rsidR="005528D1" w:rsidRDefault="00000000">
      <w:pPr>
        <w:pStyle w:val="Heading2"/>
        <w:keepNext/>
      </w:pPr>
      <w:r>
        <w:t>6.2 Output Interpretation</w:t>
      </w:r>
    </w:p>
    <w:p w14:paraId="242C1D78" w14:textId="77777777" w:rsidR="005528D1" w:rsidRDefault="00000000">
      <w:r>
        <w:t>The probability is a group-level model-based estimate attached to a categorical combination. It does not quantify certainty for an individual patient and does not account for predictors or treatments outside the two-input specification.</w:t>
      </w:r>
    </w:p>
    <w:p w14:paraId="4B733A78" w14:textId="77777777" w:rsidR="005528D1" w:rsidRDefault="00000000">
      <w:pPr>
        <w:pStyle w:val="Heading1"/>
        <w:keepNext/>
      </w:pPr>
      <w:r>
        <w:t>7. Processing States and Error Behavior</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1800"/>
        <w:gridCol w:w="4700"/>
        <w:gridCol w:w="2860"/>
      </w:tblGrid>
      <w:tr w:rsidR="005528D1" w14:paraId="244F3F34" w14:textId="77777777">
        <w:trPr>
          <w:cantSplit/>
          <w:tblHeader/>
          <w:tblHeader w:val="true"/>
        </w:trPr>
        <w:tc>
          <w:tcPr>
            <w:tcW w:w="1800" w:type="dxa"/>
            <w:shd w:val="clear" w:color="auto" w:fill="1F587F"/>
            <w:tcMar>
              <w:top w:w="86" w:type="dxa"/>
              <w:left w:w="110" w:type="dxa"/>
              <w:bottom w:w="86" w:type="dxa"/>
              <w:right w:w="110" w:type="dxa"/>
            </w:tcMar>
            <w:vAlign w:val="center"/>
          </w:tcPr>
          <w:p w14:paraId="1E96D813" w14:textId="77777777" w:rsidR="005528D1" w:rsidRDefault="00000000">
            <w:pPr>
              <w:spacing w:after="0" w:line="252" w:lineRule="auto"/>
            </w:pPr>
            <w:r>
              <w:rPr>
                <w:b/>
                <w:color w:val="FFFFFF"/>
                <w:sz w:val="16"/>
              </w:rPr>
              <w:t>STATE</w:t>
            </w:r>
          </w:p>
        </w:tc>
        <w:tc>
          <w:tcPr>
            <w:tcW w:w="4700" w:type="dxa"/>
            <w:shd w:val="clear" w:color="auto" w:fill="1F587F"/>
            <w:tcMar>
              <w:top w:w="86" w:type="dxa"/>
              <w:left w:w="110" w:type="dxa"/>
              <w:bottom w:w="86" w:type="dxa"/>
              <w:right w:w="110" w:type="dxa"/>
            </w:tcMar>
            <w:vAlign w:val="center"/>
          </w:tcPr>
          <w:p w14:paraId="1BEC1983" w14:textId="77777777" w:rsidR="005528D1" w:rsidRDefault="00000000">
            <w:pPr>
              <w:spacing w:after="0" w:line="252" w:lineRule="auto"/>
            </w:pPr>
            <w:r>
              <w:rPr>
                <w:b/>
                <w:color w:val="FFFFFF"/>
                <w:sz w:val="16"/>
              </w:rPr>
              <w:t>MEANING</w:t>
            </w:r>
          </w:p>
        </w:tc>
        <w:tc>
          <w:tcPr>
            <w:tcW w:w="2860" w:type="dxa"/>
            <w:shd w:val="clear" w:color="auto" w:fill="1F587F"/>
            <w:tcMar>
              <w:top w:w="86" w:type="dxa"/>
              <w:left w:w="110" w:type="dxa"/>
              <w:bottom w:w="86" w:type="dxa"/>
              <w:right w:w="110" w:type="dxa"/>
            </w:tcMar>
            <w:vAlign w:val="center"/>
          </w:tcPr>
          <w:p w14:paraId="4B9B6A71" w14:textId="77777777" w:rsidR="005528D1" w:rsidRDefault="00000000">
            <w:pPr>
              <w:spacing w:after="0" w:line="252" w:lineRule="auto"/>
            </w:pPr>
            <w:r>
              <w:rPr>
                <w:b/>
                <w:color w:val="FFFFFF"/>
                <w:sz w:val="16"/>
              </w:rPr>
              <w:t>PERMITTED NEXT STATE</w:t>
            </w:r>
          </w:p>
        </w:tc>
      </w:tr>
      <w:tr w:rsidR="005528D1" w14:paraId="50AEF146" w14:textId="77777777">
        <w:trPr>
          <w:cantSplit/>
        </w:trPr>
        <w:tc>
          <w:tcPr>
            <w:tcW w:w="1800" w:type="dxa"/>
            <w:shd w:val="clear" w:color="auto" w:fill="FFFFFF"/>
            <w:tcMar>
              <w:top w:w="86" w:type="dxa"/>
              <w:left w:w="110" w:type="dxa"/>
              <w:bottom w:w="86" w:type="dxa"/>
              <w:right w:w="110" w:type="dxa"/>
            </w:tcMar>
            <w:vAlign w:val="center"/>
          </w:tcPr>
          <w:p w14:paraId="0F3872AE" w14:textId="77777777" w:rsidR="005528D1" w:rsidRDefault="00000000">
            <w:pPr>
              <w:spacing w:after="0" w:line="252" w:lineRule="auto"/>
            </w:pPr>
            <w:r>
              <w:rPr>
                <w:sz w:val="16"/>
              </w:rPr>
              <w:t>S-00 INIT</w:t>
            </w:r>
          </w:p>
        </w:tc>
        <w:tc>
          <w:tcPr>
            <w:tcW w:w="4700" w:type="dxa"/>
            <w:shd w:val="clear" w:color="auto" w:fill="FFFFFF"/>
            <w:tcMar>
              <w:top w:w="86" w:type="dxa"/>
              <w:left w:w="110" w:type="dxa"/>
              <w:bottom w:w="86" w:type="dxa"/>
              <w:right w:w="110" w:type="dxa"/>
            </w:tcMar>
            <w:vAlign w:val="center"/>
          </w:tcPr>
          <w:p w14:paraId="039426F3" w14:textId="77777777" w:rsidR="005528D1" w:rsidRDefault="00000000">
            <w:pPr>
              <w:spacing w:after="0" w:line="252" w:lineRule="auto"/>
            </w:pPr>
            <w:r>
              <w:rPr>
                <w:sz w:val="16"/>
              </w:rPr>
              <w:t>No inputs validated.</w:t>
            </w:r>
          </w:p>
        </w:tc>
        <w:tc>
          <w:tcPr>
            <w:tcW w:w="2860" w:type="dxa"/>
            <w:shd w:val="clear" w:color="auto" w:fill="FFFFFF"/>
            <w:tcMar>
              <w:top w:w="86" w:type="dxa"/>
              <w:left w:w="110" w:type="dxa"/>
              <w:bottom w:w="86" w:type="dxa"/>
              <w:right w:w="110" w:type="dxa"/>
            </w:tcMar>
            <w:vAlign w:val="center"/>
          </w:tcPr>
          <w:p w14:paraId="65A6F26B" w14:textId="77777777" w:rsidR="005528D1" w:rsidRDefault="00000000">
            <w:pPr>
              <w:spacing w:after="0" w:line="252" w:lineRule="auto"/>
            </w:pPr>
            <w:r>
              <w:rPr>
                <w:sz w:val="16"/>
              </w:rPr>
              <w:t>S-01, S-ERR</w:t>
            </w:r>
          </w:p>
        </w:tc>
      </w:tr>
      <w:tr w:rsidR="005528D1" w14:paraId="77C1355A" w14:textId="77777777">
        <w:trPr>
          <w:cantSplit/>
        </w:trPr>
        <w:tc>
          <w:tcPr>
            <w:tcW w:w="1800" w:type="dxa"/>
            <w:shd w:val="clear" w:color="auto" w:fill="EEF3F7"/>
            <w:tcMar>
              <w:top w:w="86" w:type="dxa"/>
              <w:left w:w="110" w:type="dxa"/>
              <w:bottom w:w="86" w:type="dxa"/>
              <w:right w:w="110" w:type="dxa"/>
            </w:tcMar>
            <w:vAlign w:val="center"/>
          </w:tcPr>
          <w:p w14:paraId="626AF4AD" w14:textId="77777777" w:rsidR="005528D1" w:rsidRDefault="00000000">
            <w:pPr>
              <w:spacing w:after="0" w:line="252" w:lineRule="auto"/>
            </w:pPr>
            <w:r>
              <w:rPr>
                <w:sz w:val="16"/>
              </w:rPr>
              <w:t>S-01 VALIDATE</w:t>
            </w:r>
          </w:p>
        </w:tc>
        <w:tc>
          <w:tcPr>
            <w:tcW w:w="4700" w:type="dxa"/>
            <w:shd w:val="clear" w:color="auto" w:fill="EEF3F7"/>
            <w:tcMar>
              <w:top w:w="86" w:type="dxa"/>
              <w:left w:w="110" w:type="dxa"/>
              <w:bottom w:w="86" w:type="dxa"/>
              <w:right w:w="110" w:type="dxa"/>
            </w:tcMar>
            <w:vAlign w:val="center"/>
          </w:tcPr>
          <w:p w14:paraId="3C39806B" w14:textId="77777777" w:rsidR="005528D1" w:rsidRDefault="00000000">
            <w:pPr>
              <w:spacing w:after="0" w:line="252" w:lineRule="auto"/>
            </w:pPr>
            <w:r>
              <w:rPr>
                <w:sz w:val="16"/>
              </w:rPr>
              <w:t>Collect one primary error per inspectable validation target using Section 7.2; deduplicate and sort the complete collection.</w:t>
            </w:r>
          </w:p>
        </w:tc>
        <w:tc>
          <w:tcPr>
            <w:tcW w:w="2860" w:type="dxa"/>
            <w:shd w:val="clear" w:color="auto" w:fill="EEF3F7"/>
            <w:tcMar>
              <w:top w:w="86" w:type="dxa"/>
              <w:left w:w="110" w:type="dxa"/>
              <w:bottom w:w="86" w:type="dxa"/>
              <w:right w:w="110" w:type="dxa"/>
            </w:tcMar>
            <w:vAlign w:val="center"/>
          </w:tcPr>
          <w:p w14:paraId="05004E1C" w14:textId="77777777" w:rsidR="005528D1" w:rsidRDefault="00000000">
            <w:pPr>
              <w:spacing w:after="0" w:line="252" w:lineRule="auto"/>
            </w:pPr>
            <w:r>
              <w:rPr>
                <w:sz w:val="16"/>
              </w:rPr>
              <w:t>S-02 when empty; otherwise S-ERR</w:t>
            </w:r>
          </w:p>
        </w:tc>
      </w:tr>
      <w:tr w:rsidR="005528D1" w14:paraId="4F0F203A" w14:textId="77777777">
        <w:trPr>
          <w:cantSplit/>
        </w:trPr>
        <w:tc>
          <w:tcPr>
            <w:tcW w:w="1800" w:type="dxa"/>
            <w:shd w:val="clear" w:color="auto" w:fill="FFFFFF"/>
            <w:tcMar>
              <w:top w:w="86" w:type="dxa"/>
              <w:left w:w="110" w:type="dxa"/>
              <w:bottom w:w="86" w:type="dxa"/>
              <w:right w:w="110" w:type="dxa"/>
            </w:tcMar>
            <w:vAlign w:val="center"/>
          </w:tcPr>
          <w:p w14:paraId="4A28ABD7" w14:textId="77777777" w:rsidR="005528D1" w:rsidRDefault="00000000">
            <w:pPr>
              <w:spacing w:after="0" w:line="252" w:lineRule="auto"/>
            </w:pPr>
            <w:r>
              <w:rPr>
                <w:sz w:val="16"/>
              </w:rPr>
              <w:t>S-02 NORMALIZE</w:t>
            </w:r>
          </w:p>
        </w:tc>
        <w:tc>
          <w:tcPr>
            <w:tcW w:w="4700" w:type="dxa"/>
            <w:shd w:val="clear" w:color="auto" w:fill="FFFFFF"/>
            <w:tcMar>
              <w:top w:w="86" w:type="dxa"/>
              <w:left w:w="110" w:type="dxa"/>
              <w:bottom w:w="86" w:type="dxa"/>
              <w:right w:w="110" w:type="dxa"/>
            </w:tcMar>
            <w:vAlign w:val="center"/>
          </w:tcPr>
          <w:p>
            <w:r>
              <w:t>Normalize area to numeric cm2 and duration to reduced-rational wk using exact arithmetic.</w:t>
            </w:r>
          </w:p>
        </w:tc>
        <w:tc>
          <w:tcPr>
            <w:tcW w:w="2860" w:type="dxa"/>
            <w:shd w:val="clear" w:color="auto" w:fill="FFFFFF"/>
            <w:tcMar>
              <w:top w:w="86" w:type="dxa"/>
              <w:left w:w="110" w:type="dxa"/>
              <w:bottom w:w="86" w:type="dxa"/>
              <w:right w:w="110" w:type="dxa"/>
            </w:tcMar>
            <w:vAlign w:val="center"/>
          </w:tcPr>
          <w:p w14:paraId="0054C4D0" w14:textId="77777777" w:rsidR="005528D1" w:rsidRDefault="00000000">
            <w:pPr>
              <w:spacing w:after="0" w:line="252" w:lineRule="auto"/>
            </w:pPr>
            <w:r>
              <w:rPr>
                <w:sz w:val="16"/>
              </w:rPr>
              <w:t>S-03, S-ERR</w:t>
            </w:r>
          </w:p>
        </w:tc>
      </w:tr>
      <w:tr w:rsidR="005528D1" w14:paraId="55EF5BD0" w14:textId="77777777">
        <w:trPr>
          <w:cantSplit/>
        </w:trPr>
        <w:tc>
          <w:tcPr>
            <w:tcW w:w="1800" w:type="dxa"/>
            <w:shd w:val="clear" w:color="auto" w:fill="EEF3F7"/>
            <w:tcMar>
              <w:top w:w="86" w:type="dxa"/>
              <w:left w:w="110" w:type="dxa"/>
              <w:bottom w:w="86" w:type="dxa"/>
              <w:right w:w="110" w:type="dxa"/>
            </w:tcMar>
            <w:vAlign w:val="center"/>
          </w:tcPr>
          <w:p w14:paraId="1254218C" w14:textId="77777777" w:rsidR="005528D1" w:rsidRDefault="00000000">
            <w:pPr>
              <w:spacing w:after="0" w:line="252" w:lineRule="auto"/>
            </w:pPr>
            <w:r>
              <w:rPr>
                <w:sz w:val="16"/>
              </w:rPr>
              <w:t>S-03 CLASSIFY</w:t>
            </w:r>
          </w:p>
        </w:tc>
        <w:tc>
          <w:tcPr>
            <w:tcW w:w="4700" w:type="dxa"/>
            <w:shd w:val="clear" w:color="auto" w:fill="EEF3F7"/>
            <w:tcMar>
              <w:top w:w="86" w:type="dxa"/>
              <w:left w:w="110" w:type="dxa"/>
              <w:bottom w:w="86" w:type="dxa"/>
              <w:right w:w="110" w:type="dxa"/>
            </w:tcMar>
            <w:vAlign w:val="center"/>
          </w:tcPr>
          <w:p w14:paraId="4097BCDE" w14:textId="77777777" w:rsidR="005528D1" w:rsidRDefault="00000000">
            <w:pPr>
              <w:spacing w:after="0" w:line="252" w:lineRule="auto"/>
            </w:pPr>
            <w:r>
              <w:rPr>
                <w:sz w:val="16"/>
              </w:rPr>
              <w:t>Resolve area and duration categories using the exact unit-native comparisons.</w:t>
            </w:r>
          </w:p>
        </w:tc>
        <w:tc>
          <w:tcPr>
            <w:tcW w:w="2860" w:type="dxa"/>
            <w:shd w:val="clear" w:color="auto" w:fill="EEF3F7"/>
            <w:tcMar>
              <w:top w:w="86" w:type="dxa"/>
              <w:left w:w="110" w:type="dxa"/>
              <w:bottom w:w="86" w:type="dxa"/>
              <w:right w:w="110" w:type="dxa"/>
            </w:tcMar>
            <w:vAlign w:val="center"/>
          </w:tcPr>
          <w:p w14:paraId="183575A8" w14:textId="77777777" w:rsidR="005528D1" w:rsidRDefault="00000000">
            <w:pPr>
              <w:spacing w:after="0" w:line="252" w:lineRule="auto"/>
            </w:pPr>
            <w:r>
              <w:rPr>
                <w:sz w:val="16"/>
              </w:rPr>
              <w:t>S-04, S-ERR</w:t>
            </w:r>
          </w:p>
        </w:tc>
      </w:tr>
      <w:tr w:rsidR="005528D1" w14:paraId="427E47CA" w14:textId="77777777">
        <w:trPr>
          <w:cantSplit/>
        </w:trPr>
        <w:tc>
          <w:tcPr>
            <w:tcW w:w="1800" w:type="dxa"/>
            <w:shd w:val="clear" w:color="auto" w:fill="FFFFFF"/>
            <w:tcMar>
              <w:top w:w="86" w:type="dxa"/>
              <w:left w:w="110" w:type="dxa"/>
              <w:bottom w:w="86" w:type="dxa"/>
              <w:right w:w="110" w:type="dxa"/>
            </w:tcMar>
            <w:vAlign w:val="center"/>
          </w:tcPr>
          <w:p w14:paraId="5AA213BA" w14:textId="77777777" w:rsidR="005528D1" w:rsidRDefault="00000000">
            <w:pPr>
              <w:spacing w:after="0" w:line="252" w:lineRule="auto"/>
            </w:pPr>
            <w:r>
              <w:rPr>
                <w:sz w:val="16"/>
              </w:rPr>
              <w:t>S-04 LOOKUP</w:t>
            </w:r>
          </w:p>
        </w:tc>
        <w:tc>
          <w:tcPr>
            <w:tcW w:w="4700" w:type="dxa"/>
            <w:shd w:val="clear" w:color="auto" w:fill="FFFFFF"/>
            <w:tcMar>
              <w:top w:w="86" w:type="dxa"/>
              <w:left w:w="110" w:type="dxa"/>
              <w:bottom w:w="86" w:type="dxa"/>
              <w:right w:w="110" w:type="dxa"/>
            </w:tcMar>
            <w:vAlign w:val="center"/>
          </w:tcPr>
          <w:p w14:paraId="16DBA642" w14:textId="77777777" w:rsidR="005528D1" w:rsidRDefault="00000000">
            <w:pPr>
              <w:spacing w:after="0" w:line="252" w:lineRule="auto"/>
            </w:pPr>
            <w:r>
              <w:rPr>
                <w:sz w:val="16"/>
              </w:rPr>
              <w:t>Match exactly one rule.</w:t>
            </w:r>
          </w:p>
        </w:tc>
        <w:tc>
          <w:tcPr>
            <w:tcW w:w="2860" w:type="dxa"/>
            <w:shd w:val="clear" w:color="auto" w:fill="FFFFFF"/>
            <w:tcMar>
              <w:top w:w="86" w:type="dxa"/>
              <w:left w:w="110" w:type="dxa"/>
              <w:bottom w:w="86" w:type="dxa"/>
              <w:right w:w="110" w:type="dxa"/>
            </w:tcMar>
            <w:vAlign w:val="center"/>
          </w:tcPr>
          <w:p w14:paraId="0385E3BC" w14:textId="77777777" w:rsidR="005528D1" w:rsidRDefault="00000000">
            <w:pPr>
              <w:spacing w:after="0" w:line="252" w:lineRule="auto"/>
            </w:pPr>
            <w:r>
              <w:rPr>
                <w:sz w:val="16"/>
              </w:rPr>
              <w:t>S-TERM, S-ERR</w:t>
            </w:r>
          </w:p>
        </w:tc>
      </w:tr>
      <w:tr w:rsidR="005528D1" w14:paraId="5C7A9A02" w14:textId="77777777">
        <w:trPr>
          <w:cantSplit/>
        </w:trPr>
        <w:tc>
          <w:tcPr>
            <w:tcW w:w="1800" w:type="dxa"/>
            <w:shd w:val="clear" w:color="auto" w:fill="EEF3F7"/>
            <w:tcMar>
              <w:top w:w="86" w:type="dxa"/>
              <w:left w:w="110" w:type="dxa"/>
              <w:bottom w:w="86" w:type="dxa"/>
              <w:right w:w="110" w:type="dxa"/>
            </w:tcMar>
            <w:vAlign w:val="center"/>
          </w:tcPr>
          <w:p w14:paraId="0194D579" w14:textId="77777777" w:rsidR="005528D1" w:rsidRDefault="00000000">
            <w:pPr>
              <w:spacing w:after="0" w:line="252" w:lineRule="auto"/>
            </w:pPr>
            <w:r>
              <w:rPr>
                <w:sz w:val="16"/>
              </w:rPr>
              <w:t>S-TERM</w:t>
            </w:r>
          </w:p>
        </w:tc>
        <w:tc>
          <w:tcPr>
            <w:tcW w:w="4700" w:type="dxa"/>
            <w:shd w:val="clear" w:color="auto" w:fill="EEF3F7"/>
            <w:tcMar>
              <w:top w:w="86" w:type="dxa"/>
              <w:left w:w="110" w:type="dxa"/>
              <w:bottom w:w="86" w:type="dxa"/>
              <w:right w:w="110" w:type="dxa"/>
            </w:tcMar>
            <w:vAlign w:val="center"/>
          </w:tcPr>
          <w:p>
            <w:r>
              <w:t>Valid terminal prognostic output with normalized inputs and exact comparison basis.</w:t>
            </w:r>
          </w:p>
        </w:tc>
        <w:tc>
          <w:tcPr>
            <w:tcW w:w="2860" w:type="dxa"/>
            <w:shd w:val="clear" w:color="auto" w:fill="EEF3F7"/>
            <w:tcMar>
              <w:top w:w="86" w:type="dxa"/>
              <w:left w:w="110" w:type="dxa"/>
              <w:bottom w:w="86" w:type="dxa"/>
              <w:right w:w="110" w:type="dxa"/>
            </w:tcMar>
            <w:vAlign w:val="center"/>
          </w:tcPr>
          <w:p w14:paraId="1002F4EB" w14:textId="77777777" w:rsidR="005528D1" w:rsidRDefault="00000000">
            <w:pPr>
              <w:spacing w:after="0" w:line="252" w:lineRule="auto"/>
            </w:pPr>
            <w:r>
              <w:rPr>
                <w:sz w:val="16"/>
              </w:rPr>
              <w:t>None</w:t>
            </w:r>
          </w:p>
        </w:tc>
      </w:tr>
      <w:tr w:rsidR="005528D1" w14:paraId="5C7A9A02" w14:textId="77777777">
        <w:trPr>
          <w:cantSplit/>
        </w:trPr>
        <w:tc>
          <w:tcPr>
            <w:tcW w:w="1800" w:type="dxa"/>
            <w:shd w:val="clear" w:color="auto" w:fill="EEF3F7"/>
            <w:tcMar>
              <w:top w:w="86" w:type="dxa"/>
              <w:left w:w="110" w:type="dxa"/>
              <w:bottom w:w="86" w:type="dxa"/>
              <w:right w:w="110" w:type="dxa"/>
            </w:tcMar>
            <w:vAlign w:val="center"/>
          </w:tcPr>
          <w:p w14:paraId="0194D579" w14:textId="77777777" w:rsidR="005528D1" w:rsidRDefault="00000000">
            <w:pPr>
              <w:spacing w:after="0" w:line="252" w:lineRule="auto"/>
            </w:pPr>
            <w:r>
              <w:rPr>
                <w:sz w:val="16"/>
              </w:rPr>
              <w:t>S-ERR</w:t>
            </w:r>
          </w:p>
        </w:tc>
        <w:tc>
          <w:tcPr>
            <w:tcW w:w="4700" w:type="dxa"/>
            <w:shd w:val="clear" w:color="auto" w:fill="EEF3F7"/>
            <w:tcMar>
              <w:top w:w="86" w:type="dxa"/>
              <w:left w:w="110" w:type="dxa"/>
              <w:bottom w:w="86" w:type="dxa"/>
              <w:right w:w="110" w:type="dxa"/>
            </w:tcMar>
            <w:vAlign w:val="center"/>
          </w:tcPr>
          <w:p w14:paraId="45CE2234" w14:textId="77777777" w:rsidR="005528D1" w:rsidRDefault="00000000">
            <w:pPr>
              <w:spacing w:after="0" w:line="252" w:lineRule="auto"/>
            </w:pPr>
            <w:r>
              <w:rPr>
                <w:sz w:val="16"/>
              </w:rPr>
              <w:t>Emit the closed structured failure object. Do not emit prognosis, provenance, details, or specification notes text.</w:t>
            </w:r>
          </w:p>
        </w:tc>
        <w:tc>
          <w:tcPr>
            <w:tcW w:w="2860" w:type="dxa"/>
            <w:shd w:val="clear" w:color="auto" w:fill="EEF3F7"/>
            <w:tcMar>
              <w:top w:w="86" w:type="dxa"/>
              <w:left w:w="110" w:type="dxa"/>
              <w:bottom w:w="86" w:type="dxa"/>
              <w:right w:w="110" w:type="dxa"/>
            </w:tcMar>
            <w:vAlign w:val="center"/>
          </w:tcPr>
          <w:p w14:paraId="1002F4EB" w14:textId="77777777" w:rsidR="005528D1" w:rsidRDefault="00000000">
            <w:pPr>
              <w:spacing w:after="0" w:line="252" w:lineRule="auto"/>
            </w:pPr>
            <w:r>
              <w:rPr>
                <w:sz w:val="16"/>
              </w:rPr>
              <w:t>None</w:t>
            </w:r>
          </w:p>
        </w:tc>
      </w:tr>
    </w:tbl>
    <w:p w14:paraId="6673393B" w14:textId="77777777" w:rsidR="005528D1" w:rsidRDefault="005528D1">
      <w:pPr>
        <w:spacing w:after="20"/>
      </w:pPr>
    </w:p>
    <w:p w14:paraId="38713C0D" w14:textId="77777777" w:rsidR="005528D1" w:rsidRDefault="00000000">
      <w:pPr>
        <w:pStyle w:val="Heading2"/>
        <w:keepNext/>
      </w:pPr>
      <w:r>
        <w:t>7.1 Error Categories</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1400"/>
        <w:gridCol w:w="3400"/>
        <w:gridCol w:w="4560"/>
      </w:tblGrid>
      <w:tr w:rsidR="005528D1" w14:paraId="22FED1F4" w14:textId="77777777">
        <w:trPr>
          <w:cantSplit/>
          <w:tblHeader/>
          <w:tblHeader w:val="true"/>
        </w:trPr>
        <w:tc>
          <w:tcPr>
            <w:tcW w:w="1400" w:type="dxa"/>
            <w:shd w:val="clear" w:color="auto" w:fill="1F587F"/>
            <w:tcMar>
              <w:top w:w="86" w:type="dxa"/>
              <w:left w:w="110" w:type="dxa"/>
              <w:bottom w:w="86" w:type="dxa"/>
              <w:right w:w="110" w:type="dxa"/>
            </w:tcMar>
            <w:vAlign w:val="center"/>
          </w:tcPr>
          <w:p w14:paraId="6B1996E9" w14:textId="77777777" w:rsidR="005528D1" w:rsidRDefault="00000000">
            <w:pPr>
              <w:spacing w:after="0" w:line="252" w:lineRule="auto"/>
            </w:pPr>
            <w:r>
              <w:rPr>
                <w:b/>
                <w:color w:val="FFFFFF"/>
                <w:sz w:val="16"/>
              </w:rPr>
              <w:t>ERROR ID</w:t>
            </w:r>
          </w:p>
        </w:tc>
        <w:tc>
          <w:tcPr>
            <w:tcW w:w="3400" w:type="dxa"/>
            <w:shd w:val="clear" w:color="auto" w:fill="1F587F"/>
            <w:tcMar>
              <w:top w:w="86" w:type="dxa"/>
              <w:left w:w="110" w:type="dxa"/>
              <w:bottom w:w="86" w:type="dxa"/>
              <w:right w:w="110" w:type="dxa"/>
            </w:tcMar>
            <w:vAlign w:val="center"/>
          </w:tcPr>
          <w:p w14:paraId="4FBF60D4" w14:textId="77777777" w:rsidR="005528D1" w:rsidRDefault="00000000">
            <w:pPr>
              <w:spacing w:after="0" w:line="252" w:lineRule="auto"/>
            </w:pPr>
            <w:r>
              <w:rPr>
                <w:b/>
                <w:color w:val="FFFFFF"/>
                <w:sz w:val="16"/>
              </w:rPr>
              <w:t>CONDITION</w:t>
            </w:r>
          </w:p>
        </w:tc>
        <w:tc>
          <w:tcPr>
            <w:tcW w:w="4560" w:type="dxa"/>
            <w:shd w:val="clear" w:color="auto" w:fill="1F587F"/>
            <w:tcMar>
              <w:top w:w="86" w:type="dxa"/>
              <w:left w:w="110" w:type="dxa"/>
              <w:bottom w:w="86" w:type="dxa"/>
              <w:right w:w="110" w:type="dxa"/>
            </w:tcMar>
            <w:vAlign w:val="center"/>
          </w:tcPr>
          <w:p w14:paraId="7BF28C57" w14:textId="77777777" w:rsidR="005528D1" w:rsidRDefault="00000000">
            <w:pPr>
              <w:spacing w:after="0" w:line="252" w:lineRule="auto"/>
            </w:pPr>
            <w:r>
              <w:rPr>
                <w:b/>
                <w:color w:val="FFFFFF"/>
                <w:sz w:val="16"/>
              </w:rPr>
              <w:t>REQUIRED BEHAVIOR</w:t>
            </w:r>
          </w:p>
        </w:tc>
      </w:tr>
      <w:tr w:rsidR="005528D1" w14:paraId="6DC544E8" w14:textId="77777777">
        <w:trPr>
          <w:cantSplit/>
        </w:trPr>
        <w:tc>
          <w:tcPr>
            <w:tcW w:w="1400" w:type="dxa"/>
            <w:shd w:val="clear" w:color="auto" w:fill="FFFFFF"/>
            <w:tcMar>
              <w:top w:w="86" w:type="dxa"/>
              <w:left w:w="110" w:type="dxa"/>
              <w:bottom w:w="86" w:type="dxa"/>
              <w:right w:w="110" w:type="dxa"/>
            </w:tcMar>
            <w:vAlign w:val="center"/>
          </w:tcPr>
          <w:p w14:paraId="24C94A25" w14:textId="77777777" w:rsidR="005528D1" w:rsidRDefault="00000000">
            <w:pPr>
              <w:spacing w:after="0" w:line="252" w:lineRule="auto"/>
            </w:pPr>
            <w:r>
              <w:rPr>
                <w:sz w:val="15"/>
              </w:rPr>
              <w:t>ERR-01</w:t>
            </w:r>
          </w:p>
        </w:tc>
        <w:tc>
          <w:tcPr>
            <w:tcW w:w="3400" w:type="dxa"/>
            <w:shd w:val="clear" w:color="auto" w:fill="FFFFFF"/>
            <w:tcMar>
              <w:top w:w="86" w:type="dxa"/>
              <w:left w:w="110" w:type="dxa"/>
              <w:bottom w:w="86" w:type="dxa"/>
              <w:right w:w="110" w:type="dxa"/>
            </w:tcMar>
            <w:vAlign w:val="center"/>
          </w:tcPr>
          <w:p>
            <w:r>
              <w:t>Required wound_area or wound_duration object, required value, or required ucum_code is absent or null.</w:t>
            </w:r>
          </w:p>
        </w:tc>
        <w:tc>
          <w:tcPr>
            <w:tcW w:w="4560" w:type="dxa"/>
            <w:shd w:val="clear" w:color="auto" w:fill="FFFFFF"/>
            <w:tcMar>
              <w:top w:w="86" w:type="dxa"/>
              <w:left w:w="110" w:type="dxa"/>
              <w:bottom w:w="86" w:type="dxa"/>
              <w:right w:w="110" w:type="dxa"/>
            </w:tcMar>
            <w:vAlign w:val="center"/>
          </w:tcPr>
          <w:p>
            <w:r>
              <w:t>Return no prognosis at the affected Quantity path.</w:t>
            </w:r>
          </w:p>
        </w:tc>
      </w:tr>
      <w:tr w:rsidR="005528D1" w14:paraId="2E537D13" w14:textId="77777777">
        <w:trPr>
          <w:cantSplit/>
        </w:trPr>
        <w:tc>
          <w:tcPr>
            <w:tcW w:w="1400" w:type="dxa"/>
            <w:shd w:val="clear" w:color="auto" w:fill="EEF3F7"/>
            <w:tcMar>
              <w:top w:w="86" w:type="dxa"/>
              <w:left w:w="110" w:type="dxa"/>
              <w:bottom w:w="86" w:type="dxa"/>
              <w:right w:w="110" w:type="dxa"/>
            </w:tcMar>
            <w:vAlign w:val="center"/>
          </w:tcPr>
          <w:p w14:paraId="43F1776F" w14:textId="77777777" w:rsidR="005528D1" w:rsidRDefault="00000000">
            <w:pPr>
              <w:spacing w:after="0" w:line="252" w:lineRule="auto"/>
            </w:pPr>
            <w:r>
              <w:rPr>
                <w:sz w:val="15"/>
              </w:rPr>
              <w:t>ERR-02</w:t>
            </w:r>
          </w:p>
        </w:tc>
        <w:tc>
          <w:tcPr>
            <w:tcW w:w="3400" w:type="dxa"/>
            <w:shd w:val="clear" w:color="auto" w:fill="EEF3F7"/>
            <w:tcMar>
              <w:top w:w="86" w:type="dxa"/>
              <w:left w:w="110" w:type="dxa"/>
              <w:bottom w:w="86" w:type="dxa"/>
              <w:right w:w="110" w:type="dxa"/>
            </w:tcMar>
            <w:vAlign w:val="center"/>
          </w:tcPr>
          <w:p w14:paraId="217FC09B" w14:textId="77777777" w:rsidR="005528D1" w:rsidRDefault="00000000">
            <w:pPr>
              <w:spacing w:after="0" w:line="252" w:lineRule="auto"/>
            </w:pPr>
            <w:r>
              <w:rPr>
                <w:sz w:val="15"/>
              </w:rPr>
              <w:t>Input not a finite numeric value</w:t>
            </w:r>
          </w:p>
        </w:tc>
        <w:tc>
          <w:tcPr>
            <w:tcW w:w="4560" w:type="dxa"/>
            <w:shd w:val="clear" w:color="auto" w:fill="EEF3F7"/>
            <w:tcMar>
              <w:top w:w="86" w:type="dxa"/>
              <w:left w:w="110" w:type="dxa"/>
              <w:bottom w:w="86" w:type="dxa"/>
              <w:right w:w="110" w:type="dxa"/>
            </w:tcMar>
            <w:vAlign w:val="center"/>
          </w:tcPr>
          <w:p w14:paraId="3D0CC7A3" w14:textId="77777777" w:rsidR="005528D1" w:rsidRDefault="00000000">
            <w:pPr>
              <w:spacing w:after="0" w:line="252" w:lineRule="auto"/>
            </w:pPr>
            <w:r>
              <w:rPr>
                <w:sz w:val="15"/>
              </w:rPr>
              <w:t>Return no output; do not coerce Boolean, malformed text, NaN, or infinity.</w:t>
            </w:r>
          </w:p>
        </w:tc>
      </w:tr>
      <w:tr w:rsidR="005528D1" w14:paraId="6B269ECE" w14:textId="77777777">
        <w:trPr>
          <w:cantSplit/>
        </w:trPr>
        <w:tc>
          <w:tcPr>
            <w:tcW w:w="1400" w:type="dxa"/>
            <w:shd w:val="clear" w:color="auto" w:fill="FFFFFF"/>
            <w:tcMar>
              <w:top w:w="86" w:type="dxa"/>
              <w:left w:w="110" w:type="dxa"/>
              <w:bottom w:w="86" w:type="dxa"/>
              <w:right w:w="110" w:type="dxa"/>
            </w:tcMar>
            <w:vAlign w:val="center"/>
          </w:tcPr>
          <w:p w14:paraId="53F218F8" w14:textId="77777777" w:rsidR="005528D1" w:rsidRDefault="00000000">
            <w:pPr>
              <w:spacing w:after="0" w:line="252" w:lineRule="auto"/>
            </w:pPr>
            <w:r>
              <w:rPr>
                <w:sz w:val="15"/>
              </w:rPr>
              <w:t>ERR-03</w:t>
            </w:r>
          </w:p>
        </w:tc>
        <w:tc>
          <w:tcPr>
            <w:tcW w:w="3400" w:type="dxa"/>
            <w:shd w:val="clear" w:color="auto" w:fill="FFFFFF"/>
            <w:tcMar>
              <w:top w:w="86" w:type="dxa"/>
              <w:left w:w="110" w:type="dxa"/>
              <w:bottom w:w="86" w:type="dxa"/>
              <w:right w:w="110" w:type="dxa"/>
            </w:tcMar>
            <w:vAlign w:val="center"/>
          </w:tcPr>
          <w:p>
            <w:r>
              <w:t>Wound-area value is less than or equal to zero in its supplied unit (cm2 or mm2).</w:t>
            </w:r>
          </w:p>
        </w:tc>
        <w:tc>
          <w:tcPr>
            <w:tcW w:w="4560" w:type="dxa"/>
            <w:shd w:val="clear" w:color="auto" w:fill="FFFFFF"/>
            <w:tcMar>
              <w:top w:w="86" w:type="dxa"/>
              <w:left w:w="110" w:type="dxa"/>
              <w:bottom w:w="86" w:type="dxa"/>
              <w:right w:w="110" w:type="dxa"/>
            </w:tcMar>
            <w:vAlign w:val="center"/>
          </w:tcPr>
          <w:p>
            <w:r>
              <w:t>Return no prognosis; evaluate positivity in the supplied unit without converting merely to perform this validation.</w:t>
            </w:r>
          </w:p>
        </w:tc>
      </w:tr>
      <w:tr w:rsidR="005528D1" w14:paraId="58AAD1EE" w14:textId="77777777">
        <w:trPr>
          <w:cantSplit/>
        </w:trPr>
        <w:tc>
          <w:tcPr>
            <w:tcW w:w="1400" w:type="dxa"/>
            <w:shd w:val="clear" w:color="auto" w:fill="EEF3F7"/>
            <w:tcMar>
              <w:top w:w="86" w:type="dxa"/>
              <w:left w:w="110" w:type="dxa"/>
              <w:bottom w:w="86" w:type="dxa"/>
              <w:right w:w="110" w:type="dxa"/>
            </w:tcMar>
            <w:vAlign w:val="center"/>
          </w:tcPr>
          <w:p w14:paraId="43A7463D" w14:textId="77777777" w:rsidR="005528D1" w:rsidRDefault="00000000">
            <w:pPr>
              <w:spacing w:after="0" w:line="252" w:lineRule="auto"/>
            </w:pPr>
            <w:r>
              <w:rPr>
                <w:sz w:val="15"/>
              </w:rPr>
              <w:t>ERR-04</w:t>
            </w:r>
          </w:p>
        </w:tc>
        <w:tc>
          <w:tcPr>
            <w:tcW w:w="3400" w:type="dxa"/>
            <w:shd w:val="clear" w:color="auto" w:fill="EEF3F7"/>
            <w:tcMar>
              <w:top w:w="86" w:type="dxa"/>
              <w:left w:w="110" w:type="dxa"/>
              <w:bottom w:w="86" w:type="dxa"/>
              <w:right w:w="110" w:type="dxa"/>
            </w:tcMar>
            <w:vAlign w:val="center"/>
          </w:tcPr>
          <w:p>
            <w:r>
              <w:t>Wound-duration value is less than zero in its supplied unit (wk or d).</w:t>
            </w:r>
          </w:p>
        </w:tc>
        <w:tc>
          <w:tcPr>
            <w:tcW w:w="4560" w:type="dxa"/>
            <w:shd w:val="clear" w:color="auto" w:fill="EEF3F7"/>
            <w:tcMar>
              <w:top w:w="86" w:type="dxa"/>
              <w:left w:w="110" w:type="dxa"/>
              <w:bottom w:w="86" w:type="dxa"/>
              <w:right w:w="110" w:type="dxa"/>
            </w:tcMar>
            <w:vAlign w:val="center"/>
          </w:tcPr>
          <w:p>
            <w:r>
              <w:t>Return no prognosis; evaluate nonnegativity in the supplied unit without converting merely to perform this validation.</w:t>
            </w:r>
          </w:p>
        </w:tc>
      </w:tr>
      <w:tr w:rsidR="005528D1" w14:paraId="4AC6B8AA" w14:textId="77777777">
        <w:trPr>
          <w:cantSplit/>
        </w:trPr>
        <w:tc>
          <w:tcPr>
            <w:tcW w:w="1400" w:type="dxa"/>
            <w:shd w:val="clear" w:color="auto" w:fill="FFFFFF"/>
            <w:tcMar>
              <w:top w:w="86" w:type="dxa"/>
              <w:left w:w="110" w:type="dxa"/>
              <w:bottom w:w="86" w:type="dxa"/>
              <w:right w:w="110" w:type="dxa"/>
            </w:tcMar>
            <w:vAlign w:val="center"/>
          </w:tcPr>
          <w:p w14:paraId="2C448EF7" w14:textId="77777777" w:rsidR="005528D1" w:rsidRDefault="00000000">
            <w:pPr>
              <w:spacing w:after="0" w:line="252" w:lineRule="auto"/>
            </w:pPr>
            <w:r>
              <w:rPr>
                <w:sz w:val="15"/>
              </w:rPr>
              <w:t>ERR-05</w:t>
            </w:r>
          </w:p>
        </w:tc>
        <w:tc>
          <w:tcPr>
            <w:tcW w:w="3400" w:type="dxa"/>
            <w:shd w:val="clear" w:color="auto" w:fill="FFFFFF"/>
            <w:tcMar>
              <w:top w:w="86" w:type="dxa"/>
              <w:left w:w="110" w:type="dxa"/>
              <w:bottom w:w="86" w:type="dxa"/>
              <w:right w:w="110" w:type="dxa"/>
            </w:tcMar>
            <w:vAlign w:val="center"/>
          </w:tcPr>
          <w:p>
            <w:r>
              <w:t>Quantity is non-object or nonclosed; ucum_code is missing, malformed, unsupported, or wrong-case; or any additional Quantity property is present.</w:t>
            </w:r>
          </w:p>
        </w:tc>
        <w:tc>
          <w:tcPr>
            <w:tcW w:w="4560" w:type="dxa"/>
            <w:shd w:val="clear" w:color="auto" w:fill="FFFFFF"/>
            <w:tcMar>
              <w:top w:w="86" w:type="dxa"/>
              <w:left w:w="110" w:type="dxa"/>
              <w:bottom w:w="86" w:type="dxa"/>
              <w:right w:w="110" w:type="dxa"/>
            </w:tcMar>
            <w:vAlign w:val="center"/>
          </w:tcPr>
          <w:p>
            <w:r>
              <w:t>Return no prognosis at the affected Quantity path; do not infer, default, repair, or interpret the extra property.</w:t>
            </w:r>
          </w:p>
        </w:tc>
      </w:tr>
      <w:tr w:rsidR="005528D1" w14:paraId="57A0EE6B" w14:textId="77777777">
        <w:trPr>
          <w:cantSplit/>
        </w:trPr>
        <w:tc>
          <w:tcPr>
            <w:tcW w:w="1400" w:type="dxa"/>
            <w:shd w:val="clear" w:color="auto" w:fill="EEF3F7"/>
            <w:tcMar>
              <w:top w:w="86" w:type="dxa"/>
              <w:left w:w="110" w:type="dxa"/>
              <w:bottom w:w="86" w:type="dxa"/>
              <w:right w:w="110" w:type="dxa"/>
            </w:tcMar>
            <w:vAlign w:val="center"/>
          </w:tcPr>
          <w:p w14:paraId="6CDC21B9" w14:textId="77777777" w:rsidR="005528D1" w:rsidRDefault="00000000">
            <w:pPr>
              <w:spacing w:after="0" w:line="252" w:lineRule="auto"/>
            </w:pPr>
            <w:r>
              <w:rPr>
                <w:sz w:val="15"/>
              </w:rPr>
              <w:t>ERR-08</w:t>
            </w:r>
          </w:p>
        </w:tc>
        <w:tc>
          <w:tcPr>
            <w:tcW w:w="3400" w:type="dxa"/>
            <w:shd w:val="clear" w:color="auto" w:fill="EEF3F7"/>
            <w:tcMar>
              <w:top w:w="86" w:type="dxa"/>
              <w:left w:w="110" w:type="dxa"/>
              <w:bottom w:w="86" w:type="dxa"/>
              <w:right w:w="110" w:type="dxa"/>
            </w:tcMar>
            <w:vAlign w:val="center"/>
          </w:tcPr>
          <w:p w14:paraId="5406ACBE" w14:textId="77777777" w:rsidR="005528D1" w:rsidRDefault="00000000">
            <w:pPr>
              <w:spacing w:after="0" w:line="252" w:lineRule="auto"/>
            </w:pPr>
            <w:r>
              <w:rPr>
                <w:sz w:val="15"/>
              </w:rPr>
              <w:t>No rule or multiple rules match after all input validation succeeds</w:t>
            </w:r>
          </w:p>
        </w:tc>
        <w:tc>
          <w:tcPr>
            <w:tcW w:w="4560" w:type="dxa"/>
            <w:shd w:val="clear" w:color="auto" w:fill="EEF3F7"/>
            <w:tcMar>
              <w:top w:w="86" w:type="dxa"/>
              <w:left w:w="110" w:type="dxa"/>
              <w:bottom w:w="86" w:type="dxa"/>
              <w:right w:w="110" w:type="dxa"/>
            </w:tcMar>
            <w:vAlign w:val="center"/>
          </w:tcPr>
          <w:p w14:paraId="1F1DDC80" w14:textId="77777777" w:rsidR="005528D1" w:rsidRDefault="00000000">
            <w:pPr>
              <w:spacing w:after="0" w:line="252" w:lineRule="auto"/>
            </w:pPr>
            <w:r>
              <w:rPr>
                <w:sz w:val="15"/>
              </w:rPr>
              <w:t>Return status=failure with ERR-08 at internal as the sole error; report an internal conformance failure.</w:t>
            </w:r>
          </w:p>
        </w:tc>
      </w:tr>
      <w:tr w:rsidR="005528D1" w14:paraId="57A0EE6B" w14:textId="77777777">
        <w:trPr>
          <w:cantSplit/>
        </w:trPr>
        <w:tc>
          <w:tcPr>
            <w:tcW w:w="1400" w:type="dxa"/>
            <w:shd w:val="clear" w:color="auto" w:fill="EEF3F7"/>
            <w:tcMar>
              <w:top w:w="86" w:type="dxa"/>
              <w:left w:w="110" w:type="dxa"/>
              <w:bottom w:w="86" w:type="dxa"/>
              <w:right w:w="110" w:type="dxa"/>
            </w:tcMar>
            <w:vAlign w:val="center"/>
          </w:tcPr>
          <w:p w14:paraId="6CDC21B9" w14:textId="77777777" w:rsidR="005528D1" w:rsidRDefault="00000000">
            <w:pPr>
              <w:spacing w:after="0" w:line="252" w:lineRule="auto"/>
            </w:pPr>
            <w:r>
              <w:rPr>
                <w:sz w:val="15"/>
              </w:rPr>
              <w:t>ERR-14</w:t>
            </w:r>
          </w:p>
        </w:tc>
        <w:tc>
          <w:tcPr>
            <w:tcW w:w="3400" w:type="dxa"/>
            <w:shd w:val="clear" w:color="auto" w:fill="EEF3F7"/>
            <w:tcMar>
              <w:top w:w="86" w:type="dxa"/>
              <w:left w:w="110" w:type="dxa"/>
              <w:bottom w:w="86" w:type="dxa"/>
              <w:right w:w="110" w:type="dxa"/>
            </w:tcMar>
            <w:vAlign w:val="center"/>
          </w:tcPr>
          <w:p w14:paraId="5406ACBE" w14:textId="77777777" w:rsidR="005528D1" w:rsidRDefault="00000000">
            <w:pPr>
              <w:spacing w:after="0" w:line="252" w:lineRule="auto"/>
            </w:pPr>
            <w:r>
              <w:rPr>
                <w:sz w:val="15"/>
              </w:rPr>
              <w:t>Invocation value is not an object, or an object contains one or more undeclared top-level properties</w:t>
            </w:r>
          </w:p>
        </w:tc>
        <w:tc>
          <w:tcPr>
            <w:tcW w:w="4560" w:type="dxa"/>
            <w:shd w:val="clear" w:color="auto" w:fill="EEF3F7"/>
            <w:tcMar>
              <w:top w:w="86" w:type="dxa"/>
              <w:left w:w="110" w:type="dxa"/>
              <w:bottom w:w="86" w:type="dxa"/>
              <w:right w:w="110" w:type="dxa"/>
            </w:tcMar>
            <w:vAlign w:val="center"/>
          </w:tcPr>
          <w:p w14:paraId="1F1DDC80" w14:textId="77777777" w:rsidR="005528D1" w:rsidRDefault="00000000">
            <w:pPr>
              <w:spacing w:after="0" w:line="252" w:lineRule="auto"/>
            </w:pPr>
            <w:r>
              <w:rPr>
                <w:sz w:val="15"/>
              </w:rPr>
              <w:t>Return no prognosis at path $. A non-object stops inspection; an object remains eligible for independent target validation.</w:t>
            </w:r>
          </w:p>
        </w:tc>
      </w:tr>
    </w:tbl>
    <w:p w14:paraId="53E7697E" w14:textId="77777777" w:rsidR="005528D1" w:rsidRDefault="005528D1">
      <w:pPr>
        <w:spacing w:after="20"/>
      </w:pPr>
    </w:p>
    <w:p>
      <w:r>
        <w:t>Comparators, uncertainty representations, source metadata, system URIs, display units, and every other additional Quantity property are outside the minimal core schema and SHALL produce ERR-05 at the affected Quantity path.</w:t>
      </w:r>
    </w:p>
    <w:p>
      <w:r>
        <w:t>Quantity validation SHALL use ERR-05 for a missing, malformed, unsupported, or case-variant ucum_code; a non-object or nonclosed Quantity; or any additional Quantity property. Unit inference, repair, display aliases, comparators, uncertainty, and source metadata are not part of the core contract.</w:t>
      </w:r>
    </w:p>
    <w:p>
      <w:pPr>
        <w:pStyle w:val="Heading2"/>
      </w:pPr>
      <w:r>
        <w:t>7.2 Normative Validation and Error Precedence</w:t>
      </w:r>
    </w:p>
    <w:p>
      <w:r>
        <w:t>The core SHALL validate three independent targets: the input envelope, wound_area, and wound_duration. It SHALL emit at most one primary error for each target and SHALL NOT fail fast while another target remains inspectable.</w:t>
      </w:r>
    </w:p>
    <w:p>
      <w:pPr>
        <w:pStyle w:val="ListNumber"/>
        <w:numPr>
          <w:ilvl w:val="0"/>
          <w:numId w:val="18"/>
        </w:numPr>
      </w:pPr>
      <w:r>
        <w:t>Input envelope. If the invocation value is not an object, emit ERR-14 at $ and stop because no Quantity target is inspectable. If it is an object with one or more undeclared top-level properties, emit one ERR-14 at $ and continue validating the wound_area and wound_duration targets when inspectable.</w:t>
      </w:r>
    </w:p>
    <w:p>
      <w:pPr>
        <w:pStyle w:val="ListNumber"/>
      </w:pPr>
      <w:r>
        <w:t>Quantity targets. Validate wound_area and wound_duration independently and emit at most one primary error for each. Apply this precedence: ERR-01 missing/null required content; ERR-02 nonnumeric/nonfinite value; ERR-05 non-object/nonclosed Quantity, invalid ucum_code, or additional property; then ERR-03 for nonpositive area or ERR-04 for negative duration.</w:t>
      </w:r>
    </w:p>
    <w:p>
      <w:pPr>
        <w:pStyle w:val="ListNumber"/>
        <w:numPr>
          <w:ilvl w:val="0"/>
          <w:numId w:val="18"/>
        </w:numPr>
      </w:pPr>
      <w:r>
        <w:t>Internal lookup. Evaluate classification and rule matching only when the collection is empty. If no rule or multiple rules match, emit ERR-08 at internal as the sole error. ERR-08 SHALL NOT be combined with input-validation errors.</w:t>
      </w:r>
    </w:p>
    <w:p>
      <w:pPr>
        <w:pStyle w:val="ListNumber"/>
        <w:numPr>
          <w:ilvl w:val="0"/>
          <w:numId w:val="18"/>
        </w:numPr>
      </w:pPr>
      <w:r>
        <w:t>Canonical ordering. After collection, remove exact duplicate code/path pairs, then sort by the numeric suffix of code ascending and path ascending by Unicode code point. The resulting array order is normative. Messages do not participate in identity, precedence, deduplication, or sorting.</w:t>
      </w:r>
    </w:p>
    <w:p w14:paraId="6FC6F2D1" w14:textId="77777777" w:rsidR="005528D1" w:rsidRDefault="00000000">
      <w:pPr>
        <w:pStyle w:val="Heading2"/>
        <w:keepNext/>
      </w:pPr>
      <w:r>
        <w:t>7.3 Equality Is Not an Error</w:t>
      </w:r>
    </w:p>
    <w:p w14:paraId="3E5E3948" w14:textId="77777777" w:rsidR="005528D1" w:rsidRDefault="00000000">
      <w:r>
        <w:t>Exactly 2.0 cm²/200 mm² and exactly 8.0 wk/56 d are valid inputs. They SHALL be resolved under Section 4.2 and SHALL NOT be rejected as ambiguous.</w:t>
      </w:r>
    </w:p>
    <w:p>
      <w:pPr>
        <w:pStyle w:val="Heading2"/>
        <w:keepNext/>
      </w:pPr>
      <w:r>
        <w:t>7.4 Normative Failure Output</w:t>
      </w:r>
    </w:p>
    <w:p w14:paraId="3FC854A6" w14:textId="77777777" w:rsidR="005528D1" w:rsidRDefault="00000000">
      <w:pPr>
        <w:pStyle w:val="Heading1"/>
        <w:keepNext/>
      </w:pPr>
      <w:r>
        <w:t>8. Limitations and Clinical Safeguards</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5528D1" w14:paraId="3923B26E" w14:textId="77777777">
        <w:tc>
          <w:tcPr>
            <w:tcW w:w="9360" w:type="dxa"/>
            <w:shd w:val="clear" w:color="auto" w:fill="DCEAF5"/>
            <w:tcMar>
              <w:top w:w="120" w:type="dxa"/>
              <w:left w:w="140" w:type="dxa"/>
              <w:bottom w:w="120" w:type="dxa"/>
              <w:right w:w="140" w:type="dxa"/>
            </w:tcMar>
            <w:vAlign w:val="center"/>
          </w:tcPr>
          <w:p w14:paraId="036447D0" w14:textId="77777777" w:rsidR="005528D1" w:rsidRDefault="00000000">
            <w:pPr>
              <w:spacing w:after="0"/>
            </w:pPr>
            <w:r>
              <w:rPr>
                <w:b/>
                <w:color w:val="174F78"/>
                <w:sz w:val="17"/>
              </w:rPr>
              <w:t xml:space="preserve">HUMAN INTERPRETATION REQUIRED  </w:t>
            </w:r>
            <w:r>
              <w:rPr>
                <w:sz w:val="17"/>
              </w:rPr>
              <w:t>A qualified clinician or appropriately governed analytic process must interpret applicability. The CKS output does not replace a complete diabetic foot ulcer assessment or establish a treatment plan.</w:t>
            </w:r>
          </w:p>
        </w:tc>
      </w:tr>
    </w:tbl>
    <w:p w14:paraId="298104D2" w14:textId="77777777" w:rsidR="005528D1" w:rsidRDefault="005528D1">
      <w:pPr>
        <w:spacing w:after="20"/>
      </w:pPr>
    </w:p>
    <w:p w14:paraId="55A2C47B" w14:textId="77777777" w:rsidR="005528D1" w:rsidRDefault="00000000">
      <w:pPr>
        <w:pStyle w:val="Heading2"/>
        <w:keepNext/>
      </w:pPr>
      <w:r>
        <w:t>8.1 Model Limitations</w:t>
      </w:r>
    </w:p>
    <w:p w14:paraId="60587481" w14:textId="77777777" w:rsidR="005528D1" w:rsidRDefault="00000000">
      <w:pPr>
        <w:pStyle w:val="ListBullet"/>
        <w:spacing w:after="30"/>
      </w:pPr>
      <w:r>
        <w:t>The four-state lookup is coarse and does not preserve within-category variation.</w:t>
      </w:r>
    </w:p>
    <w:p w14:paraId="3C7A6031" w14:textId="77777777" w:rsidR="005528D1" w:rsidRDefault="00000000">
      <w:pPr>
        <w:pStyle w:val="ListBullet"/>
        <w:spacing w:after="30"/>
      </w:pPr>
      <w:r>
        <w:t>The source does not provide the complete fitted continuous equation needed for independent individualized probability calculation; none is reconstructed here.</w:t>
      </w:r>
    </w:p>
    <w:p w14:paraId="3DC8FDC9" w14:textId="77777777" w:rsidR="005528D1" w:rsidRDefault="00000000">
      <w:pPr>
        <w:pStyle w:val="ListBullet"/>
        <w:spacing w:after="30"/>
      </w:pPr>
      <w:r>
        <w:t>The probabilities are source model outputs and may not be calibrated in another population, site, era, or care pathway.</w:t>
      </w:r>
    </w:p>
    <w:p w14:paraId="62BCD485" w14:textId="77777777" w:rsidR="005528D1" w:rsidRDefault="00000000">
      <w:pPr>
        <w:pStyle w:val="ListBullet"/>
        <w:spacing w:after="30"/>
      </w:pPr>
      <w:r>
        <w:t>The 2022 study was designed for other primary aims and the authors caution that it might not fully generalize to all wound-care patients.</w:t>
      </w:r>
    </w:p>
    <w:p w14:paraId="0131DD9E" w14:textId="77777777" w:rsidR="005528D1" w:rsidRDefault="00000000">
      <w:pPr>
        <w:pStyle w:val="ListBullet"/>
        <w:spacing w:after="30"/>
      </w:pPr>
      <w:r>
        <w:t>The source measurement method approximates area as longest dimension × widest dimension.</w:t>
      </w:r>
    </w:p>
    <w:p w14:paraId="710FAE11" w14:textId="77777777" w:rsidR="005528D1" w:rsidRDefault="00000000">
      <w:pPr>
        <w:pStyle w:val="ListBullet"/>
        <w:spacing w:after="30"/>
      </w:pPr>
      <w:r>
        <w:t>The article does not operationally define “healed” in the supplied text; this CKS preserves the study endpoint without inventing a definition.</w:t>
      </w:r>
    </w:p>
    <w:p w14:paraId="0195C0CF" w14:textId="77777777" w:rsidR="005528D1" w:rsidRDefault="00000000">
      <w:pPr>
        <w:pStyle w:val="ListBullet"/>
        <w:spacing w:after="30"/>
      </w:pPr>
      <w:r>
        <w:t>Potential explanatory or prognostic variables outside area and duration are intentionally excluded.</w:t>
      </w:r>
    </w:p>
    <w:p w14:paraId="6912832A" w14:textId="77777777" w:rsidR="005528D1" w:rsidRDefault="00000000">
      <w:pPr>
        <w:pStyle w:val="Heading2"/>
        <w:keepNext/>
      </w:pPr>
      <w:r>
        <w:t>8.2 Governance</w:t>
      </w:r>
    </w:p>
    <w:p w14:paraId="063EC46B" w14:textId="77777777" w:rsidR="005528D1" w:rsidRDefault="00000000">
      <w:r>
        <w:t>Every implementation SHALL identify this exact CKS version and the 2022 article/supplement source. A production governance process SHALL assess source currency, local validity, clinical presentation, privacy, auditability, and change control before release and at defined intervals thereafter.</w:t>
      </w:r>
    </w:p>
    <w:p w14:paraId="3101F9DD" w14:textId="77777777" w:rsidR="005528D1" w:rsidRDefault="00000000">
      <w:r/>
    </w:p>
    <w:p w14:paraId="33DB6795" w14:textId="77777777" w:rsidR="005528D1" w:rsidRDefault="00000000">
      <w:pPr>
        <w:pStyle w:val="Heading1"/>
        <w:keepNext/>
      </w:pPr>
      <w:r>
        <w:t>9. Canonical Success Output Example</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5528D1" w14:paraId="37333F17" w14:textId="77777777">
        <w:tc>
          <w:tcPr>
            <w:tcW w:w="9360" w:type="dxa"/>
            <w:shd w:val="clear" w:color="auto" w:fill="F2F2F2"/>
            <w:tcMar>
              <w:top w:w="110" w:type="dxa"/>
              <w:left w:w="140" w:type="dxa"/>
              <w:bottom w:w="110" w:type="dxa"/>
              <w:right w:w="140" w:type="dxa"/>
            </w:tcMar>
            <w:vAlign w:val="center"/>
          </w:tcPr>
          <w:p>
            <w:r>
              <w:t>{</w:t>
              <w:br/>
              <w:t xml:space="preserve">  "status": "success",</w:t>
              <w:br/>
              <w:t xml:space="preserve">  "specification_id": "MARGOLIS-DFU-PROGNOSIS-CKS-1.0",</w:t>
              <w:br/>
              <w:t xml:space="preserve">  "specification_version": "1.0",</w:t>
              <w:br/>
              <w:t xml:space="preserve">  "result_id": "ALG-01",</w:t>
              <w:br/>
              <w:t xml:space="preserve">  "prognostic_group": "AREA_GE_2__DURATION_GE_8",</w:t>
              <w:br/>
              <w:t xml:space="preserve">  "healing_probability_16_weeks": 0.203,</w:t>
              <w:br/>
              <w:t xml:space="preserve">  "display_probability_percent": "20.3%",</w:t>
              <w:br/>
              <w:t xml:space="preserve">  "area_category": "AREA-GE-2",</w:t>
              <w:br/>
              <w:t xml:space="preserve">  "duration_category": "DUR-GE-8",</w:t>
              <w:br/>
              <w:t xml:space="preserve">  "normalized_inputs": {</w:t>
              <w:br/>
              <w:t xml:space="preserve">    "wound_area": {</w:t>
              <w:br/>
              <w:t xml:space="preserve">      "value": 2.0,</w:t>
              <w:br/>
              <w:t xml:space="preserve">      "ucum_code": "cm2"</w:t>
              <w:br/>
              <w:t xml:space="preserve">    },</w:t>
              <w:br/>
              <w:t xml:space="preserve">    "wound_duration": {</w:t>
              <w:br/>
              <w:t xml:space="preserve">      "exact_value": {</w:t>
              <w:br/>
              <w:t xml:space="preserve">        "numerator": 8,</w:t>
              <w:br/>
              <w:t xml:space="preserve">        "denominator": 1</w:t>
              <w:br/>
              <w:t xml:space="preserve">      },</w:t>
              <w:br/>
              <w:t xml:space="preserve">      "ucum_code": "wk"</w:t>
              <w:br/>
              <w:t xml:space="preserve">    }</w:t>
              <w:br/>
              <w:t xml:space="preserve">  },</w:t>
              <w:br/>
              <w:t xml:space="preserve">  "basis": [</w:t>
              <w:br/>
              <w:t xml:space="preserve">    {</w:t>
              <w:br/>
              <w:t xml:space="preserve">      "input": "wound_area",</w:t>
              <w:br/>
              <w:t xml:space="preserve">      "comparison_value": 200,</w:t>
              <w:br/>
              <w:t xml:space="preserve">      "operator": "&gt;=",</w:t>
              <w:br/>
              <w:t xml:space="preserve">      "threshold": 200,</w:t>
              <w:br/>
              <w:t xml:space="preserve">      "category": "AREA-GE-2",</w:t>
              <w:br/>
              <w:t xml:space="preserve">      "classification_basis": "point",</w:t>
              <w:br/>
              <w:t xml:space="preserve">      "ucum_code": "mm2"</w:t>
              <w:br/>
              <w:t xml:space="preserve">    },</w:t>
              <w:br/>
              <w:t xml:space="preserve">    {</w:t>
              <w:br/>
              <w:t xml:space="preserve">      "input": "wound_duration",</w:t>
              <w:br/>
              <w:t xml:space="preserve">      "comparison_value": 56,</w:t>
              <w:br/>
              <w:t xml:space="preserve">      "operator": "&gt;=",</w:t>
              <w:br/>
              <w:t xml:space="preserve">      "threshold": 56,</w:t>
              <w:br/>
              <w:t xml:space="preserve">      "category": "DUR-GE-8",</w:t>
              <w:br/>
              <w:t xml:space="preserve">      "classification_basis": "point",</w:t>
              <w:br/>
              <w:t xml:space="preserve">      "ucum_code": "d"</w:t>
              <w:br/>
              <w:t xml:space="preserve">    }</w:t>
              <w:br/>
              <w:t xml:space="preserve">  ],</w:t>
              <w:br/>
              <w:t xml:space="preserve">  "source_reference": "Margolis et al. 2022, supplementary Table 3",</w:t>
              <w:br/>
              <w:t xml:space="preserve">  "specification_notes": [</w:t>
              <w:br/>
              <w:t xml:space="preserve">    "Area equality assigned to AREA-GE-2 by CKS specification decision.",</w:t>
              <w:br/>
              <w:t xml:space="preserve">    "Duration equality assigned to DUR-GE-8 by CKS specification decision."</w:t>
              <w:br/>
              <w:t xml:space="preserve">  ]</w:t>
              <w:br/>
              <w:t>}</w:t>
            </w:r>
          </w:p>
        </w:tc>
      </w:tr>
    </w:tbl>
    <w:p w14:paraId="44082E39" w14:textId="77777777" w:rsidR="005528D1" w:rsidRDefault="005528D1">
      <w:pPr>
        <w:spacing w:after="20"/>
      </w:pPr>
    </w:p>
    <w:p w14:paraId="08E21B86" w14:textId="77777777" w:rsidR="005528D1" w:rsidRDefault="00000000">
      <w:pPr>
        <w:pStyle w:val="Heading2"/>
        <w:keepNext/>
      </w:pPr>
      <w:r>
        <w:t>9.1 Audit Record</w:t>
      </w:r>
    </w:p>
    <w:p w14:paraId="65469CD9" w14:textId="77777777" w:rsidR="005528D1" w:rsidRDefault="00000000">
      <w:pPr>
        <w:pStyle w:val="ListBullet"/>
        <w:spacing w:after="30"/>
      </w:pPr>
      <w:r>
        <w:t>Output status, CKS identifier, and version.</w:t>
      </w:r>
    </w:p>
    <w:p w14:paraId="60FC215F" w14:textId="77777777" w:rsidR="005528D1" w:rsidRDefault="00000000">
      <w:pPr>
        <w:pStyle w:val="ListBullet"/>
        <w:spacing w:after="30"/>
      </w:pPr>
      <w:r>
        <w:t>Original input values, human displays, UCUM codes, measurement time, and measurement/date-source provenance. For host-derived duration, retain the source dates, derivation method, resulting Quantity, and host ownership of the derivation.</w:t>
      </w:r>
    </w:p>
    <w:p w14:paraId="439932F8" w14:textId="77777777" w:rsidR="005528D1" w:rsidRDefault="00000000">
      <w:pPr>
        <w:pStyle w:val="ListBullet"/>
        <w:spacing w:after="30"/>
      </w:pPr>
      <w:r>
        <w:t>Exact echo of the validated method and assessment-binding assertions; supporting identifiers, dates, images, and evidence remain governed host metadata outside the calculation payload.</w:t>
      </w:r>
    </w:p>
    <w:p w14:paraId="67453ECA" w14:textId="77777777" w:rsidR="005528D1" w:rsidRDefault="00000000">
      <w:pPr>
        <w:pStyle w:val="ListBullet"/>
        <w:spacing w:after="30"/>
      </w:pPr>
      <w:r>
        <w:t>Normalized area in cm2, normalized duration as a reduced rational number of weeks, exact unit-native comparison operands, conversion status and rule, and resolved categories.</w:t>
      </w:r>
    </w:p>
    <w:p w14:paraId="6686BE65" w14:textId="77777777" w:rsidR="005528D1" w:rsidRDefault="00000000">
      <w:pPr>
        <w:pStyle w:val="ListBullet"/>
        <w:spacing w:after="30"/>
      </w:pPr>
      <w:r>
        <w:t>Applied rule, prognostic group, and probability.</w:t>
      </w:r>
    </w:p>
    <w:p w14:paraId="5A4321ED" w14:textId="77777777" w:rsidR="005528D1" w:rsidRDefault="00000000">
      <w:pPr>
        <w:pStyle w:val="ListBullet"/>
        <w:spacing w:after="30"/>
      </w:pPr>
      <w:r>
        <w:t>Boundary and exact unit-normalization notices when applicable.</w:t>
      </w:r>
    </w:p>
    <w:p w14:paraId="5C7956E4" w14:textId="77777777" w:rsidR="005528D1" w:rsidRDefault="00000000">
      <w:pPr>
        <w:pStyle w:val="ListBullet"/>
        <w:spacing w:after="30"/>
      </w:pPr>
      <w:r>
        <w:t>Timestamp and responsible user or system, when applicable.</w:t>
      </w:r>
    </w:p>
    <w:p w14:paraId="360741D8" w14:textId="77777777" w:rsidR="005528D1" w:rsidRDefault="00000000">
      <w:pPr>
        <w:pStyle w:val="Heading1"/>
        <w:keepNext/>
        <w:pageBreakBefore/>
      </w:pPr>
      <w:r>
        <w:t>10. Conformance</w:t>
      </w:r>
    </w:p>
    <w:p w14:paraId="4F75CD37" w14:textId="77777777" w:rsidR="005528D1" w:rsidRDefault="00000000">
      <w:pPr>
        <w:pStyle w:val="Heading2"/>
        <w:keepNext/>
      </w:pPr>
      <w:r>
        <w:t>10.1 Conformance Claim Rules</w:t>
      </w:r>
    </w:p>
    <w:p>
      <w:pPr>
        <w:pStyle w:val="ListNumber"/>
        <w:numPr>
          <w:ilvl w:val="0"/>
          <w:numId w:val="20"/>
        </w:numPr>
      </w:pPr>
      <w:r>
        <w:t>State the exact identifier MARGOLIS-DFU-PROGNOSIS-CKS-1.0, the versioned KGrid IRI https://kgrid.org/cks/margolis-dfu-prognosis/versions/1.0, the implementation name and version, and every profile claimed. The claim SHALL identify the external binding used by the implementation.</w:t>
      </w:r>
    </w:p>
    <w:p>
      <w:pPr>
        <w:pStyle w:val="ListNumber"/>
        <w:numPr>
          <w:ilvl w:val="0"/>
          <w:numId w:val="20"/>
        </w:numPr>
      </w:pPr>
      <w:r>
        <w:t>Satisfy every normative requirement assigned to each claimed profile and every profile it inherits. A documented SHOULD departure does not waive a SHALL requirement.</w:t>
      </w:r>
    </w:p>
    <w:p>
      <w:pPr>
        <w:pStyle w:val="ListNumber"/>
        <w:numPr>
          <w:ilvl w:val="0"/>
          <w:numId w:val="20"/>
        </w:numPr>
      </w:pPr>
      <w:r>
        <w:t>Record the canonical schema and fixture-suite versions, execution date, runner identity, and pass/fail result for every fixture required by the claimed profile. Retain any non-JSON mapping and additional host-integration evidence with the conformance record.</w:t>
      </w:r>
    </w:p>
    <w:p>
      <w:pPr>
        <w:pStyle w:val="ListNumber"/>
        <w:numPr>
          <w:ilvl w:val="0"/>
          <w:numId w:val="20"/>
        </w:numPr>
      </w:pPr>
      <w:r>
        <w:t>Do not use unqualified terms such as fully conformant or CKS compliant. Conformance to one profile SHALL NOT be represented as conformance to another profile, and successful canonical fixtures alone SHALL NOT establish Host Integration Profile conformance.</w:t>
      </w:r>
    </w:p>
    <w:p>
      <w:pPr>
        <w:pStyle w:val="Heading2"/>
      </w:pPr>
      <w:r>
        <w:t>10.2 Core Evaluator Profile</w:t>
      </w:r>
    </w:p>
    <w:p>
      <w:r>
        <w:t>A Core Evaluator Profile implementation SHALL implement the representation-neutral logical input, success-output, and failure-output contracts; exact arithmetic and normalization; precondition validation; decision logic; deterministic error behavior; safeguards; and prohibited transformations in the normative portions of this CKS.</w:t>
      </w:r>
    </w:p>
    <w:p>
      <w:r>
        <w:t>It SHALL pass every mode=invoke fixture: TC-01 through TC-61 and TC-63. A non-JSON implementation SHALL use a documented bijective test adapter that preserves every logical field, exact numeric value, array order, absence assertion, and fixed value; the adapter SHALL serialize the returned logical result into the canonical JSON shape solely for fixture assertion. Adapter behavior is part of the conformance evidence.</w:t>
      </w:r>
    </w:p>
    <w:p>
      <w:pPr>
        <w:pStyle w:val="Heading2"/>
      </w:pPr>
      <w:r>
        <w:t>10.3 Canonical JSON Binding Profile</w:t>
      </w:r>
    </w:p>
    <w:p>
      <w:r>
        <w:t>A Canonical JSON Binding Profile implementation SHALL first conform to the Core Evaluator Profile. It SHALL accept and return RFC 8259 JSON exactly as constrained by Margolis_2022_DFU_Prognostic_CKS-1_0.schema.json, reject undeclared properties as specified, preserve exact base-10 numeric semantics, and pass TC-01 through TC-61 and TC-63 without a semantic adapter between fixture parsing and core invocation. Transport envelopes outside the canonical object are permitted only when they are documented and do not alter that object.</w:t>
      </w:r>
    </w:p>
    <w:p>
      <w:pPr>
        <w:pStyle w:val="Heading2"/>
      </w:pPr>
      <w:r>
        <w:t>10.4 Host Integration Profile</w:t>
      </w:r>
    </w:p>
    <w:p>
      <w:r>
        <w:t>A Host Integration Profile implementation SHALL first conform to the Core Evaluator Profile and SHALL implement the host responsibilities in Sections 1.1, 3.4, 3.5, 8.2, and 9.1. It SHALL bind both Quantities to the same host-identified ulcer and first visit, establish the required method and assessment assertions before invocation, derive any date-based duration outside the core, prevent dates or unsupported units from entering as substitute core inputs, and retain the specified source and governance evidence.</w:t>
      </w:r>
    </w:p>
    <w:p>
      <w:r>
        <w:t>The canonical fixture suite tests the core boundary and is necessary but not sufficient evidence for this profile. The conformance record SHALL additionally document and test the host-to-core mapping, rejection or remediation before invocation when host evidence cannot support an assertion, date-derivation ownership, audit retention, and prevention of cross-ulcer or cross-assessment binding. A host using the canonical JSON interface SHALL also claim the Canonical JSON Binding Profile.</w:t>
      </w:r>
    </w:p>
    <w:p>
      <w:pPr>
        <w:pStyle w:val="Heading2"/>
      </w:pPr>
      <w:r>
        <w:t>10.5 Internal Fault-Injection Test Capability Profile</w:t>
      </w:r>
    </w:p>
    <w:p>
      <w:r>
        <w:t>This optional profile SHALL first conform to the Core Evaluator Profile, provide the controlled rule-cardinality fault described by mode=inject-rule-cardinality-fault, and pass TC-62. The hook SHALL be disabled or absent in production operation and SHALL NOT be exposed as a clinical input or general-purpose production interface. Core Evaluator, Canonical JSON Binding, and Host Integration claims do not require this optional profile or TC-62.</w:t>
      </w:r>
    </w:p>
    <w:p w14:paraId="0DCCE3DA" w14:textId="77777777" w:rsidR="005528D1" w:rsidRDefault="00000000">
      <w:pPr>
        <w:pStyle w:val="Heading2"/>
        <w:keepNext/>
      </w:pPr>
      <w:r>
        <w:t>10.6 Prohibited Transformations</w:t>
      </w:r>
    </w:p>
    <w:p w14:paraId="084DE110" w14:textId="77777777" w:rsidR="005528D1" w:rsidRDefault="00000000">
      <w:pPr>
        <w:pStyle w:val="ListBullet"/>
        <w:spacing w:after="30"/>
      </w:pPr>
      <w:r>
        <w:t>Reconstructing or approximating the unpublished continuous logistic-regression equation.</w:t>
      </w:r>
    </w:p>
    <w:p w14:paraId="2EBFE580" w14:textId="77777777" w:rsidR="005528D1" w:rsidRDefault="00000000">
      <w:pPr>
        <w:pStyle w:val="ListBullet"/>
        <w:spacing w:after="30"/>
      </w:pPr>
      <w:r>
        <w:t>Creating an ordinal point score from the four groups.</w:t>
      </w:r>
    </w:p>
    <w:p w14:paraId="12D42C4E" w14:textId="77777777" w:rsidR="005528D1" w:rsidRDefault="00000000">
      <w:pPr>
        <w:pStyle w:val="ListBullet"/>
        <w:spacing w:after="30"/>
      </w:pPr>
      <w:r>
        <w:t>Assigning threshold equality to the more favorable stratum.</w:t>
      </w:r>
    </w:p>
    <w:p w14:paraId="70B466C7" w14:textId="77777777" w:rsidR="005528D1" w:rsidRDefault="00000000">
      <w:pPr>
        <w:pStyle w:val="ListBullet"/>
        <w:spacing w:after="30"/>
      </w:pPr>
      <w:r>
        <w:t>Interpolating probabilities or substituting actual observed group healing rates.</w:t>
      </w:r>
    </w:p>
    <w:p w14:paraId="53D7D435" w14:textId="77777777" w:rsidR="005528D1" w:rsidRDefault="00000000">
      <w:pPr>
        <w:pStyle w:val="ListBullet"/>
        <w:spacing w:after="30"/>
      </w:pPr>
      <w:r>
        <w:t>Adding patient, wound, treatment, or later-response predictors to this capability.</w:t>
      </w:r>
    </w:p>
    <w:p w14:paraId="19F4CF18" w14:textId="77777777" w:rsidR="005528D1" w:rsidRDefault="00000000">
      <w:pPr>
        <w:pStyle w:val="ListBullet"/>
        <w:spacing w:after="30"/>
      </w:pPr>
      <w:r>
        <w:t>Presenting the result as an HBOT treatment-response prediction or recommendation.</w:t>
      </w:r>
    </w:p>
    <w:p>
      <w:pPr>
        <w:pStyle w:val="ListBullet"/>
      </w:pPr>
      <w:r>
        <w:t>Deriving wound_duration from dates within the core CKS or accepting dates in its place.</w:t>
      </w:r>
    </w:p>
    <w:p>
      <w:pPr>
        <w:pStyle w:val="ListBullet"/>
      </w:pPr>
      <w:r>
        <w:t>Converting a day value divided by 7 into a finite decimal and using that approximation as the comparison or normalized audit value.</w:t>
      </w:r>
    </w:p>
    <w:p>
      <w:pPr>
        <w:pStyle w:val="ListBullet"/>
      </w:pPr>
      <w:r>
        <w:t>Accepting any additional Quantity property, including a comparator, uncertainty representation, source, system URI, or display unit.</w:t>
      </w:r>
    </w:p>
    <w:p>
      <w:pPr>
        <w:pStyle w:val="ListBullet"/>
      </w:pPr>
      <w:r>
        <w:t>Inferring a missing system or code from field name, unit display, context, or a default profile.</w:t>
      </w:r>
    </w:p>
    <w:p>
      <w:pPr>
        <w:pStyle w:val="ListBullet"/>
      </w:pPr>
      <w:r>
        <w:t>Trimming, case-folding, aliasing, or otherwise repairing the UCUM system URI or code.</w:t>
      </w:r>
    </w:p>
    <w:p>
      <w:pPr>
        <w:pStyle w:val="ListBullet"/>
      </w:pPr>
      <w:r>
        <w:t>Ignoring or overriding a present unit display that conflicts with its code, or accepting display as an alias for unit.</w:t>
      </w:r>
    </w:p>
    <w:p>
      <w:pPr>
        <w:pStyle w:val="ListBullet"/>
      </w:pPr>
      <w:r>
        <w:t>Adding accepted unit codes inside the core contract; non-core units require exact host-side adaptation before invocation.</w:t>
      </w:r>
    </w:p>
    <w:p>
      <w:pPr>
        <w:pStyle w:val="ListBullet"/>
      </w:pPr>
      <w:r>
        <w:t>Inferring measurement method, ulcer identity, assessment timepoint, or duration timing from Quantity values or from host metadata not represented by the required assertions.</w:t>
      </w:r>
    </w:p>
    <w:p w14:paraId="5FB99D64" w14:textId="77777777" w:rsidR="005528D1" w:rsidRDefault="005528D1">
      <w:pPr>
        <w:sectPr w:rsidR="005528D1">
          <w:headerReference w:type="default" r:id="rId8"/>
          <w:footerReference w:type="default" r:id="rId9"/>
          <w:pgSz w:w="12240" w:h="15840"/>
          <w:pgMar w:top="1224" w:right="1440" w:bottom="1152" w:left="1440" w:header="504" w:footer="504" w:gutter="0"/>
          <w:cols w:space="720"/>
          <w:docGrid w:linePitch="360"/>
        </w:sectPr>
      </w:pPr>
    </w:p>
    <w:p w14:paraId="6ED7DEB7" w14:textId="77777777" w:rsidR="005528D1" w:rsidRDefault="00000000">
      <w:pPr>
        <w:pStyle w:val="Heading1"/>
        <w:keepNext/>
      </w:pPr>
      <w:r>
        <w:t>Appendix A. Complete Normative Decision Matrix</w:t>
      </w:r>
    </w:p>
    <w:tbl>
      <w:tblPr>
        <w:tblW w:w="13968" w:type="dxa"/>
        <w:tblBorders>
          <w:top w:val="nil"/>
          <w:left w:val="nil"/>
          <w:bottom w:val="nil"/>
          <w:right w:val="nil"/>
          <w:insideH w:val="nil"/>
          <w:insideV w:val="nil"/>
        </w:tblBorders>
        <w:tblLayout w:type="fixed"/>
        <w:tblLook w:val="04A0" w:firstRow="1" w:lastRow="0" w:firstColumn="1" w:lastColumn="0" w:noHBand="0" w:noVBand="1"/>
      </w:tblPr>
      <w:tblGrid>
        <w:gridCol w:w="1150"/>
        <w:gridCol w:w="1850"/>
        <w:gridCol w:w="1950"/>
        <w:gridCol w:w="1750"/>
        <w:gridCol w:w="1900"/>
        <w:gridCol w:w="1950"/>
        <w:gridCol w:w="3418"/>
      </w:tblGrid>
      <w:tr w:rsidR="005528D1" w14:paraId="00E2E38E" w14:textId="77777777">
        <w:trPr>
          <w:cantSplit/>
          <w:tblHeader/>
          <w:tblHeader w:val="true"/>
        </w:trPr>
        <w:tc>
          <w:tcPr>
            <w:tcW w:w="1150" w:type="dxa"/>
            <w:shd w:val="clear" w:color="auto" w:fill="1F587F"/>
            <w:tcMar>
              <w:top w:w="86" w:type="dxa"/>
              <w:left w:w="110" w:type="dxa"/>
              <w:bottom w:w="86" w:type="dxa"/>
              <w:right w:w="110" w:type="dxa"/>
            </w:tcMar>
            <w:vAlign w:val="center"/>
          </w:tcPr>
          <w:p w14:paraId="6A880711" w14:textId="77777777" w:rsidR="005528D1" w:rsidRDefault="00000000">
            <w:pPr>
              <w:spacing w:after="0" w:line="252" w:lineRule="auto"/>
            </w:pPr>
            <w:r>
              <w:rPr>
                <w:b/>
                <w:color w:val="FFFFFF"/>
                <w:sz w:val="14"/>
              </w:rPr>
              <w:t>RULE</w:t>
            </w:r>
          </w:p>
        </w:tc>
        <w:tc>
          <w:tcPr>
            <w:tcW w:w="1850" w:type="dxa"/>
            <w:shd w:val="clear" w:color="auto" w:fill="1F587F"/>
            <w:tcMar>
              <w:top w:w="86" w:type="dxa"/>
              <w:left w:w="110" w:type="dxa"/>
              <w:bottom w:w="86" w:type="dxa"/>
              <w:right w:w="110" w:type="dxa"/>
            </w:tcMar>
            <w:vAlign w:val="center"/>
          </w:tcPr>
          <w:p w14:paraId="7F84094A" w14:textId="77777777" w:rsidR="005528D1" w:rsidRDefault="00000000">
            <w:pPr>
              <w:spacing w:after="0" w:line="252" w:lineRule="auto"/>
            </w:pPr>
            <w:r>
              <w:rPr>
                <w:b/>
                <w:color w:val="FFFFFF"/>
                <w:sz w:val="14"/>
              </w:rPr>
              <w:t>AREA CATEGORY</w:t>
            </w:r>
          </w:p>
        </w:tc>
        <w:tc>
          <w:tcPr>
            <w:tcW w:w="1950" w:type="dxa"/>
            <w:shd w:val="clear" w:color="auto" w:fill="1F587F"/>
            <w:tcMar>
              <w:top w:w="86" w:type="dxa"/>
              <w:left w:w="110" w:type="dxa"/>
              <w:bottom w:w="86" w:type="dxa"/>
              <w:right w:w="110" w:type="dxa"/>
            </w:tcMar>
            <w:vAlign w:val="center"/>
          </w:tcPr>
          <w:p w14:paraId="07654E3A" w14:textId="77777777" w:rsidR="005528D1" w:rsidRDefault="00000000">
            <w:pPr>
              <w:spacing w:after="0" w:line="252" w:lineRule="auto"/>
            </w:pPr>
            <w:r>
              <w:rPr>
                <w:b/>
                <w:color w:val="FFFFFF"/>
                <w:sz w:val="14"/>
              </w:rPr>
              <w:t>DURATION CATEGORY</w:t>
            </w:r>
          </w:p>
        </w:tc>
        <w:tc>
          <w:tcPr>
            <w:tcW w:w="1750" w:type="dxa"/>
            <w:shd w:val="clear" w:color="auto" w:fill="1F587F"/>
            <w:tcMar>
              <w:top w:w="86" w:type="dxa"/>
              <w:left w:w="110" w:type="dxa"/>
              <w:bottom w:w="86" w:type="dxa"/>
              <w:right w:w="110" w:type="dxa"/>
            </w:tcMar>
            <w:vAlign w:val="center"/>
          </w:tcPr>
          <w:p w14:paraId="5476C197" w14:textId="77777777" w:rsidR="005528D1" w:rsidRDefault="00000000">
            <w:pPr>
              <w:spacing w:after="0" w:line="252" w:lineRule="auto"/>
              <w:jc w:val="center"/>
            </w:pPr>
            <w:r>
              <w:rPr>
                <w:b/>
                <w:color w:val="FFFFFF"/>
                <w:sz w:val="14"/>
              </w:rPr>
              <w:t>AREA CONDITION</w:t>
            </w:r>
          </w:p>
        </w:tc>
        <w:tc>
          <w:tcPr>
            <w:tcW w:w="1900" w:type="dxa"/>
            <w:shd w:val="clear" w:color="auto" w:fill="1F587F"/>
            <w:tcMar>
              <w:top w:w="86" w:type="dxa"/>
              <w:left w:w="110" w:type="dxa"/>
              <w:bottom w:w="86" w:type="dxa"/>
              <w:right w:w="110" w:type="dxa"/>
            </w:tcMar>
            <w:vAlign w:val="center"/>
          </w:tcPr>
          <w:p w14:paraId="6AED925F" w14:textId="77777777" w:rsidR="005528D1" w:rsidRDefault="00000000">
            <w:pPr>
              <w:spacing w:after="0" w:line="252" w:lineRule="auto"/>
              <w:jc w:val="center"/>
            </w:pPr>
            <w:r>
              <w:rPr>
                <w:b/>
                <w:color w:val="FFFFFF"/>
                <w:sz w:val="14"/>
              </w:rPr>
              <w:t>DURATION CONDITION</w:t>
            </w:r>
          </w:p>
        </w:tc>
        <w:tc>
          <w:tcPr>
            <w:tcW w:w="1950" w:type="dxa"/>
            <w:shd w:val="clear" w:color="auto" w:fill="1F587F"/>
            <w:tcMar>
              <w:top w:w="86" w:type="dxa"/>
              <w:left w:w="110" w:type="dxa"/>
              <w:bottom w:w="86" w:type="dxa"/>
              <w:right w:w="110" w:type="dxa"/>
            </w:tcMar>
            <w:vAlign w:val="center"/>
          </w:tcPr>
          <w:p w14:paraId="37154285" w14:textId="77777777" w:rsidR="005528D1" w:rsidRDefault="00000000">
            <w:pPr>
              <w:spacing w:after="0" w:line="252" w:lineRule="auto"/>
              <w:jc w:val="center"/>
            </w:pPr>
            <w:r>
              <w:rPr>
                <w:b/>
                <w:color w:val="FFFFFF"/>
                <w:sz w:val="14"/>
              </w:rPr>
              <w:t>OUTPUT PROBABILITY</w:t>
            </w:r>
          </w:p>
        </w:tc>
        <w:tc>
          <w:tcPr>
            <w:tcW w:w="3418" w:type="dxa"/>
            <w:shd w:val="clear" w:color="auto" w:fill="1F587F"/>
            <w:tcMar>
              <w:top w:w="86" w:type="dxa"/>
              <w:left w:w="110" w:type="dxa"/>
              <w:bottom w:w="86" w:type="dxa"/>
              <w:right w:w="110" w:type="dxa"/>
            </w:tcMar>
            <w:vAlign w:val="center"/>
          </w:tcPr>
          <w:p w14:paraId="45A5B378" w14:textId="77777777" w:rsidR="005528D1" w:rsidRDefault="00000000">
            <w:pPr>
              <w:spacing w:after="0" w:line="252" w:lineRule="auto"/>
            </w:pPr>
            <w:r>
              <w:rPr>
                <w:b/>
                <w:color w:val="FFFFFF"/>
                <w:sz w:val="14"/>
              </w:rPr>
              <w:t>PROVENANCE NOTE</w:t>
            </w:r>
          </w:p>
        </w:tc>
      </w:tr>
      <w:tr w:rsidR="005528D1" w14:paraId="2539A830" w14:textId="77777777">
        <w:trPr>
          <w:cantSplit/>
        </w:trPr>
        <w:tc>
          <w:tcPr>
            <w:tcW w:w="1150" w:type="dxa"/>
            <w:shd w:val="clear" w:color="auto" w:fill="FFFFFF"/>
            <w:tcMar>
              <w:top w:w="86" w:type="dxa"/>
              <w:left w:w="110" w:type="dxa"/>
              <w:bottom w:w="86" w:type="dxa"/>
              <w:right w:w="110" w:type="dxa"/>
            </w:tcMar>
            <w:vAlign w:val="center"/>
          </w:tcPr>
          <w:p w14:paraId="1B4073B6" w14:textId="77777777" w:rsidR="005528D1" w:rsidRDefault="00000000">
            <w:pPr>
              <w:spacing w:after="0" w:line="252" w:lineRule="auto"/>
            </w:pPr>
            <w:r>
              <w:rPr>
                <w:sz w:val="16"/>
              </w:rPr>
              <w:t>ALG-01</w:t>
            </w:r>
          </w:p>
        </w:tc>
        <w:tc>
          <w:tcPr>
            <w:tcW w:w="1850" w:type="dxa"/>
            <w:shd w:val="clear" w:color="auto" w:fill="FFFFFF"/>
            <w:tcMar>
              <w:top w:w="86" w:type="dxa"/>
              <w:left w:w="110" w:type="dxa"/>
              <w:bottom w:w="86" w:type="dxa"/>
              <w:right w:w="110" w:type="dxa"/>
            </w:tcMar>
            <w:vAlign w:val="center"/>
          </w:tcPr>
          <w:p w14:paraId="12A3DEA5" w14:textId="77777777" w:rsidR="005528D1" w:rsidRDefault="00000000">
            <w:pPr>
              <w:spacing w:after="0" w:line="252" w:lineRule="auto"/>
            </w:pPr>
            <w:r>
              <w:rPr>
                <w:sz w:val="16"/>
              </w:rPr>
              <w:t>AREA-GE-2</w:t>
            </w:r>
          </w:p>
        </w:tc>
        <w:tc>
          <w:tcPr>
            <w:tcW w:w="1950" w:type="dxa"/>
            <w:shd w:val="clear" w:color="auto" w:fill="FFFFFF"/>
            <w:tcMar>
              <w:top w:w="86" w:type="dxa"/>
              <w:left w:w="110" w:type="dxa"/>
              <w:bottom w:w="86" w:type="dxa"/>
              <w:right w:w="110" w:type="dxa"/>
            </w:tcMar>
            <w:vAlign w:val="center"/>
          </w:tcPr>
          <w:p w14:paraId="33A11089" w14:textId="77777777" w:rsidR="005528D1" w:rsidRDefault="00000000">
            <w:pPr>
              <w:spacing w:after="0" w:line="252" w:lineRule="auto"/>
            </w:pPr>
            <w:r>
              <w:rPr>
                <w:sz w:val="16"/>
              </w:rPr>
              <w:t>DUR-GE-8</w:t>
            </w:r>
          </w:p>
        </w:tc>
        <w:tc>
          <w:tcPr>
            <w:tcW w:w="1750" w:type="dxa"/>
            <w:shd w:val="clear" w:color="auto" w:fill="FFFFFF"/>
            <w:tcMar>
              <w:top w:w="86" w:type="dxa"/>
              <w:left w:w="110" w:type="dxa"/>
              <w:bottom w:w="86" w:type="dxa"/>
              <w:right w:w="110" w:type="dxa"/>
            </w:tcMar>
            <w:vAlign w:val="center"/>
          </w:tcPr>
          <w:p w14:paraId="45041686" w14:textId="77777777" w:rsidR="005528D1" w:rsidRDefault="00000000">
            <w:pPr>
              <w:spacing w:after="0" w:line="252" w:lineRule="auto"/>
              <w:jc w:val="center"/>
            </w:pPr>
            <w:r>
              <w:rPr>
                <w:sz w:val="16"/>
              </w:rPr>
              <w:t>≥2 cm²</w:t>
            </w:r>
          </w:p>
        </w:tc>
        <w:tc>
          <w:tcPr>
            <w:tcW w:w="1900" w:type="dxa"/>
            <w:shd w:val="clear" w:color="auto" w:fill="FFFFFF"/>
            <w:tcMar>
              <w:top w:w="86" w:type="dxa"/>
              <w:left w:w="110" w:type="dxa"/>
              <w:bottom w:w="86" w:type="dxa"/>
              <w:right w:w="110" w:type="dxa"/>
            </w:tcMar>
            <w:vAlign w:val="center"/>
          </w:tcPr>
          <w:p w14:paraId="48E0DE18" w14:textId="77777777" w:rsidR="005528D1" w:rsidRDefault="00000000">
            <w:pPr>
              <w:spacing w:after="0" w:line="252" w:lineRule="auto"/>
              <w:jc w:val="center"/>
            </w:pPr>
            <w:r>
              <w:rPr>
                <w:sz w:val="16"/>
              </w:rPr>
              <w:t>≥8 weeks</w:t>
            </w:r>
          </w:p>
        </w:tc>
        <w:tc>
          <w:tcPr>
            <w:tcW w:w="1950" w:type="dxa"/>
            <w:shd w:val="clear" w:color="auto" w:fill="FFFFFF"/>
            <w:tcMar>
              <w:top w:w="86" w:type="dxa"/>
              <w:left w:w="110" w:type="dxa"/>
              <w:bottom w:w="86" w:type="dxa"/>
              <w:right w:w="110" w:type="dxa"/>
            </w:tcMar>
            <w:vAlign w:val="center"/>
          </w:tcPr>
          <w:p w14:paraId="75B524EB" w14:textId="77777777" w:rsidR="005528D1" w:rsidRDefault="00000000">
            <w:pPr>
              <w:spacing w:after="0" w:line="252" w:lineRule="auto"/>
              <w:jc w:val="center"/>
            </w:pPr>
            <w:r>
              <w:rPr>
                <w:sz w:val="16"/>
              </w:rPr>
              <w:t>0.203 / 20.3%</w:t>
            </w:r>
          </w:p>
        </w:tc>
        <w:tc>
          <w:tcPr>
            <w:tcW w:w="3418" w:type="dxa"/>
            <w:shd w:val="clear" w:color="auto" w:fill="FFFFFF"/>
            <w:tcMar>
              <w:top w:w="86" w:type="dxa"/>
              <w:left w:w="110" w:type="dxa"/>
              <w:bottom w:w="86" w:type="dxa"/>
              <w:right w:w="110" w:type="dxa"/>
            </w:tcMar>
            <w:vAlign w:val="center"/>
          </w:tcPr>
          <w:p w14:paraId="41564248" w14:textId="77777777" w:rsidR="005528D1" w:rsidRDefault="00000000">
            <w:pPr>
              <w:spacing w:after="0" w:line="252" w:lineRule="auto"/>
            </w:pPr>
            <w:r>
              <w:rPr>
                <w:sz w:val="16"/>
              </w:rPr>
              <w:t>Source &gt;2 cm² / &gt;8 weeks group; equality added by CKS</w:t>
            </w:r>
          </w:p>
        </w:tc>
      </w:tr>
      <w:tr w:rsidR="005528D1" w14:paraId="1CACA793" w14:textId="77777777">
        <w:trPr>
          <w:cantSplit/>
        </w:trPr>
        <w:tc>
          <w:tcPr>
            <w:tcW w:w="1150" w:type="dxa"/>
            <w:shd w:val="clear" w:color="auto" w:fill="EEF3F7"/>
            <w:tcMar>
              <w:top w:w="86" w:type="dxa"/>
              <w:left w:w="110" w:type="dxa"/>
              <w:bottom w:w="86" w:type="dxa"/>
              <w:right w:w="110" w:type="dxa"/>
            </w:tcMar>
            <w:vAlign w:val="center"/>
          </w:tcPr>
          <w:p w14:paraId="2FF5FFB9" w14:textId="77777777" w:rsidR="005528D1" w:rsidRDefault="00000000">
            <w:pPr>
              <w:spacing w:after="0" w:line="252" w:lineRule="auto"/>
            </w:pPr>
            <w:r>
              <w:rPr>
                <w:sz w:val="16"/>
              </w:rPr>
              <w:t>ALG-02</w:t>
            </w:r>
          </w:p>
        </w:tc>
        <w:tc>
          <w:tcPr>
            <w:tcW w:w="1850" w:type="dxa"/>
            <w:shd w:val="clear" w:color="auto" w:fill="EEF3F7"/>
            <w:tcMar>
              <w:top w:w="86" w:type="dxa"/>
              <w:left w:w="110" w:type="dxa"/>
              <w:bottom w:w="86" w:type="dxa"/>
              <w:right w:w="110" w:type="dxa"/>
            </w:tcMar>
            <w:vAlign w:val="center"/>
          </w:tcPr>
          <w:p w14:paraId="0B601E39" w14:textId="77777777" w:rsidR="005528D1" w:rsidRDefault="00000000">
            <w:pPr>
              <w:spacing w:after="0" w:line="252" w:lineRule="auto"/>
            </w:pPr>
            <w:r>
              <w:rPr>
                <w:sz w:val="16"/>
              </w:rPr>
              <w:t>AREA-GE-2</w:t>
            </w:r>
          </w:p>
        </w:tc>
        <w:tc>
          <w:tcPr>
            <w:tcW w:w="1950" w:type="dxa"/>
            <w:shd w:val="clear" w:color="auto" w:fill="EEF3F7"/>
            <w:tcMar>
              <w:top w:w="86" w:type="dxa"/>
              <w:left w:w="110" w:type="dxa"/>
              <w:bottom w:w="86" w:type="dxa"/>
              <w:right w:w="110" w:type="dxa"/>
            </w:tcMar>
            <w:vAlign w:val="center"/>
          </w:tcPr>
          <w:p w14:paraId="01742529" w14:textId="77777777" w:rsidR="005528D1" w:rsidRDefault="00000000">
            <w:pPr>
              <w:spacing w:after="0" w:line="252" w:lineRule="auto"/>
            </w:pPr>
            <w:r>
              <w:rPr>
                <w:sz w:val="16"/>
              </w:rPr>
              <w:t>DUR-LT-8</w:t>
            </w:r>
          </w:p>
        </w:tc>
        <w:tc>
          <w:tcPr>
            <w:tcW w:w="1750" w:type="dxa"/>
            <w:shd w:val="clear" w:color="auto" w:fill="EEF3F7"/>
            <w:tcMar>
              <w:top w:w="86" w:type="dxa"/>
              <w:left w:w="110" w:type="dxa"/>
              <w:bottom w:w="86" w:type="dxa"/>
              <w:right w:w="110" w:type="dxa"/>
            </w:tcMar>
            <w:vAlign w:val="center"/>
          </w:tcPr>
          <w:p w14:paraId="5FC24F10" w14:textId="77777777" w:rsidR="005528D1" w:rsidRDefault="00000000">
            <w:pPr>
              <w:spacing w:after="0" w:line="252" w:lineRule="auto"/>
              <w:jc w:val="center"/>
            </w:pPr>
            <w:r>
              <w:rPr>
                <w:sz w:val="16"/>
              </w:rPr>
              <w:t>≥2 cm²</w:t>
            </w:r>
          </w:p>
        </w:tc>
        <w:tc>
          <w:tcPr>
            <w:tcW w:w="1900" w:type="dxa"/>
            <w:shd w:val="clear" w:color="auto" w:fill="EEF3F7"/>
            <w:tcMar>
              <w:top w:w="86" w:type="dxa"/>
              <w:left w:w="110" w:type="dxa"/>
              <w:bottom w:w="86" w:type="dxa"/>
              <w:right w:w="110" w:type="dxa"/>
            </w:tcMar>
            <w:vAlign w:val="center"/>
          </w:tcPr>
          <w:p w14:paraId="3C60095B" w14:textId="77777777" w:rsidR="005528D1" w:rsidRDefault="00000000">
            <w:pPr>
              <w:spacing w:after="0" w:line="252" w:lineRule="auto"/>
              <w:jc w:val="center"/>
            </w:pPr>
            <w:r>
              <w:rPr>
                <w:sz w:val="16"/>
              </w:rPr>
              <w:t>&lt;8 weeks</w:t>
            </w:r>
          </w:p>
        </w:tc>
        <w:tc>
          <w:tcPr>
            <w:tcW w:w="1950" w:type="dxa"/>
            <w:shd w:val="clear" w:color="auto" w:fill="EEF3F7"/>
            <w:tcMar>
              <w:top w:w="86" w:type="dxa"/>
              <w:left w:w="110" w:type="dxa"/>
              <w:bottom w:w="86" w:type="dxa"/>
              <w:right w:w="110" w:type="dxa"/>
            </w:tcMar>
            <w:vAlign w:val="center"/>
          </w:tcPr>
          <w:p w14:paraId="4B53C69E" w14:textId="77777777" w:rsidR="005528D1" w:rsidRDefault="00000000">
            <w:pPr>
              <w:spacing w:after="0" w:line="252" w:lineRule="auto"/>
              <w:jc w:val="center"/>
            </w:pPr>
            <w:r>
              <w:rPr>
                <w:sz w:val="16"/>
              </w:rPr>
              <w:t>0.304 / 30.4%</w:t>
            </w:r>
          </w:p>
        </w:tc>
        <w:tc>
          <w:tcPr>
            <w:tcW w:w="3418" w:type="dxa"/>
            <w:shd w:val="clear" w:color="auto" w:fill="EEF3F7"/>
            <w:tcMar>
              <w:top w:w="86" w:type="dxa"/>
              <w:left w:w="110" w:type="dxa"/>
              <w:bottom w:w="86" w:type="dxa"/>
              <w:right w:w="110" w:type="dxa"/>
            </w:tcMar>
            <w:vAlign w:val="center"/>
          </w:tcPr>
          <w:p w14:paraId="67F77E14" w14:textId="77777777" w:rsidR="005528D1" w:rsidRDefault="00000000">
            <w:pPr>
              <w:spacing w:after="0" w:line="252" w:lineRule="auto"/>
            </w:pPr>
            <w:r>
              <w:rPr>
                <w:sz w:val="16"/>
              </w:rPr>
              <w:t>Source &gt;2 cm² / &lt;8 weeks group; area equality added by CKS</w:t>
            </w:r>
          </w:p>
        </w:tc>
      </w:tr>
      <w:tr w:rsidR="005528D1" w14:paraId="733E0B8E" w14:textId="77777777">
        <w:trPr>
          <w:cantSplit/>
        </w:trPr>
        <w:tc>
          <w:tcPr>
            <w:tcW w:w="1150" w:type="dxa"/>
            <w:shd w:val="clear" w:color="auto" w:fill="FFFFFF"/>
            <w:tcMar>
              <w:top w:w="86" w:type="dxa"/>
              <w:left w:w="110" w:type="dxa"/>
              <w:bottom w:w="86" w:type="dxa"/>
              <w:right w:w="110" w:type="dxa"/>
            </w:tcMar>
            <w:vAlign w:val="center"/>
          </w:tcPr>
          <w:p w14:paraId="26A571DE" w14:textId="77777777" w:rsidR="005528D1" w:rsidRDefault="00000000">
            <w:pPr>
              <w:spacing w:after="0" w:line="252" w:lineRule="auto"/>
            </w:pPr>
            <w:r>
              <w:rPr>
                <w:sz w:val="16"/>
              </w:rPr>
              <w:t>ALG-03</w:t>
            </w:r>
          </w:p>
        </w:tc>
        <w:tc>
          <w:tcPr>
            <w:tcW w:w="1850" w:type="dxa"/>
            <w:shd w:val="clear" w:color="auto" w:fill="FFFFFF"/>
            <w:tcMar>
              <w:top w:w="86" w:type="dxa"/>
              <w:left w:w="110" w:type="dxa"/>
              <w:bottom w:w="86" w:type="dxa"/>
              <w:right w:w="110" w:type="dxa"/>
            </w:tcMar>
            <w:vAlign w:val="center"/>
          </w:tcPr>
          <w:p w14:paraId="340E25B8" w14:textId="77777777" w:rsidR="005528D1" w:rsidRDefault="00000000">
            <w:pPr>
              <w:spacing w:after="0" w:line="252" w:lineRule="auto"/>
            </w:pPr>
            <w:r>
              <w:rPr>
                <w:sz w:val="16"/>
              </w:rPr>
              <w:t>AREA-LT-2</w:t>
            </w:r>
          </w:p>
        </w:tc>
        <w:tc>
          <w:tcPr>
            <w:tcW w:w="1950" w:type="dxa"/>
            <w:shd w:val="clear" w:color="auto" w:fill="FFFFFF"/>
            <w:tcMar>
              <w:top w:w="86" w:type="dxa"/>
              <w:left w:w="110" w:type="dxa"/>
              <w:bottom w:w="86" w:type="dxa"/>
              <w:right w:w="110" w:type="dxa"/>
            </w:tcMar>
            <w:vAlign w:val="center"/>
          </w:tcPr>
          <w:p w14:paraId="1DC9D60B" w14:textId="77777777" w:rsidR="005528D1" w:rsidRDefault="00000000">
            <w:pPr>
              <w:spacing w:after="0" w:line="252" w:lineRule="auto"/>
            </w:pPr>
            <w:r>
              <w:rPr>
                <w:sz w:val="16"/>
              </w:rPr>
              <w:t>DUR-GE-8</w:t>
            </w:r>
          </w:p>
        </w:tc>
        <w:tc>
          <w:tcPr>
            <w:tcW w:w="1750" w:type="dxa"/>
            <w:shd w:val="clear" w:color="auto" w:fill="FFFFFF"/>
            <w:tcMar>
              <w:top w:w="86" w:type="dxa"/>
              <w:left w:w="110" w:type="dxa"/>
              <w:bottom w:w="86" w:type="dxa"/>
              <w:right w:w="110" w:type="dxa"/>
            </w:tcMar>
            <w:vAlign w:val="center"/>
          </w:tcPr>
          <w:p w14:paraId="6325216F" w14:textId="77777777" w:rsidR="005528D1" w:rsidRDefault="00000000">
            <w:pPr>
              <w:spacing w:after="0" w:line="252" w:lineRule="auto"/>
              <w:jc w:val="center"/>
            </w:pPr>
            <w:r>
              <w:rPr>
                <w:sz w:val="16"/>
              </w:rPr>
              <w:t>&lt;2 cm²</w:t>
            </w:r>
          </w:p>
        </w:tc>
        <w:tc>
          <w:tcPr>
            <w:tcW w:w="1900" w:type="dxa"/>
            <w:shd w:val="clear" w:color="auto" w:fill="FFFFFF"/>
            <w:tcMar>
              <w:top w:w="86" w:type="dxa"/>
              <w:left w:w="110" w:type="dxa"/>
              <w:bottom w:w="86" w:type="dxa"/>
              <w:right w:w="110" w:type="dxa"/>
            </w:tcMar>
            <w:vAlign w:val="center"/>
          </w:tcPr>
          <w:p w14:paraId="22809D6E" w14:textId="77777777" w:rsidR="005528D1" w:rsidRDefault="00000000">
            <w:pPr>
              <w:spacing w:after="0" w:line="252" w:lineRule="auto"/>
              <w:jc w:val="center"/>
            </w:pPr>
            <w:r>
              <w:rPr>
                <w:sz w:val="16"/>
              </w:rPr>
              <w:t>≥8 weeks</w:t>
            </w:r>
          </w:p>
        </w:tc>
        <w:tc>
          <w:tcPr>
            <w:tcW w:w="1950" w:type="dxa"/>
            <w:shd w:val="clear" w:color="auto" w:fill="FFFFFF"/>
            <w:tcMar>
              <w:top w:w="86" w:type="dxa"/>
              <w:left w:w="110" w:type="dxa"/>
              <w:bottom w:w="86" w:type="dxa"/>
              <w:right w:w="110" w:type="dxa"/>
            </w:tcMar>
            <w:vAlign w:val="center"/>
          </w:tcPr>
          <w:p w14:paraId="3B245356" w14:textId="77777777" w:rsidR="005528D1" w:rsidRDefault="00000000">
            <w:pPr>
              <w:spacing w:after="0" w:line="252" w:lineRule="auto"/>
              <w:jc w:val="center"/>
            </w:pPr>
            <w:r>
              <w:rPr>
                <w:sz w:val="16"/>
              </w:rPr>
              <w:t>0.448 / 44.8%</w:t>
            </w:r>
          </w:p>
        </w:tc>
        <w:tc>
          <w:tcPr>
            <w:tcW w:w="3418" w:type="dxa"/>
            <w:shd w:val="clear" w:color="auto" w:fill="FFFFFF"/>
            <w:tcMar>
              <w:top w:w="86" w:type="dxa"/>
              <w:left w:w="110" w:type="dxa"/>
              <w:bottom w:w="86" w:type="dxa"/>
              <w:right w:w="110" w:type="dxa"/>
            </w:tcMar>
            <w:vAlign w:val="center"/>
          </w:tcPr>
          <w:p w14:paraId="7B9DE3EE" w14:textId="77777777" w:rsidR="005528D1" w:rsidRDefault="00000000">
            <w:pPr>
              <w:spacing w:after="0" w:line="252" w:lineRule="auto"/>
            </w:pPr>
            <w:r>
              <w:rPr>
                <w:sz w:val="16"/>
              </w:rPr>
              <w:t>Source &lt;2 cm² / &gt;8 weeks group; duration equality added by CKS</w:t>
            </w:r>
          </w:p>
        </w:tc>
      </w:tr>
      <w:tr w:rsidR="005528D1" w14:paraId="06A75223" w14:textId="77777777">
        <w:trPr>
          <w:cantSplit/>
        </w:trPr>
        <w:tc>
          <w:tcPr>
            <w:tcW w:w="1150" w:type="dxa"/>
            <w:shd w:val="clear" w:color="auto" w:fill="EEF3F7"/>
            <w:tcMar>
              <w:top w:w="86" w:type="dxa"/>
              <w:left w:w="110" w:type="dxa"/>
              <w:bottom w:w="86" w:type="dxa"/>
              <w:right w:w="110" w:type="dxa"/>
            </w:tcMar>
            <w:vAlign w:val="center"/>
          </w:tcPr>
          <w:p w14:paraId="2E4E4E95" w14:textId="77777777" w:rsidR="005528D1" w:rsidRDefault="00000000">
            <w:pPr>
              <w:spacing w:after="0" w:line="252" w:lineRule="auto"/>
            </w:pPr>
            <w:r>
              <w:rPr>
                <w:sz w:val="16"/>
              </w:rPr>
              <w:t>ALG-04</w:t>
            </w:r>
          </w:p>
        </w:tc>
        <w:tc>
          <w:tcPr>
            <w:tcW w:w="1850" w:type="dxa"/>
            <w:shd w:val="clear" w:color="auto" w:fill="EEF3F7"/>
            <w:tcMar>
              <w:top w:w="86" w:type="dxa"/>
              <w:left w:w="110" w:type="dxa"/>
              <w:bottom w:w="86" w:type="dxa"/>
              <w:right w:w="110" w:type="dxa"/>
            </w:tcMar>
            <w:vAlign w:val="center"/>
          </w:tcPr>
          <w:p w14:paraId="0D2977AF" w14:textId="77777777" w:rsidR="005528D1" w:rsidRDefault="00000000">
            <w:pPr>
              <w:spacing w:after="0" w:line="252" w:lineRule="auto"/>
            </w:pPr>
            <w:r>
              <w:rPr>
                <w:sz w:val="16"/>
              </w:rPr>
              <w:t>AREA-LT-2</w:t>
            </w:r>
          </w:p>
        </w:tc>
        <w:tc>
          <w:tcPr>
            <w:tcW w:w="1950" w:type="dxa"/>
            <w:shd w:val="clear" w:color="auto" w:fill="EEF3F7"/>
            <w:tcMar>
              <w:top w:w="86" w:type="dxa"/>
              <w:left w:w="110" w:type="dxa"/>
              <w:bottom w:w="86" w:type="dxa"/>
              <w:right w:w="110" w:type="dxa"/>
            </w:tcMar>
            <w:vAlign w:val="center"/>
          </w:tcPr>
          <w:p w14:paraId="0AE127FB" w14:textId="77777777" w:rsidR="005528D1" w:rsidRDefault="00000000">
            <w:pPr>
              <w:spacing w:after="0" w:line="252" w:lineRule="auto"/>
            </w:pPr>
            <w:r>
              <w:rPr>
                <w:sz w:val="16"/>
              </w:rPr>
              <w:t>DUR-LT-8</w:t>
            </w:r>
          </w:p>
        </w:tc>
        <w:tc>
          <w:tcPr>
            <w:tcW w:w="1750" w:type="dxa"/>
            <w:shd w:val="clear" w:color="auto" w:fill="EEF3F7"/>
            <w:tcMar>
              <w:top w:w="86" w:type="dxa"/>
              <w:left w:w="110" w:type="dxa"/>
              <w:bottom w:w="86" w:type="dxa"/>
              <w:right w:w="110" w:type="dxa"/>
            </w:tcMar>
            <w:vAlign w:val="center"/>
          </w:tcPr>
          <w:p w14:paraId="7AC76C85" w14:textId="77777777" w:rsidR="005528D1" w:rsidRDefault="00000000">
            <w:pPr>
              <w:spacing w:after="0" w:line="252" w:lineRule="auto"/>
              <w:jc w:val="center"/>
            </w:pPr>
            <w:r>
              <w:rPr>
                <w:sz w:val="16"/>
              </w:rPr>
              <w:t>&lt;2 cm²</w:t>
            </w:r>
          </w:p>
        </w:tc>
        <w:tc>
          <w:tcPr>
            <w:tcW w:w="1900" w:type="dxa"/>
            <w:shd w:val="clear" w:color="auto" w:fill="EEF3F7"/>
            <w:tcMar>
              <w:top w:w="86" w:type="dxa"/>
              <w:left w:w="110" w:type="dxa"/>
              <w:bottom w:w="86" w:type="dxa"/>
              <w:right w:w="110" w:type="dxa"/>
            </w:tcMar>
            <w:vAlign w:val="center"/>
          </w:tcPr>
          <w:p w14:paraId="4F9B2E31" w14:textId="77777777" w:rsidR="005528D1" w:rsidRDefault="00000000">
            <w:pPr>
              <w:spacing w:after="0" w:line="252" w:lineRule="auto"/>
              <w:jc w:val="center"/>
            </w:pPr>
            <w:r>
              <w:rPr>
                <w:sz w:val="16"/>
              </w:rPr>
              <w:t>&lt;8 weeks</w:t>
            </w:r>
          </w:p>
        </w:tc>
        <w:tc>
          <w:tcPr>
            <w:tcW w:w="1950" w:type="dxa"/>
            <w:shd w:val="clear" w:color="auto" w:fill="EEF3F7"/>
            <w:tcMar>
              <w:top w:w="86" w:type="dxa"/>
              <w:left w:w="110" w:type="dxa"/>
              <w:bottom w:w="86" w:type="dxa"/>
              <w:right w:w="110" w:type="dxa"/>
            </w:tcMar>
            <w:vAlign w:val="center"/>
          </w:tcPr>
          <w:p w14:paraId="0F47DBA8" w14:textId="77777777" w:rsidR="005528D1" w:rsidRDefault="00000000">
            <w:pPr>
              <w:spacing w:after="0" w:line="252" w:lineRule="auto"/>
              <w:jc w:val="center"/>
            </w:pPr>
            <w:r>
              <w:rPr>
                <w:sz w:val="16"/>
              </w:rPr>
              <w:t>0.631 / 63.1%</w:t>
            </w:r>
          </w:p>
        </w:tc>
        <w:tc>
          <w:tcPr>
            <w:tcW w:w="3418" w:type="dxa"/>
            <w:shd w:val="clear" w:color="auto" w:fill="EEF3F7"/>
            <w:tcMar>
              <w:top w:w="86" w:type="dxa"/>
              <w:left w:w="110" w:type="dxa"/>
              <w:bottom w:w="86" w:type="dxa"/>
              <w:right w:w="110" w:type="dxa"/>
            </w:tcMar>
            <w:vAlign w:val="center"/>
          </w:tcPr>
          <w:p w14:paraId="52C264F1" w14:textId="77777777" w:rsidR="005528D1" w:rsidRDefault="00000000">
            <w:pPr>
              <w:spacing w:after="0" w:line="252" w:lineRule="auto"/>
            </w:pPr>
            <w:r>
              <w:rPr>
                <w:sz w:val="16"/>
              </w:rPr>
              <w:t>Source &lt;2 cm² / &lt;8 weeks group</w:t>
            </w:r>
          </w:p>
        </w:tc>
      </w:tr>
    </w:tbl>
    <w:p w14:paraId="5C06C15C" w14:textId="77777777" w:rsidR="005528D1" w:rsidRDefault="005528D1">
      <w:pPr>
        <w:spacing w:after="20"/>
      </w:pPr>
    </w:p>
    <w:tbl>
      <w:tblPr>
        <w:tblW w:w="13968" w:type="dxa"/>
        <w:tblBorders>
          <w:top w:val="nil"/>
          <w:left w:val="nil"/>
          <w:bottom w:val="nil"/>
          <w:right w:val="nil"/>
          <w:insideH w:val="nil"/>
          <w:insideV w:val="nil"/>
        </w:tblBorders>
        <w:tblLayout w:type="fixed"/>
        <w:tblLook w:val="04A0" w:firstRow="1" w:lastRow="0" w:firstColumn="1" w:lastColumn="0" w:noHBand="0" w:noVBand="1"/>
      </w:tblPr>
      <w:tblGrid>
        <w:gridCol w:w="13968"/>
      </w:tblGrid>
      <w:tr w:rsidR="005528D1" w14:paraId="269806CE" w14:textId="77777777">
        <w:tc>
          <w:tcPr>
            <w:tcW w:w="13968" w:type="dxa"/>
            <w:shd w:val="clear" w:color="auto" w:fill="DCEAF5"/>
            <w:tcMar>
              <w:top w:w="120" w:type="dxa"/>
              <w:left w:w="140" w:type="dxa"/>
              <w:bottom w:w="120" w:type="dxa"/>
              <w:right w:w="140" w:type="dxa"/>
            </w:tcMar>
            <w:vAlign w:val="center"/>
          </w:tcPr>
          <w:p w14:paraId="0A34CC8E" w14:textId="77777777" w:rsidR="005528D1" w:rsidRDefault="00000000">
            <w:pPr>
              <w:spacing w:after="0"/>
            </w:pPr>
            <w:r>
              <w:rPr>
                <w:b/>
                <w:color w:val="174F78"/>
                <w:sz w:val="17"/>
              </w:rPr>
              <w:t xml:space="preserve">MATRIX BOUNDARY  </w:t>
            </w:r>
            <w:r>
              <w:rPr>
                <w:sz w:val="17"/>
              </w:rPr>
              <w:t>This matrix is complete for valid numeric inputs. Invalid-input behavior is defined in Section 7 and tested separately in Appendix B.</w:t>
            </w:r>
          </w:p>
        </w:tc>
      </w:tr>
    </w:tbl>
    <w:p w14:paraId="3149CE8D" w14:textId="77777777" w:rsidR="005528D1" w:rsidRDefault="005528D1">
      <w:pPr>
        <w:spacing w:after="20"/>
      </w:pPr>
    </w:p>
    <w:p w14:paraId="7785B629" w14:textId="77777777" w:rsidR="005528D1" w:rsidRDefault="00000000">
      <w:pPr>
        <w:pStyle w:val="Heading2"/>
        <w:keepNext/>
      </w:pPr>
      <w:r>
        <w:t>A.1 Supplement Context (Informative)</w:t>
      </w:r>
    </w:p>
    <w:tbl>
      <w:tblPr>
        <w:tblW w:w="13968" w:type="dxa"/>
        <w:tblBorders>
          <w:top w:val="nil"/>
          <w:left w:val="nil"/>
          <w:bottom w:val="nil"/>
          <w:right w:val="nil"/>
          <w:insideH w:val="nil"/>
          <w:insideV w:val="nil"/>
        </w:tblBorders>
        <w:tblLayout w:type="fixed"/>
        <w:tblLook w:val="04A0" w:firstRow="1" w:lastRow="0" w:firstColumn="1" w:lastColumn="0" w:noHBand="0" w:noVBand="1"/>
      </w:tblPr>
      <w:tblGrid>
        <w:gridCol w:w="3000"/>
        <w:gridCol w:w="2300"/>
        <w:gridCol w:w="2300"/>
        <w:gridCol w:w="2000"/>
        <w:gridCol w:w="4368"/>
      </w:tblGrid>
      <w:tr w:rsidR="005528D1" w14:paraId="5B98D2BA" w14:textId="77777777">
        <w:trPr>
          <w:cantSplit/>
          <w:tblHeader/>
          <w:tblHeader w:val="true"/>
        </w:trPr>
        <w:tc>
          <w:tcPr>
            <w:tcW w:w="3000" w:type="dxa"/>
            <w:shd w:val="clear" w:color="auto" w:fill="1F587F"/>
            <w:tcMar>
              <w:top w:w="86" w:type="dxa"/>
              <w:left w:w="110" w:type="dxa"/>
              <w:bottom w:w="86" w:type="dxa"/>
              <w:right w:w="110" w:type="dxa"/>
            </w:tcMar>
            <w:vAlign w:val="center"/>
          </w:tcPr>
          <w:p w14:paraId="5FAA32E9" w14:textId="77777777" w:rsidR="005528D1" w:rsidRDefault="00000000">
            <w:pPr>
              <w:spacing w:after="0" w:line="252" w:lineRule="auto"/>
            </w:pPr>
            <w:r>
              <w:rPr>
                <w:b/>
                <w:color w:val="FFFFFF"/>
                <w:sz w:val="16"/>
              </w:rPr>
              <w:t>SOURCE STRICT STRATUM</w:t>
            </w:r>
          </w:p>
        </w:tc>
        <w:tc>
          <w:tcPr>
            <w:tcW w:w="2300" w:type="dxa"/>
            <w:shd w:val="clear" w:color="auto" w:fill="1F587F"/>
            <w:tcMar>
              <w:top w:w="86" w:type="dxa"/>
              <w:left w:w="110" w:type="dxa"/>
              <w:bottom w:w="86" w:type="dxa"/>
              <w:right w:w="110" w:type="dxa"/>
            </w:tcMar>
            <w:vAlign w:val="center"/>
          </w:tcPr>
          <w:p w14:paraId="1F7003C4" w14:textId="77777777" w:rsidR="005528D1" w:rsidRDefault="00000000">
            <w:pPr>
              <w:spacing w:after="0" w:line="252" w:lineRule="auto"/>
              <w:jc w:val="center"/>
            </w:pPr>
            <w:r>
              <w:rPr>
                <w:b/>
                <w:color w:val="FFFFFF"/>
                <w:sz w:val="16"/>
              </w:rPr>
              <w:t>SAMPLE / PERCENT</w:t>
            </w:r>
          </w:p>
        </w:tc>
        <w:tc>
          <w:tcPr>
            <w:tcW w:w="2300" w:type="dxa"/>
            <w:shd w:val="clear" w:color="auto" w:fill="1F587F"/>
            <w:tcMar>
              <w:top w:w="86" w:type="dxa"/>
              <w:left w:w="110" w:type="dxa"/>
              <w:bottom w:w="86" w:type="dxa"/>
              <w:right w:w="110" w:type="dxa"/>
            </w:tcMar>
            <w:vAlign w:val="center"/>
          </w:tcPr>
          <w:p w14:paraId="274D37FE" w14:textId="77777777" w:rsidR="005528D1" w:rsidRDefault="00000000">
            <w:pPr>
              <w:spacing w:after="0" w:line="252" w:lineRule="auto"/>
              <w:jc w:val="center"/>
            </w:pPr>
            <w:r>
              <w:rPr>
                <w:b/>
                <w:color w:val="FFFFFF"/>
                <w:sz w:val="16"/>
              </w:rPr>
              <w:t>MODEL-BASED RATE</w:t>
            </w:r>
          </w:p>
        </w:tc>
        <w:tc>
          <w:tcPr>
            <w:tcW w:w="2000" w:type="dxa"/>
            <w:shd w:val="clear" w:color="auto" w:fill="1F587F"/>
            <w:tcMar>
              <w:top w:w="86" w:type="dxa"/>
              <w:left w:w="110" w:type="dxa"/>
              <w:bottom w:w="86" w:type="dxa"/>
              <w:right w:w="110" w:type="dxa"/>
            </w:tcMar>
            <w:vAlign w:val="center"/>
          </w:tcPr>
          <w:p w14:paraId="5869D12E" w14:textId="77777777" w:rsidR="005528D1" w:rsidRDefault="00000000">
            <w:pPr>
              <w:spacing w:after="0" w:line="252" w:lineRule="auto"/>
              <w:jc w:val="center"/>
            </w:pPr>
            <w:r>
              <w:rPr>
                <w:b/>
                <w:color w:val="FFFFFF"/>
                <w:sz w:val="16"/>
              </w:rPr>
              <w:t>ACTUAL RATE</w:t>
            </w:r>
          </w:p>
        </w:tc>
        <w:tc>
          <w:tcPr>
            <w:tcW w:w="4368" w:type="dxa"/>
            <w:shd w:val="clear" w:color="auto" w:fill="1F587F"/>
            <w:tcMar>
              <w:top w:w="86" w:type="dxa"/>
              <w:left w:w="110" w:type="dxa"/>
              <w:bottom w:w="86" w:type="dxa"/>
              <w:right w:w="110" w:type="dxa"/>
            </w:tcMar>
            <w:vAlign w:val="center"/>
          </w:tcPr>
          <w:p w14:paraId="6E8ABD9B" w14:textId="77777777" w:rsidR="005528D1" w:rsidRDefault="00000000">
            <w:pPr>
              <w:spacing w:after="0" w:line="252" w:lineRule="auto"/>
            </w:pPr>
            <w:r>
              <w:rPr>
                <w:b/>
                <w:color w:val="FFFFFF"/>
                <w:sz w:val="16"/>
              </w:rPr>
              <w:t>CKS USE</w:t>
            </w:r>
          </w:p>
        </w:tc>
      </w:tr>
      <w:tr w:rsidR="005528D1" w14:paraId="722F3A3C" w14:textId="77777777">
        <w:trPr>
          <w:cantSplit/>
        </w:trPr>
        <w:tc>
          <w:tcPr>
            <w:tcW w:w="3000" w:type="dxa"/>
            <w:shd w:val="clear" w:color="auto" w:fill="FFFFFF"/>
            <w:tcMar>
              <w:top w:w="86" w:type="dxa"/>
              <w:left w:w="110" w:type="dxa"/>
              <w:bottom w:w="86" w:type="dxa"/>
              <w:right w:w="110" w:type="dxa"/>
            </w:tcMar>
            <w:vAlign w:val="center"/>
          </w:tcPr>
          <w:p w14:paraId="10D9074F" w14:textId="77777777" w:rsidR="005528D1" w:rsidRDefault="00000000">
            <w:pPr>
              <w:spacing w:after="0" w:line="252" w:lineRule="auto"/>
            </w:pPr>
            <w:r>
              <w:rPr>
                <w:sz w:val="16"/>
              </w:rPr>
              <w:t>&gt;2 cm², &gt;8 weeks</w:t>
            </w:r>
          </w:p>
        </w:tc>
        <w:tc>
          <w:tcPr>
            <w:tcW w:w="2300" w:type="dxa"/>
            <w:shd w:val="clear" w:color="auto" w:fill="FFFFFF"/>
            <w:tcMar>
              <w:top w:w="86" w:type="dxa"/>
              <w:left w:w="110" w:type="dxa"/>
              <w:bottom w:w="86" w:type="dxa"/>
              <w:right w:w="110" w:type="dxa"/>
            </w:tcMar>
            <w:vAlign w:val="center"/>
          </w:tcPr>
          <w:p w14:paraId="70FA1E17" w14:textId="77777777" w:rsidR="005528D1" w:rsidRDefault="00000000">
            <w:pPr>
              <w:spacing w:after="0" w:line="252" w:lineRule="auto"/>
              <w:jc w:val="center"/>
            </w:pPr>
            <w:r>
              <w:rPr>
                <w:sz w:val="16"/>
              </w:rPr>
              <w:t>89 / 45.6%</w:t>
            </w:r>
          </w:p>
        </w:tc>
        <w:tc>
          <w:tcPr>
            <w:tcW w:w="2300" w:type="dxa"/>
            <w:shd w:val="clear" w:color="auto" w:fill="FFFFFF"/>
            <w:tcMar>
              <w:top w:w="86" w:type="dxa"/>
              <w:left w:w="110" w:type="dxa"/>
              <w:bottom w:w="86" w:type="dxa"/>
              <w:right w:w="110" w:type="dxa"/>
            </w:tcMar>
            <w:vAlign w:val="center"/>
          </w:tcPr>
          <w:p w14:paraId="466141A1" w14:textId="77777777" w:rsidR="005528D1" w:rsidRDefault="00000000">
            <w:pPr>
              <w:spacing w:after="0" w:line="252" w:lineRule="auto"/>
              <w:jc w:val="center"/>
            </w:pPr>
            <w:r>
              <w:rPr>
                <w:sz w:val="16"/>
              </w:rPr>
              <w:t>20.3%</w:t>
            </w:r>
          </w:p>
        </w:tc>
        <w:tc>
          <w:tcPr>
            <w:tcW w:w="2000" w:type="dxa"/>
            <w:shd w:val="clear" w:color="auto" w:fill="FFFFFF"/>
            <w:tcMar>
              <w:top w:w="86" w:type="dxa"/>
              <w:left w:w="110" w:type="dxa"/>
              <w:bottom w:w="86" w:type="dxa"/>
              <w:right w:w="110" w:type="dxa"/>
            </w:tcMar>
            <w:vAlign w:val="center"/>
          </w:tcPr>
          <w:p w14:paraId="1C1F9F46" w14:textId="77777777" w:rsidR="005528D1" w:rsidRDefault="00000000">
            <w:pPr>
              <w:spacing w:after="0" w:line="252" w:lineRule="auto"/>
              <w:jc w:val="center"/>
            </w:pPr>
            <w:r>
              <w:rPr>
                <w:sz w:val="16"/>
              </w:rPr>
              <w:t>19.1%</w:t>
            </w:r>
          </w:p>
        </w:tc>
        <w:tc>
          <w:tcPr>
            <w:tcW w:w="4368" w:type="dxa"/>
            <w:shd w:val="clear" w:color="auto" w:fill="FFFFFF"/>
            <w:tcMar>
              <w:top w:w="86" w:type="dxa"/>
              <w:left w:w="110" w:type="dxa"/>
              <w:bottom w:w="86" w:type="dxa"/>
              <w:right w:w="110" w:type="dxa"/>
            </w:tcMar>
            <w:vAlign w:val="center"/>
          </w:tcPr>
          <w:p w14:paraId="042DF57C" w14:textId="77777777" w:rsidR="005528D1" w:rsidRDefault="00000000">
            <w:pPr>
              <w:spacing w:after="0" w:line="252" w:lineRule="auto"/>
            </w:pPr>
            <w:r>
              <w:rPr>
                <w:sz w:val="16"/>
              </w:rPr>
              <w:t>Model-based rate only</w:t>
            </w:r>
          </w:p>
        </w:tc>
      </w:tr>
      <w:tr w:rsidR="005528D1" w14:paraId="2442F6D3" w14:textId="77777777">
        <w:trPr>
          <w:cantSplit/>
        </w:trPr>
        <w:tc>
          <w:tcPr>
            <w:tcW w:w="3000" w:type="dxa"/>
            <w:shd w:val="clear" w:color="auto" w:fill="EEF3F7"/>
            <w:tcMar>
              <w:top w:w="86" w:type="dxa"/>
              <w:left w:w="110" w:type="dxa"/>
              <w:bottom w:w="86" w:type="dxa"/>
              <w:right w:w="110" w:type="dxa"/>
            </w:tcMar>
            <w:vAlign w:val="center"/>
          </w:tcPr>
          <w:p w14:paraId="18DA05BD" w14:textId="77777777" w:rsidR="005528D1" w:rsidRDefault="00000000">
            <w:pPr>
              <w:spacing w:after="0" w:line="252" w:lineRule="auto"/>
            </w:pPr>
            <w:r>
              <w:rPr>
                <w:sz w:val="16"/>
              </w:rPr>
              <w:t>&gt;2 cm², &lt;8 weeks</w:t>
            </w:r>
          </w:p>
        </w:tc>
        <w:tc>
          <w:tcPr>
            <w:tcW w:w="2300" w:type="dxa"/>
            <w:shd w:val="clear" w:color="auto" w:fill="EEF3F7"/>
            <w:tcMar>
              <w:top w:w="86" w:type="dxa"/>
              <w:left w:w="110" w:type="dxa"/>
              <w:bottom w:w="86" w:type="dxa"/>
              <w:right w:w="110" w:type="dxa"/>
            </w:tcMar>
            <w:vAlign w:val="center"/>
          </w:tcPr>
          <w:p w14:paraId="7F1AD363" w14:textId="77777777" w:rsidR="005528D1" w:rsidRDefault="00000000">
            <w:pPr>
              <w:spacing w:after="0" w:line="252" w:lineRule="auto"/>
              <w:jc w:val="center"/>
            </w:pPr>
            <w:r>
              <w:rPr>
                <w:sz w:val="16"/>
              </w:rPr>
              <w:t>18 / 9.2%</w:t>
            </w:r>
          </w:p>
        </w:tc>
        <w:tc>
          <w:tcPr>
            <w:tcW w:w="2300" w:type="dxa"/>
            <w:shd w:val="clear" w:color="auto" w:fill="EEF3F7"/>
            <w:tcMar>
              <w:top w:w="86" w:type="dxa"/>
              <w:left w:w="110" w:type="dxa"/>
              <w:bottom w:w="86" w:type="dxa"/>
              <w:right w:w="110" w:type="dxa"/>
            </w:tcMar>
            <w:vAlign w:val="center"/>
          </w:tcPr>
          <w:p w14:paraId="432C71DA" w14:textId="77777777" w:rsidR="005528D1" w:rsidRDefault="00000000">
            <w:pPr>
              <w:spacing w:after="0" w:line="252" w:lineRule="auto"/>
              <w:jc w:val="center"/>
            </w:pPr>
            <w:r>
              <w:rPr>
                <w:sz w:val="16"/>
              </w:rPr>
              <w:t>30.4%</w:t>
            </w:r>
          </w:p>
        </w:tc>
        <w:tc>
          <w:tcPr>
            <w:tcW w:w="2000" w:type="dxa"/>
            <w:shd w:val="clear" w:color="auto" w:fill="EEF3F7"/>
            <w:tcMar>
              <w:top w:w="86" w:type="dxa"/>
              <w:left w:w="110" w:type="dxa"/>
              <w:bottom w:w="86" w:type="dxa"/>
              <w:right w:w="110" w:type="dxa"/>
            </w:tcMar>
            <w:vAlign w:val="center"/>
          </w:tcPr>
          <w:p w14:paraId="1B189FD3" w14:textId="77777777" w:rsidR="005528D1" w:rsidRDefault="00000000">
            <w:pPr>
              <w:spacing w:after="0" w:line="252" w:lineRule="auto"/>
              <w:jc w:val="center"/>
            </w:pPr>
            <w:r>
              <w:rPr>
                <w:sz w:val="16"/>
              </w:rPr>
              <w:t>38.9%</w:t>
            </w:r>
          </w:p>
        </w:tc>
        <w:tc>
          <w:tcPr>
            <w:tcW w:w="4368" w:type="dxa"/>
            <w:shd w:val="clear" w:color="auto" w:fill="EEF3F7"/>
            <w:tcMar>
              <w:top w:w="86" w:type="dxa"/>
              <w:left w:w="110" w:type="dxa"/>
              <w:bottom w:w="86" w:type="dxa"/>
              <w:right w:w="110" w:type="dxa"/>
            </w:tcMar>
            <w:vAlign w:val="center"/>
          </w:tcPr>
          <w:p w14:paraId="1AB81D26" w14:textId="77777777" w:rsidR="005528D1" w:rsidRDefault="00000000">
            <w:pPr>
              <w:spacing w:after="0" w:line="252" w:lineRule="auto"/>
            </w:pPr>
            <w:r>
              <w:rPr>
                <w:sz w:val="16"/>
              </w:rPr>
              <w:t>Model-based rate only</w:t>
            </w:r>
          </w:p>
        </w:tc>
      </w:tr>
      <w:tr w:rsidR="005528D1" w14:paraId="129C5EE3" w14:textId="77777777">
        <w:trPr>
          <w:cantSplit/>
        </w:trPr>
        <w:tc>
          <w:tcPr>
            <w:tcW w:w="3000" w:type="dxa"/>
            <w:shd w:val="clear" w:color="auto" w:fill="FFFFFF"/>
            <w:tcMar>
              <w:top w:w="86" w:type="dxa"/>
              <w:left w:w="110" w:type="dxa"/>
              <w:bottom w:w="86" w:type="dxa"/>
              <w:right w:w="110" w:type="dxa"/>
            </w:tcMar>
            <w:vAlign w:val="center"/>
          </w:tcPr>
          <w:p w14:paraId="3803C316" w14:textId="77777777" w:rsidR="005528D1" w:rsidRDefault="00000000">
            <w:pPr>
              <w:spacing w:after="0" w:line="252" w:lineRule="auto"/>
            </w:pPr>
            <w:r>
              <w:rPr>
                <w:sz w:val="16"/>
              </w:rPr>
              <w:t>&lt;2 cm², &gt;8 weeks</w:t>
            </w:r>
          </w:p>
        </w:tc>
        <w:tc>
          <w:tcPr>
            <w:tcW w:w="2300" w:type="dxa"/>
            <w:shd w:val="clear" w:color="auto" w:fill="FFFFFF"/>
            <w:tcMar>
              <w:top w:w="86" w:type="dxa"/>
              <w:left w:w="110" w:type="dxa"/>
              <w:bottom w:w="86" w:type="dxa"/>
              <w:right w:w="110" w:type="dxa"/>
            </w:tcMar>
            <w:vAlign w:val="center"/>
          </w:tcPr>
          <w:p w14:paraId="035FF2F2" w14:textId="77777777" w:rsidR="005528D1" w:rsidRDefault="00000000">
            <w:pPr>
              <w:spacing w:after="0" w:line="252" w:lineRule="auto"/>
              <w:jc w:val="center"/>
            </w:pPr>
            <w:r>
              <w:rPr>
                <w:sz w:val="16"/>
              </w:rPr>
              <w:t>63 / 32.3%</w:t>
            </w:r>
          </w:p>
        </w:tc>
        <w:tc>
          <w:tcPr>
            <w:tcW w:w="2300" w:type="dxa"/>
            <w:shd w:val="clear" w:color="auto" w:fill="FFFFFF"/>
            <w:tcMar>
              <w:top w:w="86" w:type="dxa"/>
              <w:left w:w="110" w:type="dxa"/>
              <w:bottom w:w="86" w:type="dxa"/>
              <w:right w:w="110" w:type="dxa"/>
            </w:tcMar>
            <w:vAlign w:val="center"/>
          </w:tcPr>
          <w:p w14:paraId="12F7DA20" w14:textId="77777777" w:rsidR="005528D1" w:rsidRDefault="00000000">
            <w:pPr>
              <w:spacing w:after="0" w:line="252" w:lineRule="auto"/>
              <w:jc w:val="center"/>
            </w:pPr>
            <w:r>
              <w:rPr>
                <w:sz w:val="16"/>
              </w:rPr>
              <w:t>44.8%</w:t>
            </w:r>
          </w:p>
        </w:tc>
        <w:tc>
          <w:tcPr>
            <w:tcW w:w="2000" w:type="dxa"/>
            <w:shd w:val="clear" w:color="auto" w:fill="FFFFFF"/>
            <w:tcMar>
              <w:top w:w="86" w:type="dxa"/>
              <w:left w:w="110" w:type="dxa"/>
              <w:bottom w:w="86" w:type="dxa"/>
              <w:right w:w="110" w:type="dxa"/>
            </w:tcMar>
            <w:vAlign w:val="center"/>
          </w:tcPr>
          <w:p w14:paraId="4977B78B" w14:textId="77777777" w:rsidR="005528D1" w:rsidRDefault="00000000">
            <w:pPr>
              <w:spacing w:after="0" w:line="252" w:lineRule="auto"/>
              <w:jc w:val="center"/>
            </w:pPr>
            <w:r>
              <w:rPr>
                <w:sz w:val="16"/>
              </w:rPr>
              <w:t>41.3%</w:t>
            </w:r>
          </w:p>
        </w:tc>
        <w:tc>
          <w:tcPr>
            <w:tcW w:w="4368" w:type="dxa"/>
            <w:shd w:val="clear" w:color="auto" w:fill="FFFFFF"/>
            <w:tcMar>
              <w:top w:w="86" w:type="dxa"/>
              <w:left w:w="110" w:type="dxa"/>
              <w:bottom w:w="86" w:type="dxa"/>
              <w:right w:w="110" w:type="dxa"/>
            </w:tcMar>
            <w:vAlign w:val="center"/>
          </w:tcPr>
          <w:p w14:paraId="10C93900" w14:textId="77777777" w:rsidR="005528D1" w:rsidRDefault="00000000">
            <w:pPr>
              <w:spacing w:after="0" w:line="252" w:lineRule="auto"/>
            </w:pPr>
            <w:r>
              <w:rPr>
                <w:sz w:val="16"/>
              </w:rPr>
              <w:t>Model-based rate only</w:t>
            </w:r>
          </w:p>
        </w:tc>
      </w:tr>
      <w:tr w:rsidR="005528D1" w14:paraId="06FE4865" w14:textId="77777777">
        <w:trPr>
          <w:cantSplit/>
        </w:trPr>
        <w:tc>
          <w:tcPr>
            <w:tcW w:w="3000" w:type="dxa"/>
            <w:shd w:val="clear" w:color="auto" w:fill="EEF3F7"/>
            <w:tcMar>
              <w:top w:w="86" w:type="dxa"/>
              <w:left w:w="110" w:type="dxa"/>
              <w:bottom w:w="86" w:type="dxa"/>
              <w:right w:w="110" w:type="dxa"/>
            </w:tcMar>
            <w:vAlign w:val="center"/>
          </w:tcPr>
          <w:p w14:paraId="13F0F28D" w14:textId="77777777" w:rsidR="005528D1" w:rsidRDefault="00000000">
            <w:pPr>
              <w:spacing w:after="0" w:line="252" w:lineRule="auto"/>
            </w:pPr>
            <w:r>
              <w:rPr>
                <w:sz w:val="16"/>
              </w:rPr>
              <w:t>&lt;2 cm², &lt;8 weeks</w:t>
            </w:r>
          </w:p>
        </w:tc>
        <w:tc>
          <w:tcPr>
            <w:tcW w:w="2300" w:type="dxa"/>
            <w:shd w:val="clear" w:color="auto" w:fill="EEF3F7"/>
            <w:tcMar>
              <w:top w:w="86" w:type="dxa"/>
              <w:left w:w="110" w:type="dxa"/>
              <w:bottom w:w="86" w:type="dxa"/>
              <w:right w:w="110" w:type="dxa"/>
            </w:tcMar>
            <w:vAlign w:val="center"/>
          </w:tcPr>
          <w:p w14:paraId="1D95B4A9" w14:textId="77777777" w:rsidR="005528D1" w:rsidRDefault="00000000">
            <w:pPr>
              <w:spacing w:after="0" w:line="252" w:lineRule="auto"/>
              <w:jc w:val="center"/>
            </w:pPr>
            <w:r>
              <w:rPr>
                <w:sz w:val="16"/>
              </w:rPr>
              <w:t>25 / 12.8%</w:t>
            </w:r>
          </w:p>
        </w:tc>
        <w:tc>
          <w:tcPr>
            <w:tcW w:w="2300" w:type="dxa"/>
            <w:shd w:val="clear" w:color="auto" w:fill="EEF3F7"/>
            <w:tcMar>
              <w:top w:w="86" w:type="dxa"/>
              <w:left w:w="110" w:type="dxa"/>
              <w:bottom w:w="86" w:type="dxa"/>
              <w:right w:w="110" w:type="dxa"/>
            </w:tcMar>
            <w:vAlign w:val="center"/>
          </w:tcPr>
          <w:p w14:paraId="13407C08" w14:textId="77777777" w:rsidR="005528D1" w:rsidRDefault="00000000">
            <w:pPr>
              <w:spacing w:after="0" w:line="252" w:lineRule="auto"/>
              <w:jc w:val="center"/>
            </w:pPr>
            <w:r>
              <w:rPr>
                <w:sz w:val="16"/>
              </w:rPr>
              <w:t>63.1%</w:t>
            </w:r>
          </w:p>
        </w:tc>
        <w:tc>
          <w:tcPr>
            <w:tcW w:w="2000" w:type="dxa"/>
            <w:shd w:val="clear" w:color="auto" w:fill="EEF3F7"/>
            <w:tcMar>
              <w:top w:w="86" w:type="dxa"/>
              <w:left w:w="110" w:type="dxa"/>
              <w:bottom w:w="86" w:type="dxa"/>
              <w:right w:w="110" w:type="dxa"/>
            </w:tcMar>
            <w:vAlign w:val="center"/>
          </w:tcPr>
          <w:p w14:paraId="2BE30112" w14:textId="77777777" w:rsidR="005528D1" w:rsidRDefault="00000000">
            <w:pPr>
              <w:spacing w:after="0" w:line="252" w:lineRule="auto"/>
              <w:jc w:val="center"/>
            </w:pPr>
            <w:r>
              <w:rPr>
                <w:sz w:val="16"/>
              </w:rPr>
              <w:t>66.0%</w:t>
            </w:r>
          </w:p>
        </w:tc>
        <w:tc>
          <w:tcPr>
            <w:tcW w:w="4368" w:type="dxa"/>
            <w:shd w:val="clear" w:color="auto" w:fill="EEF3F7"/>
            <w:tcMar>
              <w:top w:w="86" w:type="dxa"/>
              <w:left w:w="110" w:type="dxa"/>
              <w:bottom w:w="86" w:type="dxa"/>
              <w:right w:w="110" w:type="dxa"/>
            </w:tcMar>
            <w:vAlign w:val="center"/>
          </w:tcPr>
          <w:p w14:paraId="3EACD1ED" w14:textId="77777777" w:rsidR="005528D1" w:rsidRDefault="00000000">
            <w:pPr>
              <w:spacing w:after="0" w:line="252" w:lineRule="auto"/>
            </w:pPr>
            <w:r>
              <w:rPr>
                <w:sz w:val="16"/>
              </w:rPr>
              <w:t>Model-based rate only</w:t>
            </w:r>
          </w:p>
        </w:tc>
      </w:tr>
    </w:tbl>
    <w:p w14:paraId="642BEF41" w14:textId="77777777" w:rsidR="005528D1" w:rsidRDefault="005528D1">
      <w:pPr>
        <w:spacing w:after="20"/>
      </w:pPr>
    </w:p>
    <w:p w14:paraId="04868308" w14:textId="77777777" w:rsidR="005528D1" w:rsidRDefault="00000000">
      <w:r>
        <w:rPr>
          <w:i/>
        </w:rPr>
        <w:t>Informative note: sample composition and actual rates are reproduced for source traceability. They are not computational outputs and do not alter the normative matrix.</w:t>
      </w:r>
    </w:p>
    <w:p w14:paraId="375D8B65" w14:textId="77777777" w:rsidR="005528D1" w:rsidRDefault="00000000">
      <w:r/>
    </w:p>
    <w:p w14:paraId="1AB97218" w14:textId="77777777" w:rsidR="005528D1" w:rsidRDefault="00000000">
      <w:pPr>
        <w:pStyle w:val="Heading1"/>
        <w:keepNext/>
      </w:pPr>
      <w:r>
        <w:t>Appendix B. Executable Canonical Fixtures</w:t>
      </w:r>
    </w:p>
    <w:p>
      <w:pPr>
        <w:pStyle w:val="Heading2"/>
      </w:pPr>
      <w:r>
        <w:t>B.1 Normative Fixture Artifacts</w:t>
      </w:r>
    </w:p>
    <w:p>
      <w:r>
        <w:t>The informal shorthand test matrix has been replaced by two normative machine-readable companion artifacts. The canonical suite IRI is https://kgrid.org/cks/margolis-dfu-prognosis/versions/1.0/test-vectors. Artifact versions and specification identifiers SHALL match this CKS. Profile-specific pass obligations are defined in Section 10 and B.2; individual cases retain their TC identifiers and do not receive separate IRIs:</w:t>
      </w:r>
    </w:p>
    <w:p>
      <w:pPr>
        <w:pStyle w:val="ListBullet"/>
      </w:pPr>
      <w:r>
        <w:t>Margolis_2022_DFU_Prognostic_CKS-1_0.fixtures.json — the complete ordered suite of 24 canonical fixture cases.</w:t>
      </w:r>
    </w:p>
    <w:p>
      <w:pPr>
        <w:pStyle w:val="ListBullet"/>
      </w:pPr>
      <w:r>
        <w:t>Margolis_2022_DFU_Prognostic_CKS-1_0.fixtures.schema.json — the closed JSON Schema for the fixture-suite document.</w:t>
      </w:r>
    </w:p>
    <w:p>
      <w:r>
        <w:t>Each case contains an exact input_document JSON text, an execution mode, JSON Pointer equality and absence assertions, and—for failures—the exact ordered code/path projection. The fixture input text is normative; prose summaries in this appendix are only a coverage index.</w:t>
      </w:r>
    </w:p>
    <w:p>
      <w:pPr>
        <w:pStyle w:val="Heading2"/>
      </w:pPr>
      <w:r>
        <w:t>B.2 Normative Runner Contract</w:t>
      </w:r>
    </w:p>
    <w:p>
      <w:pPr>
        <w:pStyle w:val="ListNumber"/>
        <w:numPr>
          <w:ilvl w:val="0"/>
          <w:numId w:val="19"/>
        </w:numPr>
      </w:pPr>
      <w:r>
        <w:t>Validate the fixture-suite document against its fixture schema. Require exactly TC-01 through TC-24 once each and in ascending identifier order.</w:t>
      </w:r>
    </w:p>
    <w:p>
      <w:pPr>
        <w:pStyle w:val="ListNumber"/>
        <w:numPr>
          <w:ilvl w:val="0"/>
          <w:numId w:val="19"/>
        </w:numPr>
      </w:pPr>
      <w:r>
        <w:t>Parse each input_document as RFC 8259 JSON while preserving every numeric token as an exact base-10 value. Binary floating-point parsing that collapses distinct fixture values is nonconformant.</w:t>
      </w:r>
    </w:p>
    <w:p>
      <w:pPr>
        <w:pStyle w:val="ListNumber"/>
        <w:numPr>
          <w:ilvl w:val="0"/>
          <w:numId w:val="19"/>
        </w:numPr>
      </w:pPr>
      <w:r>
        <w:t>For mode=invoke, pass the parsed JSON value to the core exactly once. For mode=inject-rule-cardinality-fault, use a documented test hook that forces zero or multiple lookup matches only after input validation succeeds.</w:t>
      </w:r>
    </w:p>
    <w:p>
      <w:pPr>
        <w:pStyle w:val="ListNumber"/>
        <w:numPr>
          <w:ilvl w:val="0"/>
          <w:numId w:val="19"/>
        </w:numPr>
      </w:pPr>
      <w:r>
        <w:t>Validate every returned object against Margolis_2022_DFU_Prognostic_CKS-1_0.schema.json before evaluating fixture expectations.</w:t>
      </w:r>
    </w:p>
    <w:p>
      <w:pPr>
        <w:pStyle w:val="ListNumber"/>
        <w:numPr>
          <w:ilvl w:val="0"/>
          <w:numId w:val="19"/>
        </w:numPr>
      </w:pPr>
      <w:r>
        <w:t>Require exact JSON deep equality at every RFC 6901 pointer in path_equals; require every path_absent pointer not to resolve; and for failures require output.errors projected to code/path pairs to equal ordered_errors exactly. Error-message wording is not compared, but each message remains schema-required and nonempty.</w:t>
      </w:r>
    </w:p>
    <w:p>
      <w:pPr>
        <w:pStyle w:val="ListNumber"/>
        <w:numPr>
          <w:ilvl w:val="0"/>
          <w:numId w:val="19"/>
        </w:numPr>
      </w:pPr>
      <w:r>
        <w:t>For a Core Evaluator or Canonical JSON Binding Profile claim, require every mode=invoke case TC-01 through TC-23 to pass. Internal Fault-Injection Test Capability Profile conformance additionally requires TC-24. The suite alone is insufficient to establish Host Integration Profile conformance.</w:t>
      </w:r>
    </w:p>
    <w:p>
      <w:pPr>
        <w:pStyle w:val="Heading2"/>
      </w:pPr>
      <w:r>
        <w:t>B.3 Fixture Coverage Index</w:t>
      </w:r>
    </w:p>
    <w:p>
      <w:r>
        <w:t>The following index is informative navigation only. It does not replace, modify, or supplement the machine-readable expectations.</w:t>
      </w:r>
    </w:p>
    <w:tbl>
      <w:tblPr>
        <w:tblW w:w="13968" w:type="dxa"/>
        <w:tblBorders>
          <w:top w:val="nil"/>
          <w:left w:val="nil"/>
          <w:bottom w:val="nil"/>
          <w:right w:val="nil"/>
          <w:insideH w:val="nil"/>
          <w:insideV w:val="nil"/>
        </w:tblBorders>
        <w:tblLayout w:type="fixed"/>
        <w:tblLook w:val="04A0" w:firstRow="1" w:lastRow="0" w:firstColumn="1" w:lastColumn="0" w:noHBand="0" w:noVBand="1"/>
      </w:tblPr>
      <w:tblGrid>
        <w:gridCol w:w="1100"/>
        <w:gridCol w:w="4700"/>
        <w:gridCol w:w="3000"/>
        <w:gridCol w:w="5168"/>
      </w:tblGrid>
      <w:tr w:rsidR="005528D1" w14:paraId="2DE643B3" w14:textId="77777777">
        <w:trPr>
          <w:cantSplit/>
          <w:tblHeader/>
          <w:tblHeader w:val="true"/>
        </w:trPr>
        <w:tc>
          <w:tcPr>
            <w:tcW w:w="1100" w:type="dxa"/>
            <w:shd w:val="clear" w:color="auto" w:fill="1F587F"/>
            <w:tcMar>
              <w:top w:w="86" w:type="dxa"/>
              <w:left w:w="110" w:type="dxa"/>
              <w:bottom w:w="86" w:type="dxa"/>
              <w:right w:w="110" w:type="dxa"/>
            </w:tcMar>
            <w:vAlign w:val="center"/>
          </w:tcPr>
          <w:p w14:paraId="575AB25F" w14:textId="77777777" w:rsidR="005528D1" w:rsidRDefault="00000000">
            <w:pPr>
              <w:spacing w:after="0" w:line="221" w:lineRule="auto"/>
            </w:pPr>
            <w:r>
              <w:rPr>
                <w:b/>
                <w:color w:val="FFFFFF"/>
                <w:sz w:val="14"/>
              </w:rPr>
              <w:t>RANGE</w:t>
            </w:r>
          </w:p>
        </w:tc>
        <w:tc>
          <w:tcPr>
            <w:tcW w:w="4700" w:type="dxa"/>
            <w:shd w:val="clear" w:color="auto" w:fill="1F587F"/>
            <w:tcMar>
              <w:top w:w="86" w:type="dxa"/>
              <w:left w:w="110" w:type="dxa"/>
              <w:bottom w:w="86" w:type="dxa"/>
              <w:right w:w="110" w:type="dxa"/>
            </w:tcMar>
            <w:vAlign w:val="center"/>
          </w:tcPr>
          <w:p w14:paraId="4D79D46E" w14:textId="77777777" w:rsidR="005528D1" w:rsidRDefault="00000000">
            <w:pPr>
              <w:spacing w:after="0" w:line="221" w:lineRule="auto"/>
            </w:pPr>
            <w:r>
              <w:rPr>
                <w:b/>
                <w:color w:val="FFFFFF"/>
                <w:sz w:val="14"/>
              </w:rPr>
              <w:t>COVERAGE FOCUS</w:t>
            </w:r>
          </w:p>
        </w:tc>
        <w:tc>
          <w:tcPr>
            <w:tcW w:w="3000" w:type="dxa"/>
            <w:shd w:val="clear" w:color="auto" w:fill="1F587F"/>
            <w:tcMar>
              <w:top w:w="86" w:type="dxa"/>
              <w:left w:w="110" w:type="dxa"/>
              <w:bottom w:w="86" w:type="dxa"/>
              <w:right w:w="110" w:type="dxa"/>
            </w:tcMar>
            <w:vAlign w:val="center"/>
          </w:tcPr>
          <w:p w14:paraId="55D76BB5" w14:textId="77777777" w:rsidR="005528D1" w:rsidRDefault="00000000">
            <w:pPr>
              <w:spacing w:after="0" w:line="221" w:lineRule="auto"/>
            </w:pPr>
            <w:r>
              <w:rPr>
                <w:b/>
                <w:color w:val="FFFFFF"/>
                <w:sz w:val="14"/>
              </w:rPr>
              <w:t>EXECUTION MODE</w:t>
            </w:r>
          </w:p>
        </w:tc>
        <w:tc>
          <w:tcPr>
            <w:tcW w:w="5168" w:type="dxa"/>
            <w:shd w:val="clear" w:color="auto" w:fill="1F587F"/>
            <w:tcMar>
              <w:top w:w="86" w:type="dxa"/>
              <w:left w:w="110" w:type="dxa"/>
              <w:bottom w:w="86" w:type="dxa"/>
              <w:right w:w="110" w:type="dxa"/>
            </w:tcMar>
            <w:vAlign w:val="center"/>
          </w:tcPr>
          <w:p w14:paraId="444BE03C" w14:textId="77777777" w:rsidR="005528D1" w:rsidRDefault="00000000">
            <w:pPr>
              <w:spacing w:after="0" w:line="221" w:lineRule="auto"/>
            </w:pPr>
            <w:r>
              <w:rPr>
                <w:b/>
                <w:color w:val="FFFFFF"/>
                <w:sz w:val="14"/>
              </w:rPr>
              <w:t>NORMATIVE ASSERTION SOURCE</w:t>
            </w:r>
          </w:p>
        </w:tc>
      </w:tr>
      <w:tr>
        <w:tc>
          <w:tcPr>
            <w:tcW w:type="dxa" w:w="1100"/>
          </w:tcPr>
          <w:p>
            <w:r>
              <w:t>TC-01–TC-09</w:t>
            </w:r>
          </w:p>
        </w:tc>
        <w:tc>
          <w:tcPr>
            <w:tcW w:type="dxa" w:w="4700"/>
          </w:tcPr>
          <w:p>
            <w:r>
              <w:t>Four strata, equality boundaries, and adjacent exact decimals</w:t>
            </w:r>
          </w:p>
        </w:tc>
        <w:tc>
          <w:tcPr>
            <w:tcW w:type="dxa" w:w="3000"/>
          </w:tcPr>
          <w:p>
            <w:r>
              <w:t>invoke</w:t>
            </w:r>
          </w:p>
        </w:tc>
        <w:tc>
          <w:tcPr>
            <w:tcW w:type="dxa" w:w="5168"/>
          </w:tcPr>
          <w:p>
            <w:r>
              <w:t>Decision fields</w:t>
            </w:r>
          </w:p>
        </w:tc>
      </w:tr>
      <w:tr>
        <w:tc>
          <w:tcPr>
            <w:tcW w:type="dxa" w:w="1100"/>
          </w:tcPr>
          <w:p>
            <w:r>
              <w:t>TC-10–TC-13</w:t>
            </w:r>
          </w:p>
        </w:tc>
        <w:tc>
          <w:tcPr>
            <w:tcW w:type="dxa" w:w="4700"/>
          </w:tcPr>
          <w:p>
            <w:r>
              <w:t>Missing values, numeric types, and numeric ranges</w:t>
            </w:r>
          </w:p>
        </w:tc>
        <w:tc>
          <w:tcPr>
            <w:tcW w:type="dxa" w:w="3000"/>
          </w:tcPr>
          <w:p>
            <w:r>
              <w:t>invoke</w:t>
            </w:r>
          </w:p>
        </w:tc>
        <w:tc>
          <w:tcPr>
            <w:tcW w:type="dxa" w:w="5168"/>
          </w:tcPr>
          <w:p>
            <w:r>
              <w:t>Ordered errors</w:t>
            </w:r>
          </w:p>
        </w:tc>
      </w:tr>
      <w:tr>
        <w:tc>
          <w:tcPr>
            <w:tcW w:type="dxa" w:w="1100"/>
          </w:tcPr>
          <w:p>
            <w:r>
              <w:t>TC-14–TC-19</w:t>
            </w:r>
          </w:p>
        </w:tc>
        <w:tc>
          <w:tcPr>
            <w:tcW w:type="dxa" w:w="4700"/>
          </w:tcPr>
          <w:p>
            <w:r>
              <w:t>Exact cm2/mm2 and wk/d unit-native comparisons</w:t>
            </w:r>
          </w:p>
        </w:tc>
        <w:tc>
          <w:tcPr>
            <w:tcW w:type="dxa" w:w="3000"/>
          </w:tcPr>
          <w:p>
            <w:r>
              <w:t>invoke</w:t>
            </w:r>
          </w:p>
        </w:tc>
        <w:tc>
          <w:tcPr>
            <w:tcW w:type="dxa" w:w="5168"/>
          </w:tcPr>
          <w:p>
            <w:r>
              <w:t>Decision fields</w:t>
            </w:r>
          </w:p>
        </w:tc>
      </w:tr>
      <w:tr>
        <w:tc>
          <w:tcPr>
            <w:tcW w:type="dxa" w:w="1100"/>
          </w:tcPr>
          <w:p>
            <w:r>
              <w:t>TC-20–TC-23</w:t>
            </w:r>
          </w:p>
        </w:tc>
        <w:tc>
          <w:tcPr>
            <w:tcW w:type="dxa" w:w="4700"/>
          </w:tcPr>
          <w:p>
            <w:r>
              <w:t>Invalid/missing units and closed-object enforcement</w:t>
            </w:r>
          </w:p>
        </w:tc>
        <w:tc>
          <w:tcPr>
            <w:tcW w:type="dxa" w:w="3000"/>
          </w:tcPr>
          <w:p>
            <w:r>
              <w:t>invoke</w:t>
            </w:r>
          </w:p>
        </w:tc>
        <w:tc>
          <w:tcPr>
            <w:tcW w:type="dxa" w:w="5168"/>
          </w:tcPr>
          <w:p>
            <w:r>
              <w:t>Ordered errors</w:t>
            </w:r>
          </w:p>
        </w:tc>
      </w:tr>
      <w:tr>
        <w:tc>
          <w:tcPr>
            <w:tcW w:type="dxa" w:w="1100"/>
          </w:tcPr>
          <w:p>
            <w:r>
              <w:t>TC-24</w:t>
            </w:r>
          </w:p>
        </w:tc>
        <w:tc>
          <w:tcPr>
            <w:tcW w:type="dxa" w:w="4700"/>
          </w:tcPr>
          <w:p>
            <w:r>
              <w:t>Exclusive internal rule-cardinality failure</w:t>
            </w:r>
          </w:p>
        </w:tc>
        <w:tc>
          <w:tcPr>
            <w:tcW w:type="dxa" w:w="3000"/>
          </w:tcPr>
          <w:p>
            <w:r>
              <w:t>inject-rule-cardinality-fault</w:t>
            </w:r>
          </w:p>
        </w:tc>
        <w:tc>
          <w:tcPr>
            <w:tcW w:type="dxa" w:w="5168"/>
          </w:tcPr>
          <w:p>
            <w:r>
              <w:t>ERR-08/internal</w:t>
            </w:r>
          </w:p>
        </w:tc>
      </w:tr>
    </w:tbl>
    <w:p w14:paraId="66A7B684" w14:textId="77777777" w:rsidR="005528D1" w:rsidRDefault="005528D1">
      <w:pPr>
        <w:spacing w:after="20"/>
      </w:pPr>
    </w:p>
    <w:p w14:paraId="4B11DA8B" w14:textId="77777777" w:rsidR="005528D1" w:rsidRDefault="00000000">
      <w:r/>
    </w:p>
    <w:p w14:paraId="06F9D241" w14:textId="77777777" w:rsidR="005528D1" w:rsidRDefault="00000000">
      <w:pPr>
        <w:pStyle w:val="Heading1"/>
        <w:keepNext/>
      </w:pPr>
      <w:r>
        <w:t>Appendix C. Source Traceability and Specification Decisions</w:t>
      </w:r>
    </w:p>
    <w:tbl>
      <w:tblPr>
        <w:tblW w:w="13968" w:type="dxa"/>
        <w:tblBorders>
          <w:top w:val="nil"/>
          <w:left w:val="nil"/>
          <w:bottom w:val="nil"/>
          <w:right w:val="nil"/>
          <w:insideH w:val="nil"/>
          <w:insideV w:val="nil"/>
        </w:tblBorders>
        <w:tblLayout w:type="fixed"/>
        <w:tblLook w:val="04A0" w:firstRow="1" w:lastRow="0" w:firstColumn="1" w:lastColumn="0" w:noHBand="0" w:noVBand="1"/>
      </w:tblPr>
      <w:tblGrid>
        <w:gridCol w:w="2600"/>
        <w:gridCol w:w="4200"/>
        <w:gridCol w:w="7168"/>
      </w:tblGrid>
      <w:tr w:rsidR="005528D1" w14:paraId="4338E58A" w14:textId="77777777">
        <w:trPr>
          <w:cantSplit/>
          <w:tblHeader/>
          <w:tblHeader w:val="true"/>
        </w:trPr>
        <w:tc>
          <w:tcPr>
            <w:tcW w:w="2600" w:type="dxa"/>
            <w:shd w:val="clear" w:color="auto" w:fill="1F587F"/>
            <w:tcMar>
              <w:top w:w="86" w:type="dxa"/>
              <w:left w:w="110" w:type="dxa"/>
              <w:bottom w:w="86" w:type="dxa"/>
              <w:right w:w="110" w:type="dxa"/>
            </w:tcMar>
            <w:vAlign w:val="center"/>
          </w:tcPr>
          <w:p w14:paraId="3903AD3A" w14:textId="77777777" w:rsidR="005528D1" w:rsidRDefault="00000000">
            <w:pPr>
              <w:spacing w:after="0" w:line="252" w:lineRule="auto"/>
            </w:pPr>
            <w:r>
              <w:rPr>
                <w:b/>
                <w:color w:val="FFFFFF"/>
                <w:sz w:val="16"/>
              </w:rPr>
              <w:t>CKS ELEMENT</w:t>
            </w:r>
          </w:p>
        </w:tc>
        <w:tc>
          <w:tcPr>
            <w:tcW w:w="4200" w:type="dxa"/>
            <w:shd w:val="clear" w:color="auto" w:fill="1F587F"/>
            <w:tcMar>
              <w:top w:w="86" w:type="dxa"/>
              <w:left w:w="110" w:type="dxa"/>
              <w:bottom w:w="86" w:type="dxa"/>
              <w:right w:w="110" w:type="dxa"/>
            </w:tcMar>
            <w:vAlign w:val="center"/>
          </w:tcPr>
          <w:p w14:paraId="5D196AF3" w14:textId="77777777" w:rsidR="005528D1" w:rsidRDefault="00000000">
            <w:pPr>
              <w:spacing w:after="0" w:line="252" w:lineRule="auto"/>
            </w:pPr>
            <w:r>
              <w:rPr>
                <w:b/>
                <w:color w:val="FFFFFF"/>
                <w:sz w:val="16"/>
              </w:rPr>
              <w:t>SOURCE ELEMENT</w:t>
            </w:r>
          </w:p>
        </w:tc>
        <w:tc>
          <w:tcPr>
            <w:tcW w:w="7168" w:type="dxa"/>
            <w:shd w:val="clear" w:color="auto" w:fill="1F587F"/>
            <w:tcMar>
              <w:top w:w="86" w:type="dxa"/>
              <w:left w:w="110" w:type="dxa"/>
              <w:bottom w:w="86" w:type="dxa"/>
              <w:right w:w="110" w:type="dxa"/>
            </w:tcMar>
            <w:vAlign w:val="center"/>
          </w:tcPr>
          <w:p w14:paraId="3328E729" w14:textId="77777777" w:rsidR="005528D1" w:rsidRDefault="00000000">
            <w:pPr>
              <w:spacing w:after="0" w:line="252" w:lineRule="auto"/>
            </w:pPr>
            <w:r>
              <w:rPr>
                <w:b/>
                <w:color w:val="FFFFFF"/>
                <w:sz w:val="16"/>
              </w:rPr>
              <w:t>REPRESENTED MEANING</w:t>
            </w:r>
          </w:p>
        </w:tc>
      </w:tr>
      <w:tr w:rsidR="005528D1" w14:paraId="2A298864" w14:textId="77777777">
        <w:trPr>
          <w:cantSplit/>
        </w:trPr>
        <w:tc>
          <w:tcPr>
            <w:tcW w:w="2600" w:type="dxa"/>
            <w:shd w:val="clear" w:color="auto" w:fill="FFFFFF"/>
            <w:tcMar>
              <w:top w:w="86" w:type="dxa"/>
              <w:left w:w="110" w:type="dxa"/>
              <w:bottom w:w="86" w:type="dxa"/>
              <w:right w:w="110" w:type="dxa"/>
            </w:tcMar>
            <w:vAlign w:val="center"/>
          </w:tcPr>
          <w:p w14:paraId="78CAAA35" w14:textId="77777777" w:rsidR="005528D1" w:rsidRDefault="00000000">
            <w:pPr>
              <w:spacing w:after="0" w:line="252" w:lineRule="auto"/>
            </w:pPr>
            <w:r>
              <w:rPr>
                <w:sz w:val="15"/>
              </w:rPr>
              <w:t>IN-01</w:t>
            </w:r>
          </w:p>
        </w:tc>
        <w:tc>
          <w:tcPr>
            <w:tcW w:w="4200" w:type="dxa"/>
            <w:shd w:val="clear" w:color="auto" w:fill="FFFFFF"/>
            <w:tcMar>
              <w:top w:w="86" w:type="dxa"/>
              <w:left w:w="110" w:type="dxa"/>
              <w:bottom w:w="86" w:type="dxa"/>
              <w:right w:w="110" w:type="dxa"/>
            </w:tcMar>
            <w:vAlign w:val="center"/>
          </w:tcPr>
          <w:p w14:paraId="11F0B39C" w14:textId="77777777" w:rsidR="005528D1" w:rsidRDefault="00000000">
            <w:pPr>
              <w:spacing w:after="0" w:line="252" w:lineRule="auto"/>
            </w:pPr>
            <w:r>
              <w:rPr>
                <w:sz w:val="15"/>
              </w:rPr>
              <w:t>Article, Analysis; Supplement Table 3</w:t>
            </w:r>
          </w:p>
        </w:tc>
        <w:tc>
          <w:tcPr>
            <w:tcW w:w="7168" w:type="dxa"/>
            <w:shd w:val="clear" w:color="auto" w:fill="FFFFFF"/>
            <w:tcMar>
              <w:top w:w="86" w:type="dxa"/>
              <w:left w:w="110" w:type="dxa"/>
              <w:bottom w:w="86" w:type="dxa"/>
              <w:right w:w="110" w:type="dxa"/>
            </w:tcMar>
            <w:vAlign w:val="center"/>
          </w:tcPr>
          <w:p w14:paraId="5A2720FE" w14:textId="77777777" w:rsidR="005528D1" w:rsidRDefault="00000000">
            <w:pPr>
              <w:spacing w:after="0" w:line="252" w:lineRule="auto"/>
            </w:pPr>
            <w:r>
              <w:rPr>
                <w:sz w:val="15"/>
              </w:rPr>
              <w:t>First-visit wound area; product of longest and widest wound aspects; cm².</w:t>
            </w:r>
          </w:p>
        </w:tc>
      </w:tr>
      <w:tr w:rsidR="005528D1" w14:paraId="347C61E3" w14:textId="77777777">
        <w:trPr>
          <w:cantSplit/>
        </w:trPr>
        <w:tc>
          <w:tcPr>
            <w:tcW w:w="2600" w:type="dxa"/>
            <w:shd w:val="clear" w:color="auto" w:fill="EEF3F7"/>
            <w:tcMar>
              <w:top w:w="86" w:type="dxa"/>
              <w:left w:w="110" w:type="dxa"/>
              <w:bottom w:w="86" w:type="dxa"/>
              <w:right w:w="110" w:type="dxa"/>
            </w:tcMar>
            <w:vAlign w:val="center"/>
          </w:tcPr>
          <w:p w14:paraId="16622F2F" w14:textId="77777777" w:rsidR="005528D1" w:rsidRDefault="00000000">
            <w:pPr>
              <w:spacing w:after="0" w:line="252" w:lineRule="auto"/>
            </w:pPr>
            <w:r>
              <w:rPr>
                <w:sz w:val="15"/>
              </w:rPr>
              <w:t>IN-02</w:t>
            </w:r>
          </w:p>
        </w:tc>
        <w:tc>
          <w:tcPr>
            <w:tcW w:w="4200" w:type="dxa"/>
            <w:shd w:val="clear" w:color="auto" w:fill="EEF3F7"/>
            <w:tcMar>
              <w:top w:w="86" w:type="dxa"/>
              <w:left w:w="110" w:type="dxa"/>
              <w:bottom w:w="86" w:type="dxa"/>
              <w:right w:w="110" w:type="dxa"/>
            </w:tcMar>
            <w:vAlign w:val="center"/>
          </w:tcPr>
          <w:p w14:paraId="4FB8E328" w14:textId="77777777" w:rsidR="005528D1" w:rsidRDefault="00000000">
            <w:pPr>
              <w:spacing w:after="0" w:line="252" w:lineRule="auto"/>
            </w:pPr>
            <w:r>
              <w:rPr>
                <w:sz w:val="15"/>
              </w:rPr>
              <w:t>Article, Analysis; Supplement Table 3</w:t>
            </w:r>
          </w:p>
        </w:tc>
        <w:tc>
          <w:tcPr>
            <w:tcW w:w="7168" w:type="dxa"/>
            <w:shd w:val="clear" w:color="auto" w:fill="EEF3F7"/>
            <w:tcMar>
              <w:top w:w="86" w:type="dxa"/>
              <w:left w:w="110" w:type="dxa"/>
              <w:bottom w:w="86" w:type="dxa"/>
              <w:right w:w="110" w:type="dxa"/>
            </w:tcMar>
            <w:vAlign w:val="center"/>
          </w:tcPr>
          <w:p w14:paraId="02EF6182" w14:textId="77777777" w:rsidR="005528D1" w:rsidRDefault="00000000">
            <w:pPr>
              <w:spacing w:after="0" w:line="252" w:lineRule="auto"/>
            </w:pPr>
            <w:r>
              <w:rPr>
                <w:sz w:val="15"/>
              </w:rPr>
              <w:t>First-visit wound duration determined by history; weeks.</w:t>
            </w:r>
          </w:p>
        </w:tc>
      </w:tr>
      <w:tr w:rsidR="005528D1" w14:paraId="13E06FC0" w14:textId="77777777">
        <w:trPr>
          <w:cantSplit/>
        </w:trPr>
        <w:tc>
          <w:tcPr>
            <w:tcW w:w="2600" w:type="dxa"/>
            <w:shd w:val="clear" w:color="auto" w:fill="FFFFFF"/>
            <w:tcMar>
              <w:top w:w="86" w:type="dxa"/>
              <w:left w:w="110" w:type="dxa"/>
              <w:bottom w:w="86" w:type="dxa"/>
              <w:right w:w="110" w:type="dxa"/>
            </w:tcMar>
            <w:vAlign w:val="center"/>
          </w:tcPr>
          <w:p w14:paraId="22C41B02" w14:textId="77777777" w:rsidR="005528D1" w:rsidRDefault="00000000">
            <w:pPr>
              <w:spacing w:after="0" w:line="252" w:lineRule="auto"/>
            </w:pPr>
            <w:r>
              <w:rPr>
                <w:sz w:val="15"/>
              </w:rPr>
              <w:t>Thresholds</w:t>
            </w:r>
          </w:p>
        </w:tc>
        <w:tc>
          <w:tcPr>
            <w:tcW w:w="4200" w:type="dxa"/>
            <w:shd w:val="clear" w:color="auto" w:fill="FFFFFF"/>
            <w:tcMar>
              <w:top w:w="86" w:type="dxa"/>
              <w:left w:w="110" w:type="dxa"/>
              <w:bottom w:w="86" w:type="dxa"/>
              <w:right w:w="110" w:type="dxa"/>
            </w:tcMar>
            <w:vAlign w:val="center"/>
          </w:tcPr>
          <w:p w14:paraId="584CE887" w14:textId="77777777" w:rsidR="005528D1" w:rsidRDefault="00000000">
            <w:pPr>
              <w:spacing w:after="0" w:line="252" w:lineRule="auto"/>
            </w:pPr>
            <w:r>
              <w:rPr>
                <w:sz w:val="15"/>
              </w:rPr>
              <w:t>Supplement Table 3</w:t>
            </w:r>
          </w:p>
        </w:tc>
        <w:tc>
          <w:tcPr>
            <w:tcW w:w="7168" w:type="dxa"/>
            <w:shd w:val="clear" w:color="auto" w:fill="FFFFFF"/>
            <w:tcMar>
              <w:top w:w="86" w:type="dxa"/>
              <w:left w:w="110" w:type="dxa"/>
              <w:bottom w:w="86" w:type="dxa"/>
              <w:right w:w="110" w:type="dxa"/>
            </w:tcMar>
            <w:vAlign w:val="center"/>
          </w:tcPr>
          <w:p w14:paraId="198163DA" w14:textId="77777777" w:rsidR="005528D1" w:rsidRDefault="00000000">
            <w:pPr>
              <w:spacing w:after="0" w:line="252" w:lineRule="auto"/>
            </w:pPr>
            <w:r>
              <w:rPr>
                <w:sz w:val="15"/>
              </w:rPr>
              <w:t>Strict source strata at 2 cm² and 8 weeks.</w:t>
            </w:r>
          </w:p>
        </w:tc>
      </w:tr>
      <w:tr w:rsidR="005528D1" w14:paraId="4B173888" w14:textId="77777777">
        <w:trPr>
          <w:cantSplit/>
        </w:trPr>
        <w:tc>
          <w:tcPr>
            <w:tcW w:w="2600" w:type="dxa"/>
            <w:shd w:val="clear" w:color="auto" w:fill="EEF3F7"/>
            <w:tcMar>
              <w:top w:w="86" w:type="dxa"/>
              <w:left w:w="110" w:type="dxa"/>
              <w:bottom w:w="86" w:type="dxa"/>
              <w:right w:w="110" w:type="dxa"/>
            </w:tcMar>
            <w:vAlign w:val="center"/>
          </w:tcPr>
          <w:p w14:paraId="242BCC27" w14:textId="77777777" w:rsidR="005528D1" w:rsidRDefault="00000000">
            <w:pPr>
              <w:spacing w:after="0" w:line="252" w:lineRule="auto"/>
            </w:pPr>
            <w:r>
              <w:rPr>
                <w:sz w:val="15"/>
              </w:rPr>
              <w:t>ALG-01</w:t>
            </w:r>
          </w:p>
        </w:tc>
        <w:tc>
          <w:tcPr>
            <w:tcW w:w="4200" w:type="dxa"/>
            <w:shd w:val="clear" w:color="auto" w:fill="EEF3F7"/>
            <w:tcMar>
              <w:top w:w="86" w:type="dxa"/>
              <w:left w:w="110" w:type="dxa"/>
              <w:bottom w:w="86" w:type="dxa"/>
              <w:right w:w="110" w:type="dxa"/>
            </w:tcMar>
            <w:vAlign w:val="center"/>
          </w:tcPr>
          <w:p w14:paraId="3F43BEDF" w14:textId="77777777" w:rsidR="005528D1" w:rsidRDefault="00000000">
            <w:pPr>
              <w:spacing w:after="0" w:line="252" w:lineRule="auto"/>
            </w:pPr>
            <w:r>
              <w:rPr>
                <w:sz w:val="15"/>
              </w:rPr>
              <w:t>Supplement Table 3 model row</w:t>
            </w:r>
          </w:p>
        </w:tc>
        <w:tc>
          <w:tcPr>
            <w:tcW w:w="7168" w:type="dxa"/>
            <w:shd w:val="clear" w:color="auto" w:fill="EEF3F7"/>
            <w:tcMar>
              <w:top w:w="86" w:type="dxa"/>
              <w:left w:w="110" w:type="dxa"/>
              <w:bottom w:w="86" w:type="dxa"/>
              <w:right w:w="110" w:type="dxa"/>
            </w:tcMar>
            <w:vAlign w:val="center"/>
          </w:tcPr>
          <w:p w14:paraId="24FE4E86" w14:textId="77777777" w:rsidR="005528D1" w:rsidRDefault="00000000">
            <w:pPr>
              <w:spacing w:after="0" w:line="252" w:lineRule="auto"/>
            </w:pPr>
            <w:r>
              <w:rPr>
                <w:sz w:val="15"/>
              </w:rPr>
              <w:t>&gt;2 cm² and &gt;8 weeks maps to 20.3%.</w:t>
            </w:r>
          </w:p>
        </w:tc>
      </w:tr>
      <w:tr w:rsidR="005528D1" w14:paraId="717E273D" w14:textId="77777777">
        <w:trPr>
          <w:cantSplit/>
        </w:trPr>
        <w:tc>
          <w:tcPr>
            <w:tcW w:w="2600" w:type="dxa"/>
            <w:shd w:val="clear" w:color="auto" w:fill="FFFFFF"/>
            <w:tcMar>
              <w:top w:w="86" w:type="dxa"/>
              <w:left w:w="110" w:type="dxa"/>
              <w:bottom w:w="86" w:type="dxa"/>
              <w:right w:w="110" w:type="dxa"/>
            </w:tcMar>
            <w:vAlign w:val="center"/>
          </w:tcPr>
          <w:p w14:paraId="54E088AE" w14:textId="77777777" w:rsidR="005528D1" w:rsidRDefault="00000000">
            <w:pPr>
              <w:spacing w:after="0" w:line="252" w:lineRule="auto"/>
            </w:pPr>
            <w:r>
              <w:rPr>
                <w:sz w:val="15"/>
              </w:rPr>
              <w:t>ALG-02</w:t>
            </w:r>
          </w:p>
        </w:tc>
        <w:tc>
          <w:tcPr>
            <w:tcW w:w="4200" w:type="dxa"/>
            <w:shd w:val="clear" w:color="auto" w:fill="FFFFFF"/>
            <w:tcMar>
              <w:top w:w="86" w:type="dxa"/>
              <w:left w:w="110" w:type="dxa"/>
              <w:bottom w:w="86" w:type="dxa"/>
              <w:right w:w="110" w:type="dxa"/>
            </w:tcMar>
            <w:vAlign w:val="center"/>
          </w:tcPr>
          <w:p w14:paraId="44E85BCB" w14:textId="77777777" w:rsidR="005528D1" w:rsidRDefault="00000000">
            <w:pPr>
              <w:spacing w:after="0" w:line="252" w:lineRule="auto"/>
            </w:pPr>
            <w:r>
              <w:rPr>
                <w:sz w:val="15"/>
              </w:rPr>
              <w:t>Supplement Table 3 model row</w:t>
            </w:r>
          </w:p>
        </w:tc>
        <w:tc>
          <w:tcPr>
            <w:tcW w:w="7168" w:type="dxa"/>
            <w:shd w:val="clear" w:color="auto" w:fill="FFFFFF"/>
            <w:tcMar>
              <w:top w:w="86" w:type="dxa"/>
              <w:left w:w="110" w:type="dxa"/>
              <w:bottom w:w="86" w:type="dxa"/>
              <w:right w:w="110" w:type="dxa"/>
            </w:tcMar>
            <w:vAlign w:val="center"/>
          </w:tcPr>
          <w:p w14:paraId="211659C2" w14:textId="77777777" w:rsidR="005528D1" w:rsidRDefault="00000000">
            <w:pPr>
              <w:spacing w:after="0" w:line="252" w:lineRule="auto"/>
            </w:pPr>
            <w:r>
              <w:rPr>
                <w:sz w:val="15"/>
              </w:rPr>
              <w:t>&gt;2 cm² and &lt;8 weeks maps to 30.4%.</w:t>
            </w:r>
          </w:p>
        </w:tc>
      </w:tr>
      <w:tr w:rsidR="005528D1" w14:paraId="7CAA746A" w14:textId="77777777">
        <w:trPr>
          <w:cantSplit/>
        </w:trPr>
        <w:tc>
          <w:tcPr>
            <w:tcW w:w="2600" w:type="dxa"/>
            <w:shd w:val="clear" w:color="auto" w:fill="EEF3F7"/>
            <w:tcMar>
              <w:top w:w="86" w:type="dxa"/>
              <w:left w:w="110" w:type="dxa"/>
              <w:bottom w:w="86" w:type="dxa"/>
              <w:right w:w="110" w:type="dxa"/>
            </w:tcMar>
            <w:vAlign w:val="center"/>
          </w:tcPr>
          <w:p w14:paraId="0FB43F1B" w14:textId="77777777" w:rsidR="005528D1" w:rsidRDefault="00000000">
            <w:pPr>
              <w:spacing w:after="0" w:line="252" w:lineRule="auto"/>
            </w:pPr>
            <w:r>
              <w:rPr>
                <w:sz w:val="15"/>
              </w:rPr>
              <w:t>ALG-03</w:t>
            </w:r>
          </w:p>
        </w:tc>
        <w:tc>
          <w:tcPr>
            <w:tcW w:w="4200" w:type="dxa"/>
            <w:shd w:val="clear" w:color="auto" w:fill="EEF3F7"/>
            <w:tcMar>
              <w:top w:w="86" w:type="dxa"/>
              <w:left w:w="110" w:type="dxa"/>
              <w:bottom w:w="86" w:type="dxa"/>
              <w:right w:w="110" w:type="dxa"/>
            </w:tcMar>
            <w:vAlign w:val="center"/>
          </w:tcPr>
          <w:p w14:paraId="10E5B086" w14:textId="77777777" w:rsidR="005528D1" w:rsidRDefault="00000000">
            <w:pPr>
              <w:spacing w:after="0" w:line="252" w:lineRule="auto"/>
            </w:pPr>
            <w:r>
              <w:rPr>
                <w:sz w:val="15"/>
              </w:rPr>
              <w:t>Supplement Table 3 model row</w:t>
            </w:r>
          </w:p>
        </w:tc>
        <w:tc>
          <w:tcPr>
            <w:tcW w:w="7168" w:type="dxa"/>
            <w:shd w:val="clear" w:color="auto" w:fill="EEF3F7"/>
            <w:tcMar>
              <w:top w:w="86" w:type="dxa"/>
              <w:left w:w="110" w:type="dxa"/>
              <w:bottom w:w="86" w:type="dxa"/>
              <w:right w:w="110" w:type="dxa"/>
            </w:tcMar>
            <w:vAlign w:val="center"/>
          </w:tcPr>
          <w:p w14:paraId="56B1C39E" w14:textId="77777777" w:rsidR="005528D1" w:rsidRDefault="00000000">
            <w:pPr>
              <w:spacing w:after="0" w:line="252" w:lineRule="auto"/>
            </w:pPr>
            <w:r>
              <w:rPr>
                <w:sz w:val="15"/>
              </w:rPr>
              <w:t>&lt;2 cm² and &gt;8 weeks maps to 44.8%.</w:t>
            </w:r>
          </w:p>
        </w:tc>
      </w:tr>
      <w:tr w:rsidR="005528D1" w14:paraId="3B6ECEB9" w14:textId="77777777">
        <w:trPr>
          <w:cantSplit/>
        </w:trPr>
        <w:tc>
          <w:tcPr>
            <w:tcW w:w="2600" w:type="dxa"/>
            <w:shd w:val="clear" w:color="auto" w:fill="FFFFFF"/>
            <w:tcMar>
              <w:top w:w="86" w:type="dxa"/>
              <w:left w:w="110" w:type="dxa"/>
              <w:bottom w:w="86" w:type="dxa"/>
              <w:right w:w="110" w:type="dxa"/>
            </w:tcMar>
            <w:vAlign w:val="center"/>
          </w:tcPr>
          <w:p w14:paraId="3240F58D" w14:textId="77777777" w:rsidR="005528D1" w:rsidRDefault="00000000">
            <w:pPr>
              <w:spacing w:after="0" w:line="252" w:lineRule="auto"/>
            </w:pPr>
            <w:r>
              <w:rPr>
                <w:sz w:val="15"/>
              </w:rPr>
              <w:t>ALG-04</w:t>
            </w:r>
          </w:p>
        </w:tc>
        <w:tc>
          <w:tcPr>
            <w:tcW w:w="4200" w:type="dxa"/>
            <w:shd w:val="clear" w:color="auto" w:fill="FFFFFF"/>
            <w:tcMar>
              <w:top w:w="86" w:type="dxa"/>
              <w:left w:w="110" w:type="dxa"/>
              <w:bottom w:w="86" w:type="dxa"/>
              <w:right w:w="110" w:type="dxa"/>
            </w:tcMar>
            <w:vAlign w:val="center"/>
          </w:tcPr>
          <w:p w14:paraId="01190369" w14:textId="77777777" w:rsidR="005528D1" w:rsidRDefault="00000000">
            <w:pPr>
              <w:spacing w:after="0" w:line="252" w:lineRule="auto"/>
            </w:pPr>
            <w:r>
              <w:rPr>
                <w:sz w:val="15"/>
              </w:rPr>
              <w:t>Supplement Table 3 model row</w:t>
            </w:r>
          </w:p>
        </w:tc>
        <w:tc>
          <w:tcPr>
            <w:tcW w:w="7168" w:type="dxa"/>
            <w:shd w:val="clear" w:color="auto" w:fill="FFFFFF"/>
            <w:tcMar>
              <w:top w:w="86" w:type="dxa"/>
              <w:left w:w="110" w:type="dxa"/>
              <w:bottom w:w="86" w:type="dxa"/>
              <w:right w:w="110" w:type="dxa"/>
            </w:tcMar>
            <w:vAlign w:val="center"/>
          </w:tcPr>
          <w:p w14:paraId="37A476D0" w14:textId="77777777" w:rsidR="005528D1" w:rsidRDefault="00000000">
            <w:pPr>
              <w:spacing w:after="0" w:line="252" w:lineRule="auto"/>
            </w:pPr>
            <w:r>
              <w:rPr>
                <w:sz w:val="15"/>
              </w:rPr>
              <w:t>&lt;2 cm² and &lt;8 weeks maps to 63.1%.</w:t>
            </w:r>
          </w:p>
        </w:tc>
      </w:tr>
      <w:tr w:rsidR="005528D1" w14:paraId="5EEE23F7" w14:textId="77777777">
        <w:trPr>
          <w:cantSplit/>
        </w:trPr>
        <w:tc>
          <w:tcPr>
            <w:tcW w:w="2600" w:type="dxa"/>
            <w:shd w:val="clear" w:color="auto" w:fill="EEF3F7"/>
            <w:tcMar>
              <w:top w:w="86" w:type="dxa"/>
              <w:left w:w="110" w:type="dxa"/>
              <w:bottom w:w="86" w:type="dxa"/>
              <w:right w:w="110" w:type="dxa"/>
            </w:tcMar>
            <w:vAlign w:val="center"/>
          </w:tcPr>
          <w:p w14:paraId="24FD6740" w14:textId="77777777" w:rsidR="005528D1" w:rsidRDefault="00000000">
            <w:pPr>
              <w:spacing w:after="0" w:line="252" w:lineRule="auto"/>
            </w:pPr>
            <w:r>
              <w:rPr>
                <w:sz w:val="15"/>
              </w:rPr>
              <w:t>Outcome</w:t>
            </w:r>
          </w:p>
        </w:tc>
        <w:tc>
          <w:tcPr>
            <w:tcW w:w="4200" w:type="dxa"/>
            <w:shd w:val="clear" w:color="auto" w:fill="EEF3F7"/>
            <w:tcMar>
              <w:top w:w="86" w:type="dxa"/>
              <w:left w:w="110" w:type="dxa"/>
              <w:bottom w:w="86" w:type="dxa"/>
              <w:right w:w="110" w:type="dxa"/>
            </w:tcMar>
            <w:vAlign w:val="center"/>
          </w:tcPr>
          <w:p w14:paraId="286EC623" w14:textId="77777777" w:rsidR="005528D1" w:rsidRDefault="00000000">
            <w:pPr>
              <w:spacing w:after="0" w:line="252" w:lineRule="auto"/>
            </w:pPr>
            <w:r>
              <w:rPr>
                <w:sz w:val="15"/>
              </w:rPr>
              <w:t>Article, Methods; Supplement Table 3</w:t>
            </w:r>
          </w:p>
        </w:tc>
        <w:tc>
          <w:tcPr>
            <w:tcW w:w="7168" w:type="dxa"/>
            <w:shd w:val="clear" w:color="auto" w:fill="EEF3F7"/>
            <w:tcMar>
              <w:top w:w="86" w:type="dxa"/>
              <w:left w:w="110" w:type="dxa"/>
              <w:bottom w:w="86" w:type="dxa"/>
              <w:right w:w="110" w:type="dxa"/>
            </w:tcMar>
            <w:vAlign w:val="center"/>
          </w:tcPr>
          <w:p w14:paraId="3CB3F5EC" w14:textId="77777777" w:rsidR="005528D1" w:rsidRDefault="00000000">
            <w:pPr>
              <w:spacing w:after="0" w:line="252" w:lineRule="auto"/>
            </w:pPr>
            <w:r>
              <w:rPr>
                <w:sz w:val="15"/>
              </w:rPr>
              <w:t>Healed wound by the 16th week of care.</w:t>
            </w:r>
          </w:p>
        </w:tc>
      </w:tr>
      <w:tr w:rsidR="005528D1" w14:paraId="7EAC493B" w14:textId="77777777">
        <w:trPr>
          <w:cantSplit/>
        </w:trPr>
        <w:tc>
          <w:tcPr>
            <w:tcW w:w="2600" w:type="dxa"/>
            <w:shd w:val="clear" w:color="auto" w:fill="FFFFFF"/>
            <w:tcMar>
              <w:top w:w="86" w:type="dxa"/>
              <w:left w:w="110" w:type="dxa"/>
              <w:bottom w:w="86" w:type="dxa"/>
              <w:right w:w="110" w:type="dxa"/>
            </w:tcMar>
            <w:vAlign w:val="center"/>
          </w:tcPr>
          <w:p w14:paraId="70E6B4A3" w14:textId="77777777" w:rsidR="005528D1" w:rsidRDefault="00000000">
            <w:pPr>
              <w:spacing w:after="0" w:line="252" w:lineRule="auto"/>
            </w:pPr>
            <w:r>
              <w:rPr>
                <w:sz w:val="15"/>
              </w:rPr>
              <w:t>Scope boundary</w:t>
            </w:r>
          </w:p>
        </w:tc>
        <w:tc>
          <w:tcPr>
            <w:tcW w:w="4200" w:type="dxa"/>
            <w:shd w:val="clear" w:color="auto" w:fill="FFFFFF"/>
            <w:tcMar>
              <w:top w:w="86" w:type="dxa"/>
              <w:left w:w="110" w:type="dxa"/>
              <w:bottom w:w="86" w:type="dxa"/>
              <w:right w:w="110" w:type="dxa"/>
            </w:tcMar>
            <w:vAlign w:val="center"/>
          </w:tcPr>
          <w:p w14:paraId="5DACBF5C" w14:textId="77777777" w:rsidR="005528D1" w:rsidRDefault="00000000">
            <w:pPr>
              <w:spacing w:after="0" w:line="252" w:lineRule="auto"/>
            </w:pPr>
            <w:r>
              <w:rPr>
                <w:sz w:val="15"/>
              </w:rPr>
              <w:t>Article, Discussion</w:t>
            </w:r>
          </w:p>
        </w:tc>
        <w:tc>
          <w:tcPr>
            <w:tcW w:w="7168" w:type="dxa"/>
            <w:shd w:val="clear" w:color="auto" w:fill="FFFFFF"/>
            <w:tcMar>
              <w:top w:w="86" w:type="dxa"/>
              <w:left w:w="110" w:type="dxa"/>
              <w:bottom w:w="86" w:type="dxa"/>
              <w:right w:w="110" w:type="dxa"/>
            </w:tcMar>
            <w:vAlign w:val="center"/>
          </w:tcPr>
          <w:p w14:paraId="473606B6" w14:textId="77777777" w:rsidR="005528D1" w:rsidRDefault="00000000">
            <w:pPr>
              <w:spacing w:after="0" w:line="252" w:lineRule="auto"/>
            </w:pPr>
            <w:r>
              <w:rPr>
                <w:sz w:val="15"/>
              </w:rPr>
              <w:t>Prognostic model; not a causal treatment model.</w:t>
            </w:r>
          </w:p>
        </w:tc>
      </w:tr>
      <w:tr w:rsidR="005528D1" w14:paraId="5C2EF05C" w14:textId="77777777">
        <w:trPr>
          <w:cantSplit/>
        </w:trPr>
        <w:tc>
          <w:tcPr>
            <w:tcW w:w="2600" w:type="dxa"/>
            <w:shd w:val="clear" w:color="auto" w:fill="EEF3F7"/>
            <w:tcMar>
              <w:top w:w="86" w:type="dxa"/>
              <w:left w:w="110" w:type="dxa"/>
              <w:bottom w:w="86" w:type="dxa"/>
              <w:right w:w="110" w:type="dxa"/>
            </w:tcMar>
            <w:vAlign w:val="center"/>
          </w:tcPr>
          <w:p w14:paraId="328269D3" w14:textId="77777777" w:rsidR="005528D1" w:rsidRDefault="00000000">
            <w:pPr>
              <w:spacing w:after="0" w:line="252" w:lineRule="auto"/>
            </w:pPr>
            <w:r>
              <w:rPr>
                <w:sz w:val="15"/>
              </w:rPr>
              <w:t>No regression reconstruction</w:t>
            </w:r>
          </w:p>
        </w:tc>
        <w:tc>
          <w:tcPr>
            <w:tcW w:w="4200" w:type="dxa"/>
            <w:shd w:val="clear" w:color="auto" w:fill="EEF3F7"/>
            <w:tcMar>
              <w:top w:w="86" w:type="dxa"/>
              <w:left w:w="110" w:type="dxa"/>
              <w:bottom w:w="86" w:type="dxa"/>
              <w:right w:w="110" w:type="dxa"/>
            </w:tcMar>
            <w:vAlign w:val="center"/>
          </w:tcPr>
          <w:p w14:paraId="50229433" w14:textId="77777777" w:rsidR="005528D1" w:rsidRDefault="00000000">
            <w:pPr>
              <w:spacing w:after="0" w:line="252" w:lineRule="auto"/>
            </w:pPr>
            <w:r>
              <w:rPr>
                <w:sz w:val="15"/>
              </w:rPr>
              <w:t>Article, Analysis/Results</w:t>
            </w:r>
          </w:p>
        </w:tc>
        <w:tc>
          <w:tcPr>
            <w:tcW w:w="7168" w:type="dxa"/>
            <w:shd w:val="clear" w:color="auto" w:fill="EEF3F7"/>
            <w:tcMar>
              <w:top w:w="86" w:type="dxa"/>
              <w:left w:w="110" w:type="dxa"/>
              <w:bottom w:w="86" w:type="dxa"/>
              <w:right w:w="110" w:type="dxa"/>
            </w:tcMar>
            <w:vAlign w:val="center"/>
          </w:tcPr>
          <w:p w14:paraId="599C4C7B" w14:textId="77777777" w:rsidR="005528D1" w:rsidRDefault="00000000">
            <w:pPr>
              <w:spacing w:after="0" w:line="252" w:lineRule="auto"/>
            </w:pPr>
            <w:r>
              <w:rPr>
                <w:sz w:val="15"/>
              </w:rPr>
              <w:t>Continuous analysis used ln(area) and ln(duration), but complete fitted equation is not supplied.</w:t>
            </w:r>
          </w:p>
        </w:tc>
      </w:tr>
      <w:tr w:rsidR="005528D1" w14:paraId="5C2EF05C" w14:textId="77777777">
        <w:trPr>
          <w:cantSplit/>
        </w:trPr>
        <w:tc>
          <w:tcPr>
            <w:tcW w:w="2600" w:type="dxa"/>
            <w:shd w:val="clear" w:color="auto" w:fill="EEF3F7"/>
            <w:tcMar>
              <w:top w:w="86" w:type="dxa"/>
              <w:left w:w="110" w:type="dxa"/>
              <w:bottom w:w="86" w:type="dxa"/>
              <w:right w:w="110" w:type="dxa"/>
            </w:tcMar>
            <w:vAlign w:val="center"/>
          </w:tcPr>
          <w:p w14:paraId="328269D3" w14:textId="77777777" w:rsidR="005528D1" w:rsidRDefault="00000000">
            <w:pPr>
              <w:spacing w:after="0" w:line="252" w:lineRule="auto"/>
            </w:pPr>
            <w:r>
              <w:rPr>
                <w:sz w:val="15"/>
              </w:rPr>
              <w:t>Unit representation</w:t>
            </w:r>
          </w:p>
        </w:tc>
        <w:tc>
          <w:tcPr>
            <w:tcW w:w="4200" w:type="dxa"/>
            <w:shd w:val="clear" w:color="auto" w:fill="EEF3F7"/>
            <w:tcMar>
              <w:top w:w="86" w:type="dxa"/>
              <w:left w:w="110" w:type="dxa"/>
              <w:bottom w:w="86" w:type="dxa"/>
              <w:right w:w="110" w:type="dxa"/>
            </w:tcMar>
            <w:vAlign w:val="center"/>
          </w:tcPr>
          <w:p w14:paraId="50229433" w14:textId="77777777" w:rsidR="005528D1" w:rsidRDefault="00000000">
            <w:pPr>
              <w:spacing w:after="0" w:line="252" w:lineRule="auto"/>
            </w:pPr>
            <w:r>
              <w:rPr>
                <w:sz w:val="15"/>
              </w:rPr>
              <w:t>CKS specification decision; UCUM</w:t>
            </w:r>
          </w:p>
        </w:tc>
        <w:tc>
          <w:tcPr>
            <w:tcW w:w="7168" w:type="dxa"/>
            <w:shd w:val="clear" w:color="auto" w:fill="EEF3F7"/>
            <w:tcMar>
              <w:top w:w="86" w:type="dxa"/>
              <w:left w:w="110" w:type="dxa"/>
              <w:bottom w:w="86" w:type="dxa"/>
              <w:right w:w="110" w:type="dxa"/>
            </w:tcMar>
            <w:vAlign w:val="center"/>
          </w:tcPr>
          <w:p w14:paraId="599C4C7B" w14:textId="77777777" w:rsidR="005528D1" w:rsidRDefault="00000000">
            <w:pPr>
              <w:spacing w:after="0" w:line="252" w:lineRule="auto"/>
            </w:pPr>
            <w:r>
              <w:rPr>
                <w:sz w:val="15"/>
              </w:rPr>
              <w:t>Dimensioned Quantity values use UCUM system URI with canonical codes cm2 and wk.</w:t>
            </w:r>
          </w:p>
        </w:tc>
      </w:tr>
      <w:tr w:rsidR="005528D1" w14:paraId="5C2EF05C" w14:textId="77777777">
        <w:trPr>
          <w:cantSplit/>
        </w:trPr>
        <w:tc>
          <w:tcPr>
            <w:tcW w:w="2600" w:type="dxa"/>
            <w:shd w:val="clear" w:color="auto" w:fill="EEF3F7"/>
            <w:tcMar>
              <w:top w:w="86" w:type="dxa"/>
              <w:left w:w="110" w:type="dxa"/>
              <w:bottom w:w="86" w:type="dxa"/>
              <w:right w:w="110" w:type="dxa"/>
            </w:tcMar>
            <w:vAlign w:val="center"/>
          </w:tcPr>
          <w:p w14:paraId="328269D3" w14:textId="77777777" w:rsidR="005528D1" w:rsidRDefault="00000000">
            <w:pPr>
              <w:spacing w:after="0" w:line="252" w:lineRule="auto"/>
            </w:pPr>
            <w:r>
              <w:rPr>
                <w:sz w:val="15"/>
              </w:rPr>
              <w:t>Normalization</w:t>
            </w:r>
          </w:p>
        </w:tc>
        <w:tc>
          <w:tcPr>
            <w:tcW w:w="4200" w:type="dxa"/>
            <w:shd w:val="clear" w:color="auto" w:fill="EEF3F7"/>
            <w:tcMar>
              <w:top w:w="86" w:type="dxa"/>
              <w:left w:w="110" w:type="dxa"/>
              <w:bottom w:w="86" w:type="dxa"/>
              <w:right w:w="110" w:type="dxa"/>
            </w:tcMar>
            <w:vAlign w:val="center"/>
          </w:tcPr>
          <w:p w14:paraId="50229433" w14:textId="77777777" w:rsidR="005528D1" w:rsidRDefault="00000000">
            <w:pPr>
              <w:spacing w:after="0" w:line="252" w:lineRule="auto"/>
            </w:pPr>
            <w:r>
              <w:rPr>
                <w:sz w:val="15"/>
              </w:rPr>
              <w:t>CKS specification decision</w:t>
            </w:r>
          </w:p>
        </w:tc>
        <w:tc>
          <w:tcPr>
            <w:tcW w:w="7168" w:type="dxa"/>
            <w:shd w:val="clear" w:color="auto" w:fill="EEF3F7"/>
            <w:tcMar>
              <w:top w:w="86" w:type="dxa"/>
              <w:left w:w="110" w:type="dxa"/>
              <w:bottom w:w="86" w:type="dxa"/>
              <w:right w:w="110" w:type="dxa"/>
            </w:tcMar>
            <w:vAlign w:val="center"/>
          </w:tcPr>
          <w:p w14:paraId="599C4C7B" w14:textId="77777777" w:rsidR="005528D1" w:rsidRDefault="00000000">
            <w:pPr>
              <w:spacing w:after="0" w:line="252" w:lineRule="auto"/>
            </w:pPr>
            <w:r>
              <w:rPr>
                <w:sz w:val="15"/>
              </w:rPr>
              <w:t>Exact supported conversions: 100 mm2 = 1 cm2 and 7 d = 1 wk; original and normalized facts retained.</w:t>
            </w:r>
          </w:p>
        </w:tc>
      </w:tr>
      <w:tr w:rsidR="005528D1" w14:paraId="5C2EF05C" w14:textId="77777777">
        <w:trPr>
          <w:cantSplit/>
        </w:trPr>
        <w:tc>
          <w:tcPr>
            <w:tcW w:w="2600" w:type="dxa"/>
            <w:shd w:val="clear" w:color="auto" w:fill="EEF3F7"/>
            <w:tcMar>
              <w:top w:w="86" w:type="dxa"/>
              <w:left w:w="110" w:type="dxa"/>
              <w:bottom w:w="86" w:type="dxa"/>
              <w:right w:w="110" w:type="dxa"/>
            </w:tcMar>
            <w:vAlign w:val="center"/>
          </w:tcPr>
          <w:p w14:paraId="328269D3" w14:textId="77777777" w:rsidR="005528D1" w:rsidRDefault="00000000">
            <w:pPr>
              <w:spacing w:after="0" w:line="252" w:lineRule="auto"/>
            </w:pPr>
            <w:r>
              <w:rPr>
                <w:sz w:val="15"/>
              </w:rPr>
              <w:t>Duration derivation</w:t>
            </w:r>
          </w:p>
        </w:tc>
        <w:tc>
          <w:tcPr>
            <w:tcW w:w="4200" w:type="dxa"/>
            <w:shd w:val="clear" w:color="auto" w:fill="EEF3F7"/>
            <w:tcMar>
              <w:top w:w="86" w:type="dxa"/>
              <w:left w:w="110" w:type="dxa"/>
              <w:bottom w:w="86" w:type="dxa"/>
              <w:right w:w="110" w:type="dxa"/>
            </w:tcMar>
            <w:vAlign w:val="center"/>
          </w:tcPr>
          <w:p w14:paraId="50229433" w14:textId="77777777" w:rsidR="005528D1" w:rsidRDefault="00000000">
            <w:pPr>
              <w:spacing w:after="0" w:line="252" w:lineRule="auto"/>
            </w:pPr>
            <w:r>
              <w:rPr>
                <w:sz w:val="15"/>
              </w:rPr>
              <w:t>Source says determined by history; CKS operationalization</w:t>
            </w:r>
          </w:p>
        </w:tc>
        <w:tc>
          <w:tcPr>
            <w:tcW w:w="7168" w:type="dxa"/>
            <w:shd w:val="clear" w:color="auto" w:fill="EEF3F7"/>
            <w:tcMar>
              <w:top w:w="86" w:type="dxa"/>
              <w:left w:w="110" w:type="dxa"/>
              <w:bottom w:w="86" w:type="dxa"/>
              <w:right w:w="110" w:type="dxa"/>
            </w:tcMar>
            <w:vAlign w:val="center"/>
          </w:tcPr>
          <w:p w14:paraId="599C4C7B" w14:textId="77777777" w:rsidR="005528D1" w:rsidRDefault="00000000">
            <w:pPr>
              <w:spacing w:after="0" w:line="252" w:lineRule="auto"/>
            </w:pPr>
            <w:r>
              <w:rPr>
                <w:sz w:val="15"/>
              </w:rPr>
              <w:t>The host may derive elapsed duration from dates before invocation and supplies the resulting Quantity. Dates remain host metadata and are not CKS inputs; 8 wk equals 56 d and calendar months are not converted.</w:t>
            </w:r>
          </w:p>
        </w:tc>
      </w:tr>
    </w:tbl>
    <w:p w14:paraId="0FC7E5EC" w14:textId="77777777" w:rsidR="005528D1" w:rsidRDefault="005528D1">
      <w:pPr>
        <w:spacing w:after="20"/>
      </w:pPr>
    </w:p>
    <w:p w14:paraId="02CC42D0" w14:textId="77777777" w:rsidR="005528D1" w:rsidRDefault="00000000">
      <w:pPr>
        <w:pStyle w:val="Heading2"/>
        <w:keepNext/>
        <w:pageBreakBefore/>
      </w:pPr>
      <w:r>
        <w:t>C.1 Specification-Level Decisions</w:t>
      </w:r>
    </w:p>
    <w:tbl>
      <w:tblPr>
        <w:tblW w:w="13968" w:type="dxa"/>
        <w:tblBorders>
          <w:top w:val="nil"/>
          <w:left w:val="nil"/>
          <w:bottom w:val="nil"/>
          <w:right w:val="nil"/>
          <w:insideH w:val="nil"/>
          <w:insideV w:val="nil"/>
        </w:tblBorders>
        <w:tblLayout w:type="fixed"/>
        <w:tblLook w:val="04A0" w:firstRow="1" w:lastRow="0" w:firstColumn="1" w:lastColumn="0" w:noHBand="0" w:noVBand="1"/>
      </w:tblPr>
      <w:tblGrid>
        <w:gridCol w:w="3500"/>
        <w:gridCol w:w="4300"/>
        <w:gridCol w:w="6168"/>
      </w:tblGrid>
      <w:tr w:rsidR="005528D1" w14:paraId="41F34A08" w14:textId="77777777">
        <w:trPr>
          <w:cantSplit/>
          <w:tblHeader/>
          <w:tblHeader w:val="true"/>
        </w:trPr>
        <w:tc>
          <w:tcPr>
            <w:tcW w:w="3500" w:type="dxa"/>
            <w:shd w:val="clear" w:color="auto" w:fill="1F587F"/>
            <w:tcMar>
              <w:top w:w="86" w:type="dxa"/>
              <w:left w:w="110" w:type="dxa"/>
              <w:bottom w:w="86" w:type="dxa"/>
              <w:right w:w="110" w:type="dxa"/>
            </w:tcMar>
            <w:vAlign w:val="center"/>
          </w:tcPr>
          <w:p w14:paraId="712BE240" w14:textId="77777777" w:rsidR="005528D1" w:rsidRDefault="00000000">
            <w:pPr>
              <w:spacing w:after="0" w:line="252" w:lineRule="auto"/>
            </w:pPr>
            <w:r>
              <w:rPr>
                <w:b/>
                <w:color w:val="FFFFFF"/>
                <w:sz w:val="16"/>
              </w:rPr>
              <w:t>DECISION</w:t>
            </w:r>
          </w:p>
        </w:tc>
        <w:tc>
          <w:tcPr>
            <w:tcW w:w="4300" w:type="dxa"/>
            <w:shd w:val="clear" w:color="auto" w:fill="1F587F"/>
            <w:tcMar>
              <w:top w:w="86" w:type="dxa"/>
              <w:left w:w="110" w:type="dxa"/>
              <w:bottom w:w="86" w:type="dxa"/>
              <w:right w:w="110" w:type="dxa"/>
            </w:tcMar>
            <w:vAlign w:val="center"/>
          </w:tcPr>
          <w:p w14:paraId="3B93B667" w14:textId="77777777" w:rsidR="005528D1" w:rsidRDefault="00000000">
            <w:pPr>
              <w:spacing w:after="0" w:line="252" w:lineRule="auto"/>
            </w:pPr>
            <w:r>
              <w:rPr>
                <w:b/>
                <w:color w:val="FFFFFF"/>
                <w:sz w:val="16"/>
              </w:rPr>
              <w:t>NORMATIVE TREATMENT</w:t>
            </w:r>
          </w:p>
        </w:tc>
        <w:tc>
          <w:tcPr>
            <w:tcW w:w="6168" w:type="dxa"/>
            <w:shd w:val="clear" w:color="auto" w:fill="1F587F"/>
            <w:tcMar>
              <w:top w:w="86" w:type="dxa"/>
              <w:left w:w="110" w:type="dxa"/>
              <w:bottom w:w="86" w:type="dxa"/>
              <w:right w:w="110" w:type="dxa"/>
            </w:tcMar>
            <w:vAlign w:val="center"/>
          </w:tcPr>
          <w:p w14:paraId="2CC94F48" w14:textId="77777777" w:rsidR="005528D1" w:rsidRDefault="00000000">
            <w:pPr>
              <w:spacing w:after="0" w:line="252" w:lineRule="auto"/>
            </w:pPr>
            <w:r>
              <w:rPr>
                <w:b/>
                <w:color w:val="FFFFFF"/>
                <w:sz w:val="16"/>
              </w:rPr>
              <w:t>RATIONALE / PROVENANCE</w:t>
            </w:r>
          </w:p>
        </w:tc>
      </w:tr>
      <w:tr w:rsidR="005528D1" w14:paraId="2CAD630C" w14:textId="77777777">
        <w:trPr>
          <w:cantSplit/>
        </w:trPr>
        <w:tc>
          <w:tcPr>
            <w:tcW w:w="3500" w:type="dxa"/>
            <w:shd w:val="clear" w:color="auto" w:fill="FFFFFF"/>
            <w:tcMar>
              <w:top w:w="86" w:type="dxa"/>
              <w:left w:w="110" w:type="dxa"/>
              <w:bottom w:w="86" w:type="dxa"/>
              <w:right w:w="110" w:type="dxa"/>
            </w:tcMar>
            <w:vAlign w:val="center"/>
          </w:tcPr>
          <w:p w14:paraId="2D6BFCAF" w14:textId="77777777" w:rsidR="005528D1" w:rsidRDefault="00000000">
            <w:pPr>
              <w:spacing w:after="0" w:line="252" w:lineRule="auto"/>
            </w:pPr>
            <w:r>
              <w:rPr>
                <w:sz w:val="15"/>
              </w:rPr>
              <w:t>Area = 2.0 cm²</w:t>
            </w:r>
          </w:p>
        </w:tc>
        <w:tc>
          <w:tcPr>
            <w:tcW w:w="4300" w:type="dxa"/>
            <w:shd w:val="clear" w:color="auto" w:fill="FFFFFF"/>
            <w:tcMar>
              <w:top w:w="86" w:type="dxa"/>
              <w:left w:w="110" w:type="dxa"/>
              <w:bottom w:w="86" w:type="dxa"/>
              <w:right w:w="110" w:type="dxa"/>
            </w:tcMar>
            <w:vAlign w:val="center"/>
          </w:tcPr>
          <w:p w14:paraId="22C98F02" w14:textId="77777777" w:rsidR="005528D1" w:rsidRDefault="00000000">
            <w:pPr>
              <w:spacing w:after="0" w:line="252" w:lineRule="auto"/>
            </w:pPr>
            <w:r>
              <w:rPr>
                <w:sz w:val="15"/>
              </w:rPr>
              <w:t>Classify as AREA-GE-2.</w:t>
            </w:r>
          </w:p>
        </w:tc>
        <w:tc>
          <w:tcPr>
            <w:tcW w:w="6168" w:type="dxa"/>
            <w:shd w:val="clear" w:color="auto" w:fill="FFFFFF"/>
            <w:tcMar>
              <w:top w:w="86" w:type="dxa"/>
              <w:left w:w="110" w:type="dxa"/>
              <w:bottom w:w="86" w:type="dxa"/>
              <w:right w:w="110" w:type="dxa"/>
            </w:tcMar>
            <w:vAlign w:val="center"/>
          </w:tcPr>
          <w:p w14:paraId="297FF381" w14:textId="77777777" w:rsidR="005528D1" w:rsidRDefault="00000000">
            <w:pPr>
              <w:spacing w:after="0" w:line="252" w:lineRule="auto"/>
            </w:pPr>
            <w:r>
              <w:rPr>
                <w:sz w:val="15"/>
              </w:rPr>
              <w:t>Conservative resolution of source equality ambiguity; not a published rule.</w:t>
            </w:r>
          </w:p>
        </w:tc>
      </w:tr>
      <w:tr w:rsidR="005528D1" w14:paraId="625B57C5" w14:textId="77777777">
        <w:trPr>
          <w:cantSplit/>
        </w:trPr>
        <w:tc>
          <w:tcPr>
            <w:tcW w:w="3500" w:type="dxa"/>
            <w:shd w:val="clear" w:color="auto" w:fill="EEF3F7"/>
            <w:tcMar>
              <w:top w:w="86" w:type="dxa"/>
              <w:left w:w="110" w:type="dxa"/>
              <w:bottom w:w="86" w:type="dxa"/>
              <w:right w:w="110" w:type="dxa"/>
            </w:tcMar>
            <w:vAlign w:val="center"/>
          </w:tcPr>
          <w:p w14:paraId="12BD8C45" w14:textId="77777777" w:rsidR="005528D1" w:rsidRDefault="00000000">
            <w:pPr>
              <w:spacing w:after="0" w:line="252" w:lineRule="auto"/>
            </w:pPr>
            <w:r>
              <w:rPr>
                <w:sz w:val="15"/>
              </w:rPr>
              <w:t>Duration = 8.0 weeks</w:t>
            </w:r>
          </w:p>
        </w:tc>
        <w:tc>
          <w:tcPr>
            <w:tcW w:w="4300" w:type="dxa"/>
            <w:shd w:val="clear" w:color="auto" w:fill="EEF3F7"/>
            <w:tcMar>
              <w:top w:w="86" w:type="dxa"/>
              <w:left w:w="110" w:type="dxa"/>
              <w:bottom w:w="86" w:type="dxa"/>
              <w:right w:w="110" w:type="dxa"/>
            </w:tcMar>
            <w:vAlign w:val="center"/>
          </w:tcPr>
          <w:p w14:paraId="0CBADC6E" w14:textId="77777777" w:rsidR="005528D1" w:rsidRDefault="00000000">
            <w:pPr>
              <w:spacing w:after="0" w:line="252" w:lineRule="auto"/>
            </w:pPr>
            <w:r>
              <w:rPr>
                <w:sz w:val="15"/>
              </w:rPr>
              <w:t>Classify as DUR-GE-8.</w:t>
            </w:r>
          </w:p>
        </w:tc>
        <w:tc>
          <w:tcPr>
            <w:tcW w:w="6168" w:type="dxa"/>
            <w:shd w:val="clear" w:color="auto" w:fill="EEF3F7"/>
            <w:tcMar>
              <w:top w:w="86" w:type="dxa"/>
              <w:left w:w="110" w:type="dxa"/>
              <w:bottom w:w="86" w:type="dxa"/>
              <w:right w:w="110" w:type="dxa"/>
            </w:tcMar>
            <w:vAlign w:val="center"/>
          </w:tcPr>
          <w:p w14:paraId="77A725A0" w14:textId="77777777" w:rsidR="005528D1" w:rsidRDefault="00000000">
            <w:pPr>
              <w:spacing w:after="0" w:line="252" w:lineRule="auto"/>
            </w:pPr>
            <w:r>
              <w:rPr>
                <w:sz w:val="15"/>
              </w:rPr>
              <w:t>Conservative resolution of source equality ambiguity; not a published rule.</w:t>
            </w:r>
          </w:p>
        </w:tc>
      </w:tr>
      <w:tr w:rsidR="005528D1" w14:paraId="67AA26F7" w14:textId="77777777">
        <w:trPr>
          <w:cantSplit/>
        </w:trPr>
        <w:tc>
          <w:tcPr>
            <w:tcW w:w="3500" w:type="dxa"/>
            <w:shd w:val="clear" w:color="auto" w:fill="FFFFFF"/>
            <w:tcMar>
              <w:top w:w="86" w:type="dxa"/>
              <w:left w:w="110" w:type="dxa"/>
              <w:bottom w:w="86" w:type="dxa"/>
              <w:right w:w="110" w:type="dxa"/>
            </w:tcMar>
            <w:vAlign w:val="center"/>
          </w:tcPr>
          <w:p w14:paraId="654308F1" w14:textId="77777777" w:rsidR="005528D1" w:rsidRDefault="00000000">
            <w:pPr>
              <w:spacing w:after="0" w:line="252" w:lineRule="auto"/>
            </w:pPr>
            <w:r>
              <w:rPr>
                <w:sz w:val="15"/>
              </w:rPr>
              <w:t>Both values equal thresholds</w:t>
            </w:r>
          </w:p>
        </w:tc>
        <w:tc>
          <w:tcPr>
            <w:tcW w:w="4300" w:type="dxa"/>
            <w:shd w:val="clear" w:color="auto" w:fill="FFFFFF"/>
            <w:tcMar>
              <w:top w:w="86" w:type="dxa"/>
              <w:left w:w="110" w:type="dxa"/>
              <w:bottom w:w="86" w:type="dxa"/>
              <w:right w:w="110" w:type="dxa"/>
            </w:tcMar>
            <w:vAlign w:val="center"/>
          </w:tcPr>
          <w:p w14:paraId="57BAE05D" w14:textId="77777777" w:rsidR="005528D1" w:rsidRDefault="00000000">
            <w:pPr>
              <w:spacing w:after="0" w:line="252" w:lineRule="auto"/>
            </w:pPr>
            <w:r>
              <w:rPr>
                <w:sz w:val="15"/>
              </w:rPr>
              <w:t>Return ALG-01 and 20.3%.</w:t>
            </w:r>
          </w:p>
        </w:tc>
        <w:tc>
          <w:tcPr>
            <w:tcW w:w="6168" w:type="dxa"/>
            <w:shd w:val="clear" w:color="auto" w:fill="FFFFFF"/>
            <w:tcMar>
              <w:top w:w="86" w:type="dxa"/>
              <w:left w:w="110" w:type="dxa"/>
              <w:bottom w:w="86" w:type="dxa"/>
              <w:right w:w="110" w:type="dxa"/>
            </w:tcMar>
            <w:vAlign w:val="center"/>
          </w:tcPr>
          <w:p w14:paraId="373E2F52" w14:textId="77777777" w:rsidR="005528D1" w:rsidRDefault="00000000">
            <w:pPr>
              <w:spacing w:after="0" w:line="252" w:lineRule="auto"/>
            </w:pPr>
            <w:r>
              <w:rPr>
                <w:sz w:val="15"/>
              </w:rPr>
              <w:t>Both conservative equality rules apply.</w:t>
            </w:r>
          </w:p>
        </w:tc>
      </w:tr>
      <w:tr w:rsidR="005528D1" w14:paraId="1195DB06" w14:textId="77777777">
        <w:trPr>
          <w:cantSplit/>
        </w:trPr>
        <w:tc>
          <w:tcPr>
            <w:tcW w:w="3500" w:type="dxa"/>
            <w:shd w:val="clear" w:color="auto" w:fill="EEF3F7"/>
            <w:tcMar>
              <w:top w:w="86" w:type="dxa"/>
              <w:left w:w="110" w:type="dxa"/>
              <w:bottom w:w="86" w:type="dxa"/>
              <w:right w:w="110" w:type="dxa"/>
            </w:tcMar>
            <w:vAlign w:val="center"/>
          </w:tcPr>
          <w:p w14:paraId="05A5CB31" w14:textId="77777777" w:rsidR="005528D1" w:rsidRDefault="00000000">
            <w:pPr>
              <w:spacing w:after="0" w:line="252" w:lineRule="auto"/>
            </w:pPr>
            <w:r>
              <w:rPr>
                <w:sz w:val="15"/>
              </w:rPr>
              <w:t>Numeric validation</w:t>
            </w:r>
          </w:p>
        </w:tc>
        <w:tc>
          <w:tcPr>
            <w:tcW w:w="4300" w:type="dxa"/>
            <w:shd w:val="clear" w:color="auto" w:fill="EEF3F7"/>
            <w:tcMar>
              <w:top w:w="86" w:type="dxa"/>
              <w:left w:w="110" w:type="dxa"/>
              <w:bottom w:w="86" w:type="dxa"/>
              <w:right w:w="110" w:type="dxa"/>
            </w:tcMar>
            <w:vAlign w:val="center"/>
          </w:tcPr>
          <w:p w14:paraId="4470DB23" w14:textId="77777777" w:rsidR="005528D1" w:rsidRDefault="00000000">
            <w:pPr>
              <w:spacing w:after="0" w:line="252" w:lineRule="auto"/>
            </w:pPr>
            <w:r>
              <w:rPr>
                <w:sz w:val="15"/>
              </w:rPr>
              <w:t>Require finite area &gt;0 and duration ≥0.</w:t>
            </w:r>
          </w:p>
        </w:tc>
        <w:tc>
          <w:tcPr>
            <w:tcW w:w="6168" w:type="dxa"/>
            <w:shd w:val="clear" w:color="auto" w:fill="EEF3F7"/>
            <w:tcMar>
              <w:top w:w="86" w:type="dxa"/>
              <w:left w:w="110" w:type="dxa"/>
              <w:bottom w:w="86" w:type="dxa"/>
              <w:right w:w="110" w:type="dxa"/>
            </w:tcMar>
            <w:vAlign w:val="center"/>
          </w:tcPr>
          <w:p w14:paraId="38939A5E" w14:textId="77777777" w:rsidR="005528D1" w:rsidRDefault="00000000">
            <w:pPr>
              <w:spacing w:after="0" w:line="252" w:lineRule="auto"/>
            </w:pPr>
            <w:r>
              <w:rPr>
                <w:sz w:val="15"/>
              </w:rPr>
              <w:t>CKS processing constraint; not presented as a fitted-model rule.</w:t>
            </w:r>
          </w:p>
        </w:tc>
      </w:tr>
      <w:tr w:rsidR="005528D1" w14:paraId="57505BEE" w14:textId="77777777">
        <w:trPr>
          <w:cantSplit/>
        </w:trPr>
        <w:tc>
          <w:tcPr>
            <w:tcW w:w="3500" w:type="dxa"/>
            <w:shd w:val="clear" w:color="auto" w:fill="FFFFFF"/>
            <w:tcMar>
              <w:top w:w="86" w:type="dxa"/>
              <w:left w:w="110" w:type="dxa"/>
              <w:bottom w:w="86" w:type="dxa"/>
              <w:right w:w="110" w:type="dxa"/>
            </w:tcMar>
            <w:vAlign w:val="center"/>
          </w:tcPr>
          <w:p w14:paraId="3D00249C" w14:textId="77777777" w:rsidR="005528D1" w:rsidRDefault="00000000">
            <w:pPr>
              <w:spacing w:after="0" w:line="252" w:lineRule="auto"/>
            </w:pPr>
            <w:r>
              <w:rPr>
                <w:sz w:val="15"/>
              </w:rPr>
              <w:t>Units and measurement semantics</w:t>
            </w:r>
          </w:p>
        </w:tc>
        <w:tc>
          <w:tcPr>
            <w:tcW w:w="4300" w:type="dxa"/>
            <w:shd w:val="clear" w:color="auto" w:fill="FFFFFF"/>
            <w:tcMar>
              <w:top w:w="86" w:type="dxa"/>
              <w:left w:w="110" w:type="dxa"/>
              <w:bottom w:w="86" w:type="dxa"/>
              <w:right w:w="110" w:type="dxa"/>
            </w:tcMar>
            <w:vAlign w:val="center"/>
          </w:tcPr>
          <w:p w14:paraId="49894DB0" w14:textId="77777777" w:rsidR="005528D1" w:rsidRDefault="00000000">
            <w:pPr>
              <w:spacing w:after="0" w:line="252" w:lineRule="auto"/>
            </w:pPr>
            <w:r>
              <w:rPr>
                <w:sz w:val="15"/>
              </w:rPr>
              <w:t>Require source-faithful longest × widest area; represent inputs with UCUM quantities; normalize accepted units to cm2 and wk.</w:t>
            </w:r>
          </w:p>
        </w:tc>
        <w:tc>
          <w:tcPr>
            <w:tcW w:w="6168" w:type="dxa"/>
            <w:shd w:val="clear" w:color="auto" w:fill="FFFFFF"/>
            <w:tcMar>
              <w:top w:w="86" w:type="dxa"/>
              <w:left w:w="110" w:type="dxa"/>
              <w:bottom w:w="86" w:type="dxa"/>
              <w:right w:w="110" w:type="dxa"/>
            </w:tcMar>
            <w:vAlign w:val="center"/>
          </w:tcPr>
          <w:p w14:paraId="33762AAF" w14:textId="77777777" w:rsidR="005528D1" w:rsidRDefault="00000000">
            <w:pPr>
              <w:spacing w:after="0" w:line="252" w:lineRule="auto"/>
            </w:pPr>
            <w:r>
              <w:rPr>
                <w:sz w:val="15"/>
              </w:rPr>
              <w:t>Preserves the article’s input meaning while making units explicit and interoperable.</w:t>
            </w:r>
          </w:p>
        </w:tc>
      </w:tr>
      <w:tr w:rsidR="005528D1" w14:paraId="4E30E16A" w14:textId="77777777">
        <w:trPr>
          <w:cantSplit/>
        </w:trPr>
        <w:tc>
          <w:tcPr>
            <w:tcW w:w="3500" w:type="dxa"/>
            <w:shd w:val="clear" w:color="auto" w:fill="EEF3F7"/>
            <w:tcMar>
              <w:top w:w="86" w:type="dxa"/>
              <w:left w:w="110" w:type="dxa"/>
              <w:bottom w:w="86" w:type="dxa"/>
              <w:right w:w="110" w:type="dxa"/>
            </w:tcMar>
            <w:vAlign w:val="center"/>
          </w:tcPr>
          <w:p w14:paraId="40E3A9EE" w14:textId="77777777" w:rsidR="005528D1" w:rsidRDefault="00000000">
            <w:pPr>
              <w:spacing w:after="0" w:line="252" w:lineRule="auto"/>
            </w:pPr>
            <w:r>
              <w:rPr>
                <w:sz w:val="15"/>
              </w:rPr>
              <w:t>Output identity</w:t>
            </w:r>
          </w:p>
        </w:tc>
        <w:tc>
          <w:tcPr>
            <w:tcW w:w="4300" w:type="dxa"/>
            <w:shd w:val="clear" w:color="auto" w:fill="EEF3F7"/>
            <w:tcMar>
              <w:top w:w="86" w:type="dxa"/>
              <w:left w:w="110" w:type="dxa"/>
              <w:bottom w:w="86" w:type="dxa"/>
              <w:right w:w="110" w:type="dxa"/>
            </w:tcMar>
            <w:vAlign w:val="center"/>
          </w:tcPr>
          <w:p w14:paraId="78FADB96" w14:textId="77777777" w:rsidR="005528D1" w:rsidRDefault="00000000">
            <w:pPr>
              <w:spacing w:after="0" w:line="252" w:lineRule="auto"/>
            </w:pPr>
            <w:r>
              <w:rPr>
                <w:sz w:val="15"/>
              </w:rPr>
              <w:t>Use neutral condition-based group names.</w:t>
            </w:r>
          </w:p>
        </w:tc>
        <w:tc>
          <w:tcPr>
            <w:tcW w:w="6168" w:type="dxa"/>
            <w:shd w:val="clear" w:color="auto" w:fill="EEF3F7"/>
            <w:tcMar>
              <w:top w:w="86" w:type="dxa"/>
              <w:left w:w="110" w:type="dxa"/>
              <w:bottom w:w="86" w:type="dxa"/>
              <w:right w:w="110" w:type="dxa"/>
            </w:tcMar>
            <w:vAlign w:val="center"/>
          </w:tcPr>
          <w:p w14:paraId="4AC6F850" w14:textId="77777777" w:rsidR="005528D1" w:rsidRDefault="00000000">
            <w:pPr>
              <w:spacing w:after="0" w:line="252" w:lineRule="auto"/>
            </w:pPr>
            <w:r>
              <w:rPr>
                <w:sz w:val="15"/>
              </w:rPr>
              <w:t>Avoids inventing an ordinal score.</w:t>
            </w:r>
          </w:p>
        </w:tc>
      </w:tr>
      <w:tr w:rsidR="005528D1" w14:paraId="4E30E16A" w14:textId="77777777">
        <w:trPr>
          <w:cantSplit/>
        </w:trPr>
        <w:tc>
          <w:tcPr>
            <w:tcW w:w="3500" w:type="dxa"/>
            <w:shd w:val="clear" w:color="auto" w:fill="EEF3F7"/>
            <w:tcMar>
              <w:top w:w="86" w:type="dxa"/>
              <w:left w:w="110" w:type="dxa"/>
              <w:bottom w:w="86" w:type="dxa"/>
              <w:right w:w="110" w:type="dxa"/>
            </w:tcMar>
            <w:vAlign w:val="center"/>
          </w:tcPr>
          <w:p w14:paraId="40E3A9EE" w14:textId="77777777" w:rsidR="005528D1" w:rsidRDefault="00000000">
            <w:pPr>
              <w:spacing w:after="0" w:line="252" w:lineRule="auto"/>
            </w:pPr>
            <w:r>
              <w:rPr>
                <w:sz w:val="15"/>
              </w:rPr>
              <w:t>Accepted area units</w:t>
            </w:r>
          </w:p>
        </w:tc>
        <w:tc>
          <w:tcPr>
            <w:tcW w:w="4300" w:type="dxa"/>
            <w:shd w:val="clear" w:color="auto" w:fill="EEF3F7"/>
            <w:tcMar>
              <w:top w:w="86" w:type="dxa"/>
              <w:left w:w="110" w:type="dxa"/>
              <w:bottom w:w="86" w:type="dxa"/>
              <w:right w:w="110" w:type="dxa"/>
            </w:tcMar>
            <w:vAlign w:val="center"/>
          </w:tcPr>
          <w:p w14:paraId="78FADB96" w14:textId="77777777" w:rsidR="005528D1" w:rsidRDefault="00000000">
            <w:pPr>
              <w:spacing w:after="0" w:line="252" w:lineRule="auto"/>
            </w:pPr>
            <w:r>
              <w:rPr>
                <w:sz w:val="15"/>
              </w:rPr>
              <w:t>Accept cm2; normalize mm2 by dividing by 100.</w:t>
            </w:r>
          </w:p>
        </w:tc>
        <w:tc>
          <w:tcPr>
            <w:tcW w:w="6168" w:type="dxa"/>
            <w:shd w:val="clear" w:color="auto" w:fill="EEF3F7"/>
            <w:tcMar>
              <w:top w:w="86" w:type="dxa"/>
              <w:left w:w="110" w:type="dxa"/>
              <w:bottom w:w="86" w:type="dxa"/>
              <w:right w:w="110" w:type="dxa"/>
            </w:tcMar>
            <w:vAlign w:val="center"/>
          </w:tcPr>
          <w:p w14:paraId="4AC6F850" w14:textId="77777777" w:rsidR="005528D1" w:rsidRDefault="00000000">
            <w:pPr>
              <w:spacing w:after="0" w:line="252" w:lineRule="auto"/>
            </w:pPr>
            <w:r>
              <w:rPr>
                <w:sz w:val="15"/>
              </w:rPr>
              <w:t>Exact CKS normalization rule; not a new clinical predictor.</w:t>
            </w:r>
          </w:p>
        </w:tc>
      </w:tr>
      <w:tr w:rsidR="005528D1" w14:paraId="4E30E16A" w14:textId="77777777">
        <w:trPr>
          <w:cantSplit/>
        </w:trPr>
        <w:tc>
          <w:tcPr>
            <w:tcW w:w="3500" w:type="dxa"/>
            <w:shd w:val="clear" w:color="auto" w:fill="EEF3F7"/>
            <w:tcMar>
              <w:top w:w="86" w:type="dxa"/>
              <w:left w:w="110" w:type="dxa"/>
              <w:bottom w:w="86" w:type="dxa"/>
              <w:right w:w="110" w:type="dxa"/>
            </w:tcMar>
            <w:vAlign w:val="center"/>
          </w:tcPr>
          <w:p w14:paraId="40E3A9EE" w14:textId="77777777" w:rsidR="005528D1" w:rsidRDefault="00000000">
            <w:pPr>
              <w:spacing w:after="0" w:line="252" w:lineRule="auto"/>
            </w:pPr>
            <w:r>
              <w:rPr>
                <w:sz w:val="15"/>
              </w:rPr>
              <w:t>Accepted duration units</w:t>
            </w:r>
          </w:p>
        </w:tc>
        <w:tc>
          <w:tcPr>
            <w:tcW w:w="4300" w:type="dxa"/>
            <w:shd w:val="clear" w:color="auto" w:fill="EEF3F7"/>
            <w:tcMar>
              <w:top w:w="86" w:type="dxa"/>
              <w:left w:w="110" w:type="dxa"/>
              <w:bottom w:w="86" w:type="dxa"/>
              <w:right w:w="110" w:type="dxa"/>
            </w:tcMar>
            <w:vAlign w:val="center"/>
          </w:tcPr>
          <w:p w14:paraId="78FADB96" w14:textId="77777777" w:rsidR="005528D1" w:rsidRDefault="00000000">
            <w:pPr>
              <w:spacing w:after="0" w:line="252" w:lineRule="auto"/>
            </w:pPr>
            <w:r>
              <w:rPr>
                <w:sz w:val="15"/>
              </w:rPr>
              <w:t>Accept wk and d. Compare wk directly with 8 and d directly with 56; normalize output weeks as a reduced rational.</w:t>
            </w:r>
          </w:p>
        </w:tc>
        <w:tc>
          <w:tcPr>
            <w:tcW w:w="6168" w:type="dxa"/>
            <w:shd w:val="clear" w:color="auto" w:fill="EEF3F7"/>
            <w:tcMar>
              <w:top w:w="86" w:type="dxa"/>
              <w:left w:w="110" w:type="dxa"/>
              <w:bottom w:w="86" w:type="dxa"/>
              <w:right w:w="110" w:type="dxa"/>
            </w:tcMar>
            <w:vAlign w:val="center"/>
          </w:tcPr>
          <w:p w14:paraId="4AC6F850" w14:textId="77777777" w:rsidR="005528D1" w:rsidRDefault="00000000">
            <w:pPr>
              <w:spacing w:after="0" w:line="252" w:lineRule="auto"/>
            </w:pPr>
            <w:r>
              <w:rPr>
                <w:sz w:val="15"/>
              </w:rPr>
              <w:t>Exact fixed-duration CKS rule; avoids repeating-decimal approximation.</w:t>
            </w:r>
          </w:p>
        </w:tc>
      </w:tr>
      <w:tr w:rsidR="005528D1" w14:paraId="4E30E16A" w14:textId="77777777">
        <w:trPr>
          <w:cantSplit/>
        </w:trPr>
        <w:tc>
          <w:tcPr>
            <w:tcW w:w="3500" w:type="dxa"/>
            <w:shd w:val="clear" w:color="auto" w:fill="EEF3F7"/>
            <w:tcMar>
              <w:top w:w="86" w:type="dxa"/>
              <w:left w:w="110" w:type="dxa"/>
              <w:bottom w:w="86" w:type="dxa"/>
              <w:right w:w="110" w:type="dxa"/>
            </w:tcMar>
            <w:vAlign w:val="center"/>
          </w:tcPr>
          <w:p w14:paraId="40E3A9EE" w14:textId="77777777" w:rsidR="005528D1" w:rsidRDefault="00000000">
            <w:pPr>
              <w:spacing w:after="0" w:line="252" w:lineRule="auto"/>
            </w:pPr>
            <w:r>
              <w:rPr>
                <w:sz w:val="15"/>
              </w:rPr>
              <w:t>Precision</w:t>
            </w:r>
          </w:p>
        </w:tc>
        <w:tc>
          <w:tcPr>
            <w:tcW w:w="4300" w:type="dxa"/>
            <w:shd w:val="clear" w:color="auto" w:fill="EEF3F7"/>
            <w:tcMar>
              <w:top w:w="86" w:type="dxa"/>
              <w:left w:w="110" w:type="dxa"/>
              <w:bottom w:w="86" w:type="dxa"/>
              <w:right w:w="110" w:type="dxa"/>
            </w:tcMar>
            <w:vAlign w:val="center"/>
          </w:tcPr>
          <w:p w14:paraId="78FADB96" w14:textId="77777777" w:rsidR="005528D1" w:rsidRDefault="00000000">
            <w:pPr>
              <w:spacing w:after="0" w:line="252" w:lineRule="auto"/>
            </w:pPr>
            <w:r>
              <w:rPr>
                <w:sz w:val="15"/>
              </w:rPr>
              <w:t>Interpret finite inputs as exact base-10 values; use exact unit-native comparison and reduced rational normalization.</w:t>
            </w:r>
          </w:p>
        </w:tc>
        <w:tc>
          <w:tcPr>
            <w:tcW w:w="6168" w:type="dxa"/>
            <w:shd w:val="clear" w:color="auto" w:fill="EEF3F7"/>
            <w:tcMar>
              <w:top w:w="86" w:type="dxa"/>
              <w:left w:w="110" w:type="dxa"/>
              <w:bottom w:w="86" w:type="dxa"/>
              <w:right w:w="110" w:type="dxa"/>
            </w:tcMar>
            <w:vAlign w:val="center"/>
          </w:tcPr>
          <w:p w14:paraId="4AC6F850" w14:textId="77777777" w:rsidR="005528D1" w:rsidRDefault="00000000">
            <w:pPr>
              <w:spacing w:after="0" w:line="252" w:lineRule="auto"/>
            </w:pPr>
            <w:r>
              <w:rPr>
                <w:sz w:val="15"/>
              </w:rPr>
              <w:t>Prevents binary-float drift and finite approximations of repeating fractions from changing behavior.</w:t>
            </w:r>
          </w:p>
        </w:tc>
      </w:tr>
      <w:tr>
        <w:tc>
          <w:tcPr>
            <w:tcW w:type="dxa" w:w="3500"/>
          </w:tcPr>
          <w:p>
            <w:r>
              <w:t>Minimal Core Calculation Input</w:t>
            </w:r>
          </w:p>
        </w:tc>
        <w:tc>
          <w:tcPr>
            <w:tcW w:type="dxa" w:w="4300"/>
          </w:tcPr>
          <w:p>
            <w:r>
              <w:t>Require exactly wound_area and wound_duration; each contains exactly value and ucum_code. Prohibit every additional property.</w:t>
            </w:r>
          </w:p>
        </w:tc>
        <w:tc>
          <w:tcPr>
            <w:tcW w:type="dxa" w:w="6168"/>
          </w:tcPr>
          <w:p>
            <w:r>
              <w:t>Retains only information necessary for deterministic calculation while keeping units explicit.</w:t>
            </w:r>
          </w:p>
        </w:tc>
      </w:tr>
    </w:tbl>
    <w:p w14:paraId="44447CDE" w14:textId="77777777" w:rsidR="005528D1" w:rsidRDefault="005528D1">
      <w:pPr>
        <w:spacing w:after="20"/>
      </w:pPr>
    </w:p>
    <w:p w14:paraId="0282F99E" w14:textId="77777777" w:rsidR="005528D1" w:rsidRDefault="00000000">
      <w:pPr>
        <w:pStyle w:val="Heading1"/>
        <w:keepNext/>
        <w:pageBreakBefore/>
      </w:pPr>
      <w:r>
        <w:t>Appendix D. Reference</w:t>
      </w:r>
    </w:p>
    <w:p w14:paraId="75AEDBDE" w14:textId="77777777" w:rsidR="005528D1" w:rsidRDefault="00000000">
      <w:r>
        <w:t>Margolis DJ, Mitra N, Malay DS, Mirza ZK, Lantis JC, Lev-Tov HA, Kirsner RS, Thom SR. Further evidence that wound size and duration are strong prognostic markers of diabetic foot ulcer healing. Wound Repair and Regeneration. 2022;30(4):487-490. doi:10.1111/wrr.13019.</w:t>
      </w:r>
    </w:p>
    <w:p w14:paraId="5035B9B4" w14:textId="77777777" w:rsidR="005528D1" w:rsidRDefault="00000000">
      <w:r>
        <w:t>Supplementary Table 3: Prognostic model using wound area and wound duration at first visit parameters.</w:t>
      </w:r>
    </w:p>
    <w:p w14:paraId="382207EE" w14:textId="77777777" w:rsidR="005528D1" w:rsidRDefault="00000000">
      <w:pPr>
        <w:pStyle w:val="Heading2"/>
        <w:keepNext/>
      </w:pPr>
      <w:r>
        <w:t>D.1 Source and Unit-Standard Roles</w:t>
      </w:r>
    </w:p>
    <w:p w14:paraId="0C9711A0" w14:textId="77777777" w:rsidR="005528D1" w:rsidRDefault="00000000">
      <w:r>
        <w:t>The article supplies the clinical context, cohort, first-visit measurement semantics, outcome, analysis, performance results, discussion, and limitations. Supplementary Table 3 supplies the strict categorical strata and four model-based probabilities. UCUM supplies the exact codes cm2, mm2, wk, and d. The minimal core input and exact unit-native comparison rules are CKS decisions; host provenance and applicability evidence remain outside the core payload.</w:t>
      </w:r>
    </w:p>
    <w:p w14:paraId="1A8BEAA3" w14:textId="77777777" w:rsidR="005528D1" w:rsidRDefault="00000000">
      <w:pPr>
        <w:pStyle w:val="Heading2"/>
        <w:keepNext/>
      </w:pPr>
      <w:r>
        <w:t>D.2 Version and Identity</w:t>
      </w:r>
    </w:p>
    <w:tbl>
      <w:tblPr>
        <w:tblW w:w="13968" w:type="dxa"/>
        <w:tblBorders>
          <w:top w:val="nil"/>
          <w:left w:val="nil"/>
          <w:bottom w:val="nil"/>
          <w:right w:val="nil"/>
          <w:insideH w:val="nil"/>
          <w:insideV w:val="nil"/>
        </w:tblBorders>
        <w:tblLayout w:type="fixed"/>
        <w:tblLook w:val="04A0" w:firstRow="1" w:lastRow="0" w:firstColumn="1" w:lastColumn="0" w:noHBand="0" w:noVBand="1"/>
      </w:tblPr>
      <w:tblGrid>
        <w:gridCol w:w="3500"/>
        <w:gridCol w:w="10468"/>
      </w:tblGrid>
      <w:tr w:rsidR="005528D1" w14:paraId="4469DC00" w14:textId="77777777">
        <w:trPr>
          <w:cantSplit/>
          <w:tblHeader/>
          <w:tblHeader w:val="true"/>
        </w:trPr>
        <w:tc>
          <w:tcPr>
            <w:tcW w:w="3500" w:type="dxa"/>
            <w:shd w:val="clear" w:color="auto" w:fill="1F587F"/>
            <w:tcMar>
              <w:top w:w="86" w:type="dxa"/>
              <w:left w:w="110" w:type="dxa"/>
              <w:bottom w:w="86" w:type="dxa"/>
              <w:right w:w="110" w:type="dxa"/>
            </w:tcMar>
            <w:vAlign w:val="center"/>
          </w:tcPr>
          <w:p w14:paraId="04B53BF2" w14:textId="77777777" w:rsidR="005528D1" w:rsidRDefault="00000000">
            <w:pPr>
              <w:spacing w:after="0" w:line="252" w:lineRule="auto"/>
            </w:pPr>
            <w:r>
              <w:rPr>
                <w:b/>
                <w:color w:val="FFFFFF"/>
                <w:sz w:val="16"/>
              </w:rPr>
              <w:t>PROPERTY</w:t>
            </w:r>
          </w:p>
        </w:tc>
        <w:tc>
          <w:tcPr>
            <w:tcW w:w="10468" w:type="dxa"/>
            <w:shd w:val="clear" w:color="auto" w:fill="1F587F"/>
            <w:tcMar>
              <w:top w:w="86" w:type="dxa"/>
              <w:left w:w="110" w:type="dxa"/>
              <w:bottom w:w="86" w:type="dxa"/>
              <w:right w:w="110" w:type="dxa"/>
            </w:tcMar>
            <w:vAlign w:val="center"/>
          </w:tcPr>
          <w:p w14:paraId="37C96664" w14:textId="77777777" w:rsidR="005528D1" w:rsidRDefault="00000000">
            <w:pPr>
              <w:spacing w:after="0" w:line="252" w:lineRule="auto"/>
            </w:pPr>
            <w:r>
              <w:rPr>
                <w:b/>
                <w:color w:val="FFFFFF"/>
                <w:sz w:val="16"/>
              </w:rPr>
              <w:t>VALUE</w:t>
            </w:r>
          </w:p>
        </w:tc>
      </w:tr>
      <w:tr w:rsidR="005528D1" w14:paraId="12732257" w14:textId="77777777">
        <w:trPr>
          <w:cantSplit/>
        </w:trPr>
        <w:tc>
          <w:tcPr>
            <w:tcW w:w="3500" w:type="dxa"/>
            <w:shd w:val="clear" w:color="auto" w:fill="FFFFFF"/>
            <w:tcMar>
              <w:top w:w="86" w:type="dxa"/>
              <w:left w:w="110" w:type="dxa"/>
              <w:bottom w:w="86" w:type="dxa"/>
              <w:right w:w="110" w:type="dxa"/>
            </w:tcMar>
            <w:vAlign w:val="center"/>
          </w:tcPr>
          <w:p w14:paraId="2C29C564" w14:textId="77777777" w:rsidR="005528D1" w:rsidRDefault="00000000">
            <w:pPr>
              <w:spacing w:after="0" w:line="252" w:lineRule="auto"/>
            </w:pPr>
            <w:r>
              <w:rPr>
                <w:sz w:val="16"/>
              </w:rPr>
              <w:t>Specification identifier</w:t>
            </w:r>
          </w:p>
        </w:tc>
        <w:tc>
          <w:tcPr>
            <w:tcW w:w="10468" w:type="dxa"/>
            <w:shd w:val="clear" w:color="auto" w:fill="FFFFFF"/>
            <w:tcMar>
              <w:top w:w="86" w:type="dxa"/>
              <w:left w:w="110" w:type="dxa"/>
              <w:bottom w:w="86" w:type="dxa"/>
              <w:right w:w="110" w:type="dxa"/>
            </w:tcMar>
            <w:vAlign w:val="center"/>
          </w:tcPr>
          <w:p w14:paraId="59865B8D" w14:textId="77777777" w:rsidR="005528D1" w:rsidRDefault="00000000">
            <w:pPr>
              <w:spacing w:after="0" w:line="252" w:lineRule="auto"/>
            </w:pPr>
            <w:r>
              <w:rPr>
                <w:sz w:val="16"/>
              </w:rPr>
              <w:t>MARGOLIS-DFU-PROGNOSIS-CKS-1.0</w:t>
            </w:r>
          </w:p>
        </w:tc>
      </w:tr>
      <w:tr w:rsidR="005528D1" w14:paraId="4A0E6F9C" w14:textId="77777777">
        <w:trPr>
          <w:cantSplit/>
        </w:trPr>
        <w:tc>
          <w:tcPr>
            <w:tcW w:w="3500" w:type="dxa"/>
            <w:shd w:val="clear" w:color="auto" w:fill="EEF3F7"/>
            <w:tcMar>
              <w:top w:w="86" w:type="dxa"/>
              <w:left w:w="110" w:type="dxa"/>
              <w:bottom w:w="86" w:type="dxa"/>
              <w:right w:w="110" w:type="dxa"/>
            </w:tcMar>
            <w:vAlign w:val="center"/>
          </w:tcPr>
          <w:p>
            <w:r>
              <w:rPr>
                <w:b/>
                <w:color w:val="FFFFFF"/>
              </w:rPr>
              <w:t>VERSION STATUS</w:t>
            </w:r>
          </w:p>
        </w:tc>
        <w:tc>
          <w:tcPr>
            <w:tcW w:w="10468" w:type="dxa"/>
            <w:shd w:val="clear" w:color="auto" w:fill="EEF3F7"/>
            <w:tcMar>
              <w:top w:w="86" w:type="dxa"/>
              <w:left w:w="110" w:type="dxa"/>
              <w:bottom w:w="86" w:type="dxa"/>
              <w:right w:w="110" w:type="dxa"/>
            </w:tcMar>
            <w:vAlign w:val="center"/>
          </w:tcPr>
          <w:p>
            <w:r>
              <w:rPr>
                <w:b/>
                <w:color w:val="FFFFFF"/>
              </w:rPr>
              <w:t>CKS VERSION 1.0</w:t>
            </w:r>
          </w:p>
        </w:tc>
      </w:tr>
      <w:tr w:rsidR="005528D1" w14:paraId="31CF35DA" w14:textId="77777777">
        <w:trPr>
          <w:cantSplit/>
        </w:trPr>
        <w:tc>
          <w:tcPr>
            <w:tcW w:w="3500" w:type="dxa"/>
            <w:shd w:val="clear" w:color="auto" w:fill="FFFFFF"/>
            <w:tcMar>
              <w:top w:w="86" w:type="dxa"/>
              <w:left w:w="110" w:type="dxa"/>
              <w:bottom w:w="86" w:type="dxa"/>
              <w:right w:w="110" w:type="dxa"/>
            </w:tcMar>
            <w:vAlign w:val="center"/>
          </w:tcPr>
          <w:p w14:paraId="26DC8951" w14:textId="77777777" w:rsidR="005528D1" w:rsidRDefault="00000000">
            <w:pPr>
              <w:spacing w:after="0" w:line="252" w:lineRule="auto"/>
            </w:pPr>
            <w:r>
              <w:rPr>
                <w:sz w:val="16"/>
              </w:rPr>
              <w:t>Version date</w:t>
            </w:r>
          </w:p>
        </w:tc>
        <w:tc>
          <w:tcPr>
            <w:tcW w:w="10468" w:type="dxa"/>
            <w:shd w:val="clear" w:color="auto" w:fill="FFFFFF"/>
            <w:tcMar>
              <w:top w:w="86" w:type="dxa"/>
              <w:left w:w="110" w:type="dxa"/>
              <w:bottom w:w="86" w:type="dxa"/>
              <w:right w:w="110" w:type="dxa"/>
            </w:tcMar>
            <w:vAlign w:val="center"/>
          </w:tcPr>
          <w:p w14:paraId="758CB380" w14:textId="77777777" w:rsidR="005528D1" w:rsidRDefault="00000000">
            <w:pPr>
              <w:spacing w:after="0" w:line="252" w:lineRule="auto"/>
            </w:pPr>
            <w:r>
              <w:rPr>
                <w:sz w:val="16"/>
              </w:rPr>
              <w:t>2026-08-10</w:t>
            </w:r>
          </w:p>
        </w:tc>
      </w:tr>
      <w:tr w:rsidR="005528D1" w14:paraId="5968F269" w14:textId="77777777">
        <w:trPr>
          <w:cantSplit/>
        </w:trPr>
        <w:tc>
          <w:tcPr>
            <w:tcW w:w="3500" w:type="dxa"/>
            <w:shd w:val="clear" w:color="auto" w:fill="EEF3F7"/>
            <w:tcMar>
              <w:top w:w="86" w:type="dxa"/>
              <w:left w:w="110" w:type="dxa"/>
              <w:bottom w:w="86" w:type="dxa"/>
              <w:right w:w="110" w:type="dxa"/>
            </w:tcMar>
            <w:vAlign w:val="center"/>
          </w:tcPr>
          <w:p w14:paraId="7551CBE0" w14:textId="77777777" w:rsidR="005528D1" w:rsidRDefault="00000000">
            <w:pPr>
              <w:spacing w:after="0" w:line="252" w:lineRule="auto"/>
            </w:pPr>
            <w:r>
              <w:rPr>
                <w:sz w:val="16"/>
              </w:rPr>
              <w:t>Canonical IRI</w:t>
            </w:r>
          </w:p>
        </w:tc>
        <w:tc>
          <w:tcPr>
            <w:tcW w:w="10468" w:type="dxa"/>
            <w:shd w:val="clear" w:color="auto" w:fill="EEF3F7"/>
            <w:tcMar>
              <w:top w:w="86" w:type="dxa"/>
              <w:left w:w="110" w:type="dxa"/>
              <w:bottom w:w="86" w:type="dxa"/>
              <w:right w:w="110" w:type="dxa"/>
            </w:tcMar>
            <w:vAlign w:val="center"/>
          </w:tcPr>
          <w:p w14:paraId="5E074EDA" w14:textId="77777777" w:rsidR="005528D1" w:rsidRDefault="00000000">
            <w:pPr>
              <w:spacing w:after="0" w:line="252" w:lineRule="auto"/>
            </w:pPr>
            <w:r>
              <w:rPr>
                <w:sz w:val="16"/>
              </w:rPr>
              <w:t>https://kgrid.org/cks/margolis-dfu-prognosis/versions/1.0</w:t>
            </w:r>
          </w:p>
        </w:tc>
      </w:tr>
      <w:tr w:rsidR="005528D1" w14:paraId="5968F269" w14:textId="77777777">
        <w:trPr>
          <w:cantSplit/>
        </w:trPr>
        <w:tc>
          <w:tcPr>
            <w:tcW w:w="3500" w:type="dxa"/>
            <w:shd w:val="clear" w:color="auto" w:fill="EEF3F7"/>
            <w:tcMar>
              <w:top w:w="86" w:type="dxa"/>
              <w:left w:w="110" w:type="dxa"/>
              <w:bottom w:w="86" w:type="dxa"/>
              <w:right w:w="110" w:type="dxa"/>
            </w:tcMar>
            <w:vAlign w:val="center"/>
          </w:tcPr>
          <w:p w14:paraId="7551CBE0" w14:textId="77777777" w:rsidR="005528D1" w:rsidRDefault="00000000">
            <w:pPr>
              <w:spacing w:after="0" w:line="252" w:lineRule="auto"/>
            </w:pPr>
            <w:r>
              <w:rPr>
                <w:sz w:val="16"/>
              </w:rPr>
              <w:t>Specification family IRI</w:t>
            </w:r>
          </w:p>
        </w:tc>
        <w:tc>
          <w:tcPr>
            <w:tcW w:w="10468" w:type="dxa"/>
            <w:shd w:val="clear" w:color="auto" w:fill="EEF3F7"/>
            <w:tcMar>
              <w:top w:w="86" w:type="dxa"/>
              <w:left w:w="110" w:type="dxa"/>
              <w:bottom w:w="86" w:type="dxa"/>
              <w:right w:w="110" w:type="dxa"/>
            </w:tcMar>
            <w:vAlign w:val="center"/>
          </w:tcPr>
          <w:p w14:paraId="5E074EDA" w14:textId="77777777" w:rsidR="005528D1" w:rsidRDefault="00000000">
            <w:pPr>
              <w:spacing w:after="0" w:line="252" w:lineRule="auto"/>
            </w:pPr>
            <w:r>
              <w:rPr>
                <w:sz w:val="16"/>
              </w:rPr>
              <w:t>https://kgrid.org/cks/margolis-dfu-prognosis</w:t>
            </w:r>
          </w:p>
        </w:tc>
      </w:tr>
      <w:tr w:rsidR="005528D1" w14:paraId="5968F269" w14:textId="77777777">
        <w:trPr>
          <w:cantSplit/>
        </w:trPr>
        <w:tc>
          <w:tcPr>
            <w:tcW w:w="3500" w:type="dxa"/>
            <w:shd w:val="clear" w:color="auto" w:fill="EEF3F7"/>
            <w:tcMar>
              <w:top w:w="86" w:type="dxa"/>
              <w:left w:w="110" w:type="dxa"/>
              <w:bottom w:w="86" w:type="dxa"/>
              <w:right w:w="110" w:type="dxa"/>
            </w:tcMar>
            <w:vAlign w:val="center"/>
          </w:tcPr>
          <w:p w14:paraId="7551CBE0" w14:textId="77777777" w:rsidR="005528D1" w:rsidRDefault="00000000">
            <w:pPr>
              <w:spacing w:after="0" w:line="252" w:lineRule="auto"/>
            </w:pPr>
            <w:r>
              <w:rPr>
                <w:sz w:val="16"/>
              </w:rPr>
              <w:t>Input model IRI</w:t>
            </w:r>
          </w:p>
        </w:tc>
        <w:tc>
          <w:tcPr>
            <w:tcW w:w="10468" w:type="dxa"/>
            <w:shd w:val="clear" w:color="auto" w:fill="EEF3F7"/>
            <w:tcMar>
              <w:top w:w="86" w:type="dxa"/>
              <w:left w:w="110" w:type="dxa"/>
              <w:bottom w:w="86" w:type="dxa"/>
              <w:right w:w="110" w:type="dxa"/>
            </w:tcMar>
            <w:vAlign w:val="center"/>
          </w:tcPr>
          <w:p w14:paraId="5E074EDA" w14:textId="77777777" w:rsidR="005528D1" w:rsidRDefault="00000000">
            <w:pPr>
              <w:spacing w:after="0" w:line="252" w:lineRule="auto"/>
            </w:pPr>
            <w:r>
              <w:rPr>
                <w:sz w:val="16"/>
              </w:rPr>
              <w:t>https://kgrid.org/cks/margolis-dfu-prognosis/versions/1.0/input-model</w:t>
            </w:r>
          </w:p>
        </w:tc>
      </w:tr>
      <w:tr w:rsidR="005528D1" w14:paraId="5968F269" w14:textId="77777777">
        <w:trPr>
          <w:cantSplit/>
        </w:trPr>
        <w:tc>
          <w:tcPr>
            <w:tcW w:w="3500" w:type="dxa"/>
            <w:shd w:val="clear" w:color="auto" w:fill="EEF3F7"/>
            <w:tcMar>
              <w:top w:w="86" w:type="dxa"/>
              <w:left w:w="110" w:type="dxa"/>
              <w:bottom w:w="86" w:type="dxa"/>
              <w:right w:w="110" w:type="dxa"/>
            </w:tcMar>
            <w:vAlign w:val="center"/>
          </w:tcPr>
          <w:p w14:paraId="7551CBE0" w14:textId="77777777" w:rsidR="005528D1" w:rsidRDefault="00000000">
            <w:pPr>
              <w:spacing w:after="0" w:line="252" w:lineRule="auto"/>
            </w:pPr>
            <w:r>
              <w:rPr>
                <w:sz w:val="16"/>
              </w:rPr>
              <w:t>Output model IRI</w:t>
            </w:r>
          </w:p>
        </w:tc>
        <w:tc>
          <w:tcPr>
            <w:tcW w:w="10468" w:type="dxa"/>
            <w:shd w:val="clear" w:color="auto" w:fill="EEF3F7"/>
            <w:tcMar>
              <w:top w:w="86" w:type="dxa"/>
              <w:left w:w="110" w:type="dxa"/>
              <w:bottom w:w="86" w:type="dxa"/>
              <w:right w:w="110" w:type="dxa"/>
            </w:tcMar>
            <w:vAlign w:val="center"/>
          </w:tcPr>
          <w:p w14:paraId="5E074EDA" w14:textId="77777777" w:rsidR="005528D1" w:rsidRDefault="00000000">
            <w:pPr>
              <w:spacing w:after="0" w:line="252" w:lineRule="auto"/>
            </w:pPr>
            <w:r>
              <w:rPr>
                <w:sz w:val="16"/>
              </w:rPr>
              <w:t>https://kgrid.org/cks/margolis-dfu-prognosis/output-models/1.0</w:t>
            </w:r>
          </w:p>
        </w:tc>
      </w:tr>
      <w:tr w:rsidR="005528D1" w14:paraId="5968F269" w14:textId="77777777">
        <w:trPr>
          <w:cantSplit/>
        </w:trPr>
        <w:tc>
          <w:tcPr>
            <w:tcW w:w="3500" w:type="dxa"/>
            <w:shd w:val="clear" w:color="auto" w:fill="EEF3F7"/>
            <w:tcMar>
              <w:top w:w="86" w:type="dxa"/>
              <w:left w:w="110" w:type="dxa"/>
              <w:bottom w:w="86" w:type="dxa"/>
              <w:right w:w="110" w:type="dxa"/>
            </w:tcMar>
            <w:vAlign w:val="center"/>
          </w:tcPr>
          <w:p w14:paraId="7551CBE0" w14:textId="77777777" w:rsidR="005528D1" w:rsidRDefault="00000000">
            <w:pPr>
              <w:spacing w:after="0" w:line="252" w:lineRule="auto"/>
            </w:pPr>
            <w:r>
              <w:rPr>
                <w:sz w:val="16"/>
              </w:rPr>
              <w:t>Fixture suite IRI</w:t>
            </w:r>
          </w:p>
        </w:tc>
        <w:tc>
          <w:tcPr>
            <w:tcW w:w="10468" w:type="dxa"/>
            <w:shd w:val="clear" w:color="auto" w:fill="EEF3F7"/>
            <w:tcMar>
              <w:top w:w="86" w:type="dxa"/>
              <w:left w:w="110" w:type="dxa"/>
              <w:bottom w:w="86" w:type="dxa"/>
              <w:right w:w="110" w:type="dxa"/>
            </w:tcMar>
            <w:vAlign w:val="center"/>
          </w:tcPr>
          <w:p w14:paraId="5E074EDA" w14:textId="77777777" w:rsidR="005528D1" w:rsidRDefault="00000000">
            <w:pPr>
              <w:spacing w:after="0" w:line="252" w:lineRule="auto"/>
            </w:pPr>
            <w:r>
              <w:rPr>
                <w:sz w:val="16"/>
              </w:rPr>
              <w:t>https://kgrid.org/cks/margolis-dfu-prognosis/versions/1.0/test-vectors</w:t>
            </w:r>
          </w:p>
        </w:tc>
      </w:tr>
      <w:tr w:rsidR="005528D1" w14:paraId="79C54A09" w14:textId="77777777">
        <w:trPr>
          <w:cantSplit/>
        </w:trPr>
        <w:tc>
          <w:tcPr>
            <w:tcW w:w="3500" w:type="dxa"/>
            <w:shd w:val="clear" w:color="auto" w:fill="FFFFFF"/>
            <w:tcMar>
              <w:top w:w="86" w:type="dxa"/>
              <w:left w:w="110" w:type="dxa"/>
              <w:bottom w:w="86" w:type="dxa"/>
              <w:right w:w="110" w:type="dxa"/>
            </w:tcMar>
            <w:vAlign w:val="center"/>
          </w:tcPr>
          <w:p w14:paraId="2A289198" w14:textId="77777777" w:rsidR="005528D1" w:rsidRDefault="00000000">
            <w:pPr>
              <w:spacing w:after="0" w:line="252" w:lineRule="auto"/>
            </w:pPr>
            <w:r>
              <w:rPr>
                <w:sz w:val="16"/>
              </w:rPr>
              <w:t>Source DOI</w:t>
            </w:r>
          </w:p>
        </w:tc>
        <w:tc>
          <w:tcPr>
            <w:tcW w:w="10468" w:type="dxa"/>
            <w:shd w:val="clear" w:color="auto" w:fill="FFFFFF"/>
            <w:tcMar>
              <w:top w:w="86" w:type="dxa"/>
              <w:left w:w="110" w:type="dxa"/>
              <w:bottom w:w="86" w:type="dxa"/>
              <w:right w:w="110" w:type="dxa"/>
            </w:tcMar>
            <w:vAlign w:val="center"/>
          </w:tcPr>
          <w:p w14:paraId="716639D3" w14:textId="77777777" w:rsidR="005528D1" w:rsidRDefault="00000000">
            <w:pPr>
              <w:spacing w:after="0" w:line="252" w:lineRule="auto"/>
            </w:pPr>
            <w:r>
              <w:rPr>
                <w:sz w:val="16"/>
              </w:rPr>
              <w:t>10.1111/wrr.13019</w:t>
            </w:r>
          </w:p>
        </w:tc>
      </w:tr>
      <w:tr w:rsidR="005528D1" w14:paraId="1201CC30" w14:textId="77777777">
        <w:trPr>
          <w:cantSplit/>
        </w:trPr>
        <w:tc>
          <w:tcPr>
            <w:tcW w:w="3500" w:type="dxa"/>
            <w:shd w:val="clear" w:color="auto" w:fill="EEF3F7"/>
            <w:tcMar>
              <w:top w:w="86" w:type="dxa"/>
              <w:left w:w="110" w:type="dxa"/>
              <w:bottom w:w="86" w:type="dxa"/>
              <w:right w:w="110" w:type="dxa"/>
            </w:tcMar>
            <w:vAlign w:val="center"/>
          </w:tcPr>
          <w:p w14:paraId="20B63B2D" w14:textId="77777777" w:rsidR="005528D1" w:rsidRDefault="00000000">
            <w:pPr>
              <w:spacing w:after="0" w:line="252" w:lineRule="auto"/>
            </w:pPr>
            <w:r>
              <w:rPr>
                <w:sz w:val="16"/>
              </w:rPr>
              <w:t>Supersedes</w:t>
            </w:r>
          </w:p>
        </w:tc>
        <w:tc>
          <w:tcPr>
            <w:tcW w:w="10468" w:type="dxa"/>
            <w:shd w:val="clear" w:color="auto" w:fill="EEF3F7"/>
            <w:tcMar>
              <w:top w:w="86" w:type="dxa"/>
              <w:left w:w="110" w:type="dxa"/>
              <w:bottom w:w="86" w:type="dxa"/>
              <w:right w:w="110" w:type="dxa"/>
            </w:tcMar>
            <w:vAlign w:val="center"/>
          </w:tcPr>
          <w:p>
            <w:r>
              <w:t>CKS-0 Working Draft 0.18; promoted to CKS Version 1.0 with all identifiers, IRIs, schemas, fixtures, and cross-references reconciled</w:t>
            </w:r>
          </w:p>
        </w:tc>
      </w:tr>
    </w:tbl>
    <w:p>
      <w:pPr>
        <w:pStyle w:val="Heading2"/>
        <w:keepNext/>
      </w:pPr>
      <w:r>
        <w:t>D.3 Revision Summary</w:t>
      </w:r>
    </w:p>
    <w:p>
      <w:pPr>
        <w:pStyle w:val="ListBullet"/>
      </w:pPr>
      <w:r>
        <w:t>Replaced unit-implied scalar examples with explicit dimensioned Quantity representations using UCUM system and codes.</w:t>
      </w:r>
    </w:p>
    <w:p>
      <w:pPr>
        <w:pStyle w:val="ListBullet"/>
      </w:pPr>
      <w:r>
        <w:t>Added exact normalization for mm2 to cm2 and d to wk, threshold-safe precision rules, and conversion provenance.</w:t>
      </w:r>
    </w:p>
    <w:p>
      <w:pPr>
        <w:pStyle w:val="ListBullet"/>
      </w:pPr>
      <w:r>
        <w:t>Defined elapsed-duration, date-derivation, calendar-month, and duration-uncertainty behavior.</w:t>
      </w:r>
    </w:p>
    <w:p>
      <w:pPr>
        <w:pStyle w:val="ListBullet"/>
      </w:pPr>
      <w:r>
        <w:t>Expanded output, processing states, error categories, traceability, and conformance tests for unit and duration handling.</w:t>
      </w:r>
    </w:p>
    <w:p>
      <w:pPr>
        <w:pStyle w:val="ListBullet"/>
      </w:pPr>
      <w:r>
        <w:t>Clarified that dates are host metadata only: the host completes any date-derived duration before invocation, and the core CKS accepts only the resulting wound_duration Quantity.</w:t>
      </w:r>
    </w:p>
    <w:p>
      <w:pPr>
        <w:pStyle w:val="ListBullet"/>
      </w:pPr>
      <w:r>
        <w:t>Published normative logical schemas and the executable canonical JSON binding Margolis_2022_DFU_Prognostic_CKS-1_0.schema.json for core input, successful output, and failed output.</w:t>
      </w:r>
    </w:p>
    <w:p>
      <w:pPr>
        <w:pStyle w:val="ListBullet"/>
      </w:pPr>
      <w:r>
        <w:t>Established deterministic error collection, per-target precedence and suppression, canonical array ordering, ERR-14 envelope handling, code/path constraints, and a closed failure payload without provenance or extension details.</w:t>
      </w:r>
    </w:p>
    <w:p>
      <w:pPr>
        <w:pStyle w:val="ListBullet"/>
      </w:pPr>
      <w:r>
        <w:t>Replaced the informal Appendix B matrix with the normative 24-case fixture suite, its closed fixture schema, exact-decimal JSON input documents, JSON Pointer assertions, ordered error projections, and a deterministic runner contract.</w:t>
      </w:r>
    </w:p>
    <w:p>
      <w:pPr>
        <w:pStyle w:val="ListBullet"/>
      </w:pPr>
      <w:r>
        <w:t>Defined requirement-keyword force, normative versus informative document status, implementation roles, claim rules, and cumulative Core Evaluator, Canonical JSON Binding, Host Integration, and optional Internal Fault-Injection Test Capability profiles.</w:t>
      </w:r>
    </w:p>
    <w:p>
      <w:pPr>
        <w:pStyle w:val="ListBullet"/>
      </w:pPr>
      <w:r>
        <w:t>Applied the KGrid CKS IRI specification with a stable family IRI, an immutable version IRI, and separate IRIs for the input model, unified output model, and canonical fixture suite; no case-level or field-level IRIs were introduced.</w:t>
      </w:r>
    </w:p>
    <w:p>
      <w:pPr>
        <w:pStyle w:val="ListBullet"/>
      </w:pPr>
      <w:r>
        <w:t>Made wound_duration.source a required closed-enum input; defined exact success-output propagation, fixed area-source generation, estimated-source notice behavior, validation precedence, and canonical fixture coverage.</w:t>
      </w:r>
    </w:p>
    <w:p>
      <w:pPr>
        <w:pStyle w:val="ListBullet"/>
      </w:pPr>
      <w:r>
        <w:t>Replaced the prior extended core payload with exactly two closed unit-bearing inputs; removed duration uncertainty, source, display/system elements, and host attestations from the Core Calculation Input and removed core output provenance that depended on them.</w:t>
      </w:r>
    </w:p>
    <w:p>
      <w:pPr>
        <w:pStyle w:val="ListBullet"/>
      </w:pPr>
      <w:r>
        <w:t>Defined specification_notes as the sole equality-disclosure location; fixed exact area and duration notice strings, area-before-duration ordering, empty-array behavior, schema enforcement, and canonical fixture assertions.</w:t>
      </w:r>
    </w:p>
    <w:p>
      <w:pPr>
        <w:pStyle w:val="ListBullet"/>
      </w:pPr>
      <w:r>
        <w:t>Clarified ERR-03 and ERR-04 as unit-generic range failures evaluated directly in the supplied accepted unit: cm2/mm2 for area and wk/d for duration.</w:t>
      </w:r>
    </w:p>
    <w:p>
      <w:pPr>
        <w:pStyle w:val="ListBullet"/>
      </w:pPr>
      <w:r>
        <w:t>Promoted the complete CKS artifact set to Version 1.0 and reconciled the document identifier, visible status, KGrid IRIs, schema identifiers and constants, fixture metadata and expectations, filenames, and internal cross-references.</w:t>
      </w:r>
    </w:p>
    <w:p>
      <w:pPr>
        <w:pStyle w:val="ListBullet"/>
      </w:pPr>
      <w:r/>
      <w:r>
        <w:t>Corrected the Version 1.0 canonical schema basis discriminators to use the declared ucum_code property and corrected TC-05, TC-08, TC-09, TC-14, and TC-16 for threshold equality, rule selection, required equality notices, and exact mm2-to-cm2 normalization; no identifier or version change was made.</w:t>
      </w:r>
    </w:p>
    <w:p>
      <w:pPr>
        <w:pStyle w:val="ListBullet"/>
      </w:pPr>
      <w:r>
        <w:t>Defined the required and optional Quantity elements, exact case-sensitive UCUM system/code handling, fixed code-to-display mapping, ERR-05/ERR-09/ERR-10 distinctions, and the prohibition on in-core extension units.</w:t>
      </w:r>
    </w:p>
    <w:p>
      <w:pPr>
        <w:pStyle w:val="ListBullet"/>
      </w:pPr>
      <w:r>
        <w:t>Defined the sole permitted duration uncertainty_interval representation, nominal-value membership, endpoint inclusivity, success provenance, and deterministic ERR-11/ERR-13 behavior; prohibited all Quantity comparators with ERR-12.</w:t>
      </w:r>
    </w:p>
    <w:p w14:paraId="6A03160A" w14:textId="77777777" w:rsidR="005528D1" w:rsidRDefault="005528D1">
      <w:pPr>
        <w:spacing w:after="20"/>
      </w:pPr>
    </w:p>
    <w:p>
      <w:pPr>
        <w:pStyle w:val="Heading1"/>
        <w:keepNext/>
        <w:pageBreakBefore/>
      </w:pPr>
      <w:r>
        <w:t>Appendix E. Normative Data Schemas</w:t>
      </w:r>
    </w:p>
    <w:p>
      <w:r>
        <w:t>This appendix is normative. It defines the logical schemas that every representation SHALL preserve. The companion file Margolis_2022_DFU_Prognostic_CKS-1_0.schema.json is the normative canonical JSON binding. The Core Calculation Input contains exactly two closed objects, wound_area and wound_duration; each contains exactly value and ucum_code. No other core input property is permitted. JSON implementations SHALL reject undeclared properties and preserve exact base-10 values; non-JSON implementations SHALL provide an equivalent documented mapping.</w:t>
      </w:r>
    </w:p>
    <w:p>
      <w:pPr>
        <w:pStyle w:val="Heading2"/>
        <w:keepNext/>
      </w:pPr>
      <w:r>
        <w:t>E.1 Core Input Schema</w:t>
      </w:r>
    </w:p>
    <w:tbl>
      <w:tblPr>
        <w:tblW w:w="13968" w:type="dxa"/>
        <w:tblBorders>
          <w:top w:val="nil"/>
          <w:left w:val="nil"/>
          <w:bottom w:val="nil"/>
          <w:right w:val="nil"/>
          <w:insideH w:val="nil"/>
          <w:insideV w:val="nil"/>
        </w:tblBorders>
        <w:tblLayout w:type="fixed"/>
        <w:tblLook w:val="04A0" w:firstRow="1" w:lastRow="0" w:firstColumn="1" w:lastColumn="0" w:noHBand="0" w:noVBand="1"/>
      </w:tblPr>
      <w:tblGrid>
        <w:gridCol w:w="3168"/>
        <w:gridCol w:w="1440"/>
        <w:gridCol w:w="2160"/>
        <w:gridCol w:w="7200"/>
      </w:tblGrid>
      <w:tr w:rsidR="005528D1" w14:paraId="2DE643B3" w14:textId="77777777">
        <w:trPr>
          <w:cantSplit/>
          <w:tblHeader/>
          <w:tblHeader w:val="true"/>
          <w:tblHeader w:val="true"/>
        </w:trPr>
        <w:tc>
          <w:tcPr>
            <w:tcW w:w="3168" w:type="dxa"/>
            <w:shd w:val="clear" w:color="auto" w:fill="1F587F"/>
            <w:tcMar>
              <w:top w:w="86" w:type="dxa"/>
              <w:left w:w="110" w:type="dxa"/>
              <w:bottom w:w="86" w:type="dxa"/>
              <w:right w:w="110" w:type="dxa"/>
            </w:tcMar>
            <w:vAlign w:val="center"/>
          </w:tcPr>
          <w:p w14:paraId="575AB25F" w14:textId="77777777" w:rsidR="005528D1" w:rsidRDefault="00000000">
            <w:pPr>
              <w:spacing w:after="0" w:line="221" w:lineRule="auto"/>
            </w:pPr>
            <w:r>
              <w:rPr>
                <w:b/>
                <w:color w:val="FFFFFF"/>
                <w:sz w:val="12"/>
              </w:rPr>
              <w:t>PATH</w:t>
            </w:r>
          </w:p>
        </w:tc>
        <w:tc>
          <w:tcPr>
            <w:tcW w:w="1440" w:type="dxa"/>
            <w:shd w:val="clear" w:color="auto" w:fill="1F587F"/>
            <w:tcMar>
              <w:top w:w="86" w:type="dxa"/>
              <w:left w:w="110" w:type="dxa"/>
              <w:bottom w:w="86" w:type="dxa"/>
              <w:right w:w="110" w:type="dxa"/>
            </w:tcMar>
            <w:vAlign w:val="center"/>
          </w:tcPr>
          <w:p w14:paraId="4D79D46E" w14:textId="77777777" w:rsidR="005528D1" w:rsidRDefault="00000000">
            <w:pPr>
              <w:spacing w:after="0" w:line="221" w:lineRule="auto"/>
            </w:pPr>
            <w:r>
              <w:rPr>
                <w:b/>
                <w:color w:val="FFFFFF"/>
                <w:sz w:val="12"/>
              </w:rPr>
              <w:t>CARDINALITY</w:t>
            </w:r>
          </w:p>
        </w:tc>
        <w:tc>
          <w:tcPr>
            <w:tcW w:w="2160" w:type="dxa"/>
            <w:shd w:val="clear" w:color="auto" w:fill="1F587F"/>
            <w:tcMar>
              <w:top w:w="86" w:type="dxa"/>
              <w:left w:w="110" w:type="dxa"/>
              <w:bottom w:w="86" w:type="dxa"/>
              <w:right w:w="110" w:type="dxa"/>
            </w:tcMar>
            <w:vAlign w:val="center"/>
          </w:tcPr>
          <w:p w14:paraId="55D76BB5" w14:textId="77777777" w:rsidR="005528D1" w:rsidRDefault="00000000">
            <w:pPr>
              <w:spacing w:after="0" w:line="221" w:lineRule="auto"/>
            </w:pPr>
            <w:r>
              <w:rPr>
                <w:b/>
                <w:color w:val="FFFFFF"/>
                <w:sz w:val="12"/>
              </w:rPr>
              <w:t>TYPE</w:t>
            </w:r>
          </w:p>
        </w:tc>
        <w:tc>
          <w:tcPr>
            <w:tcW w:w="7200" w:type="dxa"/>
            <w:shd w:val="clear" w:color="auto" w:fill="1F587F"/>
            <w:tcMar>
              <w:top w:w="86" w:type="dxa"/>
              <w:left w:w="110" w:type="dxa"/>
              <w:bottom w:w="86" w:type="dxa"/>
              <w:right w:w="110" w:type="dxa"/>
            </w:tcMar>
            <w:vAlign w:val="center"/>
          </w:tcPr>
          <w:p w14:paraId="444BE03C" w14:textId="77777777" w:rsidR="005528D1" w:rsidRDefault="00000000">
            <w:pPr>
              <w:spacing w:after="0" w:line="221" w:lineRule="auto"/>
            </w:pPr>
            <w:r>
              <w:rPr>
                <w:b/>
                <w:color w:val="FFFFFF"/>
                <w:sz w:val="12"/>
              </w:rPr>
              <w:t>NORMATIVE REQUIREMENT</w:t>
            </w:r>
          </w:p>
        </w:tc>
      </w:tr>
      <w:tr>
        <w:tc>
          <w:tcPr>
            <w:tcW w:type="dxa" w:w="3168"/>
          </w:tcPr>
          <w:p>
            <w:r>
              <w:t>$</w:t>
            </w:r>
          </w:p>
        </w:tc>
        <w:tc>
          <w:tcPr>
            <w:tcW w:type="dxa" w:w="1440"/>
          </w:tcPr>
          <w:p>
            <w:r>
              <w:t>1..1</w:t>
            </w:r>
          </w:p>
        </w:tc>
        <w:tc>
          <w:tcPr>
            <w:tcW w:type="dxa" w:w="2160"/>
          </w:tcPr>
          <w:p>
            <w:r>
              <w:t>Closed object</w:t>
            </w:r>
          </w:p>
        </w:tc>
        <w:tc>
          <w:tcPr>
            <w:tcW w:type="dxa" w:w="7200"/>
          </w:tcPr>
          <w:p>
            <w:r>
              <w:t>Exactly wound_area and wound_duration; no other properties.</w:t>
            </w:r>
          </w:p>
        </w:tc>
      </w:tr>
      <w:tr>
        <w:tc>
          <w:tcPr>
            <w:tcW w:type="dxa" w:w="3168"/>
          </w:tcPr>
          <w:p>
            <w:r>
              <w:t>wound_area</w:t>
            </w:r>
          </w:p>
        </w:tc>
        <w:tc>
          <w:tcPr>
            <w:tcW w:type="dxa" w:w="1440"/>
          </w:tcPr>
          <w:p>
            <w:r>
              <w:t>1..1</w:t>
            </w:r>
          </w:p>
        </w:tc>
        <w:tc>
          <w:tcPr>
            <w:tcW w:type="dxa" w:w="2160"/>
          </w:tcPr>
          <w:p>
            <w:r>
              <w:t>Closed object</w:t>
            </w:r>
          </w:p>
        </w:tc>
        <w:tc>
          <w:tcPr>
            <w:tcW w:type="dxa" w:w="7200"/>
          </w:tcPr>
          <w:p>
            <w:r>
              <w:t>Exactly value and ucum_code; no other properties.</w:t>
            </w:r>
          </w:p>
        </w:tc>
      </w:tr>
      <w:tr>
        <w:tc>
          <w:tcPr>
            <w:tcW w:type="dxa" w:w="3168"/>
          </w:tcPr>
          <w:p>
            <w:r>
              <w:t>wound_area.value</w:t>
            </w:r>
          </w:p>
        </w:tc>
        <w:tc>
          <w:tcPr>
            <w:tcW w:type="dxa" w:w="1440"/>
          </w:tcPr>
          <w:p>
            <w:r>
              <w:t>1..1</w:t>
            </w:r>
          </w:p>
        </w:tc>
        <w:tc>
          <w:tcPr>
            <w:tcW w:type="dxa" w:w="2160"/>
          </w:tcPr>
          <w:p>
            <w:r>
              <w:t>Exact finite decimal</w:t>
            </w:r>
          </w:p>
        </w:tc>
        <w:tc>
          <w:tcPr>
            <w:tcW w:type="dxa" w:w="7200"/>
          </w:tcPr>
          <w:p>
            <w:r>
              <w:t>Greater than 0; Boolean and string values are invalid.</w:t>
            </w:r>
          </w:p>
        </w:tc>
      </w:tr>
      <w:tr>
        <w:tc>
          <w:tcPr>
            <w:tcW w:type="dxa" w:w="3168"/>
          </w:tcPr>
          <w:p>
            <w:r>
              <w:t>wound_area.ucum_code</w:t>
            </w:r>
          </w:p>
        </w:tc>
        <w:tc>
          <w:tcPr>
            <w:tcW w:type="dxa" w:w="1440"/>
          </w:tcPr>
          <w:p>
            <w:r>
              <w:t>1..1</w:t>
            </w:r>
          </w:p>
        </w:tc>
        <w:tc>
          <w:tcPr>
            <w:tcW w:type="dxa" w:w="2160"/>
          </w:tcPr>
          <w:p>
            <w:r>
              <w:t>UCUM code</w:t>
            </w:r>
          </w:p>
        </w:tc>
        <w:tc>
          <w:tcPr>
            <w:tcW w:type="dxa" w:w="7200"/>
          </w:tcPr>
          <w:p>
            <w:r>
              <w:t>Exact case-sensitive cm2 or mm2; no default, alias, inference, or repair.</w:t>
            </w:r>
          </w:p>
        </w:tc>
      </w:tr>
      <w:tr>
        <w:tc>
          <w:tcPr>
            <w:tcW w:type="dxa" w:w="3168"/>
          </w:tcPr>
          <w:p>
            <w:r>
              <w:t>wound_duration</w:t>
            </w:r>
          </w:p>
        </w:tc>
        <w:tc>
          <w:tcPr>
            <w:tcW w:type="dxa" w:w="1440"/>
          </w:tcPr>
          <w:p>
            <w:r>
              <w:t>1..1</w:t>
            </w:r>
          </w:p>
        </w:tc>
        <w:tc>
          <w:tcPr>
            <w:tcW w:type="dxa" w:w="2160"/>
          </w:tcPr>
          <w:p>
            <w:r>
              <w:t>Closed object</w:t>
            </w:r>
          </w:p>
        </w:tc>
        <w:tc>
          <w:tcPr>
            <w:tcW w:type="dxa" w:w="7200"/>
          </w:tcPr>
          <w:p>
            <w:r>
              <w:t>Exactly value and ucum_code; no other properties. Duration uncertainty is not accepted.</w:t>
            </w:r>
          </w:p>
        </w:tc>
      </w:tr>
      <w:tr>
        <w:tc>
          <w:tcPr>
            <w:tcW w:type="dxa" w:w="3168"/>
          </w:tcPr>
          <w:p>
            <w:r>
              <w:t>wound_duration.value</w:t>
            </w:r>
          </w:p>
        </w:tc>
        <w:tc>
          <w:tcPr>
            <w:tcW w:type="dxa" w:w="1440"/>
          </w:tcPr>
          <w:p>
            <w:r>
              <w:t>1..1</w:t>
            </w:r>
          </w:p>
        </w:tc>
        <w:tc>
          <w:tcPr>
            <w:tcW w:type="dxa" w:w="2160"/>
          </w:tcPr>
          <w:p>
            <w:r>
              <w:t>Exact finite decimal</w:t>
            </w:r>
          </w:p>
        </w:tc>
        <w:tc>
          <w:tcPr>
            <w:tcW w:type="dxa" w:w="7200"/>
          </w:tcPr>
          <w:p>
            <w:r>
              <w:t>Greater than or equal to 0; Boolean and string values are invalid.</w:t>
            </w:r>
          </w:p>
        </w:tc>
      </w:tr>
      <w:tr>
        <w:tc>
          <w:tcPr>
            <w:tcW w:type="dxa" w:w="3168"/>
          </w:tcPr>
          <w:p>
            <w:r>
              <w:t>wound_duration.ucum_code</w:t>
            </w:r>
          </w:p>
        </w:tc>
        <w:tc>
          <w:tcPr>
            <w:tcW w:type="dxa" w:w="1440"/>
          </w:tcPr>
          <w:p>
            <w:r>
              <w:t>1..1</w:t>
            </w:r>
          </w:p>
        </w:tc>
        <w:tc>
          <w:tcPr>
            <w:tcW w:type="dxa" w:w="2160"/>
          </w:tcPr>
          <w:p>
            <w:r>
              <w:t>UCUM code</w:t>
            </w:r>
          </w:p>
        </w:tc>
        <w:tc>
          <w:tcPr>
            <w:tcW w:type="dxa" w:w="7200"/>
          </w:tcPr>
          <w:p>
            <w:r>
              <w:t>Exact case-sensitive wk or d; no default, alias, inference, or repair.</w:t>
            </w:r>
          </w:p>
        </w:tc>
      </w:tr>
    </w:tbl>
    <w:p>
      <w:pPr>
        <w:pStyle w:val="Heading2"/>
        <w:keepNext/>
        <w:pageBreakBefore/>
      </w:pPr>
      <w:r>
        <w:t>E.2 Success-Output Schema</w:t>
      </w:r>
    </w:p>
    <w:p>
      <w:r>
        <w:t>A success object SHALL contain every required field below, SHALL contain no errors field, and SHALL contain no undeclared property in the canonical JSON binding.</w:t>
      </w:r>
    </w:p>
    <w:tbl>
      <w:tblPr>
        <w:tblW w:w="13968" w:type="dxa"/>
        <w:tblBorders>
          <w:top w:val="nil"/>
          <w:left w:val="nil"/>
          <w:bottom w:val="nil"/>
          <w:right w:val="nil"/>
          <w:insideH w:val="nil"/>
          <w:insideV w:val="nil"/>
        </w:tblBorders>
        <w:tblLayout w:type="fixed"/>
        <w:tblLook w:val="04A0" w:firstRow="1" w:lastRow="0" w:firstColumn="1" w:lastColumn="0" w:noHBand="0" w:noVBand="1"/>
      </w:tblPr>
      <w:tblGrid>
        <w:gridCol w:w="3168"/>
        <w:gridCol w:w="1440"/>
        <w:gridCol w:w="2160"/>
        <w:gridCol w:w="7200"/>
      </w:tblGrid>
      <w:tr w:rsidR="005528D1" w14:paraId="2DE643B3" w14:textId="77777777">
        <w:trPr>
          <w:cantSplit/>
          <w:tblHeader/>
          <w:tblHeader w:val="true"/>
          <w:tblHeader w:val="true"/>
        </w:trPr>
        <w:tc>
          <w:tcPr>
            <w:tcW w:w="3168" w:type="dxa"/>
            <w:shd w:val="clear" w:color="auto" w:fill="1F587F"/>
            <w:tcMar>
              <w:top w:w="86" w:type="dxa"/>
              <w:left w:w="110" w:type="dxa"/>
              <w:bottom w:w="86" w:type="dxa"/>
              <w:right w:w="110" w:type="dxa"/>
            </w:tcMar>
            <w:vAlign w:val="center"/>
          </w:tcPr>
          <w:p w14:paraId="575AB25F" w14:textId="77777777" w:rsidR="005528D1" w:rsidRDefault="00000000">
            <w:pPr>
              <w:spacing w:after="0" w:line="228" w:lineRule="auto"/>
            </w:pPr>
            <w:r>
              <w:rPr>
                <w:b/>
                <w:color w:val="FFFFFF"/>
                <w:sz w:val="13"/>
              </w:rPr>
              <w:t>PATH</w:t>
            </w:r>
          </w:p>
        </w:tc>
        <w:tc>
          <w:tcPr>
            <w:tcW w:w="1440" w:type="dxa"/>
            <w:shd w:val="clear" w:color="auto" w:fill="1F587F"/>
            <w:tcMar>
              <w:top w:w="86" w:type="dxa"/>
              <w:left w:w="110" w:type="dxa"/>
              <w:bottom w:w="86" w:type="dxa"/>
              <w:right w:w="110" w:type="dxa"/>
            </w:tcMar>
            <w:vAlign w:val="center"/>
          </w:tcPr>
          <w:p w14:paraId="4D79D46E" w14:textId="77777777" w:rsidR="005528D1" w:rsidRDefault="00000000">
            <w:pPr>
              <w:spacing w:after="0" w:line="228" w:lineRule="auto"/>
            </w:pPr>
            <w:r>
              <w:rPr>
                <w:b/>
                <w:color w:val="FFFFFF"/>
                <w:sz w:val="13"/>
              </w:rPr>
              <w:t>CARDINALITY</w:t>
            </w:r>
          </w:p>
        </w:tc>
        <w:tc>
          <w:tcPr>
            <w:tcW w:w="2160" w:type="dxa"/>
            <w:shd w:val="clear" w:color="auto" w:fill="1F587F"/>
            <w:tcMar>
              <w:top w:w="86" w:type="dxa"/>
              <w:left w:w="110" w:type="dxa"/>
              <w:bottom w:w="86" w:type="dxa"/>
              <w:right w:w="110" w:type="dxa"/>
            </w:tcMar>
            <w:vAlign w:val="center"/>
          </w:tcPr>
          <w:p w14:paraId="55D76BB5" w14:textId="77777777" w:rsidR="005528D1" w:rsidRDefault="00000000">
            <w:pPr>
              <w:spacing w:after="0" w:line="228" w:lineRule="auto"/>
            </w:pPr>
            <w:r>
              <w:rPr>
                <w:b/>
                <w:color w:val="FFFFFF"/>
                <w:sz w:val="13"/>
              </w:rPr>
              <w:t>TYPE</w:t>
            </w:r>
          </w:p>
        </w:tc>
        <w:tc>
          <w:tcPr>
            <w:tcW w:w="7200" w:type="dxa"/>
            <w:shd w:val="clear" w:color="auto" w:fill="1F587F"/>
            <w:tcMar>
              <w:top w:w="86" w:type="dxa"/>
              <w:left w:w="110" w:type="dxa"/>
              <w:bottom w:w="86" w:type="dxa"/>
              <w:right w:w="110" w:type="dxa"/>
            </w:tcMar>
            <w:vAlign w:val="center"/>
          </w:tcPr>
          <w:p w14:paraId="444BE03C" w14:textId="77777777" w:rsidR="005528D1" w:rsidRDefault="00000000">
            <w:pPr>
              <w:spacing w:after="0" w:line="228" w:lineRule="auto"/>
            </w:pPr>
            <w:r>
              <w:rPr>
                <w:b/>
                <w:color w:val="FFFFFF"/>
                <w:sz w:val="13"/>
              </w:rPr>
              <w:t>NORMATIVE REQUIREMENT</w:t>
            </w:r>
          </w:p>
        </w:tc>
      </w:tr>
      <w:tr w:rsidR="005528D1" w14:paraId="28733ED9" w14:textId="77777777">
        <w:trPr>
          <w:cantSplit/>
        </w:trPr>
        <w:tc>
          <w:tcPr>
            <w:tcW w:w="3168" w:type="dxa"/>
            <w:shd w:val="clear" w:color="auto" w:fill="FFFFFF"/>
            <w:tcMar>
              <w:top w:w="86" w:type="dxa"/>
              <w:left w:w="110" w:type="dxa"/>
              <w:bottom w:w="86" w:type="dxa"/>
              <w:right w:w="110" w:type="dxa"/>
            </w:tcMar>
            <w:vAlign w:val="center"/>
          </w:tcPr>
          <w:p w14:paraId="75C00510" w14:textId="77777777" w:rsidR="005528D1" w:rsidRDefault="00000000">
            <w:pPr>
              <w:spacing w:after="0" w:line="228" w:lineRule="auto"/>
            </w:pPr>
            <w:r>
              <w:rPr>
                <w:sz w:val="13"/>
              </w:rPr>
              <w:t>status</w:t>
            </w:r>
          </w:p>
        </w:tc>
        <w:tc>
          <w:tcPr>
            <w:tcW w:w="1440" w:type="dxa"/>
            <w:shd w:val="clear" w:color="auto" w:fill="FFFFFF"/>
            <w:tcMar>
              <w:top w:w="86" w:type="dxa"/>
              <w:left w:w="110" w:type="dxa"/>
              <w:bottom w:w="86" w:type="dxa"/>
              <w:right w:w="110" w:type="dxa"/>
            </w:tcMar>
            <w:vAlign w:val="center"/>
          </w:tcPr>
          <w:p w14:paraId="628F2B40" w14:textId="77777777" w:rsidR="005528D1" w:rsidRDefault="00000000">
            <w:pPr>
              <w:spacing w:after="0" w:line="228" w:lineRule="auto"/>
            </w:pPr>
            <w:r>
              <w:rPr>
                <w:sz w:val="13"/>
              </w:rPr>
              <w:t>1..1</w:t>
            </w:r>
          </w:p>
        </w:tc>
        <w:tc>
          <w:tcPr>
            <w:tcW w:w="2160" w:type="dxa"/>
            <w:shd w:val="clear" w:color="auto" w:fill="FFFFFF"/>
            <w:tcMar>
              <w:top w:w="86" w:type="dxa"/>
              <w:left w:w="110" w:type="dxa"/>
              <w:bottom w:w="86" w:type="dxa"/>
              <w:right w:w="110" w:type="dxa"/>
            </w:tcMar>
            <w:vAlign w:val="center"/>
          </w:tcPr>
          <w:p w14:paraId="297B1A6E" w14:textId="77777777" w:rsidR="005528D1" w:rsidRDefault="00000000">
            <w:pPr>
              <w:spacing w:after="0" w:line="228" w:lineRule="auto"/>
            </w:pPr>
            <w:r>
              <w:rPr>
                <w:sz w:val="13"/>
              </w:rPr>
              <w:t>String</w:t>
            </w:r>
          </w:p>
        </w:tc>
        <w:tc>
          <w:tcPr>
            <w:tcW w:w="7200" w:type="dxa"/>
            <w:shd w:val="clear" w:color="auto" w:fill="FFFFFF"/>
            <w:tcMar>
              <w:top w:w="86" w:type="dxa"/>
              <w:left w:w="110" w:type="dxa"/>
              <w:bottom w:w="86" w:type="dxa"/>
              <w:right w:w="110" w:type="dxa"/>
            </w:tcMar>
            <w:vAlign w:val="center"/>
          </w:tcPr>
          <w:p w14:paraId="72B1C22D" w14:textId="77777777" w:rsidR="005528D1" w:rsidRDefault="00000000">
            <w:pPr>
              <w:spacing w:after="0" w:line="228" w:lineRule="auto"/>
            </w:pPr>
            <w:r>
              <w:rPr>
                <w:sz w:val="13"/>
              </w:rPr>
              <w:t>Fixed value success.</w:t>
            </w:r>
          </w:p>
        </w:tc>
      </w:tr>
      <w:tr w:rsidR="005528D1" w14:paraId="28733ED9" w14:textId="77777777">
        <w:trPr>
          <w:cantSplit/>
        </w:trPr>
        <w:tc>
          <w:tcPr>
            <w:tcW w:w="3168" w:type="dxa"/>
            <w:shd w:val="clear" w:color="auto" w:fill="FFFFFF"/>
            <w:tcMar>
              <w:top w:w="86" w:type="dxa"/>
              <w:left w:w="110" w:type="dxa"/>
              <w:bottom w:w="86" w:type="dxa"/>
              <w:right w:w="110" w:type="dxa"/>
            </w:tcMar>
            <w:vAlign w:val="center"/>
          </w:tcPr>
          <w:p w14:paraId="75C00510" w14:textId="77777777" w:rsidR="005528D1" w:rsidRDefault="00000000">
            <w:pPr>
              <w:spacing w:after="0" w:line="228" w:lineRule="auto"/>
            </w:pPr>
            <w:r>
              <w:rPr>
                <w:sz w:val="13"/>
              </w:rPr>
              <w:t>specification_id</w:t>
            </w:r>
          </w:p>
        </w:tc>
        <w:tc>
          <w:tcPr>
            <w:tcW w:w="1440" w:type="dxa"/>
            <w:shd w:val="clear" w:color="auto" w:fill="FFFFFF"/>
            <w:tcMar>
              <w:top w:w="86" w:type="dxa"/>
              <w:left w:w="110" w:type="dxa"/>
              <w:bottom w:w="86" w:type="dxa"/>
              <w:right w:w="110" w:type="dxa"/>
            </w:tcMar>
            <w:vAlign w:val="center"/>
          </w:tcPr>
          <w:p w14:paraId="628F2B40" w14:textId="77777777" w:rsidR="005528D1" w:rsidRDefault="00000000">
            <w:pPr>
              <w:spacing w:after="0" w:line="228" w:lineRule="auto"/>
            </w:pPr>
            <w:r>
              <w:rPr>
                <w:sz w:val="13"/>
              </w:rPr>
              <w:t>1..1</w:t>
            </w:r>
          </w:p>
        </w:tc>
        <w:tc>
          <w:tcPr>
            <w:tcW w:w="2160" w:type="dxa"/>
            <w:shd w:val="clear" w:color="auto" w:fill="FFFFFF"/>
            <w:tcMar>
              <w:top w:w="86" w:type="dxa"/>
              <w:left w:w="110" w:type="dxa"/>
              <w:bottom w:w="86" w:type="dxa"/>
              <w:right w:w="110" w:type="dxa"/>
            </w:tcMar>
            <w:vAlign w:val="center"/>
          </w:tcPr>
          <w:p w14:paraId="297B1A6E" w14:textId="77777777" w:rsidR="005528D1" w:rsidRDefault="00000000">
            <w:pPr>
              <w:spacing w:after="0" w:line="228" w:lineRule="auto"/>
            </w:pPr>
            <w:r>
              <w:rPr>
                <w:sz w:val="13"/>
              </w:rPr>
              <w:t>String</w:t>
            </w:r>
          </w:p>
        </w:tc>
        <w:tc>
          <w:tcPr>
            <w:tcW w:w="7200" w:type="dxa"/>
            <w:shd w:val="clear" w:color="auto" w:fill="FFFFFF"/>
            <w:tcMar>
              <w:top w:w="86" w:type="dxa"/>
              <w:left w:w="110" w:type="dxa"/>
              <w:bottom w:w="86" w:type="dxa"/>
              <w:right w:w="110" w:type="dxa"/>
            </w:tcMar>
            <w:vAlign w:val="center"/>
          </w:tcPr>
          <w:p w14:paraId="72B1C22D" w14:textId="77777777" w:rsidR="005528D1" w:rsidRDefault="00000000">
            <w:pPr>
              <w:spacing w:after="0" w:line="228" w:lineRule="auto"/>
            </w:pPr>
            <w:r>
              <w:rPr>
                <w:sz w:val="13"/>
              </w:rPr>
              <w:t>Fixed value MARGOLIS-DFU-PROGNOSIS-CKS-1.0.</w:t>
            </w:r>
          </w:p>
        </w:tc>
      </w:tr>
      <w:tr w:rsidR="005528D1" w14:paraId="28733ED9" w14:textId="77777777">
        <w:trPr>
          <w:cantSplit/>
        </w:trPr>
        <w:tc>
          <w:tcPr>
            <w:tcW w:w="3168" w:type="dxa"/>
            <w:shd w:val="clear" w:color="auto" w:fill="FFFFFF"/>
            <w:tcMar>
              <w:top w:w="86" w:type="dxa"/>
              <w:left w:w="110" w:type="dxa"/>
              <w:bottom w:w="86" w:type="dxa"/>
              <w:right w:w="110" w:type="dxa"/>
            </w:tcMar>
            <w:vAlign w:val="center"/>
          </w:tcPr>
          <w:p w14:paraId="75C00510" w14:textId="77777777" w:rsidR="005528D1" w:rsidRDefault="00000000">
            <w:pPr>
              <w:spacing w:after="0" w:line="228" w:lineRule="auto"/>
            </w:pPr>
            <w:r>
              <w:rPr>
                <w:sz w:val="13"/>
              </w:rPr>
              <w:t>specification_version</w:t>
            </w:r>
          </w:p>
        </w:tc>
        <w:tc>
          <w:tcPr>
            <w:tcW w:w="1440" w:type="dxa"/>
            <w:shd w:val="clear" w:color="auto" w:fill="FFFFFF"/>
            <w:tcMar>
              <w:top w:w="86" w:type="dxa"/>
              <w:left w:w="110" w:type="dxa"/>
              <w:bottom w:w="86" w:type="dxa"/>
              <w:right w:w="110" w:type="dxa"/>
            </w:tcMar>
            <w:vAlign w:val="center"/>
          </w:tcPr>
          <w:p w14:paraId="628F2B40" w14:textId="77777777" w:rsidR="005528D1" w:rsidRDefault="00000000">
            <w:pPr>
              <w:spacing w:after="0" w:line="228" w:lineRule="auto"/>
            </w:pPr>
            <w:r>
              <w:rPr>
                <w:sz w:val="13"/>
              </w:rPr>
              <w:t>1..1</w:t>
            </w:r>
          </w:p>
        </w:tc>
        <w:tc>
          <w:tcPr>
            <w:tcW w:w="2160" w:type="dxa"/>
            <w:shd w:val="clear" w:color="auto" w:fill="FFFFFF"/>
            <w:tcMar>
              <w:top w:w="86" w:type="dxa"/>
              <w:left w:w="110" w:type="dxa"/>
              <w:bottom w:w="86" w:type="dxa"/>
              <w:right w:w="110" w:type="dxa"/>
            </w:tcMar>
            <w:vAlign w:val="center"/>
          </w:tcPr>
          <w:p w14:paraId="297B1A6E" w14:textId="77777777" w:rsidR="005528D1" w:rsidRDefault="00000000">
            <w:pPr>
              <w:spacing w:after="0" w:line="228" w:lineRule="auto"/>
            </w:pPr>
            <w:r>
              <w:rPr>
                <w:sz w:val="13"/>
              </w:rPr>
              <w:t>String</w:t>
            </w:r>
          </w:p>
        </w:tc>
        <w:tc>
          <w:tcPr>
            <w:tcW w:w="7200" w:type="dxa"/>
            <w:shd w:val="clear" w:color="auto" w:fill="FFFFFF"/>
            <w:tcMar>
              <w:top w:w="86" w:type="dxa"/>
              <w:left w:w="110" w:type="dxa"/>
              <w:bottom w:w="86" w:type="dxa"/>
              <w:right w:w="110" w:type="dxa"/>
            </w:tcMar>
            <w:vAlign w:val="center"/>
          </w:tcPr>
          <w:p w14:paraId="72B1C22D" w14:textId="77777777" w:rsidR="005528D1" w:rsidRDefault="00000000">
            <w:pPr>
              <w:spacing w:after="0" w:line="228" w:lineRule="auto"/>
            </w:pPr>
            <w:r>
              <w:rPr>
                <w:sz w:val="13"/>
              </w:rPr>
              <w:t>Fixed value 1.0.</w:t>
            </w:r>
          </w:p>
        </w:tc>
      </w:tr>
      <w:tr w:rsidR="005528D1" w14:paraId="28733ED9" w14:textId="77777777">
        <w:trPr>
          <w:cantSplit/>
        </w:trPr>
        <w:tc>
          <w:tcPr>
            <w:tcW w:w="3168" w:type="dxa"/>
            <w:shd w:val="clear" w:color="auto" w:fill="FFFFFF"/>
            <w:tcMar>
              <w:top w:w="86" w:type="dxa"/>
              <w:left w:w="110" w:type="dxa"/>
              <w:bottom w:w="86" w:type="dxa"/>
              <w:right w:w="110" w:type="dxa"/>
            </w:tcMar>
            <w:vAlign w:val="center"/>
          </w:tcPr>
          <w:p w14:paraId="75C00510" w14:textId="77777777" w:rsidR="005528D1" w:rsidRDefault="00000000">
            <w:pPr>
              <w:spacing w:after="0" w:line="228" w:lineRule="auto"/>
            </w:pPr>
            <w:r>
              <w:rPr>
                <w:sz w:val="13"/>
              </w:rPr>
              <w:t>result_id</w:t>
            </w:r>
          </w:p>
        </w:tc>
        <w:tc>
          <w:tcPr>
            <w:tcW w:w="1440" w:type="dxa"/>
            <w:shd w:val="clear" w:color="auto" w:fill="FFFFFF"/>
            <w:tcMar>
              <w:top w:w="86" w:type="dxa"/>
              <w:left w:w="110" w:type="dxa"/>
              <w:bottom w:w="86" w:type="dxa"/>
              <w:right w:w="110" w:type="dxa"/>
            </w:tcMar>
            <w:vAlign w:val="center"/>
          </w:tcPr>
          <w:p w14:paraId="628F2B40" w14:textId="77777777" w:rsidR="005528D1" w:rsidRDefault="00000000">
            <w:pPr>
              <w:spacing w:after="0" w:line="228" w:lineRule="auto"/>
            </w:pPr>
            <w:r>
              <w:rPr>
                <w:sz w:val="13"/>
              </w:rPr>
              <w:t>1..1</w:t>
            </w:r>
          </w:p>
        </w:tc>
        <w:tc>
          <w:tcPr>
            <w:tcW w:w="2160" w:type="dxa"/>
            <w:shd w:val="clear" w:color="auto" w:fill="FFFFFF"/>
            <w:tcMar>
              <w:top w:w="86" w:type="dxa"/>
              <w:left w:w="110" w:type="dxa"/>
              <w:bottom w:w="86" w:type="dxa"/>
              <w:right w:w="110" w:type="dxa"/>
            </w:tcMar>
            <w:vAlign w:val="center"/>
          </w:tcPr>
          <w:p w14:paraId="297B1A6E" w14:textId="77777777" w:rsidR="005528D1" w:rsidRDefault="00000000">
            <w:pPr>
              <w:spacing w:after="0" w:line="228" w:lineRule="auto"/>
            </w:pPr>
            <w:r>
              <w:rPr>
                <w:sz w:val="13"/>
              </w:rPr>
              <w:t>Code</w:t>
            </w:r>
          </w:p>
        </w:tc>
        <w:tc>
          <w:tcPr>
            <w:tcW w:w="7200" w:type="dxa"/>
            <w:shd w:val="clear" w:color="auto" w:fill="FFFFFF"/>
            <w:tcMar>
              <w:top w:w="86" w:type="dxa"/>
              <w:left w:w="110" w:type="dxa"/>
              <w:bottom w:w="86" w:type="dxa"/>
              <w:right w:w="110" w:type="dxa"/>
            </w:tcMar>
            <w:vAlign w:val="center"/>
          </w:tcPr>
          <w:p w14:paraId="72B1C22D" w14:textId="77777777" w:rsidR="005528D1" w:rsidRDefault="00000000">
            <w:pPr>
              <w:spacing w:after="0" w:line="228" w:lineRule="auto"/>
            </w:pPr>
            <w:r>
              <w:rPr>
                <w:sz w:val="13"/>
              </w:rPr>
              <w:t>ALG-01, ALG-02, ALG-03, or ALG-04.</w:t>
            </w:r>
          </w:p>
        </w:tc>
      </w:tr>
      <w:tr w:rsidR="005528D1" w14:paraId="28733ED9" w14:textId="77777777">
        <w:trPr>
          <w:cantSplit/>
        </w:trPr>
        <w:tc>
          <w:tcPr>
            <w:tcW w:w="3168" w:type="dxa"/>
            <w:shd w:val="clear" w:color="auto" w:fill="FFFFFF"/>
            <w:tcMar>
              <w:top w:w="86" w:type="dxa"/>
              <w:left w:w="110" w:type="dxa"/>
              <w:bottom w:w="86" w:type="dxa"/>
              <w:right w:w="110" w:type="dxa"/>
            </w:tcMar>
            <w:vAlign w:val="center"/>
          </w:tcPr>
          <w:p w14:paraId="75C00510" w14:textId="77777777" w:rsidR="005528D1" w:rsidRDefault="00000000">
            <w:pPr>
              <w:spacing w:after="0" w:line="228" w:lineRule="auto"/>
            </w:pPr>
            <w:r>
              <w:rPr>
                <w:sz w:val="13"/>
              </w:rPr>
              <w:t>prognostic_group</w:t>
            </w:r>
          </w:p>
        </w:tc>
        <w:tc>
          <w:tcPr>
            <w:tcW w:w="1440" w:type="dxa"/>
            <w:shd w:val="clear" w:color="auto" w:fill="FFFFFF"/>
            <w:tcMar>
              <w:top w:w="86" w:type="dxa"/>
              <w:left w:w="110" w:type="dxa"/>
              <w:bottom w:w="86" w:type="dxa"/>
              <w:right w:w="110" w:type="dxa"/>
            </w:tcMar>
            <w:vAlign w:val="center"/>
          </w:tcPr>
          <w:p w14:paraId="628F2B40" w14:textId="77777777" w:rsidR="005528D1" w:rsidRDefault="00000000">
            <w:pPr>
              <w:spacing w:after="0" w:line="228" w:lineRule="auto"/>
            </w:pPr>
            <w:r>
              <w:rPr>
                <w:sz w:val="13"/>
              </w:rPr>
              <w:t>1..1</w:t>
            </w:r>
          </w:p>
        </w:tc>
        <w:tc>
          <w:tcPr>
            <w:tcW w:w="2160" w:type="dxa"/>
            <w:shd w:val="clear" w:color="auto" w:fill="FFFFFF"/>
            <w:tcMar>
              <w:top w:w="86" w:type="dxa"/>
              <w:left w:w="110" w:type="dxa"/>
              <w:bottom w:w="86" w:type="dxa"/>
              <w:right w:w="110" w:type="dxa"/>
            </w:tcMar>
            <w:vAlign w:val="center"/>
          </w:tcPr>
          <w:p w14:paraId="297B1A6E" w14:textId="77777777" w:rsidR="005528D1" w:rsidRDefault="00000000">
            <w:pPr>
              <w:spacing w:after="0" w:line="228" w:lineRule="auto"/>
            </w:pPr>
            <w:r>
              <w:rPr>
                <w:sz w:val="13"/>
              </w:rPr>
              <w:t>Code</w:t>
            </w:r>
          </w:p>
        </w:tc>
        <w:tc>
          <w:tcPr>
            <w:tcW w:w="7200" w:type="dxa"/>
            <w:shd w:val="clear" w:color="auto" w:fill="FFFFFF"/>
            <w:tcMar>
              <w:top w:w="86" w:type="dxa"/>
              <w:left w:w="110" w:type="dxa"/>
              <w:bottom w:w="86" w:type="dxa"/>
              <w:right w:w="110" w:type="dxa"/>
            </w:tcMar>
            <w:vAlign w:val="center"/>
          </w:tcPr>
          <w:p w14:paraId="72B1C22D" w14:textId="77777777" w:rsidR="005528D1" w:rsidRDefault="00000000">
            <w:pPr>
              <w:spacing w:after="0" w:line="228" w:lineRule="auto"/>
            </w:pPr>
            <w:r>
              <w:rPr>
                <w:sz w:val="13"/>
              </w:rPr>
              <w:t>Exact group identifier paired with result_id.</w:t>
            </w:r>
          </w:p>
        </w:tc>
      </w:tr>
      <w:tr w:rsidR="005528D1" w14:paraId="28733ED9" w14:textId="77777777">
        <w:trPr>
          <w:cantSplit/>
        </w:trPr>
        <w:tc>
          <w:tcPr>
            <w:tcW w:w="3168" w:type="dxa"/>
            <w:shd w:val="clear" w:color="auto" w:fill="FFFFFF"/>
            <w:tcMar>
              <w:top w:w="86" w:type="dxa"/>
              <w:left w:w="110" w:type="dxa"/>
              <w:bottom w:w="86" w:type="dxa"/>
              <w:right w:w="110" w:type="dxa"/>
            </w:tcMar>
            <w:vAlign w:val="center"/>
          </w:tcPr>
          <w:p w14:paraId="75C00510" w14:textId="77777777" w:rsidR="005528D1" w:rsidRDefault="00000000">
            <w:pPr>
              <w:spacing w:after="0" w:line="228" w:lineRule="auto"/>
            </w:pPr>
            <w:r>
              <w:rPr>
                <w:sz w:val="13"/>
              </w:rPr>
              <w:t>healing_probability_16_weeks</w:t>
            </w:r>
          </w:p>
        </w:tc>
        <w:tc>
          <w:tcPr>
            <w:tcW w:w="1440" w:type="dxa"/>
            <w:shd w:val="clear" w:color="auto" w:fill="FFFFFF"/>
            <w:tcMar>
              <w:top w:w="86" w:type="dxa"/>
              <w:left w:w="110" w:type="dxa"/>
              <w:bottom w:w="86" w:type="dxa"/>
              <w:right w:w="110" w:type="dxa"/>
            </w:tcMar>
            <w:vAlign w:val="center"/>
          </w:tcPr>
          <w:p w14:paraId="628F2B40" w14:textId="77777777" w:rsidR="005528D1" w:rsidRDefault="00000000">
            <w:pPr>
              <w:spacing w:after="0" w:line="228" w:lineRule="auto"/>
            </w:pPr>
            <w:r>
              <w:rPr>
                <w:sz w:val="13"/>
              </w:rPr>
              <w:t>1..1</w:t>
            </w:r>
          </w:p>
        </w:tc>
        <w:tc>
          <w:tcPr>
            <w:tcW w:w="2160" w:type="dxa"/>
            <w:shd w:val="clear" w:color="auto" w:fill="FFFFFF"/>
            <w:tcMar>
              <w:top w:w="86" w:type="dxa"/>
              <w:left w:w="110" w:type="dxa"/>
              <w:bottom w:w="86" w:type="dxa"/>
              <w:right w:w="110" w:type="dxa"/>
            </w:tcMar>
            <w:vAlign w:val="center"/>
          </w:tcPr>
          <w:p w14:paraId="297B1A6E" w14:textId="77777777" w:rsidR="005528D1" w:rsidRDefault="00000000">
            <w:pPr>
              <w:spacing w:after="0" w:line="228" w:lineRule="auto"/>
            </w:pPr>
            <w:r>
              <w:rPr>
                <w:sz w:val="13"/>
              </w:rPr>
              <w:t>Decimal</w:t>
            </w:r>
          </w:p>
        </w:tc>
        <w:tc>
          <w:tcPr>
            <w:tcW w:w="7200" w:type="dxa"/>
            <w:shd w:val="clear" w:color="auto" w:fill="FFFFFF"/>
            <w:tcMar>
              <w:top w:w="86" w:type="dxa"/>
              <w:left w:w="110" w:type="dxa"/>
              <w:bottom w:w="86" w:type="dxa"/>
              <w:right w:w="110" w:type="dxa"/>
            </w:tcMar>
            <w:vAlign w:val="center"/>
          </w:tcPr>
          <w:p w14:paraId="72B1C22D" w14:textId="77777777" w:rsidR="005528D1" w:rsidRDefault="00000000">
            <w:pPr>
              <w:spacing w:after="0" w:line="228" w:lineRule="auto"/>
            </w:pPr>
            <w:r>
              <w:rPr>
                <w:sz w:val="13"/>
              </w:rPr>
              <w:t>Exactly 0.203, 0.304, 0.448, or 0.631 as paired with result_id.</w:t>
            </w:r>
          </w:p>
        </w:tc>
      </w:tr>
      <w:tr w:rsidR="005528D1" w14:paraId="28733ED9" w14:textId="77777777">
        <w:trPr>
          <w:cantSplit/>
        </w:trPr>
        <w:tc>
          <w:tcPr>
            <w:tcW w:w="3168" w:type="dxa"/>
            <w:shd w:val="clear" w:color="auto" w:fill="FFFFFF"/>
            <w:tcMar>
              <w:top w:w="86" w:type="dxa"/>
              <w:left w:w="110" w:type="dxa"/>
              <w:bottom w:w="86" w:type="dxa"/>
              <w:right w:w="110" w:type="dxa"/>
            </w:tcMar>
            <w:vAlign w:val="center"/>
          </w:tcPr>
          <w:p w14:paraId="75C00510" w14:textId="77777777" w:rsidR="005528D1" w:rsidRDefault="00000000">
            <w:pPr>
              <w:spacing w:after="0" w:line="228" w:lineRule="auto"/>
            </w:pPr>
            <w:r>
              <w:rPr>
                <w:sz w:val="13"/>
              </w:rPr>
              <w:t>display_probability_percent</w:t>
            </w:r>
          </w:p>
        </w:tc>
        <w:tc>
          <w:tcPr>
            <w:tcW w:w="1440" w:type="dxa"/>
            <w:shd w:val="clear" w:color="auto" w:fill="FFFFFF"/>
            <w:tcMar>
              <w:top w:w="86" w:type="dxa"/>
              <w:left w:w="110" w:type="dxa"/>
              <w:bottom w:w="86" w:type="dxa"/>
              <w:right w:w="110" w:type="dxa"/>
            </w:tcMar>
            <w:vAlign w:val="center"/>
          </w:tcPr>
          <w:p w14:paraId="628F2B40" w14:textId="77777777" w:rsidR="005528D1" w:rsidRDefault="00000000">
            <w:pPr>
              <w:spacing w:after="0" w:line="228" w:lineRule="auto"/>
            </w:pPr>
            <w:r>
              <w:rPr>
                <w:sz w:val="13"/>
              </w:rPr>
              <w:t>1..1</w:t>
            </w:r>
          </w:p>
        </w:tc>
        <w:tc>
          <w:tcPr>
            <w:tcW w:w="2160" w:type="dxa"/>
            <w:shd w:val="clear" w:color="auto" w:fill="FFFFFF"/>
            <w:tcMar>
              <w:top w:w="86" w:type="dxa"/>
              <w:left w:w="110" w:type="dxa"/>
              <w:bottom w:w="86" w:type="dxa"/>
              <w:right w:w="110" w:type="dxa"/>
            </w:tcMar>
            <w:vAlign w:val="center"/>
          </w:tcPr>
          <w:p w14:paraId="297B1A6E" w14:textId="77777777" w:rsidR="005528D1" w:rsidRDefault="00000000">
            <w:pPr>
              <w:spacing w:after="0" w:line="228" w:lineRule="auto"/>
            </w:pPr>
            <w:r>
              <w:rPr>
                <w:sz w:val="13"/>
              </w:rPr>
              <w:t>String</w:t>
            </w:r>
          </w:p>
        </w:tc>
        <w:tc>
          <w:tcPr>
            <w:tcW w:w="7200" w:type="dxa"/>
            <w:shd w:val="clear" w:color="auto" w:fill="FFFFFF"/>
            <w:tcMar>
              <w:top w:w="86" w:type="dxa"/>
              <w:left w:w="110" w:type="dxa"/>
              <w:bottom w:w="86" w:type="dxa"/>
              <w:right w:w="110" w:type="dxa"/>
            </w:tcMar>
            <w:vAlign w:val="center"/>
          </w:tcPr>
          <w:p w14:paraId="72B1C22D" w14:textId="77777777" w:rsidR="005528D1" w:rsidRDefault="00000000">
            <w:pPr>
              <w:spacing w:after="0" w:line="228" w:lineRule="auto"/>
            </w:pPr>
            <w:r>
              <w:rPr>
                <w:sz w:val="13"/>
              </w:rPr>
              <w:t>Exactly 20.3%, 30.4%, 44.8%, or 63.1 as paired with result_id.</w:t>
            </w:r>
          </w:p>
        </w:tc>
      </w:tr>
      <w:tr w:rsidR="005528D1" w14:paraId="28733ED9" w14:textId="77777777">
        <w:trPr>
          <w:cantSplit/>
        </w:trPr>
        <w:tc>
          <w:tcPr>
            <w:tcW w:w="3168" w:type="dxa"/>
            <w:shd w:val="clear" w:color="auto" w:fill="FFFFFF"/>
            <w:tcMar>
              <w:top w:w="86" w:type="dxa"/>
              <w:left w:w="110" w:type="dxa"/>
              <w:bottom w:w="86" w:type="dxa"/>
              <w:right w:w="110" w:type="dxa"/>
            </w:tcMar>
            <w:vAlign w:val="center"/>
          </w:tcPr>
          <w:p w14:paraId="75C00510" w14:textId="77777777" w:rsidR="005528D1" w:rsidRDefault="00000000">
            <w:pPr>
              <w:spacing w:after="0" w:line="228" w:lineRule="auto"/>
            </w:pPr>
            <w:r>
              <w:rPr>
                <w:sz w:val="13"/>
              </w:rPr>
              <w:t>area_category</w:t>
            </w:r>
          </w:p>
        </w:tc>
        <w:tc>
          <w:tcPr>
            <w:tcW w:w="1440" w:type="dxa"/>
            <w:shd w:val="clear" w:color="auto" w:fill="FFFFFF"/>
            <w:tcMar>
              <w:top w:w="86" w:type="dxa"/>
              <w:left w:w="110" w:type="dxa"/>
              <w:bottom w:w="86" w:type="dxa"/>
              <w:right w:w="110" w:type="dxa"/>
            </w:tcMar>
            <w:vAlign w:val="center"/>
          </w:tcPr>
          <w:p w14:paraId="628F2B40" w14:textId="77777777" w:rsidR="005528D1" w:rsidRDefault="00000000">
            <w:pPr>
              <w:spacing w:after="0" w:line="228" w:lineRule="auto"/>
            </w:pPr>
            <w:r>
              <w:rPr>
                <w:sz w:val="13"/>
              </w:rPr>
              <w:t>1..1</w:t>
            </w:r>
          </w:p>
        </w:tc>
        <w:tc>
          <w:tcPr>
            <w:tcW w:w="2160" w:type="dxa"/>
            <w:shd w:val="clear" w:color="auto" w:fill="FFFFFF"/>
            <w:tcMar>
              <w:top w:w="86" w:type="dxa"/>
              <w:left w:w="110" w:type="dxa"/>
              <w:bottom w:w="86" w:type="dxa"/>
              <w:right w:w="110" w:type="dxa"/>
            </w:tcMar>
            <w:vAlign w:val="center"/>
          </w:tcPr>
          <w:p w14:paraId="297B1A6E" w14:textId="77777777" w:rsidR="005528D1" w:rsidRDefault="00000000">
            <w:pPr>
              <w:spacing w:after="0" w:line="228" w:lineRule="auto"/>
            </w:pPr>
            <w:r>
              <w:rPr>
                <w:sz w:val="13"/>
              </w:rPr>
              <w:t>Code</w:t>
            </w:r>
          </w:p>
        </w:tc>
        <w:tc>
          <w:tcPr>
            <w:tcW w:w="7200" w:type="dxa"/>
            <w:shd w:val="clear" w:color="auto" w:fill="FFFFFF"/>
            <w:tcMar>
              <w:top w:w="86" w:type="dxa"/>
              <w:left w:w="110" w:type="dxa"/>
              <w:bottom w:w="86" w:type="dxa"/>
              <w:right w:w="110" w:type="dxa"/>
            </w:tcMar>
            <w:vAlign w:val="center"/>
          </w:tcPr>
          <w:p w14:paraId="72B1C22D" w14:textId="77777777" w:rsidR="005528D1" w:rsidRDefault="00000000">
            <w:pPr>
              <w:spacing w:after="0" w:line="228" w:lineRule="auto"/>
            </w:pPr>
            <w:r>
              <w:rPr>
                <w:sz w:val="13"/>
              </w:rPr>
              <w:t>AREA-GE-2 or AREA-LT-2; SHALL agree with result_id and basis.</w:t>
            </w:r>
          </w:p>
        </w:tc>
      </w:tr>
      <w:tr w:rsidR="005528D1" w14:paraId="28733ED9" w14:textId="77777777">
        <w:trPr>
          <w:cantSplit/>
        </w:trPr>
        <w:tc>
          <w:tcPr>
            <w:tcW w:w="3168" w:type="dxa"/>
            <w:shd w:val="clear" w:color="auto" w:fill="FFFFFF"/>
            <w:tcMar>
              <w:top w:w="86" w:type="dxa"/>
              <w:left w:w="110" w:type="dxa"/>
              <w:bottom w:w="86" w:type="dxa"/>
              <w:right w:w="110" w:type="dxa"/>
            </w:tcMar>
            <w:vAlign w:val="center"/>
          </w:tcPr>
          <w:p w14:paraId="75C00510" w14:textId="77777777" w:rsidR="005528D1" w:rsidRDefault="00000000">
            <w:pPr>
              <w:spacing w:after="0" w:line="228" w:lineRule="auto"/>
            </w:pPr>
            <w:r>
              <w:rPr>
                <w:sz w:val="13"/>
              </w:rPr>
              <w:t>duration_category</w:t>
            </w:r>
          </w:p>
        </w:tc>
        <w:tc>
          <w:tcPr>
            <w:tcW w:w="1440" w:type="dxa"/>
            <w:shd w:val="clear" w:color="auto" w:fill="FFFFFF"/>
            <w:tcMar>
              <w:top w:w="86" w:type="dxa"/>
              <w:left w:w="110" w:type="dxa"/>
              <w:bottom w:w="86" w:type="dxa"/>
              <w:right w:w="110" w:type="dxa"/>
            </w:tcMar>
            <w:vAlign w:val="center"/>
          </w:tcPr>
          <w:p w14:paraId="628F2B40" w14:textId="77777777" w:rsidR="005528D1" w:rsidRDefault="00000000">
            <w:pPr>
              <w:spacing w:after="0" w:line="228" w:lineRule="auto"/>
            </w:pPr>
            <w:r>
              <w:rPr>
                <w:sz w:val="13"/>
              </w:rPr>
              <w:t>1..1</w:t>
            </w:r>
          </w:p>
        </w:tc>
        <w:tc>
          <w:tcPr>
            <w:tcW w:w="2160" w:type="dxa"/>
            <w:shd w:val="clear" w:color="auto" w:fill="FFFFFF"/>
            <w:tcMar>
              <w:top w:w="86" w:type="dxa"/>
              <w:left w:w="110" w:type="dxa"/>
              <w:bottom w:w="86" w:type="dxa"/>
              <w:right w:w="110" w:type="dxa"/>
            </w:tcMar>
            <w:vAlign w:val="center"/>
          </w:tcPr>
          <w:p w14:paraId="297B1A6E" w14:textId="77777777" w:rsidR="005528D1" w:rsidRDefault="00000000">
            <w:pPr>
              <w:spacing w:after="0" w:line="228" w:lineRule="auto"/>
            </w:pPr>
            <w:r>
              <w:rPr>
                <w:sz w:val="13"/>
              </w:rPr>
              <w:t>Code</w:t>
            </w:r>
          </w:p>
        </w:tc>
        <w:tc>
          <w:tcPr>
            <w:tcW w:w="7200" w:type="dxa"/>
            <w:shd w:val="clear" w:color="auto" w:fill="FFFFFF"/>
            <w:tcMar>
              <w:top w:w="86" w:type="dxa"/>
              <w:left w:w="110" w:type="dxa"/>
              <w:bottom w:w="86" w:type="dxa"/>
              <w:right w:w="110" w:type="dxa"/>
            </w:tcMar>
            <w:vAlign w:val="center"/>
          </w:tcPr>
          <w:p w14:paraId="72B1C22D" w14:textId="77777777" w:rsidR="005528D1" w:rsidRDefault="00000000">
            <w:pPr>
              <w:spacing w:after="0" w:line="228" w:lineRule="auto"/>
            </w:pPr>
            <w:r>
              <w:rPr>
                <w:sz w:val="13"/>
              </w:rPr>
              <w:t>DUR-GE-8 or DUR-LT-8; SHALL agree with result_id and basis.</w:t>
            </w:r>
          </w:p>
        </w:tc>
      </w:tr>
      <w:tr w:rsidR="005528D1" w14:paraId="28733ED9" w14:textId="77777777">
        <w:trPr>
          <w:cantSplit/>
        </w:trPr>
        <w:tc>
          <w:tcPr>
            <w:tcW w:w="3168" w:type="dxa"/>
            <w:shd w:val="clear" w:color="auto" w:fill="FFFFFF"/>
            <w:tcMar>
              <w:top w:w="86" w:type="dxa"/>
              <w:left w:w="110" w:type="dxa"/>
              <w:bottom w:w="86" w:type="dxa"/>
              <w:right w:w="110" w:type="dxa"/>
            </w:tcMar>
            <w:vAlign w:val="center"/>
          </w:tcPr>
          <w:p w14:paraId="75C00510" w14:textId="77777777" w:rsidR="005528D1" w:rsidRDefault="00000000">
            <w:pPr>
              <w:spacing w:after="0" w:line="228" w:lineRule="auto"/>
            </w:pPr>
            <w:r>
              <w:rPr>
                <w:sz w:val="13"/>
              </w:rPr>
              <w:t>normalized_inputs</w:t>
            </w:r>
          </w:p>
        </w:tc>
        <w:tc>
          <w:tcPr>
            <w:tcW w:w="1440" w:type="dxa"/>
            <w:shd w:val="clear" w:color="auto" w:fill="FFFFFF"/>
            <w:tcMar>
              <w:top w:w="86" w:type="dxa"/>
              <w:left w:w="110" w:type="dxa"/>
              <w:bottom w:w="86" w:type="dxa"/>
              <w:right w:w="110" w:type="dxa"/>
            </w:tcMar>
            <w:vAlign w:val="center"/>
          </w:tcPr>
          <w:p w14:paraId="628F2B40" w14:textId="77777777" w:rsidR="005528D1" w:rsidRDefault="00000000">
            <w:pPr>
              <w:spacing w:after="0" w:line="228" w:lineRule="auto"/>
            </w:pPr>
            <w:r>
              <w:rPr>
                <w:sz w:val="13"/>
              </w:rPr>
              <w:t>1..1</w:t>
            </w:r>
          </w:p>
        </w:tc>
        <w:tc>
          <w:tcPr>
            <w:tcW w:w="2160" w:type="dxa"/>
            <w:shd w:val="clear" w:color="auto" w:fill="FFFFFF"/>
            <w:tcMar>
              <w:top w:w="86" w:type="dxa"/>
              <w:left w:w="110" w:type="dxa"/>
              <w:bottom w:w="86" w:type="dxa"/>
              <w:right w:w="110" w:type="dxa"/>
            </w:tcMar>
            <w:vAlign w:val="center"/>
          </w:tcPr>
          <w:p w14:paraId="297B1A6E" w14:textId="77777777" w:rsidR="005528D1" w:rsidRDefault="00000000">
            <w:pPr>
              <w:spacing w:after="0" w:line="228" w:lineRule="auto"/>
            </w:pPr>
            <w:r>
              <w:rPr>
                <w:sz w:val="13"/>
              </w:rPr>
              <w:t>Object</w:t>
            </w:r>
          </w:p>
        </w:tc>
        <w:tc>
          <w:tcPr>
            <w:tcW w:w="7200" w:type="dxa"/>
            <w:shd w:val="clear" w:color="auto" w:fill="FFFFFF"/>
            <w:tcMar>
              <w:top w:w="86" w:type="dxa"/>
              <w:left w:w="110" w:type="dxa"/>
              <w:bottom w:w="86" w:type="dxa"/>
              <w:right w:w="110" w:type="dxa"/>
            </w:tcMar>
            <w:vAlign w:val="center"/>
          </w:tcPr>
          <w:p w14:paraId="72B1C22D" w14:textId="77777777" w:rsidR="005528D1" w:rsidRDefault="00000000">
            <w:pPr>
              <w:spacing w:after="0" w:line="228" w:lineRule="auto"/>
            </w:pPr>
            <w:r>
              <w:rPr>
                <w:sz w:val="13"/>
              </w:rPr>
              <w:t>wound_area is canonical cm2. wound_duration is canonical wk with reduced exact_value numerator/denominator; numeric duration value is prohibited.</w:t>
            </w:r>
          </w:p>
        </w:tc>
      </w:tr>
      <w:tr w:rsidR="005528D1" w14:paraId="28733ED9" w14:textId="77777777">
        <w:trPr>
          <w:cantSplit/>
        </w:trPr>
        <w:tc>
          <w:tcPr>
            <w:tcW w:w="3168" w:type="dxa"/>
            <w:shd w:val="clear" w:color="auto" w:fill="FFFFFF"/>
            <w:tcMar>
              <w:top w:w="86" w:type="dxa"/>
              <w:left w:w="110" w:type="dxa"/>
              <w:bottom w:w="86" w:type="dxa"/>
              <w:right w:w="110" w:type="dxa"/>
            </w:tcMar>
            <w:vAlign w:val="center"/>
          </w:tcPr>
          <w:p w14:paraId="75C00510" w14:textId="77777777" w:rsidR="005528D1" w:rsidRDefault="00000000">
            <w:pPr>
              <w:spacing w:after="0" w:line="228" w:lineRule="auto"/>
            </w:pPr>
            <w:r>
              <w:rPr>
                <w:sz w:val="13"/>
              </w:rPr>
              <w:t>basis</w:t>
            </w:r>
          </w:p>
        </w:tc>
        <w:tc>
          <w:tcPr>
            <w:tcW w:w="1440" w:type="dxa"/>
            <w:shd w:val="clear" w:color="auto" w:fill="FFFFFF"/>
            <w:tcMar>
              <w:top w:w="86" w:type="dxa"/>
              <w:left w:w="110" w:type="dxa"/>
              <w:bottom w:w="86" w:type="dxa"/>
              <w:right w:w="110" w:type="dxa"/>
            </w:tcMar>
            <w:vAlign w:val="center"/>
          </w:tcPr>
          <w:p w14:paraId="628F2B40" w14:textId="77777777" w:rsidR="005528D1" w:rsidRDefault="00000000">
            <w:pPr>
              <w:spacing w:after="0" w:line="228" w:lineRule="auto"/>
            </w:pPr>
            <w:r>
              <w:rPr>
                <w:sz w:val="13"/>
              </w:rPr>
              <w:t>2..2</w:t>
            </w:r>
          </w:p>
        </w:tc>
        <w:tc>
          <w:tcPr>
            <w:tcW w:w="2160" w:type="dxa"/>
            <w:shd w:val="clear" w:color="auto" w:fill="FFFFFF"/>
            <w:tcMar>
              <w:top w:w="86" w:type="dxa"/>
              <w:left w:w="110" w:type="dxa"/>
              <w:bottom w:w="86" w:type="dxa"/>
              <w:right w:w="110" w:type="dxa"/>
            </w:tcMar>
            <w:vAlign w:val="center"/>
          </w:tcPr>
          <w:p w14:paraId="297B1A6E" w14:textId="77777777" w:rsidR="005528D1" w:rsidRDefault="00000000">
            <w:pPr>
              <w:spacing w:after="0" w:line="228" w:lineRule="auto"/>
            </w:pPr>
            <w:r>
              <w:rPr>
                <w:sz w:val="13"/>
              </w:rPr>
              <w:t>Ordered array</w:t>
            </w:r>
          </w:p>
        </w:tc>
        <w:tc>
          <w:tcPr>
            <w:tcW w:w="7200" w:type="dxa"/>
            <w:shd w:val="clear" w:color="auto" w:fill="FFFFFF"/>
            <w:tcMar>
              <w:top w:w="86" w:type="dxa"/>
              <w:left w:w="110" w:type="dxa"/>
              <w:bottom w:w="86" w:type="dxa"/>
              <w:right w:w="110" w:type="dxa"/>
            </w:tcMar>
            <w:vAlign w:val="center"/>
          </w:tcPr>
          <w:p>
            <w:r>
              <w:t>Exactly two point-comparison facts: wound_area first and wound_duration second; each records exact value, ucum_code, operator, threshold, and category.</w:t>
            </w:r>
          </w:p>
        </w:tc>
      </w:tr>
      <w:tr w:rsidR="005528D1" w14:paraId="28733ED9" w14:textId="77777777">
        <w:trPr>
          <w:cantSplit/>
        </w:trPr>
        <w:tc>
          <w:tcPr>
            <w:tcW w:w="3168" w:type="dxa"/>
            <w:shd w:val="clear" w:color="auto" w:fill="FFFFFF"/>
            <w:tcMar>
              <w:top w:w="86" w:type="dxa"/>
              <w:left w:w="110" w:type="dxa"/>
              <w:bottom w:w="86" w:type="dxa"/>
              <w:right w:w="110" w:type="dxa"/>
            </w:tcMar>
            <w:vAlign w:val="center"/>
          </w:tcPr>
          <w:p w14:paraId="75C00510" w14:textId="77777777" w:rsidR="005528D1" w:rsidRDefault="00000000">
            <w:pPr>
              <w:spacing w:after="0" w:line="228" w:lineRule="auto"/>
            </w:pPr>
            <w:r>
              <w:rPr>
                <w:sz w:val="13"/>
              </w:rPr>
              <w:t>source_reference</w:t>
            </w:r>
          </w:p>
        </w:tc>
        <w:tc>
          <w:tcPr>
            <w:tcW w:w="1440" w:type="dxa"/>
            <w:shd w:val="clear" w:color="auto" w:fill="FFFFFF"/>
            <w:tcMar>
              <w:top w:w="86" w:type="dxa"/>
              <w:left w:w="110" w:type="dxa"/>
              <w:bottom w:w="86" w:type="dxa"/>
              <w:right w:w="110" w:type="dxa"/>
            </w:tcMar>
            <w:vAlign w:val="center"/>
          </w:tcPr>
          <w:p w14:paraId="628F2B40" w14:textId="77777777" w:rsidR="005528D1" w:rsidRDefault="00000000">
            <w:pPr>
              <w:spacing w:after="0" w:line="228" w:lineRule="auto"/>
            </w:pPr>
            <w:r>
              <w:rPr>
                <w:sz w:val="13"/>
              </w:rPr>
              <w:t>1..1</w:t>
            </w:r>
          </w:p>
        </w:tc>
        <w:tc>
          <w:tcPr>
            <w:tcW w:w="2160" w:type="dxa"/>
            <w:shd w:val="clear" w:color="auto" w:fill="FFFFFF"/>
            <w:tcMar>
              <w:top w:w="86" w:type="dxa"/>
              <w:left w:w="110" w:type="dxa"/>
              <w:bottom w:w="86" w:type="dxa"/>
              <w:right w:w="110" w:type="dxa"/>
            </w:tcMar>
            <w:vAlign w:val="center"/>
          </w:tcPr>
          <w:p w14:paraId="297B1A6E" w14:textId="77777777" w:rsidR="005528D1" w:rsidRDefault="00000000">
            <w:pPr>
              <w:spacing w:after="0" w:line="228" w:lineRule="auto"/>
            </w:pPr>
            <w:r>
              <w:rPr>
                <w:sz w:val="13"/>
              </w:rPr>
              <w:t>String</w:t>
            </w:r>
          </w:p>
        </w:tc>
        <w:tc>
          <w:tcPr>
            <w:tcW w:w="7200" w:type="dxa"/>
            <w:shd w:val="clear" w:color="auto" w:fill="FFFFFF"/>
            <w:tcMar>
              <w:top w:w="86" w:type="dxa"/>
              <w:left w:w="110" w:type="dxa"/>
              <w:bottom w:w="86" w:type="dxa"/>
              <w:right w:w="110" w:type="dxa"/>
            </w:tcMar>
            <w:vAlign w:val="center"/>
          </w:tcPr>
          <w:p w14:paraId="72B1C22D" w14:textId="77777777" w:rsidR="005528D1" w:rsidRDefault="00000000">
            <w:pPr>
              <w:spacing w:after="0" w:line="228" w:lineRule="auto"/>
            </w:pPr>
            <w:r>
              <w:rPr>
                <w:sz w:val="13"/>
              </w:rPr>
              <w:t>Fixed source text defined by the canonical binding.</w:t>
            </w:r>
          </w:p>
        </w:tc>
      </w:tr>
      <w:tr w:rsidR="005528D1" w14:paraId="28733ED9" w14:textId="77777777">
        <w:trPr>
          <w:cantSplit/>
        </w:trPr>
        <w:tc>
          <w:tcPr>
            <w:tcW w:w="3168" w:type="dxa"/>
            <w:shd w:val="clear" w:color="auto" w:fill="FFFFFF"/>
            <w:tcMar>
              <w:top w:w="86" w:type="dxa"/>
              <w:left w:w="110" w:type="dxa"/>
              <w:bottom w:w="86" w:type="dxa"/>
              <w:right w:w="110" w:type="dxa"/>
            </w:tcMar>
            <w:vAlign w:val="center"/>
          </w:tcPr>
          <w:p w14:paraId="75C00510" w14:textId="77777777" w:rsidR="005528D1" w:rsidRDefault="00000000">
            <w:pPr>
              <w:spacing w:after="0" w:line="228" w:lineRule="auto"/>
            </w:pPr>
            <w:r>
              <w:rPr>
                <w:sz w:val="13"/>
              </w:rPr>
              <w:t>specification_notes</w:t>
            </w:r>
          </w:p>
        </w:tc>
        <w:tc>
          <w:tcPr>
            <w:tcW w:w="1440" w:type="dxa"/>
            <w:shd w:val="clear" w:color="auto" w:fill="FFFFFF"/>
            <w:tcMar>
              <w:top w:w="86" w:type="dxa"/>
              <w:left w:w="110" w:type="dxa"/>
              <w:bottom w:w="86" w:type="dxa"/>
              <w:right w:w="110" w:type="dxa"/>
            </w:tcMar>
            <w:vAlign w:val="center"/>
          </w:tcPr>
          <w:p w14:paraId="628F2B40" w14:textId="77777777" w:rsidR="005528D1" w:rsidRDefault="00000000">
            <w:pPr>
              <w:spacing w:after="0" w:line="228" w:lineRule="auto"/>
            </w:pPr>
            <w:r>
              <w:rPr>
                <w:sz w:val="13"/>
              </w:rPr>
              <w:t>1..1</w:t>
            </w:r>
          </w:p>
        </w:tc>
        <w:tc>
          <w:tcPr>
            <w:tcW w:w="2160" w:type="dxa"/>
            <w:shd w:val="clear" w:color="auto" w:fill="FFFFFF"/>
            <w:tcMar>
              <w:top w:w="86" w:type="dxa"/>
              <w:left w:w="110" w:type="dxa"/>
              <w:bottom w:w="86" w:type="dxa"/>
              <w:right w:w="110" w:type="dxa"/>
            </w:tcMar>
            <w:vAlign w:val="center"/>
          </w:tcPr>
          <w:p w14:paraId="297B1A6E" w14:textId="77777777" w:rsidR="005528D1" w:rsidRDefault="00000000">
            <w:pPr>
              <w:spacing w:after="0" w:line="228" w:lineRule="auto"/>
            </w:pPr>
            <w:r>
              <w:rPr>
                <w:sz w:val="13"/>
              </w:rPr>
              <w:t>Array&lt;String&gt;</w:t>
            </w:r>
          </w:p>
        </w:tc>
        <w:tc>
          <w:tcPr>
            <w:tcW w:w="7200" w:type="dxa"/>
            <w:shd w:val="clear" w:color="auto" w:fill="FFFFFF"/>
            <w:tcMar>
              <w:top w:w="86" w:type="dxa"/>
              <w:left w:w="110" w:type="dxa"/>
              <w:bottom w:w="86" w:type="dxa"/>
              <w:right w:w="110" w:type="dxa"/>
            </w:tcMar>
            <w:vAlign w:val="center"/>
          </w:tcPr>
          <w:p>
            <w:r>
              <w:t>Required ordered array. Exact contents are determined solely by threshold equality: area notice first, duration notice second; empty when neither input equals its threshold. Exact strings are defined in Section 6.1; no other success note is permitted.</w:t>
            </w:r>
          </w:p>
        </w:tc>
      </w:tr>
    </w:tbl>
    <w:p>
      <w:pPr>
        <w:pStyle w:val="Heading2"/>
        <w:keepNext/>
        <w:pageBreakBefore/>
      </w:pPr>
      <w:r>
        <w:t>E.3 Failure-Output Schema</w:t>
      </w:r>
    </w:p>
    <w:p>
      <w:r>
        <w:t>A failure object is the required result of S-ERR. It reports validation or processing failure without emitting a prognosis. Error collection, suppression, deduplication, and ordering SHALL follow Section 7.2. code and path are normative machine fields. message is required human-readable text, but consumers SHALL NOT parse it or use its wording for branching.</w:t>
      </w:r>
    </w:p>
    <w:tbl>
      <w:tblPr>
        <w:tblW w:w="13968" w:type="dxa"/>
        <w:tblBorders>
          <w:top w:val="nil"/>
          <w:left w:val="nil"/>
          <w:bottom w:val="nil"/>
          <w:right w:val="nil"/>
          <w:insideH w:val="nil"/>
          <w:insideV w:val="nil"/>
        </w:tblBorders>
        <w:tblLayout w:type="fixed"/>
        <w:tblLook w:val="04A0" w:firstRow="1" w:lastRow="0" w:firstColumn="1" w:lastColumn="0" w:noHBand="0" w:noVBand="1"/>
      </w:tblPr>
      <w:tblGrid>
        <w:gridCol w:w="3168"/>
        <w:gridCol w:w="1440"/>
        <w:gridCol w:w="2160"/>
        <w:gridCol w:w="7200"/>
      </w:tblGrid>
      <w:tr w:rsidR="005528D1" w14:paraId="2DE643B3" w14:textId="77777777">
        <w:trPr>
          <w:cantSplit/>
          <w:tblHeader/>
          <w:tblHeader w:val="true"/>
          <w:tblHeader w:val="true"/>
        </w:trPr>
        <w:tc>
          <w:tcPr>
            <w:tcW w:w="3168" w:type="dxa"/>
            <w:shd w:val="clear" w:color="auto" w:fill="1F587F"/>
            <w:tcMar>
              <w:top w:w="86" w:type="dxa"/>
              <w:left w:w="110" w:type="dxa"/>
              <w:bottom w:w="86" w:type="dxa"/>
              <w:right w:w="110" w:type="dxa"/>
            </w:tcMar>
            <w:vAlign w:val="center"/>
          </w:tcPr>
          <w:p w14:paraId="575AB25F" w14:textId="77777777" w:rsidR="005528D1" w:rsidRDefault="00000000">
            <w:pPr>
              <w:spacing w:after="0" w:line="228" w:lineRule="auto"/>
            </w:pPr>
            <w:r>
              <w:rPr>
                <w:b/>
                <w:color w:val="FFFFFF"/>
                <w:sz w:val="13"/>
              </w:rPr>
              <w:t>PATH</w:t>
            </w:r>
          </w:p>
        </w:tc>
        <w:tc>
          <w:tcPr>
            <w:tcW w:w="1440" w:type="dxa"/>
            <w:shd w:val="clear" w:color="auto" w:fill="1F587F"/>
            <w:tcMar>
              <w:top w:w="86" w:type="dxa"/>
              <w:left w:w="110" w:type="dxa"/>
              <w:bottom w:w="86" w:type="dxa"/>
              <w:right w:w="110" w:type="dxa"/>
            </w:tcMar>
            <w:vAlign w:val="center"/>
          </w:tcPr>
          <w:p w14:paraId="4D79D46E" w14:textId="77777777" w:rsidR="005528D1" w:rsidRDefault="00000000">
            <w:pPr>
              <w:spacing w:after="0" w:line="228" w:lineRule="auto"/>
            </w:pPr>
            <w:r>
              <w:rPr>
                <w:b/>
                <w:color w:val="FFFFFF"/>
                <w:sz w:val="13"/>
              </w:rPr>
              <w:t>CARDINALITY</w:t>
            </w:r>
          </w:p>
        </w:tc>
        <w:tc>
          <w:tcPr>
            <w:tcW w:w="2160" w:type="dxa"/>
            <w:shd w:val="clear" w:color="auto" w:fill="1F587F"/>
            <w:tcMar>
              <w:top w:w="86" w:type="dxa"/>
              <w:left w:w="110" w:type="dxa"/>
              <w:bottom w:w="86" w:type="dxa"/>
              <w:right w:w="110" w:type="dxa"/>
            </w:tcMar>
            <w:vAlign w:val="center"/>
          </w:tcPr>
          <w:p w14:paraId="55D76BB5" w14:textId="77777777" w:rsidR="005528D1" w:rsidRDefault="00000000">
            <w:pPr>
              <w:spacing w:after="0" w:line="228" w:lineRule="auto"/>
            </w:pPr>
            <w:r>
              <w:rPr>
                <w:b/>
                <w:color w:val="FFFFFF"/>
                <w:sz w:val="13"/>
              </w:rPr>
              <w:t>TYPE</w:t>
            </w:r>
          </w:p>
        </w:tc>
        <w:tc>
          <w:tcPr>
            <w:tcW w:w="7200" w:type="dxa"/>
            <w:shd w:val="clear" w:color="auto" w:fill="1F587F"/>
            <w:tcMar>
              <w:top w:w="86" w:type="dxa"/>
              <w:left w:w="110" w:type="dxa"/>
              <w:bottom w:w="86" w:type="dxa"/>
              <w:right w:w="110" w:type="dxa"/>
            </w:tcMar>
            <w:vAlign w:val="center"/>
          </w:tcPr>
          <w:p w14:paraId="444BE03C" w14:textId="77777777" w:rsidR="005528D1" w:rsidRDefault="00000000">
            <w:pPr>
              <w:spacing w:after="0" w:line="228" w:lineRule="auto"/>
            </w:pPr>
            <w:r>
              <w:rPr>
                <w:b/>
                <w:color w:val="FFFFFF"/>
                <w:sz w:val="13"/>
              </w:rPr>
              <w:t>NORMATIVE REQUIREMENT</w:t>
            </w:r>
          </w:p>
        </w:tc>
      </w:tr>
      <w:tr w:rsidR="005528D1" w14:paraId="28733ED9" w14:textId="77777777">
        <w:trPr>
          <w:cantSplit/>
        </w:trPr>
        <w:tc>
          <w:tcPr>
            <w:tcW w:w="3168" w:type="dxa"/>
            <w:shd w:val="clear" w:color="auto" w:fill="FFFFFF"/>
            <w:tcMar>
              <w:top w:w="86" w:type="dxa"/>
              <w:left w:w="110" w:type="dxa"/>
              <w:bottom w:w="86" w:type="dxa"/>
              <w:right w:w="110" w:type="dxa"/>
            </w:tcMar>
            <w:vAlign w:val="center"/>
          </w:tcPr>
          <w:p w14:paraId="75C00510" w14:textId="77777777" w:rsidR="005528D1" w:rsidRDefault="00000000">
            <w:pPr>
              <w:spacing w:after="0" w:line="228" w:lineRule="auto"/>
            </w:pPr>
            <w:r>
              <w:rPr>
                <w:sz w:val="13"/>
              </w:rPr>
              <w:t>status</w:t>
            </w:r>
          </w:p>
        </w:tc>
        <w:tc>
          <w:tcPr>
            <w:tcW w:w="1440" w:type="dxa"/>
            <w:shd w:val="clear" w:color="auto" w:fill="FFFFFF"/>
            <w:tcMar>
              <w:top w:w="86" w:type="dxa"/>
              <w:left w:w="110" w:type="dxa"/>
              <w:bottom w:w="86" w:type="dxa"/>
              <w:right w:w="110" w:type="dxa"/>
            </w:tcMar>
            <w:vAlign w:val="center"/>
          </w:tcPr>
          <w:p w14:paraId="628F2B40" w14:textId="77777777" w:rsidR="005528D1" w:rsidRDefault="00000000">
            <w:pPr>
              <w:spacing w:after="0" w:line="228" w:lineRule="auto"/>
            </w:pPr>
            <w:r>
              <w:rPr>
                <w:sz w:val="13"/>
              </w:rPr>
              <w:t>1..1</w:t>
            </w:r>
          </w:p>
        </w:tc>
        <w:tc>
          <w:tcPr>
            <w:tcW w:w="2160" w:type="dxa"/>
            <w:shd w:val="clear" w:color="auto" w:fill="FFFFFF"/>
            <w:tcMar>
              <w:top w:w="86" w:type="dxa"/>
              <w:left w:w="110" w:type="dxa"/>
              <w:bottom w:w="86" w:type="dxa"/>
              <w:right w:w="110" w:type="dxa"/>
            </w:tcMar>
            <w:vAlign w:val="center"/>
          </w:tcPr>
          <w:p w14:paraId="297B1A6E" w14:textId="77777777" w:rsidR="005528D1" w:rsidRDefault="00000000">
            <w:pPr>
              <w:spacing w:after="0" w:line="228" w:lineRule="auto"/>
            </w:pPr>
            <w:r>
              <w:rPr>
                <w:sz w:val="13"/>
              </w:rPr>
              <w:t>String</w:t>
            </w:r>
          </w:p>
        </w:tc>
        <w:tc>
          <w:tcPr>
            <w:tcW w:w="7200" w:type="dxa"/>
            <w:shd w:val="clear" w:color="auto" w:fill="FFFFFF"/>
            <w:tcMar>
              <w:top w:w="86" w:type="dxa"/>
              <w:left w:w="110" w:type="dxa"/>
              <w:bottom w:w="86" w:type="dxa"/>
              <w:right w:w="110" w:type="dxa"/>
            </w:tcMar>
            <w:vAlign w:val="center"/>
          </w:tcPr>
          <w:p w14:paraId="72B1C22D" w14:textId="77777777" w:rsidR="005528D1" w:rsidRDefault="00000000">
            <w:pPr>
              <w:spacing w:after="0" w:line="228" w:lineRule="auto"/>
            </w:pPr>
            <w:r>
              <w:rPr>
                <w:sz w:val="13"/>
              </w:rPr>
              <w:t>Fixed value failure.</w:t>
            </w:r>
          </w:p>
        </w:tc>
      </w:tr>
      <w:tr w:rsidR="005528D1" w14:paraId="28733ED9" w14:textId="77777777">
        <w:trPr>
          <w:cantSplit/>
        </w:trPr>
        <w:tc>
          <w:tcPr>
            <w:tcW w:w="3168" w:type="dxa"/>
            <w:shd w:val="clear" w:color="auto" w:fill="FFFFFF"/>
            <w:tcMar>
              <w:top w:w="86" w:type="dxa"/>
              <w:left w:w="110" w:type="dxa"/>
              <w:bottom w:w="86" w:type="dxa"/>
              <w:right w:w="110" w:type="dxa"/>
            </w:tcMar>
            <w:vAlign w:val="center"/>
          </w:tcPr>
          <w:p w14:paraId="75C00510" w14:textId="77777777" w:rsidR="005528D1" w:rsidRDefault="00000000">
            <w:pPr>
              <w:spacing w:after="0" w:line="228" w:lineRule="auto"/>
            </w:pPr>
            <w:r>
              <w:rPr>
                <w:sz w:val="13"/>
              </w:rPr>
              <w:t>specification_id</w:t>
            </w:r>
          </w:p>
        </w:tc>
        <w:tc>
          <w:tcPr>
            <w:tcW w:w="1440" w:type="dxa"/>
            <w:shd w:val="clear" w:color="auto" w:fill="FFFFFF"/>
            <w:tcMar>
              <w:top w:w="86" w:type="dxa"/>
              <w:left w:w="110" w:type="dxa"/>
              <w:bottom w:w="86" w:type="dxa"/>
              <w:right w:w="110" w:type="dxa"/>
            </w:tcMar>
            <w:vAlign w:val="center"/>
          </w:tcPr>
          <w:p w14:paraId="628F2B40" w14:textId="77777777" w:rsidR="005528D1" w:rsidRDefault="00000000">
            <w:pPr>
              <w:spacing w:after="0" w:line="228" w:lineRule="auto"/>
            </w:pPr>
            <w:r>
              <w:rPr>
                <w:sz w:val="13"/>
              </w:rPr>
              <w:t>1..1</w:t>
            </w:r>
          </w:p>
        </w:tc>
        <w:tc>
          <w:tcPr>
            <w:tcW w:w="2160" w:type="dxa"/>
            <w:shd w:val="clear" w:color="auto" w:fill="FFFFFF"/>
            <w:tcMar>
              <w:top w:w="86" w:type="dxa"/>
              <w:left w:w="110" w:type="dxa"/>
              <w:bottom w:w="86" w:type="dxa"/>
              <w:right w:w="110" w:type="dxa"/>
            </w:tcMar>
            <w:vAlign w:val="center"/>
          </w:tcPr>
          <w:p w14:paraId="297B1A6E" w14:textId="77777777" w:rsidR="005528D1" w:rsidRDefault="00000000">
            <w:pPr>
              <w:spacing w:after="0" w:line="228" w:lineRule="auto"/>
            </w:pPr>
            <w:r>
              <w:rPr>
                <w:sz w:val="13"/>
              </w:rPr>
              <w:t>String</w:t>
            </w:r>
          </w:p>
        </w:tc>
        <w:tc>
          <w:tcPr>
            <w:tcW w:w="7200" w:type="dxa"/>
            <w:shd w:val="clear" w:color="auto" w:fill="FFFFFF"/>
            <w:tcMar>
              <w:top w:w="86" w:type="dxa"/>
              <w:left w:w="110" w:type="dxa"/>
              <w:bottom w:w="86" w:type="dxa"/>
              <w:right w:w="110" w:type="dxa"/>
            </w:tcMar>
            <w:vAlign w:val="center"/>
          </w:tcPr>
          <w:p w14:paraId="72B1C22D" w14:textId="77777777" w:rsidR="005528D1" w:rsidRDefault="00000000">
            <w:pPr>
              <w:spacing w:after="0" w:line="228" w:lineRule="auto"/>
            </w:pPr>
            <w:r>
              <w:rPr>
                <w:sz w:val="13"/>
              </w:rPr>
              <w:t>Fixed value MARGOLIS-DFU-PROGNOSIS-CKS-1.0.</w:t>
            </w:r>
          </w:p>
        </w:tc>
      </w:tr>
      <w:tr w:rsidR="005528D1" w14:paraId="28733ED9" w14:textId="77777777">
        <w:trPr>
          <w:cantSplit/>
        </w:trPr>
        <w:tc>
          <w:tcPr>
            <w:tcW w:w="3168" w:type="dxa"/>
            <w:shd w:val="clear" w:color="auto" w:fill="FFFFFF"/>
            <w:tcMar>
              <w:top w:w="86" w:type="dxa"/>
              <w:left w:w="110" w:type="dxa"/>
              <w:bottom w:w="86" w:type="dxa"/>
              <w:right w:w="110" w:type="dxa"/>
            </w:tcMar>
            <w:vAlign w:val="center"/>
          </w:tcPr>
          <w:p w14:paraId="75C00510" w14:textId="77777777" w:rsidR="005528D1" w:rsidRDefault="00000000">
            <w:pPr>
              <w:spacing w:after="0" w:line="228" w:lineRule="auto"/>
            </w:pPr>
            <w:r>
              <w:rPr>
                <w:sz w:val="13"/>
              </w:rPr>
              <w:t>specification_version</w:t>
            </w:r>
          </w:p>
        </w:tc>
        <w:tc>
          <w:tcPr>
            <w:tcW w:w="1440" w:type="dxa"/>
            <w:shd w:val="clear" w:color="auto" w:fill="FFFFFF"/>
            <w:tcMar>
              <w:top w:w="86" w:type="dxa"/>
              <w:left w:w="110" w:type="dxa"/>
              <w:bottom w:w="86" w:type="dxa"/>
              <w:right w:w="110" w:type="dxa"/>
            </w:tcMar>
            <w:vAlign w:val="center"/>
          </w:tcPr>
          <w:p w14:paraId="628F2B40" w14:textId="77777777" w:rsidR="005528D1" w:rsidRDefault="00000000">
            <w:pPr>
              <w:spacing w:after="0" w:line="228" w:lineRule="auto"/>
            </w:pPr>
            <w:r>
              <w:rPr>
                <w:sz w:val="13"/>
              </w:rPr>
              <w:t>1..1</w:t>
            </w:r>
          </w:p>
        </w:tc>
        <w:tc>
          <w:tcPr>
            <w:tcW w:w="2160" w:type="dxa"/>
            <w:shd w:val="clear" w:color="auto" w:fill="FFFFFF"/>
            <w:tcMar>
              <w:top w:w="86" w:type="dxa"/>
              <w:left w:w="110" w:type="dxa"/>
              <w:bottom w:w="86" w:type="dxa"/>
              <w:right w:w="110" w:type="dxa"/>
            </w:tcMar>
            <w:vAlign w:val="center"/>
          </w:tcPr>
          <w:p w14:paraId="297B1A6E" w14:textId="77777777" w:rsidR="005528D1" w:rsidRDefault="00000000">
            <w:pPr>
              <w:spacing w:after="0" w:line="228" w:lineRule="auto"/>
            </w:pPr>
            <w:r>
              <w:rPr>
                <w:sz w:val="13"/>
              </w:rPr>
              <w:t>String</w:t>
            </w:r>
          </w:p>
        </w:tc>
        <w:tc>
          <w:tcPr>
            <w:tcW w:w="7200" w:type="dxa"/>
            <w:shd w:val="clear" w:color="auto" w:fill="FFFFFF"/>
            <w:tcMar>
              <w:top w:w="86" w:type="dxa"/>
              <w:left w:w="110" w:type="dxa"/>
              <w:bottom w:w="86" w:type="dxa"/>
              <w:right w:w="110" w:type="dxa"/>
            </w:tcMar>
            <w:vAlign w:val="center"/>
          </w:tcPr>
          <w:p w14:paraId="72B1C22D" w14:textId="77777777" w:rsidR="005528D1" w:rsidRDefault="00000000">
            <w:pPr>
              <w:spacing w:after="0" w:line="228" w:lineRule="auto"/>
            </w:pPr>
            <w:r>
              <w:rPr>
                <w:sz w:val="13"/>
              </w:rPr>
              <w:t>Fixed value 1.0.</w:t>
            </w:r>
          </w:p>
        </w:tc>
      </w:tr>
      <w:tr w:rsidR="005528D1" w14:paraId="28733ED9" w14:textId="77777777">
        <w:trPr>
          <w:cantSplit/>
        </w:trPr>
        <w:tc>
          <w:tcPr>
            <w:tcW w:w="3168" w:type="dxa"/>
            <w:shd w:val="clear" w:color="auto" w:fill="FFFFFF"/>
            <w:tcMar>
              <w:top w:w="86" w:type="dxa"/>
              <w:left w:w="110" w:type="dxa"/>
              <w:bottom w:w="86" w:type="dxa"/>
              <w:right w:w="110" w:type="dxa"/>
            </w:tcMar>
            <w:vAlign w:val="center"/>
          </w:tcPr>
          <w:p w14:paraId="75C00510" w14:textId="77777777" w:rsidR="005528D1" w:rsidRDefault="00000000">
            <w:pPr>
              <w:spacing w:after="0" w:line="228" w:lineRule="auto"/>
            </w:pPr>
            <w:r>
              <w:rPr>
                <w:sz w:val="13"/>
              </w:rPr>
              <w:t>errors</w:t>
            </w:r>
          </w:p>
        </w:tc>
        <w:tc>
          <w:tcPr>
            <w:tcW w:w="1440" w:type="dxa"/>
            <w:shd w:val="clear" w:color="auto" w:fill="FFFFFF"/>
            <w:tcMar>
              <w:top w:w="86" w:type="dxa"/>
              <w:left w:w="110" w:type="dxa"/>
              <w:bottom w:w="86" w:type="dxa"/>
              <w:right w:w="110" w:type="dxa"/>
            </w:tcMar>
            <w:vAlign w:val="center"/>
          </w:tcPr>
          <w:p>
            <w:r>
              <w:t>1..3</w:t>
            </w:r>
          </w:p>
        </w:tc>
        <w:tc>
          <w:tcPr>
            <w:tcW w:w="2160" w:type="dxa"/>
            <w:shd w:val="clear" w:color="auto" w:fill="FFFFFF"/>
            <w:tcMar>
              <w:top w:w="86" w:type="dxa"/>
              <w:left w:w="110" w:type="dxa"/>
              <w:bottom w:w="86" w:type="dxa"/>
              <w:right w:w="110" w:type="dxa"/>
            </w:tcMar>
            <w:vAlign w:val="center"/>
          </w:tcPr>
          <w:p w14:paraId="297B1A6E" w14:textId="77777777" w:rsidR="005528D1" w:rsidRDefault="00000000">
            <w:pPr>
              <w:spacing w:after="0" w:line="228" w:lineRule="auto"/>
            </w:pPr>
            <w:r>
              <w:rPr>
                <w:sz w:val="13"/>
              </w:rPr>
              <w:t>Array&lt;Error&gt;</w:t>
            </w:r>
          </w:p>
        </w:tc>
        <w:tc>
          <w:tcPr>
            <w:tcW w:w="7200" w:type="dxa"/>
            <w:shd w:val="clear" w:color="auto" w:fill="FFFFFF"/>
            <w:tcMar>
              <w:top w:w="86" w:type="dxa"/>
              <w:left w:w="110" w:type="dxa"/>
              <w:bottom w:w="86" w:type="dxa"/>
              <w:right w:w="110" w:type="dxa"/>
            </w:tcMar>
            <w:vAlign w:val="center"/>
          </w:tcPr>
          <w:p>
            <w:r>
              <w:t>Complete primary-error collection for envelope, wound_area, and wound_duration targets.</w:t>
            </w:r>
          </w:p>
        </w:tc>
      </w:tr>
      <w:tr w:rsidR="005528D1" w14:paraId="28733ED9" w14:textId="77777777">
        <w:trPr>
          <w:cantSplit/>
        </w:trPr>
        <w:tc>
          <w:tcPr>
            <w:tcW w:w="3168" w:type="dxa"/>
            <w:shd w:val="clear" w:color="auto" w:fill="FFFFFF"/>
            <w:tcMar>
              <w:top w:w="86" w:type="dxa"/>
              <w:left w:w="110" w:type="dxa"/>
              <w:bottom w:w="86" w:type="dxa"/>
              <w:right w:w="110" w:type="dxa"/>
            </w:tcMar>
            <w:vAlign w:val="center"/>
          </w:tcPr>
          <w:p w14:paraId="75C00510" w14:textId="77777777" w:rsidR="005528D1" w:rsidRDefault="00000000">
            <w:pPr>
              <w:spacing w:after="0" w:line="228" w:lineRule="auto"/>
            </w:pPr>
            <w:r>
              <w:rPr>
                <w:sz w:val="13"/>
              </w:rPr>
              <w:t>errors[].code</w:t>
            </w:r>
          </w:p>
        </w:tc>
        <w:tc>
          <w:tcPr>
            <w:tcW w:w="1440" w:type="dxa"/>
            <w:shd w:val="clear" w:color="auto" w:fill="FFFFFF"/>
            <w:tcMar>
              <w:top w:w="86" w:type="dxa"/>
              <w:left w:w="110" w:type="dxa"/>
              <w:bottom w:w="86" w:type="dxa"/>
              <w:right w:w="110" w:type="dxa"/>
            </w:tcMar>
            <w:vAlign w:val="center"/>
          </w:tcPr>
          <w:p w14:paraId="628F2B40" w14:textId="77777777" w:rsidR="005528D1" w:rsidRDefault="00000000">
            <w:pPr>
              <w:spacing w:after="0" w:line="228" w:lineRule="auto"/>
            </w:pPr>
            <w:r>
              <w:rPr>
                <w:sz w:val="13"/>
              </w:rPr>
              <w:t>1..1</w:t>
            </w:r>
          </w:p>
        </w:tc>
        <w:tc>
          <w:tcPr>
            <w:tcW w:w="2160" w:type="dxa"/>
            <w:shd w:val="clear" w:color="auto" w:fill="FFFFFF"/>
            <w:tcMar>
              <w:top w:w="86" w:type="dxa"/>
              <w:left w:w="110" w:type="dxa"/>
              <w:bottom w:w="86" w:type="dxa"/>
              <w:right w:w="110" w:type="dxa"/>
            </w:tcMar>
            <w:vAlign w:val="center"/>
          </w:tcPr>
          <w:p w14:paraId="297B1A6E" w14:textId="77777777" w:rsidR="005528D1" w:rsidRDefault="00000000">
            <w:pPr>
              <w:spacing w:after="0" w:line="228" w:lineRule="auto"/>
            </w:pPr>
            <w:r>
              <w:rPr>
                <w:sz w:val="13"/>
              </w:rPr>
              <w:t>Code</w:t>
            </w:r>
          </w:p>
        </w:tc>
        <w:tc>
          <w:tcPr>
            <w:tcW w:w="7200" w:type="dxa"/>
            <w:shd w:val="clear" w:color="auto" w:fill="FFFFFF"/>
            <w:tcMar>
              <w:top w:w="86" w:type="dxa"/>
              <w:left w:w="110" w:type="dxa"/>
              <w:bottom w:w="86" w:type="dxa"/>
              <w:right w:w="110" w:type="dxa"/>
            </w:tcMar>
            <w:vAlign w:val="center"/>
          </w:tcPr>
          <w:p>
            <w:r>
              <w:t>ERR-01, ERR-02, ERR-03, ERR-04, ERR-05, ERR-08, or ERR-14.</w:t>
            </w:r>
          </w:p>
        </w:tc>
      </w:tr>
      <w:tr w:rsidR="005528D1" w14:paraId="28733ED9" w14:textId="77777777">
        <w:trPr>
          <w:cantSplit/>
        </w:trPr>
        <w:tc>
          <w:tcPr>
            <w:tcW w:w="3168" w:type="dxa"/>
            <w:shd w:val="clear" w:color="auto" w:fill="FFFFFF"/>
            <w:tcMar>
              <w:top w:w="86" w:type="dxa"/>
              <w:left w:w="110" w:type="dxa"/>
              <w:bottom w:w="86" w:type="dxa"/>
              <w:right w:w="110" w:type="dxa"/>
            </w:tcMar>
            <w:vAlign w:val="center"/>
          </w:tcPr>
          <w:p w14:paraId="75C00510" w14:textId="77777777" w:rsidR="005528D1" w:rsidRDefault="00000000">
            <w:pPr>
              <w:spacing w:after="0" w:line="228" w:lineRule="auto"/>
            </w:pPr>
            <w:r>
              <w:rPr>
                <w:sz w:val="13"/>
              </w:rPr>
              <w:t>errors[].path</w:t>
            </w:r>
          </w:p>
        </w:tc>
        <w:tc>
          <w:tcPr>
            <w:tcW w:w="1440" w:type="dxa"/>
            <w:shd w:val="clear" w:color="auto" w:fill="FFFFFF"/>
            <w:tcMar>
              <w:top w:w="86" w:type="dxa"/>
              <w:left w:w="110" w:type="dxa"/>
              <w:bottom w:w="86" w:type="dxa"/>
              <w:right w:w="110" w:type="dxa"/>
            </w:tcMar>
            <w:vAlign w:val="center"/>
          </w:tcPr>
          <w:p w14:paraId="628F2B40" w14:textId="77777777" w:rsidR="005528D1" w:rsidRDefault="00000000">
            <w:pPr>
              <w:spacing w:after="0" w:line="228" w:lineRule="auto"/>
            </w:pPr>
            <w:r>
              <w:rPr>
                <w:sz w:val="13"/>
              </w:rPr>
              <w:t>1..1</w:t>
            </w:r>
          </w:p>
        </w:tc>
        <w:tc>
          <w:tcPr>
            <w:tcW w:w="2160" w:type="dxa"/>
            <w:shd w:val="clear" w:color="auto" w:fill="FFFFFF"/>
            <w:tcMar>
              <w:top w:w="86" w:type="dxa"/>
              <w:left w:w="110" w:type="dxa"/>
              <w:bottom w:w="86" w:type="dxa"/>
              <w:right w:w="110" w:type="dxa"/>
            </w:tcMar>
            <w:vAlign w:val="center"/>
          </w:tcPr>
          <w:p w14:paraId="297B1A6E" w14:textId="77777777" w:rsidR="005528D1" w:rsidRDefault="00000000">
            <w:pPr>
              <w:spacing w:after="0" w:line="228" w:lineRule="auto"/>
            </w:pPr>
            <w:r>
              <w:rPr>
                <w:sz w:val="13"/>
              </w:rPr>
              <w:t>Code</w:t>
            </w:r>
          </w:p>
        </w:tc>
        <w:tc>
          <w:tcPr>
            <w:tcW w:w="7200" w:type="dxa"/>
            <w:shd w:val="clear" w:color="auto" w:fill="FFFFFF"/>
            <w:tcMar>
              <w:top w:w="86" w:type="dxa"/>
              <w:left w:w="110" w:type="dxa"/>
              <w:bottom w:w="86" w:type="dxa"/>
              <w:right w:w="110" w:type="dxa"/>
            </w:tcMar>
            <w:vAlign w:val="center"/>
          </w:tcPr>
          <w:p>
            <w:r>
              <w:t>$, wound_area, wound_duration, or internal.</w:t>
            </w:r>
          </w:p>
        </w:tc>
      </w:tr>
      <w:tr w:rsidR="005528D1" w14:paraId="28733ED9" w14:textId="77777777">
        <w:trPr>
          <w:cantSplit/>
        </w:trPr>
        <w:tc>
          <w:tcPr>
            <w:tcW w:w="3168" w:type="dxa"/>
            <w:shd w:val="clear" w:color="auto" w:fill="FFFFFF"/>
            <w:tcMar>
              <w:top w:w="86" w:type="dxa"/>
              <w:left w:w="110" w:type="dxa"/>
              <w:bottom w:w="86" w:type="dxa"/>
              <w:right w:w="110" w:type="dxa"/>
            </w:tcMar>
            <w:vAlign w:val="center"/>
          </w:tcPr>
          <w:p w14:paraId="75C00510" w14:textId="77777777" w:rsidR="005528D1" w:rsidRDefault="00000000">
            <w:pPr>
              <w:spacing w:after="0" w:line="228" w:lineRule="auto"/>
            </w:pPr>
            <w:r>
              <w:rPr>
                <w:sz w:val="13"/>
              </w:rPr>
              <w:t>errors[].message</w:t>
            </w:r>
          </w:p>
        </w:tc>
        <w:tc>
          <w:tcPr>
            <w:tcW w:w="1440" w:type="dxa"/>
            <w:shd w:val="clear" w:color="auto" w:fill="FFFFFF"/>
            <w:tcMar>
              <w:top w:w="86" w:type="dxa"/>
              <w:left w:w="110" w:type="dxa"/>
              <w:bottom w:w="86" w:type="dxa"/>
              <w:right w:w="110" w:type="dxa"/>
            </w:tcMar>
            <w:vAlign w:val="center"/>
          </w:tcPr>
          <w:p w14:paraId="628F2B40" w14:textId="77777777" w:rsidR="005528D1" w:rsidRDefault="00000000">
            <w:pPr>
              <w:spacing w:after="0" w:line="228" w:lineRule="auto"/>
            </w:pPr>
            <w:r>
              <w:rPr>
                <w:sz w:val="13"/>
              </w:rPr>
              <w:t>1..1</w:t>
            </w:r>
          </w:p>
        </w:tc>
        <w:tc>
          <w:tcPr>
            <w:tcW w:w="2160" w:type="dxa"/>
            <w:shd w:val="clear" w:color="auto" w:fill="FFFFFF"/>
            <w:tcMar>
              <w:top w:w="86" w:type="dxa"/>
              <w:left w:w="110" w:type="dxa"/>
              <w:bottom w:w="86" w:type="dxa"/>
              <w:right w:w="110" w:type="dxa"/>
            </w:tcMar>
            <w:vAlign w:val="center"/>
          </w:tcPr>
          <w:p w14:paraId="297B1A6E" w14:textId="77777777" w:rsidR="005528D1" w:rsidRDefault="00000000">
            <w:pPr>
              <w:spacing w:after="0" w:line="228" w:lineRule="auto"/>
            </w:pPr>
            <w:r>
              <w:rPr>
                <w:sz w:val="13"/>
              </w:rPr>
              <w:t>String</w:t>
            </w:r>
          </w:p>
        </w:tc>
        <w:tc>
          <w:tcPr>
            <w:tcW w:w="7200" w:type="dxa"/>
            <w:shd w:val="clear" w:color="auto" w:fill="FFFFFF"/>
            <w:tcMar>
              <w:top w:w="86" w:type="dxa"/>
              <w:left w:w="110" w:type="dxa"/>
              <w:bottom w:w="86" w:type="dxa"/>
              <w:right w:w="110" w:type="dxa"/>
            </w:tcMar>
            <w:vAlign w:val="center"/>
          </w:tcPr>
          <w:p w14:paraId="72B1C22D" w14:textId="77777777" w:rsidR="005528D1" w:rsidRDefault="00000000">
            <w:pPr>
              <w:spacing w:after="0" w:line="228" w:lineRule="auto"/>
            </w:pPr>
            <w:r>
              <w:rPr>
                <w:sz w:val="13"/>
              </w:rPr>
              <w:t>Nonempty human-readable explanation; wording is nonnormative and SHALL NOT drive program logic.</w:t>
            </w:r>
          </w:p>
        </w:tc>
      </w:tr>
      <w:tr w:rsidR="005528D1" w14:paraId="28733ED9" w14:textId="77777777">
        <w:trPr>
          <w:cantSplit/>
        </w:trPr>
        <w:tc>
          <w:tcPr>
            <w:tcW w:w="3168" w:type="dxa"/>
            <w:shd w:val="clear" w:color="auto" w:fill="FFFFFF"/>
            <w:tcMar>
              <w:top w:w="86" w:type="dxa"/>
              <w:left w:w="110" w:type="dxa"/>
              <w:bottom w:w="86" w:type="dxa"/>
              <w:right w:w="110" w:type="dxa"/>
            </w:tcMar>
            <w:vAlign w:val="center"/>
          </w:tcPr>
          <w:p w14:paraId="75C00510" w14:textId="77777777" w:rsidR="005528D1" w:rsidRDefault="00000000">
            <w:pPr>
              <w:spacing w:after="0" w:line="228" w:lineRule="auto"/>
            </w:pPr>
            <w:r>
              <w:rPr>
                <w:sz w:val="13"/>
              </w:rPr>
              <w:t>errors[].details</w:t>
            </w:r>
          </w:p>
        </w:tc>
        <w:tc>
          <w:tcPr>
            <w:tcW w:w="1440" w:type="dxa"/>
            <w:shd w:val="clear" w:color="auto" w:fill="FFFFFF"/>
            <w:tcMar>
              <w:top w:w="86" w:type="dxa"/>
              <w:left w:w="110" w:type="dxa"/>
              <w:bottom w:w="86" w:type="dxa"/>
              <w:right w:w="110" w:type="dxa"/>
            </w:tcMar>
            <w:vAlign w:val="center"/>
          </w:tcPr>
          <w:p w14:paraId="628F2B40" w14:textId="77777777" w:rsidR="005528D1" w:rsidRDefault="00000000">
            <w:pPr>
              <w:spacing w:after="0" w:line="228" w:lineRule="auto"/>
            </w:pPr>
            <w:r>
              <w:rPr>
                <w:sz w:val="13"/>
              </w:rPr>
              <w:t>0..0</w:t>
            </w:r>
          </w:p>
        </w:tc>
        <w:tc>
          <w:tcPr>
            <w:tcW w:w="2160" w:type="dxa"/>
            <w:shd w:val="clear" w:color="auto" w:fill="FFFFFF"/>
            <w:tcMar>
              <w:top w:w="86" w:type="dxa"/>
              <w:left w:w="110" w:type="dxa"/>
              <w:bottom w:w="86" w:type="dxa"/>
              <w:right w:w="110" w:type="dxa"/>
            </w:tcMar>
            <w:vAlign w:val="center"/>
          </w:tcPr>
          <w:p w14:paraId="297B1A6E" w14:textId="77777777" w:rsidR="005528D1" w:rsidRDefault="00000000">
            <w:pPr>
              <w:spacing w:after="0" w:line="228" w:lineRule="auto"/>
            </w:pPr>
            <w:r>
              <w:rPr>
                <w:sz w:val="13"/>
              </w:rPr>
              <w:t>Prohibited</w:t>
            </w:r>
          </w:p>
        </w:tc>
        <w:tc>
          <w:tcPr>
            <w:tcW w:w="7200" w:type="dxa"/>
            <w:shd w:val="clear" w:color="auto" w:fill="FFFFFF"/>
            <w:tcMar>
              <w:top w:w="86" w:type="dxa"/>
              <w:left w:w="110" w:type="dxa"/>
              <w:bottom w:w="86" w:type="dxa"/>
              <w:right w:w="110" w:type="dxa"/>
            </w:tcMar>
            <w:vAlign w:val="center"/>
          </w:tcPr>
          <w:p w14:paraId="72B1C22D" w14:textId="77777777" w:rsidR="005528D1" w:rsidRDefault="00000000">
            <w:pPr>
              <w:spacing w:after="0" w:line="228" w:lineRule="auto"/>
            </w:pPr>
            <w:r>
              <w:rPr>
                <w:sz w:val="13"/>
              </w:rPr>
              <w:t>No extension details object in the core failure contract; hosts may wrap the result outside the canonical object.</w:t>
            </w:r>
          </w:p>
        </w:tc>
      </w:tr>
      <w:tr w:rsidR="005528D1" w14:paraId="28733ED9" w14:textId="77777777">
        <w:trPr>
          <w:cantSplit/>
        </w:trPr>
        <w:tc>
          <w:tcPr>
            <w:tcW w:w="3168" w:type="dxa"/>
            <w:shd w:val="clear" w:color="auto" w:fill="FFFFFF"/>
            <w:tcMar>
              <w:top w:w="86" w:type="dxa"/>
              <w:left w:w="110" w:type="dxa"/>
              <w:bottom w:w="86" w:type="dxa"/>
              <w:right w:w="110" w:type="dxa"/>
            </w:tcMar>
            <w:vAlign w:val="center"/>
          </w:tcPr>
          <w:p w14:paraId="75C00510" w14:textId="77777777" w:rsidR="005528D1" w:rsidRDefault="00000000">
            <w:pPr>
              <w:spacing w:after="0" w:line="228" w:lineRule="auto"/>
            </w:pPr>
            <w:r>
              <w:rPr>
                <w:sz w:val="13"/>
              </w:rPr>
              <w:t>input_provenance</w:t>
            </w:r>
          </w:p>
        </w:tc>
        <w:tc>
          <w:tcPr>
            <w:tcW w:w="1440" w:type="dxa"/>
            <w:shd w:val="clear" w:color="auto" w:fill="FFFFFF"/>
            <w:tcMar>
              <w:top w:w="86" w:type="dxa"/>
              <w:left w:w="110" w:type="dxa"/>
              <w:bottom w:w="86" w:type="dxa"/>
              <w:right w:w="110" w:type="dxa"/>
            </w:tcMar>
            <w:vAlign w:val="center"/>
          </w:tcPr>
          <w:p w14:paraId="628F2B40" w14:textId="77777777" w:rsidR="005528D1" w:rsidRDefault="00000000">
            <w:pPr>
              <w:spacing w:after="0" w:line="228" w:lineRule="auto"/>
            </w:pPr>
            <w:r>
              <w:rPr>
                <w:sz w:val="13"/>
              </w:rPr>
              <w:t>0..0</w:t>
            </w:r>
          </w:p>
        </w:tc>
        <w:tc>
          <w:tcPr>
            <w:tcW w:w="2160" w:type="dxa"/>
            <w:shd w:val="clear" w:color="auto" w:fill="FFFFFF"/>
            <w:tcMar>
              <w:top w:w="86" w:type="dxa"/>
              <w:left w:w="110" w:type="dxa"/>
              <w:bottom w:w="86" w:type="dxa"/>
              <w:right w:w="110" w:type="dxa"/>
            </w:tcMar>
            <w:vAlign w:val="center"/>
          </w:tcPr>
          <w:p w14:paraId="297B1A6E" w14:textId="77777777" w:rsidR="005528D1" w:rsidRDefault="00000000">
            <w:pPr>
              <w:spacing w:after="0" w:line="228" w:lineRule="auto"/>
            </w:pPr>
            <w:r>
              <w:rPr>
                <w:sz w:val="13"/>
              </w:rPr>
              <w:t>Prohibited</w:t>
            </w:r>
          </w:p>
        </w:tc>
        <w:tc>
          <w:tcPr>
            <w:tcW w:w="7200" w:type="dxa"/>
            <w:shd w:val="clear" w:color="auto" w:fill="FFFFFF"/>
            <w:tcMar>
              <w:top w:w="86" w:type="dxa"/>
              <w:left w:w="110" w:type="dxa"/>
              <w:bottom w:w="86" w:type="dxa"/>
              <w:right w:w="110" w:type="dxa"/>
            </w:tcMar>
            <w:vAlign w:val="center"/>
          </w:tcPr>
          <w:p w14:paraId="72B1C22D" w14:textId="77777777" w:rsidR="005528D1" w:rsidRDefault="00000000">
            <w:pPr>
              <w:spacing w:after="0" w:line="228" w:lineRule="auto"/>
            </w:pPr>
            <w:r>
              <w:rPr>
                <w:sz w:val="13"/>
              </w:rPr>
              <w:t>Failure objects do not echo valid or invalid inputs; provenance remains host-governed.</w:t>
            </w:r>
          </w:p>
        </w:tc>
      </w:tr>
      <w:tr w:rsidR="005528D1" w14:paraId="28733ED9" w14:textId="77777777">
        <w:trPr>
          <w:cantSplit/>
        </w:trPr>
        <w:tc>
          <w:tcPr>
            <w:tcW w:w="3168" w:type="dxa"/>
            <w:shd w:val="clear" w:color="auto" w:fill="FFFFFF"/>
            <w:tcMar>
              <w:top w:w="86" w:type="dxa"/>
              <w:left w:w="110" w:type="dxa"/>
              <w:bottom w:w="86" w:type="dxa"/>
              <w:right w:w="110" w:type="dxa"/>
            </w:tcMar>
            <w:vAlign w:val="center"/>
          </w:tcPr>
          <w:p w14:paraId="75C00510" w14:textId="77777777" w:rsidR="005528D1" w:rsidRDefault="00000000">
            <w:pPr>
              <w:spacing w:after="0" w:line="228" w:lineRule="auto"/>
            </w:pPr>
            <w:r>
              <w:rPr>
                <w:sz w:val="13"/>
              </w:rPr>
              <w:t>specification_notes</w:t>
            </w:r>
          </w:p>
        </w:tc>
        <w:tc>
          <w:tcPr>
            <w:tcW w:w="1440" w:type="dxa"/>
            <w:shd w:val="clear" w:color="auto" w:fill="FFFFFF"/>
            <w:tcMar>
              <w:top w:w="86" w:type="dxa"/>
              <w:left w:w="110" w:type="dxa"/>
              <w:bottom w:w="86" w:type="dxa"/>
              <w:right w:w="110" w:type="dxa"/>
            </w:tcMar>
            <w:vAlign w:val="center"/>
          </w:tcPr>
          <w:p w14:paraId="628F2B40" w14:textId="77777777" w:rsidR="005528D1" w:rsidRDefault="00000000">
            <w:pPr>
              <w:spacing w:after="0" w:line="228" w:lineRule="auto"/>
            </w:pPr>
            <w:r>
              <w:rPr>
                <w:sz w:val="13"/>
              </w:rPr>
              <w:t>1..1</w:t>
            </w:r>
          </w:p>
        </w:tc>
        <w:tc>
          <w:tcPr>
            <w:tcW w:w="2160" w:type="dxa"/>
            <w:shd w:val="clear" w:color="auto" w:fill="FFFFFF"/>
            <w:tcMar>
              <w:top w:w="86" w:type="dxa"/>
              <w:left w:w="110" w:type="dxa"/>
              <w:bottom w:w="86" w:type="dxa"/>
              <w:right w:w="110" w:type="dxa"/>
            </w:tcMar>
            <w:vAlign w:val="center"/>
          </w:tcPr>
          <w:p w14:paraId="297B1A6E" w14:textId="77777777" w:rsidR="005528D1" w:rsidRDefault="00000000">
            <w:pPr>
              <w:spacing w:after="0" w:line="228" w:lineRule="auto"/>
            </w:pPr>
            <w:r>
              <w:rPr>
                <w:sz w:val="13"/>
              </w:rPr>
              <w:t>Array&lt;String&gt;</w:t>
            </w:r>
          </w:p>
        </w:tc>
        <w:tc>
          <w:tcPr>
            <w:tcW w:w="7200" w:type="dxa"/>
            <w:shd w:val="clear" w:color="auto" w:fill="FFFFFF"/>
            <w:tcMar>
              <w:top w:w="86" w:type="dxa"/>
              <w:left w:w="110" w:type="dxa"/>
              <w:bottom w:w="86" w:type="dxa"/>
              <w:right w:w="110" w:type="dxa"/>
            </w:tcMar>
            <w:vAlign w:val="center"/>
          </w:tcPr>
          <w:p w14:paraId="72B1C22D" w14:textId="77777777" w:rsidR="005528D1" w:rsidRDefault="00000000">
            <w:pPr>
              <w:spacing w:after="0" w:line="228" w:lineRule="auto"/>
            </w:pPr>
            <w:r>
              <w:rPr>
                <w:sz w:val="13"/>
              </w:rPr>
              <w:t>Fixed empty array []. Reserved for schema stability; implementations SHALL NOT add text.</w:t>
            </w:r>
          </w:p>
        </w:tc>
      </w:tr>
      <w:tr w:rsidR="005528D1" w14:paraId="28733ED9" w14:textId="77777777">
        <w:trPr>
          <w:cantSplit/>
        </w:trPr>
        <w:tc>
          <w:tcPr>
            <w:tcW w:w="3168" w:type="dxa"/>
            <w:shd w:val="clear" w:color="auto" w:fill="FFFFFF"/>
            <w:tcMar>
              <w:top w:w="86" w:type="dxa"/>
              <w:left w:w="110" w:type="dxa"/>
              <w:bottom w:w="86" w:type="dxa"/>
              <w:right w:w="110" w:type="dxa"/>
            </w:tcMar>
            <w:vAlign w:val="center"/>
          </w:tcPr>
          <w:p w14:paraId="75C00510" w14:textId="77777777" w:rsidR="005528D1" w:rsidRDefault="00000000">
            <w:pPr>
              <w:spacing w:after="0" w:line="228" w:lineRule="auto"/>
            </w:pPr>
            <w:r>
              <w:rPr>
                <w:sz w:val="13"/>
              </w:rPr>
              <w:t>Success-only fields</w:t>
            </w:r>
          </w:p>
        </w:tc>
        <w:tc>
          <w:tcPr>
            <w:tcW w:w="1440" w:type="dxa"/>
            <w:shd w:val="clear" w:color="auto" w:fill="FFFFFF"/>
            <w:tcMar>
              <w:top w:w="86" w:type="dxa"/>
              <w:left w:w="110" w:type="dxa"/>
              <w:bottom w:w="86" w:type="dxa"/>
              <w:right w:w="110" w:type="dxa"/>
            </w:tcMar>
            <w:vAlign w:val="center"/>
          </w:tcPr>
          <w:p w14:paraId="628F2B40" w14:textId="77777777" w:rsidR="005528D1" w:rsidRDefault="00000000">
            <w:pPr>
              <w:spacing w:after="0" w:line="228" w:lineRule="auto"/>
            </w:pPr>
            <w:r>
              <w:rPr>
                <w:sz w:val="13"/>
              </w:rPr>
              <w:t>0..0</w:t>
            </w:r>
          </w:p>
        </w:tc>
        <w:tc>
          <w:tcPr>
            <w:tcW w:w="2160" w:type="dxa"/>
            <w:shd w:val="clear" w:color="auto" w:fill="FFFFFF"/>
            <w:tcMar>
              <w:top w:w="86" w:type="dxa"/>
              <w:left w:w="110" w:type="dxa"/>
              <w:bottom w:w="86" w:type="dxa"/>
              <w:right w:w="110" w:type="dxa"/>
            </w:tcMar>
            <w:vAlign w:val="center"/>
          </w:tcPr>
          <w:p w14:paraId="297B1A6E" w14:textId="77777777" w:rsidR="005528D1" w:rsidRDefault="00000000">
            <w:pPr>
              <w:spacing w:after="0" w:line="228" w:lineRule="auto"/>
            </w:pPr>
            <w:r>
              <w:rPr>
                <w:sz w:val="13"/>
              </w:rPr>
              <w:t>Prohibited</w:t>
            </w:r>
          </w:p>
        </w:tc>
        <w:tc>
          <w:tcPr>
            <w:tcW w:w="7200" w:type="dxa"/>
            <w:shd w:val="clear" w:color="auto" w:fill="FFFFFF"/>
            <w:tcMar>
              <w:top w:w="86" w:type="dxa"/>
              <w:left w:w="110" w:type="dxa"/>
              <w:bottom w:w="86" w:type="dxa"/>
              <w:right w:w="110" w:type="dxa"/>
            </w:tcMar>
            <w:vAlign w:val="center"/>
          </w:tcPr>
          <w:p w14:paraId="72B1C22D" w14:textId="77777777" w:rsidR="005528D1" w:rsidRDefault="00000000">
            <w:pPr>
              <w:spacing w:after="0" w:line="228" w:lineRule="auto"/>
            </w:pPr>
            <w:r>
              <w:rPr>
                <w:sz w:val="13"/>
              </w:rPr>
              <w:t>No result_id, prognostic_group, probability, category, normalized_inputs, basis, or source_reference.</w:t>
            </w:r>
          </w:p>
        </w:tc>
      </w:tr>
    </w:tbl>
    <w:p>
      <w:pPr>
        <w:pStyle w:val="Heading2"/>
        <w:keepNext/>
      </w:pPr>
      <w:r>
        <w:t>E.3.1 Canonical Failure Example</w:t>
      </w:r>
    </w:p>
    <w:tbl>
      <w:tblPr>
        <w:tblW w:type="auto" w:w="0"/>
        <w:tblLook w:firstColumn="1" w:firstRow="1" w:lastColumn="0" w:lastRow="0" w:noHBand="0" w:noVBand="1" w:val="04A0"/>
      </w:tblPr>
      <w:tblGrid>
        <w:gridCol w:w="13968"/>
      </w:tblGrid>
      <w:tr>
        <w:tc>
          <w:tcPr>
            <w:tcW w:type="dxa" w:w="13968"/>
          </w:tcPr>
          <w:p>
            <w:r>
              <w:t>{</w:t>
              <w:br/>
              <w:t xml:space="preserve">  "status": "failure",</w:t>
              <w:br/>
              <w:t xml:space="preserve">  "specification_id": "MARGOLIS-DFU-PROGNOSIS-CKS-1.0",</w:t>
              <w:br/>
              <w:t xml:space="preserve">  "specification_version": "1.0",</w:t>
              <w:br/>
              <w:t xml:space="preserve">  "errors": [</w:t>
              <w:br/>
              <w:t xml:space="preserve">    {</w:t>
              <w:br/>
              <w:t xml:space="preserve">      "code": "ERR-05",</w:t>
              <w:br/>
              <w:t xml:space="preserve">      "path": "wound_duration",</w:t>
              <w:br/>
              <w:t xml:space="preserve">      "message": "Quantity contains a property outside the minimal core schema."</w:t>
              <w:br/>
              <w:t xml:space="preserve">    }</w:t>
              <w:br/>
              <w:t xml:space="preserve">  ],</w:t>
              <w:br/>
              <w:t xml:space="preserve">  "specification_notes": []</w:t>
              <w:br/>
              <w:t>}</w:t>
            </w:r>
          </w:p>
        </w:tc>
      </w:tr>
    </w:tbl>
    <w:sectPr w:rsidR="005528D1" w:rsidSect="00034616">
      <w:headerReference w:type="default" r:id="rId10"/>
      <w:footerReference w:type="default" r:id="rId11"/>
      <w:pgSz w:w="15840" w:h="12240" w:orient="landscape"/>
      <w:pgMar w:top="936" w:right="936" w:bottom="936" w:left="93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3D3AD6A" w14:textId="77777777" w:rsidR="00AB143E" w:rsidRDefault="00AB143E">
      <w:pPr>
        <w:spacing w:after="0" w:line="240" w:lineRule="auto"/>
      </w:pPr>
      <w:r>
        <w:separator/>
      </w:r>
    </w:p>
  </w:endnote>
  <w:endnote w:type="continuationSeparator" w:id="0">
    <w:p w14:paraId="0E50C334" w14:textId="77777777" w:rsidR="00AB143E" w:rsidRDefault="00AB14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3CEAB1" w14:textId="77777777" w:rsidR="005528D1" w:rsidRDefault="00000000">
    <w:pPr>
      <w:spacing w:after="0"/>
      <w:jc w:val="center"/>
    </w:pPr>
    <w:r>
      <w:rPr>
        <w:color w:val="5B6873"/>
        <w:sz w:val="14"/>
      </w:rPr>
      <w:t xml:space="preserve">Margolis 2022 DFU Prognostic </w:t>
    </w:r>
    <w:proofErr w:type="gramStart"/>
    <w:r>
      <w:rPr>
        <w:color w:val="5B6873"/>
        <w:sz w:val="14"/>
      </w:rPr>
      <w:t>Model  ·</w:t>
    </w:r>
    <w:proofErr w:type="gramEnd"/>
    <w:r>
      <w:rPr>
        <w:color w:val="5B6873"/>
        <w:sz w:val="14"/>
      </w:rPr>
      <w:t xml:space="preserve">  CKS Version 1.0 </w:t>
    </w:r>
    <w:proofErr w:type="gramStart"/>
    <w:r>
      <w:rPr>
        <w:color w:val="5B6873"/>
        <w:sz w:val="14"/>
      </w:rPr>
      <w:t xml:space="preserve"> ·</w:t>
    </w:r>
    <w:proofErr w:type="gramEnd"/>
    <w:r>
      <w:rPr>
        <w:color w:val="5B6873"/>
        <w:sz w:val="14"/>
      </w:rPr>
      <w:t xml:space="preserve">  Page </w:t>
    </w:r>
    <w:r>
      <w:rPr>
        <w:color w:val="5B6873"/>
        <w:sz w:val="14"/>
      </w:rPr>
    </w:r>
    <w:r>
      <w:rPr>
        <w:color w:val="5B6873"/>
        <w:sz w:val="14"/>
      </w:rPr>
    </w:r>
    <w:r w:rsidR="00B00BD1">
      <w:rPr>
        <w:color w:val="5B6873"/>
        <w:sz w:val="14"/>
      </w:rPr>
    </w:r>
    <w:r w:rsidR="00B00BD1">
      <w:rPr>
        <w:noProof/>
        <w:color w:val="5B6873"/>
        <w:sz w:val="14"/>
      </w:rPr>
      <w:t>1</w:t>
    </w:r>
    <w:r>
      <w:rPr>
        <w:color w:val="5B6873"/>
        <w:sz w:val="14"/>
      </w:rP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933549" w14:textId="6567654E" w:rsidR="005528D1" w:rsidRDefault="00000000">
    <w:pPr>
      <w:spacing w:after="0"/>
      <w:jc w:val="center"/>
    </w:pPr>
    <w:r>
      <w:rPr>
        <w:color w:val="5B6873"/>
        <w:sz w:val="14"/>
      </w:rPr>
      <w:t xml:space="preserve">Margolis 2022 DFU Prognostic </w:t>
    </w:r>
    <w:proofErr w:type="gramStart"/>
    <w:r>
      <w:rPr>
        <w:color w:val="5B6873"/>
        <w:sz w:val="14"/>
      </w:rPr>
      <w:t>Model  ·</w:t>
    </w:r>
    <w:proofErr w:type="gramEnd"/>
    <w:r>
      <w:rPr>
        <w:color w:val="5B6873"/>
        <w:sz w:val="14"/>
      </w:rPr>
      <w:t xml:space="preserve">  CKS Version 1.0 </w:t>
    </w:r>
    <w:proofErr w:type="gramStart"/>
    <w:r>
      <w:rPr>
        <w:color w:val="5B6873"/>
        <w:sz w:val="14"/>
      </w:rPr>
      <w:t xml:space="preserve"> ·</w:t>
    </w:r>
    <w:proofErr w:type="gramEnd"/>
    <w:r>
      <w:rPr>
        <w:color w:val="5B6873"/>
        <w:sz w:val="14"/>
      </w:rPr>
      <w:t xml:space="preserve">  Page </w:t>
    </w:r>
    <w:r>
      <w:rPr>
        <w:color w:val="5B6873"/>
        <w:sz w:val="14"/>
      </w:rPr>
    </w:r>
    <w:r>
      <w:rPr>
        <w:color w:val="5B6873"/>
        <w:sz w:val="14"/>
      </w:rPr>
    </w:r>
    <w:r w:rsidR="00B00BD1">
      <w:rPr>
        <w:color w:val="5B6873"/>
        <w:sz w:val="14"/>
      </w:rPr>
    </w:r>
    <w:r w:rsidR="00B00BD1">
      <w:rPr>
        <w:noProof/>
        <w:color w:val="5B6873"/>
        <w:sz w:val="14"/>
      </w:rPr>
      <w:t>11</w:t>
    </w:r>
    <w:r>
      <w:rPr>
        <w:color w:val="5B6873"/>
        <w:sz w:val="14"/>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E66100" w14:textId="77777777" w:rsidR="00AB143E" w:rsidRDefault="00AB143E">
      <w:pPr>
        <w:spacing w:after="0" w:line="240" w:lineRule="auto"/>
      </w:pPr>
      <w:r>
        <w:separator/>
      </w:r>
    </w:p>
  </w:footnote>
  <w:footnote w:type="continuationSeparator" w:id="0">
    <w:p w14:paraId="3D95A764" w14:textId="77777777" w:rsidR="00AB143E" w:rsidRDefault="00AB14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9887B6" w14:textId="77777777" w:rsidR="005528D1" w:rsidRDefault="00000000">
    <w:pPr>
      <w:spacing w:after="0"/>
      <w:jc w:val="center"/>
    </w:pPr>
    <w:proofErr w:type="gramStart"/>
    <w:proofErr w:type="gramEnd"/>
    <w:r>
      <w:rPr>
        <w:color w:val="174F78"/>
        <w:sz w:val="14"/>
      </w:rPr>
      <w:t>COMPUTABLE KNOWLEDGE SPECIFICATION  ·  CKS VERSION 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247185" w14:textId="77777777" w:rsidR="005528D1" w:rsidRDefault="00000000">
    <w:pPr>
      <w:spacing w:after="0"/>
      <w:jc w:val="center"/>
    </w:pPr>
    <w:proofErr w:type="gramStart"/>
    <w:proofErr w:type="gramEnd"/>
    <w:r>
      <w:rPr>
        <w:color w:val="174F78"/>
        <w:sz w:val="14"/>
      </w:rPr>
      <w:t>COMPUTABLE KNOWLEDGE SPECIFICATION  ·  CKS 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A1B2C3D9"/>
    <w:multiLevelType w:val="singleLevel"/>
    <w:tmpl w:val="D0A62B40"/>
    <w:lvl w:ilvl="0">
      <w:start w:val="1"/>
      <w:numFmt w:val="decimal"/>
      <w:lvlText w:val="%1."/>
      <w:lvlJc w:val="left"/>
      <w:pPr>
        <w:tabs>
          <w:tab w:val="num" w:pos="360"/>
        </w:tabs>
        <w:ind w:left="360" w:hanging="360"/>
      </w:pPr>
    </w:lvl>
  </w:abstractNum>
  <w:abstractNum w:abstractNumId="1" w15:restartNumberingAfterBreak="0">
    <w:nsid w:val="A1B2C3DA"/>
    <w:multiLevelType w:val="singleLevel"/>
    <w:tmpl w:val="D0A62B40"/>
    <w:lvl w:ilvl="0">
      <w:start w:val="1"/>
      <w:numFmt w:val="decimal"/>
      <w:lvlText w:val="%1."/>
      <w:lvlJc w:val="left"/>
      <w:pPr>
        <w:tabs>
          <w:tab w:val="num" w:pos="360"/>
        </w:tabs>
        <w:ind w:left="360" w:hanging="360"/>
      </w:pPr>
    </w:lvl>
  </w:abstractNum>
  <w:abstractNum w:abstractNumId="2" w15:restartNumberingAfterBreak="0">
    <w:nsid w:val="A1B2C3DB"/>
    <w:multiLevelType w:val="singleLevel"/>
    <w:tmpl w:val="D0A62B40"/>
    <w:lvl w:ilvl="0">
      <w:start w:val="1"/>
      <w:numFmt w:val="decimal"/>
      <w:lvlText w:val="%1."/>
      <w:lvlJc w:val="left"/>
      <w:pPr>
        <w:tabs>
          <w:tab w:val="num" w:pos="360"/>
        </w:tabs>
        <w:ind w:left="360" w:hanging="360"/>
      </w:pPr>
    </w:lvl>
  </w:abstractNum>
  <w:abstractNum w:abstractNumId="3"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4"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5"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6"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7"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8"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9"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10"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1"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6245988">
    <w:abstractNumId w:val="11"/>
  </w:num>
  <w:num w:numId="2" w16cid:durableId="869682272">
    <w:abstractNumId w:val="9"/>
  </w:num>
  <w:num w:numId="3" w16cid:durableId="331615135">
    <w:abstractNumId w:val="8"/>
  </w:num>
  <w:num w:numId="4" w16cid:durableId="1157645555">
    <w:abstractNumId w:val="7"/>
  </w:num>
  <w:num w:numId="5" w16cid:durableId="1027023430">
    <w:abstractNumId w:val="10"/>
  </w:num>
  <w:num w:numId="6" w16cid:durableId="1035666038">
    <w:abstractNumId w:val="6"/>
  </w:num>
  <w:num w:numId="7" w16cid:durableId="718480081">
    <w:abstractNumId w:val="5"/>
  </w:num>
  <w:num w:numId="8" w16cid:durableId="1964581090">
    <w:abstractNumId w:val="4"/>
  </w:num>
  <w:num w:numId="9" w16cid:durableId="570163926">
    <w:abstractNumId w:val="3"/>
  </w:num>
  <w:num w:numId="10" w16cid:durableId="2075471349">
    <w:abstractNumId w:val="10"/>
    <w:lvlOverride w:ilvl="0">
      <w:startOverride w:val="1"/>
    </w:lvlOverride>
  </w:num>
  <w:num w:numId="11" w16cid:durableId="191654824">
    <w:abstractNumId w:val="10"/>
    <w:lvlOverride w:ilvl="0">
      <w:startOverride w:val="1"/>
    </w:lvlOverride>
  </w:num>
  <w:num w:numId="12" w16cid:durableId="994728176">
    <w:abstractNumId w:val="0"/>
  </w:num>
  <w:num w:numId="13" w16cid:durableId="1077702779">
    <w:abstractNumId w:val="1"/>
  </w:num>
  <w:num w:numId="14" w16cid:durableId="477380541">
    <w:abstractNumId w:val="2"/>
  </w:num>
  <w:num w:numId="15" w16cid:durableId="1733191970">
    <w:abstractNumId w:val="10"/>
    <w:lvlOverride w:ilvl="0">
      <w:startOverride w:val="1"/>
    </w:lvlOverride>
  </w:num>
  <w:num w:numId="16" w16cid:durableId="1236206531">
    <w:abstractNumId w:val="10"/>
    <w:lvlOverride w:ilvl="0">
      <w:startOverride w:val="1"/>
    </w:lvlOverride>
  </w:num>
  <w:num w:numId="17" w16cid:durableId="2126346255">
    <w:abstractNumId w:val="10"/>
    <w:lvlOverride w:ilvl="0">
      <w:startOverride w:val="1"/>
    </w:lvlOverride>
  </w:num>
  <w:num w:numId="18">
    <w:abstractNumId w:val="10"/>
    <w:lvlOverride w:ilvl="0">
      <w:startOverride w:val="1"/>
    </w:lvlOverride>
  </w:num>
  <w:num w:numId="19">
    <w:abstractNumId w:val="10"/>
    <w:lvlOverride w:ilvl="0">
      <w:startOverride w:val="1"/>
    </w:lvlOverride>
  </w:num>
  <w:num w:numId="20">
    <w:abstractNumId w:val="1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533C"/>
    <w:rsid w:val="001637BA"/>
    <w:rsid w:val="00251ECD"/>
    <w:rsid w:val="00286709"/>
    <w:rsid w:val="0029639D"/>
    <w:rsid w:val="00326F90"/>
    <w:rsid w:val="003E4483"/>
    <w:rsid w:val="00456569"/>
    <w:rsid w:val="005528D1"/>
    <w:rsid w:val="007B2711"/>
    <w:rsid w:val="007D26D7"/>
    <w:rsid w:val="0082132D"/>
    <w:rsid w:val="009713B9"/>
    <w:rsid w:val="009844BB"/>
    <w:rsid w:val="00AA1D8D"/>
    <w:rsid w:val="00AB143E"/>
    <w:rsid w:val="00B00BD1"/>
    <w:rsid w:val="00B47730"/>
    <w:rsid w:val="00BA058C"/>
    <w:rsid w:val="00BD295A"/>
    <w:rsid w:val="00CB0664"/>
    <w:rsid w:val="00DA04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CEC023"/>
  <w14:defaultImageDpi w14:val="300"/>
  <w15:docId w15:val="{0D9DEF8B-D5D8-494D-82A2-10FFC1622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1F3243"/>
      <w:sz w:val="18"/>
    </w:rPr>
  </w:style>
  <w:style w:type="paragraph" w:styleId="Heading1">
    <w:name w:val="heading 1"/>
    <w:basedOn w:val="Normal"/>
    <w:next w:val="Normal"/>
    <w:link w:val="Heading1Char"/>
    <w:uiPriority w:val="9"/>
    <w:qFormat/>
    <w:rsid w:val="00FC693F"/>
    <w:pPr>
      <w:keepNext/>
      <w:keepLines/>
      <w:spacing w:before="260" w:after="0"/>
      <w:outlineLvl w:val="0"/>
    </w:pPr>
    <w:rPr>
      <w:rFonts w:asciiTheme="majorHAnsi" w:eastAsiaTheme="majorEastAsia" w:hAnsiTheme="majorHAnsi" w:cstheme="majorBidi"/>
      <w:b/>
      <w:bCs/>
      <w:color w:val="174F78"/>
      <w:sz w:val="28"/>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b/>
      <w:bCs/>
      <w:color w:val="174F78"/>
      <w:sz w:val="23"/>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b/>
      <w:bCs/>
      <w:color w:val="174F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00" w:after="140" w:line="252" w:lineRule="auto"/>
      <w:ind w:left="259" w:right="259"/>
    </w:pPr>
    <w:rPr>
      <w:rFonts w:ascii="Consolas" w:hAnsi="Consolas"/>
      <w:color w:val="17324D"/>
      <w:sz w:val="17"/>
    </w:rPr>
  </w:style>
  <w:style w:type="character" w:styleId="Hyperlink">
    <w:name w:val="Hyperlink"/>
    <w:basedOn w:val="DefaultParagraphFont"/>
    <w:uiPriority w:val="99"/>
    <w:unhideWhenUsed/>
    <w:rsid w:val="007D26D7"/>
    <w:rPr>
      <w:color w:val="0000FF" w:themeColor="hyperlink"/>
      <w:u w:val="single"/>
    </w:rPr>
  </w:style>
  <w:style w:type="character" w:styleId="UnresolvedMention">
    <w:name w:val="Unresolved Mention"/>
    <w:basedOn w:val="DefaultParagraphFont"/>
    <w:uiPriority w:val="99"/>
    <w:semiHidden/>
    <w:unhideWhenUsed/>
    <w:rsid w:val="007D26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3341</Words>
  <Characters>20654</Characters>
  <Application>Microsoft Office Word</Application>
  <DocSecurity>0</DocSecurity>
  <Lines>666</Lines>
  <Paragraphs>585</Paragraphs>
  <ScaleCrop>false</ScaleCrop>
  <HeadingPairs>
    <vt:vector size="2" baseType="variant">
      <vt:variant>
        <vt:lpstr>Title</vt:lpstr>
      </vt:variant>
      <vt:variant>
        <vt:i4>1</vt:i4>
      </vt:variant>
    </vt:vector>
  </HeadingPairs>
  <TitlesOfParts>
    <vt:vector size="1" baseType="lpstr">
      <vt:lpstr>Two-Factor Prognostic Model for Diabetic Foot Ulcer Healing by 16 Weeks - CKS-0</vt:lpstr>
    </vt:vector>
  </TitlesOfParts>
  <Manager/>
  <Company/>
  <LinksUpToDate>false</LinksUpToDate>
  <CharactersWithSpaces>23410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Two-Factor Prognostic Model for Diabetic Foot Ulcer Healing by 16 Weeks — CKS Version 1.0</dc:title>
  <dc:subject>Computable Knowledge Specification Version 1.0</dc:subject>
  <dc:creator>UHMS CKS Development Team</dc:creator>
  <cp:keywords>diabetic foot ulcer; prognosis; wound area; wound duration; computable knowledge</cp:keywords>
  <dc:description>Derived from Margolis et al. 2022 and its supplementary Table 3.</dc:description>
  <cp:lastModifiedBy>Editor: Flynn</cp:lastModifiedBy>
  <cp:revision>2</cp:revision>
  <dcterms:created xsi:type="dcterms:W3CDTF">2026-08-10T13:36:00Z</dcterms:created>
  <dcterms:modified xsi:type="dcterms:W3CDTF">2026-08-10T13:36:00Z</dcterms:modified>
  <cp:category>CKS Version 1.0</cp:category>
  <dc:identifier>https://kgrid.org/cks/margolis-dfu-prognosis/versions/1.0</dc:identifier>
  <cp:version>1.0</cp:version>
  <cp:contentStatus>Released</cp:contentStatus>
</cp:coreProperties>
</file>