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-Set a schedule for the ARB presentation that the whole team can work with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-Show Clients Prototype that we came up with for the presentation, and ask questions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1.</w:t>
        <w:tab/>
        <w:t xml:space="preserve">Should there be a web based component for various functionalities like: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Would we be creating a UI that the end user can interact with, or does that responsibility rest on the clients?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If not, how do we handle: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      -</w:t>
        <w:tab/>
        <w:t xml:space="preserve">Volunteer input data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Saving and deleting various runs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do we get the voter list we input into the algorithm initially? Does it take input from campaign managers based on location?</w:t>
      </w:r>
    </w:p>
    <w:p w:rsidR="00000000" w:rsidDel="00000000" w:rsidP="00000000" w:rsidRDefault="00000000" w:rsidRPr="00000000" w14:paraId="0000000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For cluster visualization, is it okay to just have the voters colored differently, or is overlaying a geometry over the voters preferred? (Maybe give campaign managers said functionality)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Ask about the flow of the project, and if it relates to our project.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