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1:</w:t>
        <w:br w:type="textWrapping"/>
        <w:t xml:space="preserve">shutil.copy() copy 1 file, shutil.copytree() copy toàn bộ folder và các file, folder con bên trong.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Dùng shutil.move(source, destination) để rename file bằng cách truyền vào param destination đường dẫn đến file thay vì folder.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  <w:t xml:space="preserve">Các hàm xóa của module send2trash sẽ chuyển các file và folder vào thùng rác, còn các hàm của module shutil sẽ xóa vĩnh viễn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zipfile.ZipFile()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