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  <Override PartName="/word/media/image2.jpe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Manuscrito</w:t>
      </w:r>
      <w:r>
        <w:t xml:space="preserve"> </w:t>
      </w:r>
      <w:r>
        <w:t xml:space="preserve">'.md'</w:t>
      </w:r>
      <w:r>
        <w:t xml:space="preserve"> </w:t>
      </w:r>
      <w:r>
        <w:t xml:space="preserve">com</w:t>
      </w:r>
      <w:r>
        <w:t xml:space="preserve"> </w:t>
      </w:r>
      <w:r>
        <w:t xml:space="preserve">saída</w:t>
      </w:r>
      <w:r>
        <w:t xml:space="preserve"> </w:t>
      </w:r>
      <w:r>
        <w:t xml:space="preserve">para</w:t>
      </w:r>
      <w:r>
        <w:t xml:space="preserve"> </w:t>
      </w:r>
      <w:r>
        <w:t xml:space="preserve">'.docx'</w:t>
      </w:r>
    </w:p>
    <w:p>
      <w:pPr>
        <w:pStyle w:val="Author"/>
      </w:pPr>
      <w:r>
        <w:t xml:space="preserve">Elis</w:t>
      </w:r>
      <w:r>
        <w:t xml:space="preserve"> </w:t>
      </w:r>
      <w:r>
        <w:t xml:space="preserve">Regina*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Sérgio</w:t>
      </w:r>
      <w:r>
        <w:t xml:space="preserve"> </w:t>
      </w:r>
      <w:r>
        <w:t xml:space="preserve">Sampaio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Tim</w:t>
      </w:r>
      <w:r>
        <w:t xml:space="preserve"> </w:t>
      </w:r>
      <w:r>
        <w:t xml:space="preserve">Maia</w:t>
      </w:r>
      <w:r>
        <w:rPr>
          <w:vertAlign w:val="superscript"/>
        </w:rPr>
        <w:t xml:space="preserve">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Gaúcha,</w:t>
      </w:r>
      <w:r>
        <w:t xml:space="preserve"> </w:t>
      </w:r>
      <w:r>
        <w:t xml:space="preserve">carioca</w:t>
      </w:r>
      <w:r>
        <w:t xml:space="preserve"> </w:t>
      </w:r>
      <w:r>
        <w:t xml:space="preserve">de</w:t>
      </w:r>
      <w:r>
        <w:t xml:space="preserve"> </w:t>
      </w:r>
      <w:r>
        <w:t xml:space="preserve">coração,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Espiritossantense-cachoeirense,</w:t>
      </w:r>
      <w:r>
        <w:t xml:space="preserve"> </w:t>
      </w:r>
      <w:r>
        <w:t xml:space="preserve">tão</w:t>
      </w:r>
      <w:r>
        <w:t xml:space="preserve"> </w:t>
      </w:r>
      <w:r>
        <w:t xml:space="preserve">fera</w:t>
      </w:r>
      <w:r>
        <w:t xml:space="preserve"> </w:t>
      </w:r>
      <w:r>
        <w:t xml:space="preserve">quanto</w:t>
      </w:r>
      <w:r>
        <w:t xml:space="preserve"> </w:t>
      </w:r>
      <w:r>
        <w:t xml:space="preserve">Bebeto</w:t>
      </w:r>
      <w:r>
        <w:t xml:space="preserve"> </w:t>
      </w:r>
      <w:r>
        <w:t xml:space="preserve">Carlos,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Carioca,</w:t>
      </w:r>
      <w:r>
        <w:t xml:space="preserve"> </w:t>
      </w:r>
      <w:r>
        <w:t xml:space="preserve">Universalismo</w:t>
      </w:r>
      <w:r>
        <w:t xml:space="preserve"> </w:t>
      </w:r>
      <w:r>
        <w:t xml:space="preserve">(ir)Racional</w:t>
      </w:r>
    </w:p>
    <w:p>
      <w:pPr>
        <w:pStyle w:val="Author"/>
      </w:pPr>
      <w:r>
        <w:t xml:space="preserve">*regina.elis@musicmail.net</w:t>
      </w:r>
    </w:p>
    <w:p>
      <w:pPr>
        <w:pStyle w:val="Heading1"/>
      </w:pPr>
      <w:bookmarkStart w:id="21" w:name="resumo"/>
      <w:bookmarkEnd w:id="21"/>
      <w:r>
        <w:t xml:space="preserve">Resumo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2" w:name="quebra-de-página"/>
      <w:bookmarkEnd w:id="22"/>
      <w:r>
        <w:t xml:space="preserve">Quebra de página</w:t>
      </w:r>
    </w:p>
    <w:p>
      <w:pPr>
        <w:pStyle w:val="Heading1"/>
      </w:pPr>
      <w:bookmarkStart w:id="23" w:name="introdução"/>
      <w:bookmarkEnd w:id="23"/>
      <w:r>
        <w:t xml:space="preserve">Introdução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Segundo</w:t>
      </w:r>
      <w:r>
        <w:t xml:space="preserve"> </w:t>
      </w:r>
      <w:r>
        <w:t xml:space="preserve">LEGENDRE et al. (2009)</w:t>
      </w:r>
      <w:r>
        <w:t xml:space="preserve">, blablabla.</w:t>
      </w:r>
    </w:p>
    <w:p>
      <w:pPr>
        <w:pStyle w:val="TextBody"/>
      </w:pPr>
      <w:r>
        <w:t xml:space="preserve">blablabla</w:t>
      </w:r>
      <w:r>
        <w:t xml:space="preserve"> </w:t>
      </w:r>
      <w:r>
        <w:t xml:space="preserve">(LEGENDRE, 1993)</w:t>
      </w:r>
      <w:r>
        <w:t xml:space="preserve">.</w:t>
      </w:r>
    </w:p>
    <w:p>
      <w:pPr>
        <w:pStyle w:val="TextBody"/>
      </w:pPr>
      <w:r>
        <w:t xml:space="preserve">blbllbblbalkn</w:t>
      </w:r>
      <w:r>
        <w:t xml:space="preserve"> </w:t>
      </w:r>
      <w:r>
        <w:t xml:space="preserve">LEGENDRE e LEGENDRE (2012)</w:t>
      </w:r>
    </w:p>
    <w:p>
      <w:pPr>
        <w:pStyle w:val="TextBody"/>
      </w:pPr>
      <w:r>
        <w:t xml:space="preserve">bleblebleble (blbli aqui dentro;</w:t>
      </w:r>
      <w:r>
        <w:t xml:space="preserve"> </w:t>
      </w:r>
      <w:r>
        <w:t xml:space="preserve">LEGENDRE e LEGENDRE (2012)</w:t>
      </w:r>
      <w:r>
        <w:t xml:space="preserve">;</w:t>
      </w:r>
      <w:r>
        <w:t xml:space="preserve"> </w:t>
      </w:r>
      <w:r>
        <w:t xml:space="preserve">LEGENDRE (1993)</w:t>
      </w:r>
      <w:r>
        <w:t xml:space="preserve">)</w:t>
      </w:r>
    </w:p>
    <w:p>
      <w:pPr>
        <w:pStyle w:val="Heading5"/>
      </w:pPr>
      <w:bookmarkStart w:id="24" w:name="quebra-de-página-1"/>
      <w:bookmarkEnd w:id="24"/>
      <w:r>
        <w:t xml:space="preserve">Quebra de página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LEGENDRE e LEGENDRE (2012)</w:t>
      </w:r>
    </w:p>
    <w:p>
      <w:pPr>
        <w:pStyle w:val="Heading5"/>
      </w:pPr>
      <w:bookmarkStart w:id="26" w:name="quebra-de-página-2"/>
      <w:bookmarkEnd w:id="26"/>
      <w:r>
        <w:t xml:space="preserve">Quebra de página</w:t>
      </w:r>
    </w:p>
    <w:p>
      <w:pPr>
        <w:pStyle w:val="Heading1"/>
      </w:pPr>
      <w:bookmarkStart w:id="27" w:name="material-e-métodos"/>
      <w:bookmarkEnd w:id="27"/>
      <w:r>
        <w:t xml:space="preserve">Material e Métodos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BASELGA (2010)</w:t>
      </w:r>
    </w:p>
    <w:p>
      <w:pPr>
        <w:pStyle w:val="TextBody"/>
      </w:pPr>
      <m:oMathPara>
        <m:oMathParaPr>
          <m:jc m:val="center"/>
        </m:oMathParaPr>
        <m:oMath>
          <m:r>
            <m:rPr/>
            <m:t>H</m:t>
          </m:r>
          <m:r>
            <m:rPr/>
            <m:t>′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bHide m:val="off"/>
              <m:supHide m:val="off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S</m:t>
              </m:r>
            </m:sup>
          </m:nary>
          <m:r>
            <m:rPr/>
            <m:t>l</m:t>
          </m:r>
          <m:r>
            <m:rPr/>
            <m:t>n</m:t>
          </m:r>
          <m:sSub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Heading5"/>
      </w:pPr>
      <w:bookmarkStart w:id="28" w:name="quebra-de-página-3"/>
      <w:bookmarkEnd w:id="28"/>
      <w:r>
        <w:t xml:space="preserve">Quebra de página</w:t>
      </w:r>
    </w:p>
    <w:p>
      <w:pPr>
        <w:pStyle w:val="Heading1"/>
      </w:pPr>
      <w:bookmarkStart w:id="29" w:name="resultados-esperados"/>
      <w:bookmarkEnd w:id="29"/>
      <w:r>
        <w:t xml:space="preserve">Resultados esperados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Estrutura espacial</w:t>
      </w:r>
      <w:r>
        <w:t xml:space="preserve"> </w:t>
      </w:r>
      <w:r>
        <w:t xml:space="preserve">(LEGENDRE, 1993)</w:t>
      </w:r>
      <w:r>
        <w:t xml:space="preserve">.</w:t>
      </w:r>
    </w:p>
    <w:p>
      <w:pPr>
        <w:pStyle w:val="FigureWithCaption"/>
      </w:pPr>
      <w:r>
        <w:drawing>
          <wp:inline>
            <wp:extent cx="2794000" cy="383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isaacNewton16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Theory</w:t>
      </w:r>
    </w:p>
    <w:p>
      <w:pPr>
        <w:pStyle w:val="Heading5"/>
      </w:pPr>
      <w:bookmarkStart w:id="31" w:name="quebra-de-página-4"/>
      <w:bookmarkEnd w:id="31"/>
      <w:r>
        <w:t xml:space="preserve">Quebra de página</w:t>
      </w:r>
    </w:p>
    <w:p>
      <w:pPr>
        <w:pStyle w:val="Heading1"/>
      </w:pPr>
      <w:bookmarkStart w:id="32" w:name="cronograma"/>
      <w:bookmarkEnd w:id="32"/>
      <w:r>
        <w:t xml:space="preserve">Cronograma</w:t>
      </w:r>
    </w:p>
    <w:p>
      <w:pPr>
        <w:pStyle w:val="FirstParagraph"/>
      </w:pPr>
      <w:r>
        <w:t xml:space="preserve"> </w:t>
      </w:r>
    </w:p>
    <w:p>
      <w:pPr>
        <w:pStyle w:val="TextBody"/>
      </w:pPr>
      <w:r>
        <w:t xml:space="preserve">OKSANEN (2015)</w:t>
      </w:r>
    </w:p>
    <w:p>
      <w:pPr>
        <w:pStyle w:val="Heading5"/>
      </w:pPr>
      <w:bookmarkStart w:id="33" w:name="quebra-de-página-5"/>
      <w:bookmarkEnd w:id="33"/>
      <w:r>
        <w:t xml:space="preserve">Quebra de página</w:t>
      </w:r>
    </w:p>
    <w:p>
      <w:pPr>
        <w:pStyle w:val="Heading1"/>
      </w:pPr>
      <w:bookmarkStart w:id="34" w:name="referências"/>
      <w:bookmarkEnd w:id="34"/>
      <w:r>
        <w:t xml:space="preserve">Referências</w:t>
      </w:r>
    </w:p>
    <w:p>
      <w:pPr>
        <w:pStyle w:val="FirstParagraph"/>
      </w:pPr>
      <w:r>
        <w:t xml:space="preserve"> </w:t>
      </w:r>
    </w:p>
    <w:p>
      <w:pPr>
        <w:pStyle w:val="Bibliography"/>
      </w:pPr>
      <w:r>
        <w:t xml:space="preserve">LEGENDRE, P. et al.Partitioning beta diversity in a subtropical broad-leaved forest of China.</w:t>
      </w:r>
      <w:r>
        <w:t xml:space="preserve"> </w:t>
      </w:r>
      <w:r>
        <w:rPr>
          <w:b/>
        </w:rPr>
        <w:t xml:space="preserve">Ecology</w:t>
      </w:r>
      <w:r>
        <w:t xml:space="preserve">, v. 90, n. 3, p. 663–674, doi:</w:t>
      </w:r>
      <w:hyperlink r:id="rId35">
        <w:r>
          <w:rPr>
            <w:rStyle w:val="Hyperlink"/>
          </w:rPr>
          <w:t xml:space="preserve">10.1890/07-1880.1</w:t>
        </w:r>
      </w:hyperlink>
      <w:r>
        <w:t xml:space="preserve">, 2009.</w:t>
      </w:r>
      <w:r>
        <w:t xml:space="preserve"> </w:t>
      </w:r>
    </w:p>
    <w:p>
      <w:pPr>
        <w:pStyle w:val="Bibliography"/>
      </w:pPr>
      <w:r>
        <w:t xml:space="preserve">LEGENDRE, P. Spatial Autocorrelation: Trouble or New Paradigm?</w:t>
      </w:r>
      <w:r>
        <w:t xml:space="preserve"> </w:t>
      </w:r>
      <w:r>
        <w:rPr>
          <w:b/>
        </w:rPr>
        <w:t xml:space="preserve">Ecology</w:t>
      </w:r>
      <w:r>
        <w:t xml:space="preserve">, v. 74, n. 6, p. 1659–1673, doi:</w:t>
      </w:r>
      <w:hyperlink r:id="rId36">
        <w:r>
          <w:rPr>
            <w:rStyle w:val="Hyperlink"/>
          </w:rPr>
          <w:t xml:space="preserve">10.2307/1939924</w:t>
        </w:r>
      </w:hyperlink>
      <w:r>
        <w:t xml:space="preserve">, 1993.</w:t>
      </w:r>
      <w:r>
        <w:t xml:space="preserve"> </w:t>
      </w:r>
    </w:p>
    <w:p>
      <w:pPr>
        <w:pStyle w:val="Bibliography"/>
      </w:pPr>
      <w:r>
        <w:t xml:space="preserve">LEGENDRE, P. e LEGENDRE, L.</w:t>
      </w:r>
      <w:r>
        <w:t xml:space="preserve"> </w:t>
      </w:r>
      <w:r>
        <w:rPr>
          <w:b/>
        </w:rPr>
        <w:t xml:space="preserve">Numerical ecology. Developments in Environmental Modelling 24</w:t>
      </w:r>
      <w:r>
        <w:t xml:space="preserve">. Tradução. 3. ed. Amsterdam: Elsevier Science B.V., 2012. p. 990</w:t>
      </w:r>
    </w:p>
    <w:p>
      <w:pPr>
        <w:pStyle w:val="Bibliography"/>
      </w:pPr>
      <w:r>
        <w:t xml:space="preserve">BASELGA, A. Partitioning the turnover and nestedness components of beta diversity.</w:t>
      </w:r>
      <w:r>
        <w:t xml:space="preserve"> </w:t>
      </w:r>
      <w:r>
        <w:rPr>
          <w:b/>
        </w:rPr>
        <w:t xml:space="preserve">Global Ecology and Biogeography</w:t>
      </w:r>
      <w:r>
        <w:t xml:space="preserve">, v. 19, n. 1, p. 134–143, doi:</w:t>
      </w:r>
      <w:hyperlink r:id="rId37">
        <w:r>
          <w:rPr>
            <w:rStyle w:val="Hyperlink"/>
          </w:rPr>
          <w:t xml:space="preserve">10.1111/j.1466-8238.2009.00490.x</w:t>
        </w:r>
      </w:hyperlink>
      <w:r>
        <w:t xml:space="preserve">, 2010.</w:t>
      </w:r>
      <w:r>
        <w:t xml:space="preserve"> </w:t>
      </w:r>
    </w:p>
    <w:p>
      <w:pPr>
        <w:pStyle w:val="Bibliography"/>
      </w:pPr>
      <w:r>
        <w:t xml:space="preserve">OKSANEN, J. Multivariate Analysis of Ecological Communities in R. p. 1–40, doi:</w:t>
      </w:r>
      <w:hyperlink r:id="rId38">
        <w:r>
          <w:rPr>
            <w:rStyle w:val="Hyperlink"/>
          </w:rPr>
          <w:t xml:space="preserve">10.1016/0169-5347(88)90124-3</w:t>
        </w:r>
      </w:hyperlink>
      <w:r>
        <w:t xml:space="preserve">, 2015.</w:t>
      </w:r>
      <w:r>
        <w:t xml:space="preserve"> </w:t>
      </w:r>
    </w:p>
    <w:sectPr>
      <w:type w:val="nextPage"/>
      <w:pgSz w:w="12240" w:h="15840"/>
      <w:pgMar w:left="1701" w:right="1701" w:header="0" w:top="1417" w:footer="0" w:bottom="1417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770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9" w:semiHidden="0" w:qFormat="1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200"/>
      <w:jc w:val="center"/>
    </w:pPr>
    <w:rPr>
      <w:rFonts w:ascii="Times New Roman" w:hAnsi="Times New Roman" w:eastAsia="+Body Asian" w:cs="宋体" w:cstheme="minorBid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jc w:val="left"/>
      <w:outlineLvl w:val="0"/>
    </w:pPr>
    <w:rPr>
      <w:rFonts w:ascii="Times New Roman" w:hAnsi="Times New Roman" w:eastAsia="" w:cs="宋体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jc w:val="left"/>
      <w:outlineLvl w:val="1"/>
    </w:pPr>
    <w:rPr>
      <w:rFonts w:ascii="Times New Roman" w:hAnsi="Times New Roman" w:eastAsia="" w:cs="宋体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jc w:val="left"/>
      <w:outlineLvl w:val="2"/>
    </w:pPr>
    <w:rPr>
      <w:rFonts w:ascii="Times New Roman" w:hAnsi="Times New Roman" w:eastAsia="" w:cs="宋体" w:cstheme="majorBidi" w:eastAsiaTheme="majorEastAsia"/>
      <w:b/>
      <w:bCs/>
      <w:color w:val="00000A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uiPriority w:val="9"/>
    <w:unhideWhenUsed/>
    <w:qFormat/>
    <w:pPr>
      <w:keepLines/>
      <w:pageBreakBefore/>
      <w:spacing w:before="200" w:after="0"/>
      <w:contextualSpacing/>
      <w:outlineLvl w:val="4"/>
    </w:pPr>
    <w:rPr>
      <w:rFonts w:ascii="Calibri" w:hAnsi="Calibri" w:eastAsia="" w:cs="宋体" w:asciiTheme="majorHAnsi" w:cstheme="majorBidi" w:eastAsiaTheme="majorEastAsia" w:hAnsiTheme="majorHAnsi"/>
      <w:i/>
      <w:iC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宋体" w:asciiTheme="majorHAnsi" w:cstheme="majorBidi" w:eastAsiaTheme="majorEastAsia" w:hAnsiTheme="majorHAnsi"/>
      <w:color w:val="4F81BD" w:themeColor="accent1"/>
      <w14:textFill>
        <w14:solidFill>
          <w14:schemeClr w14:val="accent1"/>
        </w14:solidFill>
      </w14:textFill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reference">
    <w:name w:val="footnote reference"/>
    <w:uiPriority w:val="0"/>
    <w:qFormat/>
    <w:rPr>
      <w:vertAlign w:val="superscript"/>
    </w:rPr>
  </w:style>
  <w:style w:type="character" w:styleId="LegendaChar" w:customStyle="1">
    <w:name w:val="Legenda Char"/>
    <w:basedOn w:val="DefaultParagraphFont"/>
    <w:link w:val="11"/>
    <w:uiPriority w:val="0"/>
    <w:qFormat/>
    <w:rPr>
      <w:rFonts w:ascii="Cambria" w:hAnsi="Cambria" w:eastAsia="" w:asciiTheme="minorAscii" w:eastAsiaTheme="minorEastAsia" w:hAnsiTheme="minorAscii"/>
    </w:rPr>
  </w:style>
  <w:style w:type="character" w:styleId="VerbatimChar" w:customStyle="1">
    <w:name w:val="Verbatim Char"/>
    <w:basedOn w:val="LegendaChar"/>
    <w:link w:val="23"/>
    <w:uiPriority w:val="0"/>
    <w:qFormat/>
    <w:rPr>
      <w:rFonts w:ascii="Consolas" w:hAnsi="Consolas"/>
      <w:sz w:val="22"/>
    </w:rPr>
  </w:style>
  <w:style w:type="character" w:styleId="InternetLink" w:customStyle="1">
    <w:name w:val="Internet Link"/>
    <w:basedOn w:val="LegendaChar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styleId="KeywordTok" w:customStyle="1">
    <w:name w:val="Keyword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uiPriority w:val="0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uiPriority w:val="0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uiPriority w:val="0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uiPriority w:val="0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uiPriority w:val="0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uiPriority w:val="0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uiPriority w:val="0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uiPriority w:val="0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uiPriority w:val="0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uiPriority w:val="0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uiPriority w:val="0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10"/>
    <w:uiPriority w:val="0"/>
    <w:qFormat/>
    <w:rPr>
      <w:rFonts w:ascii="Times New Roman" w:hAnsi="Times New Roman"/>
    </w:rPr>
  </w:style>
  <w:style w:type="character" w:styleId="CabealhodamensagemChar" w:customStyle="1">
    <w:name w:val="Cabeçalho da mensagem Char"/>
    <w:basedOn w:val="DefaultParagraphFont"/>
    <w:link w:val="15"/>
    <w:uiPriority w:val="0"/>
    <w:qFormat/>
    <w:rPr>
      <w:rFonts w:ascii="Times New Roman" w:hAnsi="Times New Roman" w:eastAsia="" w:cs="宋体" w:cstheme="majorBidi" w:eastAsiaTheme="majorEastAsia"/>
      <w:shd w:fill="CCCCCC" w:val="clear"/>
    </w:rPr>
  </w:style>
  <w:style w:type="character" w:styleId="TextodebaloChar" w:customStyle="1">
    <w:name w:val="Texto de balão Char"/>
    <w:basedOn w:val="DefaultParagraphFont"/>
    <w:link w:val="8"/>
    <w:uiPriority w:val="0"/>
    <w:qFormat/>
    <w:rPr>
      <w:rFonts w:ascii="Tahoma" w:hAnsi="Tahoma" w:cs="Tahoma"/>
      <w:sz w:val="16"/>
      <w:szCs w:val="16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56"/>
    <w:uiPriority w:val="0"/>
    <w:qFormat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58"/>
    <w:uiPriority w:val="0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Caption1">
    <w:name w:val="caption"/>
    <w:basedOn w:val="Normal"/>
    <w:link w:val="20"/>
    <w:uiPriority w:val="0"/>
    <w:qFormat/>
    <w:pPr>
      <w:spacing w:before="0" w:after="120"/>
      <w:jc w:val="center"/>
    </w:pPr>
    <w:rPr>
      <w:rFonts w:ascii="Cambria" w:hAnsi="Cambria" w:eastAsia="" w:asciiTheme="minorAscii" w:eastAsiaTheme="minorEastAsia" w:hAnsiTheme="minorAscii"/>
      <w:i/>
    </w:rPr>
  </w:style>
  <w:style w:type="paragraph" w:styleId="Date">
    <w:name w:val="Date"/>
    <w:uiPriority w:val="0"/>
    <w:qFormat/>
    <w:pPr>
      <w:keepNext/>
      <w:keepLines/>
      <w:widowControl/>
      <w:bidi w:val="0"/>
      <w:jc w:val="center"/>
    </w:pPr>
    <w:rPr>
      <w:rFonts w:ascii="Times New Roman" w:hAnsi="Times New Roman" w:eastAsia="Cambria" w:cs="宋体" w:cstheme="minorBidi" w:eastAsiaTheme="minorHAnsi"/>
      <w:color w:val="00000A"/>
      <w:sz w:val="24"/>
      <w:szCs w:val="24"/>
      <w:lang w:val="en-US" w:eastAsia="en-US" w:bidi="ar-SA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MessageHeader">
    <w:name w:val="Message Header"/>
    <w:basedOn w:val="Normal"/>
    <w:link w:val="57"/>
    <w:uiPriority w:val="0"/>
    <w:qFormat/>
    <w:pPr>
      <w:shd w:val="pct20" w:color="auto" w:fill="auto"/>
      <w:spacing w:before="0" w:after="0"/>
      <w:ind w:left="1080" w:hanging="1080"/>
      <w:jc w:val="center"/>
    </w:pPr>
    <w:rPr>
      <w:rFonts w:ascii="Times New Roman" w:hAnsi="Times New Roman" w:eastAsia="" w:cs="宋体" w:cstheme="majorBidi" w:eastAsiaTheme="majorEastAsia"/>
    </w:rPr>
  </w:style>
  <w:style w:type="paragraph" w:styleId="Subtitle">
    <w:name w:val="Subtitle"/>
    <w:basedOn w:val="Title"/>
    <w:uiPriority w:val="0"/>
    <w:qFormat/>
    <w:pPr>
      <w:spacing w:before="240" w:after="240"/>
    </w:pPr>
    <w:rPr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240"/>
      <w:jc w:val="center"/>
    </w:pPr>
    <w:rPr>
      <w:rFonts w:ascii="Times New Roman" w:hAnsi="Times New Roman" w:eastAsia="" w:cs="宋体" w:cstheme="majorBidi" w:eastAsiaTheme="majorEastAsia"/>
      <w:b/>
      <w:bCs/>
      <w:color w:val="000000"/>
      <w:sz w:val="36"/>
      <w:szCs w:val="36"/>
      <w14:textFill>
        <w14:solidFill>
          <w14:schemeClr w14:val="tx1"/>
        </w14:solidFill>
      </w14:textFill>
    </w:rPr>
  </w:style>
  <w:style w:type="paragraph" w:styleId="SourceCode" w:customStyle="1">
    <w:name w:val="Source Code"/>
    <w:basedOn w:val="Normal"/>
    <w:link w:val="22"/>
    <w:uiPriority w:val="0"/>
    <w:qFormat/>
    <w:pPr>
      <w:shd w:val="clear" w:color="auto" w:fill="F8F8F8"/>
    </w:pPr>
    <w:rPr/>
  </w:style>
  <w:style w:type="paragraph" w:styleId="FirstParagraph" w:customStyle="1">
    <w:name w:val="First Paragraph"/>
    <w:basedOn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36" w:after="36"/>
    </w:pPr>
    <w:rPr/>
  </w:style>
  <w:style w:type="paragraph" w:styleId="Author" w:customStyle="1">
    <w:name w:val="Author"/>
    <w:uiPriority w:val="0"/>
    <w:qFormat/>
    <w:pPr>
      <w:keepNext/>
      <w:keepLines/>
      <w:widowControl/>
      <w:bidi w:val="0"/>
      <w:jc w:val="center"/>
    </w:pPr>
    <w:rPr>
      <w:rFonts w:ascii="Times New Roman" w:hAnsi="Times New Roman" w:eastAsia="Cambria" w:cs="宋体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0"/>
    <w:qFormat/>
    <w:pPr>
      <w:keepNext/>
      <w:keepLines/>
      <w:spacing w:before="300" w:after="300"/>
    </w:pPr>
    <w:rPr>
      <w:sz w:val="20"/>
      <w:szCs w:val="20"/>
    </w:rPr>
  </w:style>
  <w:style w:type="paragraph" w:styleId="Bibliography" w:customStyle="1">
    <w:name w:val="Bibliography"/>
    <w:basedOn w:val="Normal"/>
    <w:uiPriority w:val="0"/>
    <w:qFormat/>
    <w:pPr>
      <w:tabs/>
      <w:ind w:left="567" w:right="0" w:hanging="567"/>
      <w:jc w:val="left"/>
    </w:pPr>
    <w:rPr>
      <w:rFonts w:ascii="Times New Roman" w:hAnsi="Times New Roman"/>
    </w:rPr>
  </w:style>
  <w:style w:type="paragraph" w:styleId="DefinitionTerm" w:customStyle="1">
    <w:name w:val="Definition Term"/>
    <w:basedOn w:val="Normal"/>
    <w:uiPriority w:val="0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uiPriority w:val="0"/>
    <w:qFormat/>
    <w:pPr/>
    <w:rPr/>
  </w:style>
  <w:style w:type="paragraph" w:styleId="TableCaption" w:customStyle="1">
    <w:name w:val="Table Caption"/>
    <w:basedOn w:val="Caption1"/>
    <w:uiPriority w:val="0"/>
    <w:qFormat/>
    <w:pPr>
      <w:keepNext/>
    </w:pPr>
    <w:rPr/>
  </w:style>
  <w:style w:type="paragraph" w:styleId="ImageCaption" w:customStyle="1">
    <w:name w:val="Image Caption"/>
    <w:basedOn w:val="Caption1"/>
    <w:uiPriority w:val="0"/>
    <w:qFormat/>
    <w:pPr/>
    <w:rPr/>
  </w:style>
  <w:style w:type="paragraph" w:styleId="Figure" w:customStyle="1">
    <w:name w:val="Figure"/>
    <w:basedOn w:val="Normal"/>
    <w:uiPriority w:val="0"/>
    <w:qFormat/>
    <w:pPr>
      <w:jc w:val="center"/>
    </w:pPr>
    <w:rPr>
      <w:rFonts w:ascii="Cambria" w:hAnsi="Cambria" w:eastAsia="" w:asciiTheme="minorAscii" w:eastAsiaTheme="minorEastAsia" w:hAnsiTheme="minorAscii"/>
    </w:rPr>
  </w:style>
  <w:style w:type="paragraph" w:styleId="FigurewithCaption" w:customStyle="1">
    <w:name w:val="Figure with Caption"/>
    <w:basedOn w:val="Figure"/>
    <w:uiPriority w:val="0"/>
    <w:qFormat/>
    <w:pPr>
      <w:keepNext/>
    </w:pPr>
    <w:rPr/>
  </w:style>
  <w:style w:type="paragraph" w:styleId="TOCHeading" w:customStyle="1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76092" w:themeColor="accent1" w:themeShade="bf"/>
    </w:rPr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table" w:default="1" w:styleId="2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Relationship Type="http://schemas.openxmlformats.org/officeDocument/2006/relationships/hyperlink" Id="rId38" Target="https://doi.org/10.1016/0169-5347(88)90124-3" TargetMode="External" /><Relationship Type="http://schemas.openxmlformats.org/officeDocument/2006/relationships/hyperlink" Id="rId37" Target="https://doi.org/10.1111/j.1466-8238.2009.00490.x" TargetMode="External" /><Relationship Type="http://schemas.openxmlformats.org/officeDocument/2006/relationships/hyperlink" Id="rId35" Target="https://doi.org/10.1890/07-1880.1" TargetMode="External" /><Relationship Type="http://schemas.openxmlformats.org/officeDocument/2006/relationships/hyperlink" Id="rId36" Target="https://doi.org/10.2307/193992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016/0169-5347(88)90124-3" TargetMode="External" /><Relationship Type="http://schemas.openxmlformats.org/officeDocument/2006/relationships/hyperlink" Id="rId37" Target="https://doi.org/10.1111/j.1466-8238.2009.00490.x" TargetMode="External" /><Relationship Type="http://schemas.openxmlformats.org/officeDocument/2006/relationships/hyperlink" Id="rId35" Target="https://doi.org/10.1890/07-1880.1" TargetMode="External" /><Relationship Type="http://schemas.openxmlformats.org/officeDocument/2006/relationships/hyperlink" Id="rId36" Target="https://doi.org/10.2307/19399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4</Pages>
  <Words>362</Words>
  <Characters>2091</Characters>
  <CharactersWithSpaces>2435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Manuscrito '.md' com saída para '.docx'</dc:title>
  <dc:creator>Elis Regina*1, Sérgio Sampaio2, Tim Maia3; 1Gaúcha, carioca de coração,; 2Espiritossantense-cachoeirense, tão fera quanto Bebeto Carlos,; 3Carioca, Universalismo (ir)Racional; *regina.elis@musicmail.net</dc:creator>
</cp:coreProperties>
</file>