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r>
        <w:br/>
      </w:r>
      <w:r>
        <w:t xml:space="preserve">1. SCJ 101 Intro to Social &amp; Criminal Justice</w:t>
      </w:r>
      <w:r>
        <w:br/>
      </w:r>
      <w:r>
        <w:t xml:space="preserve">2. SCJ 202 Police and Society</w:t>
      </w:r>
      <w:r>
        <w:br/>
      </w:r>
      <w:r>
        <w:t xml:space="preserve">3. SCJ 203 Collateral Consequences of Correcti</w:t>
      </w:r>
      <w:r>
        <w:br/>
      </w:r>
      <w:r>
        <w:t xml:space="preserve">4. SOC 235 Methods of Sociological Research</w:t>
      </w:r>
      <w:r>
        <w:br/>
      </w:r>
      <w:r>
        <w:t xml:space="preserve">5.</w:t>
      </w:r>
      <w:r>
        <w:t xml:space="preserve"> </w:t>
      </w:r>
      <w:r>
        <w:rPr>
          <w:b/>
          <w:bCs/>
        </w:rPr>
        <w:t xml:space="preserve">One</w:t>
      </w:r>
      <w:r>
        <w:t xml:space="preserve"> </w:t>
      </w:r>
      <w:r>
        <w:t xml:space="preserve">of the following (Philosophy of Law):</w:t>
      </w:r>
      <w:r>
        <w:br/>
      </w:r>
      <w:r>
        <w:t xml:space="preserve">* PHL 265 Political Philosophy</w:t>
      </w:r>
      <w:r>
        <w:br/>
      </w:r>
      <w:r>
        <w:t xml:space="preserve">* PHL 285 Law, Morality &amp; Punishment</w:t>
      </w:r>
      <w:r>
        <w:br/>
      </w:r>
      <w:r>
        <w:t xml:space="preserve">* PHL 315 Advanced Topics in Philosophy</w:t>
      </w:r>
      <w:r>
        <w:br/>
      </w:r>
      <w:r>
        <w:t xml:space="preserve">6. SOC 351 Criminology</w:t>
      </w:r>
      <w:r>
        <w:br/>
      </w:r>
      <w:r>
        <w:t xml:space="preserve">7.</w:t>
      </w:r>
      <w:r>
        <w:t xml:space="preserve"> </w:t>
      </w:r>
      <w:r>
        <w:rPr>
          <w:b/>
          <w:bCs/>
        </w:rPr>
        <w:t xml:space="preserve">One</w:t>
      </w:r>
      <w:r>
        <w:t xml:space="preserve"> </w:t>
      </w:r>
      <w:r>
        <w:t xml:space="preserve">of the following (Statistical Reasoning):</w:t>
      </w:r>
      <w:r>
        <w:br/>
      </w:r>
      <w:r>
        <w:t xml:space="preserve">* STA 100 Statistical Reasoning I-Foundations (7 weeks)</w:t>
      </w:r>
      <w:r>
        <w:t xml:space="preserve"> </w:t>
      </w:r>
      <w:r>
        <w:rPr>
          <w:b/>
          <w:bCs/>
        </w:rPr>
        <w:t xml:space="preserve">and</w:t>
      </w:r>
      <w:r>
        <w:t xml:space="preserve"> </w:t>
      </w:r>
      <w:r>
        <w:t xml:space="preserve">STA 110 Stats IIA: Inferential Reasoning (7 weeks)</w:t>
      </w:r>
      <w:r>
        <w:br/>
      </w:r>
      <w:r>
        <w:t xml:space="preserve">* PSY 300 Stat Methods and Data Analysis</w:t>
      </w:r>
      <w:r>
        <w:br/>
      </w:r>
      <w:r>
        <w:t xml:space="preserve">8.</w:t>
      </w:r>
      <w:r>
        <w:t xml:space="preserve"> </w:t>
      </w: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r>
        <w:t xml:space="preserve"> </w:t>
      </w:r>
      <w:r>
        <w:t xml:space="preserve">* COM 137 Interpersonal Communication</w:t>
      </w:r>
      <w:r>
        <w:br/>
      </w:r>
      <w:r>
        <w:t xml:space="preserve">* EDU 187 Human Relations</w:t>
      </w:r>
      <w:r>
        <w:br/>
      </w:r>
      <w:r>
        <w:t xml:space="preserve">* ENG 127 Social Justice and Literature</w:t>
      </w:r>
      <w:r>
        <w:br/>
      </w:r>
      <w:r>
        <w:t xml:space="preserve">* GS 107 Intro Gender &amp; Sexuality Studies</w:t>
      </w:r>
      <w:r>
        <w:br/>
      </w:r>
      <w:r>
        <w:t xml:space="preserve">* HIS 257 Native American History</w:t>
      </w:r>
      <w:r>
        <w:br/>
      </w:r>
      <w:r>
        <w:t xml:space="preserve">* HIS 297 Women in America</w:t>
      </w:r>
      <w:r>
        <w:br/>
      </w:r>
      <w:r>
        <w:t xml:space="preserve">* HIS 347 African American History</w:t>
      </w:r>
      <w:r>
        <w:br/>
      </w:r>
      <w:r>
        <w:t xml:space="preserve">* PHL 128 Morality &amp; Moral Controversies</w:t>
      </w:r>
      <w:r>
        <w:br/>
      </w:r>
      <w:r>
        <w:t xml:space="preserve">* POL 185 Environmental Justice</w:t>
      </w:r>
      <w:r>
        <w:br/>
      </w:r>
      <w:r>
        <w:t xml:space="preserve">* POL 350 US Social Policy Process</w:t>
      </w:r>
      <w:r>
        <w:br/>
      </w:r>
      <w:r>
        <w:t xml:space="preserve">* POL 375 Constitution &amp; Individual Liberties</w:t>
      </w:r>
      <w:r>
        <w:br/>
      </w:r>
      <w:r>
        <w:t xml:space="preserve">* PSY 235 Abnormal Psychology</w:t>
      </w:r>
      <w:r>
        <w:br/>
      </w:r>
      <w:r>
        <w:t xml:space="preserve">* PSY 255 Social Psychology</w:t>
      </w:r>
      <w:r>
        <w:br/>
      </w:r>
      <w:r>
        <w:t xml:space="preserve">* REL 217 Religion in America</w:t>
      </w:r>
      <w:r>
        <w:br/>
      </w:r>
      <w:r>
        <w:t xml:space="preserve">* SCJ 190 Topics in Social &amp; Criminal Justice</w:t>
      </w:r>
      <w:r>
        <w:br/>
      </w:r>
      <w:r>
        <w:t xml:space="preserve">* SCJ 220 Juvenile Delinq &amp; the Justice Sys</w:t>
      </w:r>
      <w:r>
        <w:br/>
      </w:r>
      <w:r>
        <w:t xml:space="preserve">* SCJ 301 Criminal Law &amp; the 4th, 5th &amp; 6th</w:t>
      </w:r>
      <w:r>
        <w:br/>
      </w:r>
      <w:r>
        <w:t xml:space="preserve">* SCJ 390 Adv Topics in Soc &amp; Crim Just</w:t>
      </w:r>
      <w:r>
        <w:br/>
      </w:r>
      <w:r>
        <w:t xml:space="preserve">* SCJ 444 Independent Study in Social and Cri</w:t>
      </w:r>
      <w:r>
        <w:br/>
      </w:r>
      <w:r>
        <w:t xml:space="preserve">* SCJ 494 Internship in Social and Criminal J</w:t>
      </w:r>
      <w:r>
        <w:br/>
      </w:r>
      <w:r>
        <w:t xml:space="preserve">* SOC 247 Sociology of Race</w:t>
      </w:r>
      <w:r>
        <w:br/>
      </w:r>
      <w:r>
        <w:t xml:space="preserve">* SOC 355 Sociology of Deviance</w:t>
      </w:r>
      <w:r>
        <w:br/>
      </w:r>
      <w:r>
        <w:t xml:space="preserve">* WSH 464 Washington Term Internship Seminar</w:t>
      </w:r>
      <w:r>
        <w:br/>
      </w:r>
      <w:r>
        <w:t xml:space="preserve">* 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24"/>
        </w:numPr>
      </w:pPr>
      <w:r>
        <w:t xml:space="preserve">SOC 107 Introductory Sociology</w:t>
      </w:r>
    </w:p>
    <w:p>
      <w:pPr>
        <w:numPr>
          <w:ilvl w:val="0"/>
          <w:numId w:val="1224"/>
        </w:numPr>
      </w:pPr>
      <w:r>
        <w:t xml:space="preserve">SOC 235 Methods of Sociological Research</w:t>
      </w:r>
    </w:p>
    <w:p>
      <w:pPr>
        <w:numPr>
          <w:ilvl w:val="0"/>
          <w:numId w:val="1224"/>
        </w:numPr>
      </w:pPr>
      <w:r>
        <w:t xml:space="preserve">SOC 450 Sociological Theory</w:t>
      </w:r>
    </w:p>
    <w:p>
      <w:pPr>
        <w:numPr>
          <w:ilvl w:val="0"/>
          <w:numId w:val="1224"/>
        </w:numPr>
      </w:pPr>
      <w:r>
        <w:t xml:space="preserve">SOC 464 Sociology Capstone</w:t>
      </w:r>
    </w:p>
    <w:p>
      <w:pPr>
        <w:numPr>
          <w:ilvl w:val="0"/>
          <w:numId w:val="1224"/>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24"/>
        </w:numPr>
      </w:pPr>
      <w:r>
        <w:rPr>
          <w:b/>
          <w:bCs/>
        </w:rPr>
        <w:t xml:space="preserve">One</w:t>
      </w:r>
      <w:r>
        <w:t xml:space="preserve"> </w:t>
      </w:r>
      <w:r>
        <w:t xml:space="preserve">of the following:</w:t>
      </w:r>
    </w:p>
    <w:p>
      <w:pPr>
        <w:pStyle w:val="Compact"/>
        <w:numPr>
          <w:ilvl w:val="1"/>
          <w:numId w:val="1225"/>
        </w:numPr>
      </w:pPr>
      <w:r>
        <w:t xml:space="preserve">STA 100 Statistical Reasoning I-Foundations (7weeks) and STA 110 Stats IIA: Inferential Reasoning (7 weeks)</w:t>
      </w:r>
    </w:p>
    <w:p>
      <w:pPr>
        <w:pStyle w:val="Compact"/>
        <w:numPr>
          <w:ilvl w:val="1"/>
          <w:numId w:val="1225"/>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numPr>
          <w:ilvl w:val="0"/>
          <w:numId w:val="1226"/>
        </w:numPr>
      </w:pPr>
      <w:r>
        <w:t xml:space="preserve">SOC 107 Introductory Sociology</w:t>
      </w:r>
    </w:p>
    <w:p>
      <w:pPr>
        <w:numPr>
          <w:ilvl w:val="0"/>
          <w:numId w:val="1226"/>
        </w:numPr>
      </w:pPr>
      <w:r>
        <w:t xml:space="preserve">SOC 235 Methods of Sociological Research</w:t>
      </w:r>
    </w:p>
    <w:p>
      <w:pPr>
        <w:numPr>
          <w:ilvl w:val="0"/>
          <w:numId w:val="1226"/>
        </w:numPr>
      </w:pPr>
      <w:r>
        <w:t xml:space="preserve">SOC 450 Sociological Theory</w:t>
      </w:r>
    </w:p>
    <w:p>
      <w:pPr>
        <w:numPr>
          <w:ilvl w:val="0"/>
          <w:numId w:val="1226"/>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27"/>
        </w:numPr>
      </w:pPr>
      <w:r>
        <w:t xml:space="preserve">SOC 275 Directed Readings in Sociology</w:t>
      </w:r>
    </w:p>
    <w:p>
      <w:pPr>
        <w:pStyle w:val="Compact"/>
        <w:numPr>
          <w:ilvl w:val="0"/>
          <w:numId w:val="1227"/>
        </w:numPr>
      </w:pPr>
      <w:r>
        <w:t xml:space="preserve">SOC 365 Research Participation I or SOC 375 Research Participation II</w:t>
      </w:r>
    </w:p>
    <w:p>
      <w:pPr>
        <w:pStyle w:val="Compact"/>
        <w:numPr>
          <w:ilvl w:val="0"/>
          <w:numId w:val="1227"/>
        </w:numPr>
      </w:pPr>
      <w:r>
        <w:t xml:space="preserve">SOC 444 Independent Study</w:t>
      </w:r>
    </w:p>
    <w:p>
      <w:pPr>
        <w:pStyle w:val="Compact"/>
        <w:numPr>
          <w:ilvl w:val="0"/>
          <w:numId w:val="1227"/>
        </w:numPr>
      </w:pPr>
      <w:r>
        <w:t xml:space="preserve">SOC 494 Internship in Sociology</w:t>
      </w:r>
    </w:p>
    <w:p>
      <w:pPr>
        <w:pStyle w:val="Compact"/>
        <w:numPr>
          <w:ilvl w:val="0"/>
          <w:numId w:val="1227"/>
        </w:numPr>
      </w:pPr>
      <w:r>
        <w:t xml:space="preserve">SOC 499 Summer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Peach, 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28"/>
        </w:numPr>
      </w:pPr>
      <w:r>
        <w:t xml:space="preserve">THE 102 Theatre Production Lab</w:t>
      </w:r>
    </w:p>
    <w:p>
      <w:pPr>
        <w:numPr>
          <w:ilvl w:val="0"/>
          <w:numId w:val="1228"/>
        </w:numPr>
      </w:pPr>
      <w:r>
        <w:t xml:space="preserve">THE 130 Technical Production I</w:t>
      </w:r>
    </w:p>
    <w:p>
      <w:pPr>
        <w:numPr>
          <w:ilvl w:val="0"/>
          <w:numId w:val="1228"/>
        </w:numPr>
      </w:pPr>
      <w:r>
        <w:t xml:space="preserve">THE 140 Design for the Stage</w:t>
      </w:r>
    </w:p>
    <w:p>
      <w:pPr>
        <w:numPr>
          <w:ilvl w:val="0"/>
          <w:numId w:val="1228"/>
        </w:numPr>
      </w:pPr>
      <w:r>
        <w:t xml:space="preserve">THE 150 Acting I</w:t>
      </w:r>
    </w:p>
    <w:p>
      <w:pPr>
        <w:numPr>
          <w:ilvl w:val="0"/>
          <w:numId w:val="1228"/>
        </w:numPr>
      </w:pPr>
      <w:r>
        <w:t xml:space="preserve">THE 228 History of Theatre and Drama I</w:t>
      </w:r>
    </w:p>
    <w:p>
      <w:pPr>
        <w:numPr>
          <w:ilvl w:val="0"/>
          <w:numId w:val="1228"/>
        </w:numPr>
      </w:pPr>
      <w:r>
        <w:t xml:space="preserve">THE 238 History of Theatre and Drama II</w:t>
      </w:r>
    </w:p>
    <w:p>
      <w:pPr>
        <w:numPr>
          <w:ilvl w:val="0"/>
          <w:numId w:val="1228"/>
        </w:numPr>
      </w:pPr>
      <w:r>
        <w:t xml:space="preserve">THE 290 Directing I</w:t>
      </w:r>
    </w:p>
    <w:p>
      <w:pPr>
        <w:numPr>
          <w:ilvl w:val="0"/>
          <w:numId w:val="1228"/>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2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29"/>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0"/>
        </w:numPr>
      </w:pPr>
      <w:r>
        <w:t xml:space="preserve">THE 170 Voice &amp; Diction</w:t>
      </w:r>
    </w:p>
    <w:p>
      <w:pPr>
        <w:numPr>
          <w:ilvl w:val="0"/>
          <w:numId w:val="1230"/>
        </w:numPr>
      </w:pPr>
      <w:r>
        <w:t xml:space="preserve">THE 250 Acting II</w:t>
      </w:r>
    </w:p>
    <w:p>
      <w:pPr>
        <w:numPr>
          <w:ilvl w:val="0"/>
          <w:numId w:val="1230"/>
        </w:numPr>
      </w:pPr>
      <w:r>
        <w:rPr>
          <w:b/>
          <w:bCs/>
        </w:rPr>
        <w:t xml:space="preserve">One</w:t>
      </w:r>
      <w:r>
        <w:t xml:space="preserve"> </w:t>
      </w:r>
      <w:r>
        <w:t xml:space="preserve">of the following:</w:t>
      </w:r>
    </w:p>
    <w:p>
      <w:pPr>
        <w:pStyle w:val="Compact"/>
        <w:numPr>
          <w:ilvl w:val="1"/>
          <w:numId w:val="1231"/>
        </w:numPr>
      </w:pPr>
      <w:r>
        <w:t xml:space="preserve">THE 160 Movement for the Stage</w:t>
      </w:r>
    </w:p>
    <w:p>
      <w:pPr>
        <w:pStyle w:val="Compact"/>
        <w:numPr>
          <w:ilvl w:val="1"/>
          <w:numId w:val="1231"/>
        </w:numPr>
      </w:pPr>
      <w:r>
        <w:t xml:space="preserve">THE 260 Acting for the Camera</w:t>
      </w:r>
    </w:p>
    <w:p>
      <w:pPr>
        <w:pStyle w:val="Compact"/>
        <w:numPr>
          <w:ilvl w:val="1"/>
          <w:numId w:val="1231"/>
        </w:numPr>
      </w:pPr>
      <w:r>
        <w:t xml:space="preserve">THE 270 Musical Theatre Acting</w:t>
      </w:r>
    </w:p>
    <w:p>
      <w:pPr>
        <w:pStyle w:val="Compact"/>
        <w:numPr>
          <w:ilvl w:val="1"/>
          <w:numId w:val="1231"/>
        </w:numPr>
      </w:pPr>
      <w:r>
        <w:t xml:space="preserve">THE 350 Advanced Acting:Shakespeare</w:t>
      </w:r>
    </w:p>
    <w:p>
      <w:pPr>
        <w:pStyle w:val="FirstParagraph"/>
      </w:pPr>
      <w:r>
        <w:rPr>
          <w:i/>
          <w:iCs/>
        </w:rPr>
        <w:t xml:space="preserve">Strongly recommended:</w:t>
      </w:r>
    </w:p>
    <w:p>
      <w:pPr>
        <w:pStyle w:val="Compact"/>
        <w:numPr>
          <w:ilvl w:val="0"/>
          <w:numId w:val="1232"/>
        </w:numPr>
      </w:pPr>
      <w:r>
        <w:t xml:space="preserve">Any dance course (DAN-101 through DAN-152)</w:t>
      </w:r>
    </w:p>
    <w:p>
      <w:pPr>
        <w:pStyle w:val="Compact"/>
        <w:numPr>
          <w:ilvl w:val="0"/>
          <w:numId w:val="1232"/>
        </w:numPr>
      </w:pPr>
      <w:r>
        <w:t xml:space="preserve">THE 162 Stage Make-Up</w:t>
      </w:r>
    </w:p>
    <w:p>
      <w:pPr>
        <w:pStyle w:val="Compact"/>
        <w:numPr>
          <w:ilvl w:val="0"/>
          <w:numId w:val="1232"/>
        </w:numPr>
      </w:pPr>
      <w:r>
        <w:t xml:space="preserve">THE 452 Advanced Projects in Acting</w:t>
      </w:r>
    </w:p>
    <w:p>
      <w:pPr>
        <w:pStyle w:val="Compact"/>
        <w:numPr>
          <w:ilvl w:val="0"/>
          <w:numId w:val="1232"/>
        </w:numPr>
      </w:pPr>
      <w:r>
        <w:t xml:space="preserve">PHL 105 Introduction to Philosophy:</w:t>
      </w:r>
    </w:p>
    <w:p>
      <w:pPr>
        <w:pStyle w:val="Compact"/>
        <w:numPr>
          <w:ilvl w:val="0"/>
          <w:numId w:val="1232"/>
        </w:numPr>
      </w:pPr>
      <w:r>
        <w:t xml:space="preserve">PSY 100 Introductory Psychology</w:t>
      </w:r>
    </w:p>
    <w:p>
      <w:pPr>
        <w:pStyle w:val="FirstParagraph"/>
      </w:pPr>
      <w:r>
        <w:rPr>
          <w:b/>
          <w:bCs/>
        </w:rPr>
        <w:t xml:space="preserve">Directing</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t xml:space="preserve">THE 250 Acting II</w:t>
      </w:r>
    </w:p>
    <w:p>
      <w:pPr>
        <w:numPr>
          <w:ilvl w:val="0"/>
          <w:numId w:val="1233"/>
        </w:numPr>
      </w:pPr>
      <w:r>
        <w:t xml:space="preserve">THE 390 Directing II WE</w:t>
      </w:r>
    </w:p>
    <w:p>
      <w:pPr>
        <w:numPr>
          <w:ilvl w:val="0"/>
          <w:numId w:val="1233"/>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4"/>
        </w:numPr>
      </w:pPr>
      <w:r>
        <w:t xml:space="preserve">MU 109 Theory of Music I</w:t>
      </w:r>
    </w:p>
    <w:p>
      <w:pPr>
        <w:numPr>
          <w:ilvl w:val="0"/>
          <w:numId w:val="1234"/>
        </w:numPr>
      </w:pPr>
      <w:r>
        <w:t xml:space="preserve">THE 170 Voice &amp; Diction</w:t>
      </w:r>
    </w:p>
    <w:p>
      <w:pPr>
        <w:numPr>
          <w:ilvl w:val="0"/>
          <w:numId w:val="1234"/>
        </w:numPr>
      </w:pPr>
      <w:r>
        <w:t xml:space="preserve">THE 270 Musical Theatre Acting</w:t>
      </w:r>
    </w:p>
    <w:p>
      <w:pPr>
        <w:numPr>
          <w:ilvl w:val="0"/>
          <w:numId w:val="1234"/>
        </w:numPr>
      </w:pPr>
      <w:r>
        <w:rPr>
          <w:b/>
          <w:bCs/>
        </w:rPr>
        <w:t xml:space="preserve">Four</w:t>
      </w:r>
      <w:r>
        <w:t xml:space="preserve"> </w:t>
      </w:r>
      <w:r>
        <w:t xml:space="preserve">terms of MUA 202V Voice (0.6 cc)</w:t>
      </w:r>
    </w:p>
    <w:p>
      <w:pPr>
        <w:numPr>
          <w:ilvl w:val="0"/>
          <w:numId w:val="1234"/>
        </w:numPr>
      </w:pPr>
      <w:r>
        <w:rPr>
          <w:b/>
          <w:bCs/>
        </w:rPr>
        <w:t xml:space="preserve">One</w:t>
      </w:r>
      <w:r>
        <w:t xml:space="preserve"> </w:t>
      </w:r>
      <w:r>
        <w:t xml:space="preserve">additional course credit in practical musical theatre chosen from a combination of the following:</w:t>
      </w:r>
    </w:p>
    <w:p>
      <w:pPr>
        <w:pStyle w:val="Compact"/>
        <w:numPr>
          <w:ilvl w:val="1"/>
          <w:numId w:val="1235"/>
        </w:numPr>
      </w:pPr>
      <w:r>
        <w:t xml:space="preserve">MUA 130V MusicalTheatreProductionExperience (0.5 cc)</w:t>
      </w:r>
    </w:p>
    <w:p>
      <w:pPr>
        <w:pStyle w:val="Compact"/>
        <w:numPr>
          <w:ilvl w:val="1"/>
          <w:numId w:val="1235"/>
        </w:numPr>
      </w:pPr>
      <w:r>
        <w:t xml:space="preserve">MUA 131V Song Interpretation Workshop (0.2 cc)</w:t>
      </w:r>
    </w:p>
    <w:p>
      <w:pPr>
        <w:pStyle w:val="Compact"/>
        <w:numPr>
          <w:ilvl w:val="1"/>
          <w:numId w:val="1235"/>
        </w:numPr>
      </w:pPr>
      <w:r>
        <w:t xml:space="preserve">A musical theatre internship approved by the Music or Theatre Arts department</w:t>
      </w:r>
    </w:p>
    <w:p>
      <w:pPr>
        <w:numPr>
          <w:ilvl w:val="0"/>
          <w:numId w:val="1234"/>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3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6"/>
        </w:numPr>
      </w:pPr>
      <w:r>
        <w:rPr>
          <w:b/>
          <w:bCs/>
        </w:rPr>
        <w:t xml:space="preserve">Three</w:t>
      </w:r>
      <w:r>
        <w:t xml:space="preserve">* of the following:</w:t>
      </w:r>
    </w:p>
    <w:p>
      <w:pPr>
        <w:pStyle w:val="Compact"/>
        <w:numPr>
          <w:ilvl w:val="1"/>
          <w:numId w:val="1237"/>
        </w:numPr>
      </w:pPr>
      <w:r>
        <w:t xml:space="preserve">THE 220 Lighting Design</w:t>
      </w:r>
    </w:p>
    <w:p>
      <w:pPr>
        <w:pStyle w:val="Compact"/>
        <w:numPr>
          <w:ilvl w:val="1"/>
          <w:numId w:val="1237"/>
        </w:numPr>
      </w:pPr>
      <w:r>
        <w:t xml:space="preserve">THE 230 Technical Production II</w:t>
      </w:r>
    </w:p>
    <w:p>
      <w:pPr>
        <w:pStyle w:val="Compact"/>
        <w:numPr>
          <w:ilvl w:val="1"/>
          <w:numId w:val="1237"/>
        </w:numPr>
      </w:pPr>
      <w:r>
        <w:t xml:space="preserve">THE 232 Computer Aided Drafting and Design</w:t>
      </w:r>
    </w:p>
    <w:p>
      <w:pPr>
        <w:pStyle w:val="Compact"/>
        <w:numPr>
          <w:ilvl w:val="1"/>
          <w:numId w:val="1237"/>
        </w:numPr>
      </w:pPr>
      <w:r>
        <w:t xml:space="preserve">THE 242 Scene Design</w:t>
      </w:r>
    </w:p>
    <w:p>
      <w:pPr>
        <w:pStyle w:val="Compact"/>
        <w:numPr>
          <w:ilvl w:val="1"/>
          <w:numId w:val="1237"/>
        </w:numPr>
      </w:pPr>
      <w:r>
        <w:t xml:space="preserve">THE 280 Costume Design</w:t>
      </w:r>
    </w:p>
    <w:p>
      <w:pPr>
        <w:pStyle w:val="Compact"/>
        <w:numPr>
          <w:ilvl w:val="1"/>
          <w:numId w:val="1237"/>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38"/>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38"/>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38"/>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38"/>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38"/>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38"/>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38"/>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38"/>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38"/>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38"/>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38"/>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38"/>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38"/>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38"/>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38"/>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38"/>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39"/>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39"/>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39"/>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39"/>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0"/>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0"/>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0"/>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0"/>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0"/>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0"/>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0"/>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1"/>
        </w:numPr>
      </w:pPr>
      <w:r>
        <w:t xml:space="preserve">Married students – must provide copy of signed marriage license</w:t>
      </w:r>
    </w:p>
    <w:p>
      <w:pPr>
        <w:pStyle w:val="Compact"/>
        <w:numPr>
          <w:ilvl w:val="0"/>
          <w:numId w:val="1241"/>
        </w:numPr>
      </w:pPr>
      <w:r>
        <w:t xml:space="preserve">Live with parent(s)/guardian(s) within 25 miles of campus (address on file with College is verified)</w:t>
      </w:r>
    </w:p>
    <w:p>
      <w:pPr>
        <w:pStyle w:val="Compact"/>
        <w:numPr>
          <w:ilvl w:val="0"/>
          <w:numId w:val="1241"/>
        </w:numPr>
      </w:pPr>
      <w:r>
        <w:t xml:space="preserve">Dependent child (person must provide copy of child’s birth certificate)</w:t>
      </w:r>
    </w:p>
    <w:p>
      <w:pPr>
        <w:pStyle w:val="Compact"/>
        <w:numPr>
          <w:ilvl w:val="0"/>
          <w:numId w:val="1241"/>
        </w:numPr>
      </w:pPr>
      <w:r>
        <w:t xml:space="preserve">Completed 8 semesters living on campus</w:t>
      </w:r>
    </w:p>
    <w:p>
      <w:pPr>
        <w:pStyle w:val="Compact"/>
        <w:numPr>
          <w:ilvl w:val="0"/>
          <w:numId w:val="1241"/>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2"/>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2"/>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2"/>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2"/>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2"/>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2"/>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3"/>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3"/>
        </w:numPr>
      </w:pPr>
      <w:r>
        <w:t xml:space="preserve">OR If the student ceased attendance without providing official notification, the midpoint of the term;</w:t>
      </w:r>
    </w:p>
    <w:p>
      <w:pPr>
        <w:pStyle w:val="Compact"/>
        <w:numPr>
          <w:ilvl w:val="0"/>
          <w:numId w:val="1243"/>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4"/>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4"/>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4"/>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5"/>
        </w:numPr>
      </w:pPr>
      <w:r>
        <w:t xml:space="preserve">If the aid already disbursed equals the earned aid, no further action is required.</w:t>
      </w:r>
    </w:p>
    <w:p>
      <w:pPr>
        <w:pStyle w:val="Compact"/>
        <w:numPr>
          <w:ilvl w:val="1"/>
          <w:numId w:val="1245"/>
        </w:numPr>
      </w:pPr>
      <w:r>
        <w:t xml:space="preserve">If the aid already disbursed is greater than the earned aid, the difference must be returned to the appropriate Title IV aid program.</w:t>
      </w:r>
    </w:p>
    <w:p>
      <w:pPr>
        <w:pStyle w:val="Compact"/>
        <w:numPr>
          <w:ilvl w:val="1"/>
          <w:numId w:val="1245"/>
        </w:numPr>
      </w:pPr>
      <w:r>
        <w:t xml:space="preserve">If the aid already disbursed is less than the earned aid, a late disbursement may be made to the student.</w:t>
      </w:r>
    </w:p>
    <w:p>
      <w:pPr>
        <w:numPr>
          <w:ilvl w:val="0"/>
          <w:numId w:val="1244"/>
        </w:numPr>
      </w:pPr>
      <w:r>
        <w:t xml:space="preserve">Step 4: Determine if the institution and/or the student must return the unearned funds.</w:t>
      </w:r>
    </w:p>
    <w:p>
      <w:pPr>
        <w:pStyle w:val="Compact"/>
        <w:numPr>
          <w:ilvl w:val="1"/>
          <w:numId w:val="1246"/>
        </w:numPr>
      </w:pPr>
      <w:r>
        <w:t xml:space="preserve">Total Aid – Earned Aid = Unearned aid that must be returned</w:t>
      </w:r>
    </w:p>
    <w:p>
      <w:pPr>
        <w:pStyle w:val="Compact"/>
        <w:numPr>
          <w:ilvl w:val="1"/>
          <w:numId w:val="1246"/>
        </w:numPr>
      </w:pPr>
      <w:r>
        <w:t xml:space="preserve">Unearned Aid &gt; assessed charges = Unearned aid that must be returned by the student</w:t>
      </w:r>
    </w:p>
    <w:p>
      <w:pPr>
        <w:pStyle w:val="Compact"/>
        <w:numPr>
          <w:ilvl w:val="1"/>
          <w:numId w:val="1246"/>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47"/>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48"/>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48"/>
        </w:numPr>
      </w:pPr>
      <w:r>
        <w:rPr>
          <w:b/>
          <w:bCs/>
        </w:rPr>
        <w:t xml:space="preserve">Legacy Award</w:t>
      </w:r>
      <w:r>
        <w:t xml:space="preserve"> </w:t>
      </w:r>
      <w:r>
        <w:t xml:space="preserve">Awards are available to children or grandchildren of Coe alumni.</w:t>
      </w:r>
    </w:p>
    <w:p>
      <w:pPr>
        <w:pStyle w:val="Compact"/>
        <w:numPr>
          <w:ilvl w:val="0"/>
          <w:numId w:val="1248"/>
        </w:numPr>
      </w:pPr>
      <w:r>
        <w:rPr>
          <w:b/>
          <w:bCs/>
        </w:rPr>
        <w:t xml:space="preserve">Sibling Award</w:t>
      </w:r>
      <w:r>
        <w:t xml:space="preserve"> </w:t>
      </w:r>
      <w:r>
        <w:t xml:space="preserve">Awards are available to siblings of current students or siblings of Coe alumni.</w:t>
      </w:r>
    </w:p>
    <w:p>
      <w:pPr>
        <w:pStyle w:val="Compact"/>
        <w:numPr>
          <w:ilvl w:val="0"/>
          <w:numId w:val="1248"/>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48"/>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48"/>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48"/>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49"/>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0"/>
        </w:numPr>
      </w:pPr>
      <w:r>
        <w:t xml:space="preserve">All scholarships are renewable on an annual basis. Renewal is contingent on full-time study and will not exceed eight terms of full-time study.</w:t>
      </w:r>
    </w:p>
    <w:p>
      <w:pPr>
        <w:pStyle w:val="Compact"/>
        <w:numPr>
          <w:ilvl w:val="0"/>
          <w:numId w:val="1250"/>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0"/>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0"/>
        </w:numPr>
      </w:pPr>
      <w:r>
        <w:t xml:space="preserve">Because these scholarships are awarded on merit, students do not have to demonstrate financial need to qualify.</w:t>
      </w:r>
    </w:p>
    <w:p>
      <w:pPr>
        <w:pStyle w:val="Compact"/>
        <w:numPr>
          <w:ilvl w:val="0"/>
          <w:numId w:val="1250"/>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1"/>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1"/>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1"/>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1"/>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1"/>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1"/>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1"/>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2"/>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2"/>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2"/>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3"/>
        </w:numPr>
      </w:pPr>
      <w:r>
        <w:rPr>
          <w:b/>
          <w:bCs/>
        </w:rPr>
        <w:t xml:space="preserve">Work-Study Awards</w:t>
      </w:r>
      <w:r>
        <w:t xml:space="preserve"> </w:t>
      </w:r>
      <w:r>
        <w:t xml:space="preserve">provide part-time employment on campus, at area non-profit agencies and in local schools.</w:t>
      </w:r>
    </w:p>
    <w:p>
      <w:pPr>
        <w:numPr>
          <w:ilvl w:val="0"/>
          <w:numId w:val="1253"/>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3"/>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3"/>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4"/>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5"/>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6"/>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57"/>
        </w:numPr>
      </w:pPr>
      <w:r>
        <w:rPr>
          <w:b/>
          <w:bCs/>
        </w:rPr>
        <w:t xml:space="preserve">Audited Courses</w:t>
      </w:r>
      <w:r>
        <w:t xml:space="preserve"> </w:t>
      </w:r>
      <w:r>
        <w:t xml:space="preserve">Audited courses do not count towards degree requirements and do not impact SAP.</w:t>
      </w:r>
    </w:p>
    <w:p>
      <w:pPr>
        <w:numPr>
          <w:ilvl w:val="0"/>
          <w:numId w:val="1257"/>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57"/>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57"/>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57"/>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57"/>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57"/>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57"/>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57"/>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58"/>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58"/>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58"/>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58"/>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1"/>
  </w:num>
  <w:num w:numId="12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2026-10-26T20:53:59Z</dcterms:created>
  <dcterms:modified xsi:type="dcterms:W3CDTF">2026-10-26T20:53:59Z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