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Ganfield (Co-Chair), Rezabek, Schmidt (Co-Chair)</w:t>
      </w:r>
    </w:p>
    <w:p>
      <w:pPr>
        <w:pStyle w:val="BodyText"/>
      </w:pPr>
      <w:r>
        <w:t xml:space="preserve">Mission Statement</w:t>
      </w:r>
    </w:p>
    <w:p>
      <w:pPr>
        <w:pStyle w:val="BodyText"/>
      </w:pPr>
      <w:r>
        <w:t xml:space="preserve">The mission of Coe’s Theatre Department is to provide hands-on training in theatre making (in classes, labs and productions) with a collaborative process that builds community, fosters global awareness and examines the complexities of diverse human narratives.</w:t>
      </w:r>
    </w:p>
    <w:p>
      <w:pPr>
        <w:pStyle w:val="BodyText"/>
      </w:pPr>
      <w:r>
        <w:t xml:space="preserve">The Theatre Arts major, minor and emphases are based in experiential learning encompassing diverse aspects of theatre that include the examination of the human condition through creative expression, collaboration, verbal and visual communication, problem-solving and design thinking. The practicum is completed with either a theatre internship, NY Term Internship or Independent Study. Because of significant overlap in the Theatre Arts major and the Theatre Arts majors with emphasis, only one major may be earned.</w:t>
      </w:r>
    </w:p>
    <w:p>
      <w:pPr>
        <w:pStyle w:val="BodyText"/>
      </w:pPr>
      <w:r>
        <w:t xml:space="preserve">For the campus community at large, as audience members or as occasional participants, the program offers a wide range of drama selected both to educate and to entertain.</w:t>
      </w:r>
    </w:p>
    <w:bookmarkStart w:id="408" w:name="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t xml:space="preserve">A Theatre Major consists of the core courses 1–6 and an additional</w:t>
      </w:r>
      <w:r>
        <w:t xml:space="preserve"> </w:t>
      </w:r>
      <w:r>
        <w:rPr>
          <w:b/>
          <w:bCs/>
        </w:rPr>
        <w:t xml:space="preserve">four</w:t>
      </w:r>
      <w:r>
        <w:t xml:space="preserve"> </w:t>
      </w:r>
      <w:r>
        <w:t xml:space="preserve">THE course credits with at least</w:t>
      </w:r>
      <w:r>
        <w:t xml:space="preserve"> </w:t>
      </w:r>
      <w:r>
        <w:rPr>
          <w:b/>
          <w:bCs/>
        </w:rPr>
        <w:t xml:space="preserve">three</w:t>
      </w:r>
      <w:r>
        <w:t xml:space="preserve"> </w:t>
      </w:r>
      <w:r>
        <w:t xml:space="preserve">at the 200 level or above.</w:t>
      </w:r>
    </w:p>
    <w:p>
      <w:pPr>
        <w:pStyle w:val="Compact"/>
        <w:numPr>
          <w:ilvl w:val="0"/>
          <w:numId w:val="1231"/>
        </w:numPr>
      </w:pPr>
      <w:r>
        <w:t xml:space="preserve">THE 100 Introduction to Theatre</w:t>
      </w:r>
      <w:r>
        <w:br/>
      </w:r>
    </w:p>
    <w:p>
      <w:pPr>
        <w:pStyle w:val="Compact"/>
        <w:numPr>
          <w:ilvl w:val="0"/>
          <w:numId w:val="1231"/>
        </w:numPr>
      </w:pPr>
      <w:r>
        <w:t xml:space="preserve">THE 130 Technical Production I</w:t>
      </w:r>
      <w:r>
        <w:br/>
      </w:r>
    </w:p>
    <w:p>
      <w:pPr>
        <w:pStyle w:val="Compact"/>
        <w:numPr>
          <w:ilvl w:val="0"/>
          <w:numId w:val="1231"/>
        </w:numPr>
      </w:pPr>
      <w:r>
        <w:t xml:space="preserve">THE 140 Design for the Stage</w:t>
      </w:r>
      <w:r>
        <w:br/>
      </w:r>
    </w:p>
    <w:p>
      <w:pPr>
        <w:pStyle w:val="Compact"/>
        <w:numPr>
          <w:ilvl w:val="0"/>
          <w:numId w:val="1231"/>
        </w:numPr>
      </w:pPr>
      <w:r>
        <w:t xml:space="preserve">THE 150 Acting I</w:t>
      </w:r>
      <w:r>
        <w:br/>
      </w:r>
    </w:p>
    <w:p>
      <w:pPr>
        <w:pStyle w:val="Compact"/>
        <w:numPr>
          <w:ilvl w:val="0"/>
          <w:numId w:val="1231"/>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1"/>
        </w:numPr>
      </w:pPr>
      <w:r>
        <w:t xml:space="preserve">THE 185 Production and Performance</w:t>
      </w:r>
      <w:r>
        <w:br/>
      </w:r>
    </w:p>
    <w:p>
      <w:pPr>
        <w:pStyle w:val="Compact"/>
        <w:numPr>
          <w:ilvl w:val="0"/>
          <w:numId w:val="1231"/>
        </w:numPr>
      </w:pPr>
      <w:r>
        <w:rPr>
          <w:b/>
          <w:bCs/>
        </w:rPr>
        <w:t xml:space="preserve">Four</w:t>
      </w:r>
      <w:r>
        <w:t xml:space="preserve"> </w:t>
      </w:r>
      <w:r>
        <w:t xml:space="preserve">of the following:</w:t>
      </w:r>
    </w:p>
    <w:p>
      <w:pPr>
        <w:pStyle w:val="Compact"/>
        <w:numPr>
          <w:ilvl w:val="1"/>
          <w:numId w:val="1232"/>
        </w:numPr>
      </w:pPr>
      <w:r>
        <w:t xml:space="preserve">THE 162 Stage Make-Up</w:t>
      </w:r>
      <w:r>
        <w:br/>
      </w:r>
    </w:p>
    <w:p>
      <w:pPr>
        <w:pStyle w:val="Compact"/>
        <w:numPr>
          <w:ilvl w:val="1"/>
          <w:numId w:val="1232"/>
        </w:numPr>
      </w:pPr>
      <w:r>
        <w:t xml:space="preserve">THE 220 Lighting Design</w:t>
      </w:r>
      <w:r>
        <w:br/>
      </w:r>
    </w:p>
    <w:p>
      <w:pPr>
        <w:pStyle w:val="Compact"/>
        <w:numPr>
          <w:ilvl w:val="1"/>
          <w:numId w:val="1232"/>
        </w:numPr>
      </w:pPr>
      <w:r>
        <w:t xml:space="preserve">THE 255 Playwriting Workshop I</w:t>
      </w:r>
      <w:r>
        <w:br/>
      </w:r>
    </w:p>
    <w:p>
      <w:pPr>
        <w:pStyle w:val="Compact"/>
        <w:numPr>
          <w:ilvl w:val="1"/>
          <w:numId w:val="1232"/>
        </w:numPr>
      </w:pPr>
      <w:r>
        <w:t xml:space="preserve">THE 283 Arts Administration</w:t>
      </w:r>
      <w:r>
        <w:br/>
      </w:r>
    </w:p>
    <w:p>
      <w:pPr>
        <w:pStyle w:val="Compact"/>
        <w:numPr>
          <w:ilvl w:val="1"/>
          <w:numId w:val="1232"/>
        </w:numPr>
      </w:pPr>
      <w:r>
        <w:t xml:space="preserve">THE 288 History of Dress</w:t>
      </w:r>
      <w:r>
        <w:br/>
      </w:r>
    </w:p>
    <w:p>
      <w:pPr>
        <w:pStyle w:val="Compact"/>
        <w:numPr>
          <w:ilvl w:val="1"/>
          <w:numId w:val="1232"/>
        </w:numPr>
      </w:pPr>
      <w:r>
        <w:t xml:space="preserve">THE 355 Playwriting Workshop 2</w:t>
      </w:r>
      <w:r>
        <w:br/>
      </w:r>
    </w:p>
    <w:p>
      <w:pPr>
        <w:pStyle w:val="Compact"/>
        <w:numPr>
          <w:ilvl w:val="1"/>
          <w:numId w:val="1232"/>
        </w:numPr>
      </w:pPr>
      <w:r>
        <w:t xml:space="preserve">THE 444 Ind Study-Theatre</w:t>
      </w:r>
      <w:r>
        <w:br/>
      </w:r>
    </w:p>
    <w:p>
      <w:pPr>
        <w:pStyle w:val="Compact"/>
        <w:numPr>
          <w:ilvl w:val="1"/>
          <w:numId w:val="1232"/>
        </w:numPr>
      </w:pPr>
      <w:r>
        <w:t xml:space="preserve">THE 455 Playwriting Workshop 3</w:t>
      </w:r>
      <w:r>
        <w:br/>
      </w:r>
    </w:p>
    <w:p>
      <w:pPr>
        <w:pStyle w:val="Compact"/>
        <w:numPr>
          <w:ilvl w:val="1"/>
          <w:numId w:val="1232"/>
        </w:numPr>
      </w:pPr>
      <w:r>
        <w:t xml:space="preserve">THE 486 Spc Top Theatre or Film: NWP</w:t>
      </w:r>
      <w:r>
        <w:br/>
      </w:r>
    </w:p>
    <w:p>
      <w:pPr>
        <w:pStyle w:val="Compact"/>
        <w:numPr>
          <w:ilvl w:val="1"/>
          <w:numId w:val="1232"/>
        </w:numPr>
      </w:pPr>
      <w:r>
        <w:t xml:space="preserve">THE 494 Internship in Theatre Arts</w:t>
      </w:r>
      <w:r>
        <w:br/>
      </w:r>
    </w:p>
    <w:p>
      <w:pPr>
        <w:pStyle w:val="Compact"/>
        <w:numPr>
          <w:ilvl w:val="1"/>
          <w:numId w:val="1232"/>
        </w:numPr>
      </w:pPr>
      <w:r>
        <w:t xml:space="preserve">NYT 250 Fine Arts in New York City</w:t>
      </w:r>
      <w:r>
        <w:br/>
      </w:r>
    </w:p>
    <w:p>
      <w:pPr>
        <w:pStyle w:val="Compact"/>
        <w:numPr>
          <w:ilvl w:val="1"/>
          <w:numId w:val="1232"/>
        </w:numPr>
      </w:pPr>
      <w:r>
        <w:t xml:space="preserve">SPA 455 Spanish Drama</w:t>
      </w:r>
      <w:r>
        <w:br/>
      </w:r>
    </w:p>
    <w:p>
      <w:pPr>
        <w:pStyle w:val="Compact"/>
        <w:numPr>
          <w:ilvl w:val="1"/>
          <w:numId w:val="1232"/>
        </w:numPr>
      </w:pPr>
      <w:r>
        <w:t xml:space="preserve">THE 161 Afro-Latin Dance</w:t>
      </w:r>
    </w:p>
    <w:bookmarkEnd w:id="408"/>
    <w:bookmarkStart w:id="409" w:name="theatre-arts-minor"/>
    <w:p>
      <w:pPr>
        <w:pStyle w:val="Heading3"/>
      </w:pPr>
      <w:r>
        <w:t xml:space="preserve">13.53.2 Theatre Arts Minor</w:t>
      </w:r>
    </w:p>
    <w:p>
      <w:pPr>
        <w:pStyle w:val="FirstParagraph"/>
      </w:pPr>
      <w:r>
        <w:t xml:space="preserve">The minor in Theatre Arts consists of any</w:t>
      </w:r>
      <w:r>
        <w:t xml:space="preserve"> </w:t>
      </w:r>
      <w:r>
        <w:rPr>
          <w:b/>
          <w:bCs/>
        </w:rPr>
        <w:t xml:space="preserve">six</w:t>
      </w:r>
      <w:r>
        <w:t xml:space="preserve"> </w:t>
      </w:r>
      <w:r>
        <w:t xml:space="preserve">full-credit-equivalent course credits selected from the following:</w:t>
      </w:r>
    </w:p>
    <w:p>
      <w:pPr>
        <w:pStyle w:val="Compact"/>
        <w:numPr>
          <w:ilvl w:val="0"/>
          <w:numId w:val="1233"/>
        </w:numPr>
      </w:pPr>
      <w:r>
        <w:t xml:space="preserve">THE 100 Introduction to Theatre</w:t>
      </w:r>
      <w:r>
        <w:br/>
      </w:r>
    </w:p>
    <w:p>
      <w:pPr>
        <w:pStyle w:val="Compact"/>
        <w:numPr>
          <w:ilvl w:val="0"/>
          <w:numId w:val="1233"/>
        </w:numPr>
      </w:pPr>
      <w:r>
        <w:t xml:space="preserve">THE 102 Theatre Production Lab (0.25 course credit each) (may be taken twice to replace one THE 112 Production Experience for a total of one full credit of technical theatre experience)</w:t>
      </w:r>
      <w:r>
        <w:br/>
      </w:r>
    </w:p>
    <w:p>
      <w:pPr>
        <w:pStyle w:val="Compact"/>
        <w:numPr>
          <w:ilvl w:val="0"/>
          <w:numId w:val="1233"/>
        </w:numPr>
      </w:pP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3"/>
        </w:numPr>
      </w:pPr>
      <w:r>
        <w:t xml:space="preserve">THE 130 Technical Production I</w:t>
      </w:r>
      <w:r>
        <w:br/>
      </w:r>
    </w:p>
    <w:p>
      <w:pPr>
        <w:pStyle w:val="Compact"/>
        <w:numPr>
          <w:ilvl w:val="0"/>
          <w:numId w:val="1233"/>
        </w:numPr>
      </w:pPr>
      <w:r>
        <w:t xml:space="preserve">THE 140 Design for the Stage</w:t>
      </w:r>
      <w:r>
        <w:br/>
      </w:r>
    </w:p>
    <w:p>
      <w:pPr>
        <w:pStyle w:val="Compact"/>
        <w:numPr>
          <w:ilvl w:val="0"/>
          <w:numId w:val="1233"/>
        </w:numPr>
      </w:pPr>
      <w:r>
        <w:t xml:space="preserve">THE 150 Acting I</w:t>
      </w:r>
      <w:r>
        <w:br/>
      </w:r>
    </w:p>
    <w:p>
      <w:pPr>
        <w:pStyle w:val="Compact"/>
        <w:numPr>
          <w:ilvl w:val="0"/>
          <w:numId w:val="1233"/>
        </w:numPr>
      </w:pPr>
      <w:r>
        <w:t xml:space="preserve">THE 162 Stage Make-Up</w:t>
      </w:r>
      <w:r>
        <w:br/>
      </w:r>
    </w:p>
    <w:p>
      <w:pPr>
        <w:pStyle w:val="Compact"/>
        <w:numPr>
          <w:ilvl w:val="0"/>
          <w:numId w:val="1233"/>
        </w:numPr>
      </w:pPr>
      <w:r>
        <w:t xml:space="preserve">THE 185 Production and Performance (may be taken once for minor credit)</w:t>
      </w:r>
      <w:r>
        <w:br/>
      </w:r>
    </w:p>
    <w:p>
      <w:pPr>
        <w:pStyle w:val="Compact"/>
        <w:numPr>
          <w:ilvl w:val="0"/>
          <w:numId w:val="1233"/>
        </w:numPr>
      </w:pPr>
      <w:r>
        <w:t xml:space="preserve">THE 220 Lighting Design</w:t>
      </w:r>
      <w:r>
        <w:br/>
      </w:r>
    </w:p>
    <w:p>
      <w:pPr>
        <w:pStyle w:val="Compact"/>
        <w:numPr>
          <w:ilvl w:val="0"/>
          <w:numId w:val="1233"/>
        </w:numPr>
      </w:pPr>
      <w:r>
        <w:t xml:space="preserve">THE 255 Playwriting Workshop I</w:t>
      </w:r>
      <w:r>
        <w:br/>
      </w:r>
    </w:p>
    <w:p>
      <w:pPr>
        <w:pStyle w:val="Compact"/>
        <w:numPr>
          <w:ilvl w:val="0"/>
          <w:numId w:val="1233"/>
        </w:numPr>
      </w:pPr>
      <w:r>
        <w:t xml:space="preserve">THE 283 Arts Administration</w:t>
      </w:r>
      <w:r>
        <w:br/>
      </w:r>
    </w:p>
    <w:p>
      <w:pPr>
        <w:pStyle w:val="Compact"/>
        <w:numPr>
          <w:ilvl w:val="0"/>
          <w:numId w:val="1233"/>
        </w:numPr>
      </w:pPr>
      <w:r>
        <w:t xml:space="preserve">THE 288 History of Dress</w:t>
      </w:r>
      <w:r>
        <w:br/>
      </w:r>
    </w:p>
    <w:p>
      <w:pPr>
        <w:pStyle w:val="Compact"/>
        <w:numPr>
          <w:ilvl w:val="0"/>
          <w:numId w:val="1233"/>
        </w:numPr>
      </w:pPr>
      <w:r>
        <w:t xml:space="preserve">THE 355 Playwriting Workshop 2</w:t>
      </w:r>
      <w:r>
        <w:br/>
      </w:r>
    </w:p>
    <w:p>
      <w:pPr>
        <w:pStyle w:val="Compact"/>
        <w:numPr>
          <w:ilvl w:val="0"/>
          <w:numId w:val="1233"/>
        </w:numPr>
      </w:pPr>
      <w:r>
        <w:t xml:space="preserve">THE 444 Ind Study-Theatre</w:t>
      </w:r>
      <w:r>
        <w:br/>
      </w:r>
    </w:p>
    <w:p>
      <w:pPr>
        <w:pStyle w:val="Compact"/>
        <w:numPr>
          <w:ilvl w:val="0"/>
          <w:numId w:val="1233"/>
        </w:numPr>
      </w:pPr>
      <w:r>
        <w:t xml:space="preserve">THE 455 Playwriting Workshop 3</w:t>
      </w:r>
      <w:r>
        <w:br/>
      </w:r>
    </w:p>
    <w:p>
      <w:pPr>
        <w:pStyle w:val="Compact"/>
        <w:numPr>
          <w:ilvl w:val="0"/>
          <w:numId w:val="1233"/>
        </w:numPr>
      </w:pPr>
      <w:r>
        <w:t xml:space="preserve">THE 486 Spc Top Theatre or Film: NWP</w:t>
      </w:r>
      <w:r>
        <w:br/>
      </w:r>
    </w:p>
    <w:p>
      <w:pPr>
        <w:pStyle w:val="Compact"/>
        <w:numPr>
          <w:ilvl w:val="0"/>
          <w:numId w:val="1233"/>
        </w:numPr>
      </w:pPr>
      <w:r>
        <w:t xml:space="preserve">THE 494 Internship in Theatre Arts</w:t>
      </w:r>
      <w:r>
        <w:br/>
      </w:r>
    </w:p>
    <w:p>
      <w:pPr>
        <w:pStyle w:val="Compact"/>
        <w:numPr>
          <w:ilvl w:val="0"/>
          <w:numId w:val="1233"/>
        </w:numPr>
      </w:pPr>
      <w:r>
        <w:t xml:space="preserve">SPA 455 Spanish Drama</w:t>
      </w:r>
      <w:r>
        <w:br/>
      </w:r>
    </w:p>
    <w:p>
      <w:pPr>
        <w:pStyle w:val="Compact"/>
        <w:numPr>
          <w:ilvl w:val="0"/>
          <w:numId w:val="1233"/>
        </w:numPr>
      </w:pPr>
      <w:r>
        <w:t xml:space="preserve">THE 161 Afro-Latin Dance</w:t>
      </w:r>
    </w:p>
    <w:p>
      <w:pPr>
        <w:pStyle w:val="FirstParagraph"/>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4"/>
        </w:numPr>
      </w:pPr>
      <w:r>
        <w:rPr>
          <w:b/>
          <w:bCs/>
        </w:rPr>
        <w:t xml:space="preserve">Eight</w:t>
      </w:r>
      <w:r>
        <w:t xml:space="preserve"> </w:t>
      </w:r>
      <w:r>
        <w:t xml:space="preserve">core courses (see</w:t>
      </w:r>
      <w:r>
        <w:t xml:space="preserve"> </w:t>
      </w:r>
      <w:r>
        <w:rPr>
          <w:b/>
          <w:bCs/>
        </w:rPr>
        <w:t xml:space="preserve">?@sec-theatre-arts-major</w:t>
      </w:r>
      <w:r>
        <w:t xml:space="preserve"> </w:t>
      </w:r>
      <w:r>
        <w:t xml:space="preserve">)</w:t>
      </w:r>
    </w:p>
    <w:p>
      <w:pPr>
        <w:numPr>
          <w:ilvl w:val="0"/>
          <w:numId w:val="123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5"/>
        </w:numPr>
      </w:pPr>
      <w:r>
        <w:rPr>
          <w:b/>
          <w:bCs/>
        </w:rPr>
        <w:t xml:space="preserve">Eight</w:t>
      </w:r>
      <w:r>
        <w:t xml:space="preserve"> </w:t>
      </w:r>
      <w:r>
        <w:t xml:space="preserve">core courses (see</w:t>
      </w:r>
      <w:r>
        <w:t xml:space="preserve"> </w:t>
      </w:r>
      <w:r>
        <w:rPr>
          <w:b/>
          <w:bCs/>
        </w:rPr>
        <w:t xml:space="preserve">?@sec-theatre-arts-major</w:t>
      </w:r>
      <w:r>
        <w:t xml:space="preserve"> </w:t>
      </w:r>
      <w:r>
        <w:t xml:space="preserve">)</w:t>
      </w:r>
    </w:p>
    <w:p>
      <w:pPr>
        <w:numPr>
          <w:ilvl w:val="0"/>
          <w:numId w:val="1235"/>
        </w:numPr>
      </w:pPr>
      <w:r>
        <w:t xml:space="preserve">THE 170 Voice &amp; Diction</w:t>
      </w:r>
    </w:p>
    <w:p>
      <w:pPr>
        <w:numPr>
          <w:ilvl w:val="0"/>
          <w:numId w:val="1235"/>
        </w:numPr>
      </w:pPr>
      <w:r>
        <w:t xml:space="preserve">THE 250 Acting II</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THE 160 Movement for the Stage</w:t>
      </w:r>
    </w:p>
    <w:p>
      <w:pPr>
        <w:pStyle w:val="Compact"/>
        <w:numPr>
          <w:ilvl w:val="1"/>
          <w:numId w:val="1236"/>
        </w:numPr>
      </w:pPr>
      <w:r>
        <w:t xml:space="preserve">THE 260 Acting for the Camera</w:t>
      </w:r>
    </w:p>
    <w:p>
      <w:pPr>
        <w:pStyle w:val="Compact"/>
        <w:numPr>
          <w:ilvl w:val="1"/>
          <w:numId w:val="1236"/>
        </w:numPr>
      </w:pPr>
      <w:r>
        <w:t xml:space="preserve">THE 270 Musical Theatre Acting</w:t>
      </w:r>
    </w:p>
    <w:p>
      <w:pPr>
        <w:pStyle w:val="Compact"/>
        <w:numPr>
          <w:ilvl w:val="1"/>
          <w:numId w:val="1236"/>
        </w:numPr>
      </w:pPr>
      <w:r>
        <w:t xml:space="preserve">THE 350 Advanced Acting:Shakespeare</w:t>
      </w:r>
    </w:p>
    <w:p>
      <w:pPr>
        <w:pStyle w:val="FirstParagraph"/>
      </w:pPr>
      <w:r>
        <w:rPr>
          <w:i/>
          <w:iCs/>
        </w:rPr>
        <w:t xml:space="preserve">Strongly recommended:</w:t>
      </w:r>
    </w:p>
    <w:p>
      <w:pPr>
        <w:pStyle w:val="Compact"/>
        <w:numPr>
          <w:ilvl w:val="0"/>
          <w:numId w:val="1237"/>
        </w:numPr>
      </w:pPr>
      <w:r>
        <w:t xml:space="preserve">Any dance course (DAN-101 through DAN-152)</w:t>
      </w:r>
    </w:p>
    <w:p>
      <w:pPr>
        <w:pStyle w:val="Compact"/>
        <w:numPr>
          <w:ilvl w:val="0"/>
          <w:numId w:val="1237"/>
        </w:numPr>
      </w:pPr>
      <w:r>
        <w:t xml:space="preserve">THE 162 Stage Make-Up</w:t>
      </w:r>
    </w:p>
    <w:p>
      <w:pPr>
        <w:pStyle w:val="Compact"/>
        <w:numPr>
          <w:ilvl w:val="0"/>
          <w:numId w:val="1237"/>
        </w:numPr>
      </w:pPr>
      <w:r>
        <w:t xml:space="preserve">THE 452 Advanced Projects in Acting</w:t>
      </w:r>
    </w:p>
    <w:p>
      <w:pPr>
        <w:pStyle w:val="Compact"/>
        <w:numPr>
          <w:ilvl w:val="0"/>
          <w:numId w:val="1237"/>
        </w:numPr>
      </w:pPr>
      <w:r>
        <w:t xml:space="preserve">PHL 105 Introduction to Philosophy:</w:t>
      </w:r>
    </w:p>
    <w:p>
      <w:pPr>
        <w:pStyle w:val="Compact"/>
        <w:numPr>
          <w:ilvl w:val="0"/>
          <w:numId w:val="1237"/>
        </w:numPr>
      </w:pPr>
      <w:r>
        <w:t xml:space="preserve">PSY 100 Introductory Psychology</w:t>
      </w:r>
    </w:p>
    <w:p>
      <w:pPr>
        <w:pStyle w:val="FirstParagraph"/>
      </w:pPr>
      <w:r>
        <w:rPr>
          <w:b/>
          <w:bCs/>
        </w:rPr>
        <w:t xml:space="preserve">Directing</w:t>
      </w:r>
    </w:p>
    <w:p>
      <w:pPr>
        <w:numPr>
          <w:ilvl w:val="0"/>
          <w:numId w:val="1238"/>
        </w:numPr>
      </w:pPr>
      <w:r>
        <w:rPr>
          <w:b/>
          <w:bCs/>
        </w:rPr>
        <w:t xml:space="preserve">Eight</w:t>
      </w:r>
      <w:r>
        <w:t xml:space="preserve"> </w:t>
      </w:r>
      <w:r>
        <w:t xml:space="preserve">core courses (see</w:t>
      </w:r>
      <w:r>
        <w:t xml:space="preserve"> </w:t>
      </w:r>
      <w:r>
        <w:rPr>
          <w:b/>
          <w:bCs/>
        </w:rPr>
        <w:t xml:space="preserve">?@sec-theatre-arts-major</w:t>
      </w:r>
      <w:r>
        <w:t xml:space="preserve"> </w:t>
      </w:r>
      <w:r>
        <w:t xml:space="preserve">)</w:t>
      </w:r>
    </w:p>
    <w:p>
      <w:pPr>
        <w:numPr>
          <w:ilvl w:val="0"/>
          <w:numId w:val="1238"/>
        </w:numPr>
      </w:pPr>
      <w:r>
        <w:t xml:space="preserve">THE 250 Acting II</w:t>
      </w:r>
    </w:p>
    <w:p>
      <w:pPr>
        <w:numPr>
          <w:ilvl w:val="0"/>
          <w:numId w:val="1238"/>
        </w:numPr>
      </w:pPr>
      <w:r>
        <w:t xml:space="preserve">THE 390 Directing II WE</w:t>
      </w:r>
    </w:p>
    <w:p>
      <w:pPr>
        <w:numPr>
          <w:ilvl w:val="0"/>
          <w:numId w:val="123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9"/>
        </w:numPr>
      </w:pPr>
      <w:r>
        <w:rPr>
          <w:b/>
          <w:bCs/>
        </w:rPr>
        <w:t xml:space="preserve">Eight</w:t>
      </w:r>
      <w:r>
        <w:t xml:space="preserve"> </w:t>
      </w:r>
      <w:r>
        <w:t xml:space="preserve">core courses (See</w:t>
      </w:r>
      <w:r>
        <w:t xml:space="preserve"> </w:t>
      </w:r>
      <w:r>
        <w:rPr>
          <w:b/>
          <w:bCs/>
        </w:rPr>
        <w:t xml:space="preserve">?@sec-theatre-arts-major</w:t>
      </w:r>
      <w:r>
        <w:t xml:space="preserve"> </w:t>
      </w:r>
      <w:r>
        <w:t xml:space="preserve">)</w:t>
      </w:r>
    </w:p>
    <w:p>
      <w:pPr>
        <w:numPr>
          <w:ilvl w:val="0"/>
          <w:numId w:val="1239"/>
        </w:numPr>
      </w:pPr>
      <w:r>
        <w:t xml:space="preserve">MU 109 Theory of Music I</w:t>
      </w:r>
    </w:p>
    <w:p>
      <w:pPr>
        <w:numPr>
          <w:ilvl w:val="0"/>
          <w:numId w:val="1239"/>
        </w:numPr>
      </w:pPr>
      <w:r>
        <w:t xml:space="preserve">THE 170 Voice &amp; Diction</w:t>
      </w:r>
    </w:p>
    <w:p>
      <w:pPr>
        <w:numPr>
          <w:ilvl w:val="0"/>
          <w:numId w:val="1239"/>
        </w:numPr>
      </w:pPr>
      <w:r>
        <w:t xml:space="preserve">THE 270 Musical Theatre Acting</w:t>
      </w:r>
    </w:p>
    <w:p>
      <w:pPr>
        <w:numPr>
          <w:ilvl w:val="0"/>
          <w:numId w:val="1239"/>
        </w:numPr>
      </w:pPr>
      <w:r>
        <w:rPr>
          <w:b/>
          <w:bCs/>
        </w:rPr>
        <w:t xml:space="preserve">Four</w:t>
      </w:r>
      <w:r>
        <w:t xml:space="preserve"> </w:t>
      </w:r>
      <w:r>
        <w:t xml:space="preserve">terms of MUA 202V Voice (0.6 cc)</w:t>
      </w:r>
    </w:p>
    <w:p>
      <w:pPr>
        <w:numPr>
          <w:ilvl w:val="0"/>
          <w:numId w:val="1239"/>
        </w:numPr>
      </w:pPr>
      <w:r>
        <w:rPr>
          <w:b/>
          <w:bCs/>
        </w:rPr>
        <w:t xml:space="preserve">One</w:t>
      </w:r>
      <w:r>
        <w:t xml:space="preserve"> </w:t>
      </w:r>
      <w:r>
        <w:t xml:space="preserve">additional course credit in practical musical theatre chosen from a combination of the following:</w:t>
      </w:r>
    </w:p>
    <w:p>
      <w:pPr>
        <w:pStyle w:val="Compact"/>
        <w:numPr>
          <w:ilvl w:val="1"/>
          <w:numId w:val="1240"/>
        </w:numPr>
      </w:pPr>
      <w:r>
        <w:t xml:space="preserve">MUA 130V MusicalTheatreProductionExperience (0.5 cc)</w:t>
      </w:r>
    </w:p>
    <w:p>
      <w:pPr>
        <w:pStyle w:val="Compact"/>
        <w:numPr>
          <w:ilvl w:val="1"/>
          <w:numId w:val="1240"/>
        </w:numPr>
      </w:pPr>
      <w:r>
        <w:t xml:space="preserve">MUA 131V Song Interpretation Workshop (0.2 cc)</w:t>
      </w:r>
    </w:p>
    <w:p>
      <w:pPr>
        <w:pStyle w:val="Compact"/>
        <w:numPr>
          <w:ilvl w:val="1"/>
          <w:numId w:val="1240"/>
        </w:numPr>
      </w:pPr>
      <w:r>
        <w:t xml:space="preserve">A musical theatre internship approved by the Music or Theatre Arts department</w:t>
      </w:r>
    </w:p>
    <w:p>
      <w:pPr>
        <w:numPr>
          <w:ilvl w:val="0"/>
          <w:numId w:val="123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1"/>
        </w:numPr>
      </w:pPr>
      <w:r>
        <w:rPr>
          <w:b/>
          <w:bCs/>
        </w:rPr>
        <w:t xml:space="preserve">Eight</w:t>
      </w:r>
      <w:r>
        <w:t xml:space="preserve"> </w:t>
      </w:r>
      <w:r>
        <w:t xml:space="preserve">core courses (see</w:t>
      </w:r>
      <w:r>
        <w:t xml:space="preserve"> </w:t>
      </w:r>
      <w:r>
        <w:rPr>
          <w:b/>
          <w:bCs/>
        </w:rPr>
        <w:t xml:space="preserve">?@sec-theatre-arts-major</w:t>
      </w:r>
      <w:r>
        <w:t xml:space="preserve"> </w:t>
      </w:r>
      <w:r>
        <w:t xml:space="preserve">)</w:t>
      </w:r>
    </w:p>
    <w:p>
      <w:pPr>
        <w:numPr>
          <w:ilvl w:val="0"/>
          <w:numId w:val="1241"/>
        </w:numPr>
      </w:pPr>
      <w:r>
        <w:rPr>
          <w:b/>
          <w:bCs/>
        </w:rPr>
        <w:t xml:space="preserve">Three</w:t>
      </w:r>
      <w:r>
        <w:t xml:space="preserve">* of the following:</w:t>
      </w:r>
    </w:p>
    <w:p>
      <w:pPr>
        <w:pStyle w:val="Compact"/>
        <w:numPr>
          <w:ilvl w:val="1"/>
          <w:numId w:val="1242"/>
        </w:numPr>
      </w:pPr>
      <w:r>
        <w:t xml:space="preserve">THE 220 Lighting Design</w:t>
      </w:r>
    </w:p>
    <w:p>
      <w:pPr>
        <w:pStyle w:val="Compact"/>
        <w:numPr>
          <w:ilvl w:val="1"/>
          <w:numId w:val="1242"/>
        </w:numPr>
      </w:pPr>
      <w:r>
        <w:t xml:space="preserve">THE 230 Technical Production II</w:t>
      </w:r>
    </w:p>
    <w:p>
      <w:pPr>
        <w:pStyle w:val="Compact"/>
        <w:numPr>
          <w:ilvl w:val="1"/>
          <w:numId w:val="1242"/>
        </w:numPr>
      </w:pPr>
      <w:r>
        <w:t xml:space="preserve">THE 232 Computer Aided Drafting and Design</w:t>
      </w:r>
    </w:p>
    <w:p>
      <w:pPr>
        <w:pStyle w:val="Compact"/>
        <w:numPr>
          <w:ilvl w:val="1"/>
          <w:numId w:val="1242"/>
        </w:numPr>
      </w:pPr>
      <w:r>
        <w:t xml:space="preserve">THE 242 Scene Design</w:t>
      </w:r>
    </w:p>
    <w:p>
      <w:pPr>
        <w:pStyle w:val="Compact"/>
        <w:numPr>
          <w:ilvl w:val="1"/>
          <w:numId w:val="1242"/>
        </w:numPr>
      </w:pPr>
      <w:r>
        <w:t xml:space="preserve">THE 280 Costume Design</w:t>
      </w:r>
    </w:p>
    <w:p>
      <w:pPr>
        <w:pStyle w:val="Compact"/>
        <w:numPr>
          <w:ilvl w:val="1"/>
          <w:numId w:val="124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6"/>
        </w:numPr>
      </w:pPr>
      <w:r>
        <w:t xml:space="preserve">Married students – must provide copy of signed marriage license</w:t>
      </w:r>
    </w:p>
    <w:p>
      <w:pPr>
        <w:pStyle w:val="Compact"/>
        <w:numPr>
          <w:ilvl w:val="0"/>
          <w:numId w:val="1246"/>
        </w:numPr>
      </w:pPr>
      <w:r>
        <w:t xml:space="preserve">Live with parent(s)/guardian(s) within 25 miles of campus (address on file with College is verified)</w:t>
      </w:r>
    </w:p>
    <w:p>
      <w:pPr>
        <w:pStyle w:val="Compact"/>
        <w:numPr>
          <w:ilvl w:val="0"/>
          <w:numId w:val="1246"/>
        </w:numPr>
      </w:pPr>
      <w:r>
        <w:t xml:space="preserve">Dependent child (person must provide copy of child’s birth certificate)</w:t>
      </w:r>
    </w:p>
    <w:p>
      <w:pPr>
        <w:pStyle w:val="Compact"/>
        <w:numPr>
          <w:ilvl w:val="0"/>
          <w:numId w:val="1246"/>
        </w:numPr>
      </w:pPr>
      <w:r>
        <w:t xml:space="preserve">Completed 8 semesters living on campus</w:t>
      </w:r>
    </w:p>
    <w:p>
      <w:pPr>
        <w:pStyle w:val="Compact"/>
        <w:numPr>
          <w:ilvl w:val="0"/>
          <w:numId w:val="124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7"/>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8"/>
        </w:numPr>
      </w:pPr>
      <w:r>
        <w:t xml:space="preserve">OR If the student ceased attendance without providing official notification, the midpoint of the term;</w:t>
      </w:r>
    </w:p>
    <w:p>
      <w:pPr>
        <w:pStyle w:val="Compact"/>
        <w:numPr>
          <w:ilvl w:val="0"/>
          <w:numId w:val="1248"/>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0"/>
        </w:numPr>
      </w:pPr>
      <w:r>
        <w:t xml:space="preserve">If the aid already disbursed equals the earned aid, no further action is required.</w:t>
      </w:r>
    </w:p>
    <w:p>
      <w:pPr>
        <w:pStyle w:val="Compact"/>
        <w:numPr>
          <w:ilvl w:val="1"/>
          <w:numId w:val="1250"/>
        </w:numPr>
      </w:pPr>
      <w:r>
        <w:t xml:space="preserve">If the aid already disbursed is greater than the earned aid, the difference must be returned to the appropriate Title IV aid program.</w:t>
      </w:r>
    </w:p>
    <w:p>
      <w:pPr>
        <w:pStyle w:val="Compact"/>
        <w:numPr>
          <w:ilvl w:val="1"/>
          <w:numId w:val="1250"/>
        </w:numPr>
      </w:pPr>
      <w:r>
        <w:t xml:space="preserve">If the aid already disbursed is less than the earned aid, a late disbursement may be made to the student.</w:t>
      </w:r>
    </w:p>
    <w:p>
      <w:pPr>
        <w:numPr>
          <w:ilvl w:val="0"/>
          <w:numId w:val="1249"/>
        </w:numPr>
      </w:pPr>
      <w:r>
        <w:t xml:space="preserve">Step 4: Determine if the institution and/or the student must return the unearned funds.</w:t>
      </w:r>
    </w:p>
    <w:p>
      <w:pPr>
        <w:pStyle w:val="Compact"/>
        <w:numPr>
          <w:ilvl w:val="1"/>
          <w:numId w:val="1251"/>
        </w:numPr>
      </w:pPr>
      <w:r>
        <w:t xml:space="preserve">Total Aid – Earned Aid = Unearned aid that must be returned</w:t>
      </w:r>
    </w:p>
    <w:p>
      <w:pPr>
        <w:pStyle w:val="Compact"/>
        <w:numPr>
          <w:ilvl w:val="1"/>
          <w:numId w:val="1251"/>
        </w:numPr>
      </w:pPr>
      <w:r>
        <w:t xml:space="preserve">Unearned Aid &gt; assessed charges = Unearned aid that must be returned by the student</w:t>
      </w:r>
    </w:p>
    <w:p>
      <w:pPr>
        <w:pStyle w:val="Compact"/>
        <w:numPr>
          <w:ilvl w:val="1"/>
          <w:numId w:val="125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3"/>
        </w:numPr>
      </w:pPr>
      <w:r>
        <w:rPr>
          <w:b/>
          <w:bCs/>
        </w:rPr>
        <w:t xml:space="preserve">Legacy Award</w:t>
      </w:r>
      <w:r>
        <w:t xml:space="preserve"> </w:t>
      </w:r>
      <w:r>
        <w:t xml:space="preserve">Awards are available to children or grandchildren of Coe alumni.</w:t>
      </w:r>
    </w:p>
    <w:p>
      <w:pPr>
        <w:pStyle w:val="Compact"/>
        <w:numPr>
          <w:ilvl w:val="0"/>
          <w:numId w:val="1253"/>
        </w:numPr>
      </w:pPr>
      <w:r>
        <w:rPr>
          <w:b/>
          <w:bCs/>
        </w:rPr>
        <w:t xml:space="preserve">Sibling Award</w:t>
      </w:r>
      <w:r>
        <w:t xml:space="preserve"> </w:t>
      </w:r>
      <w:r>
        <w:t xml:space="preserve">Awards are available to siblings of current students or siblings of Coe alumni.</w:t>
      </w:r>
    </w:p>
    <w:p>
      <w:pPr>
        <w:pStyle w:val="Compact"/>
        <w:numPr>
          <w:ilvl w:val="0"/>
          <w:numId w:val="125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5"/>
        </w:numPr>
      </w:pPr>
      <w:r>
        <w:t xml:space="preserve">All scholarships are renewable on an annual basis. Renewal is contingent on full-time study and will not exceed eight terms of full-time study.</w:t>
      </w:r>
    </w:p>
    <w:p>
      <w:pPr>
        <w:pStyle w:val="Compact"/>
        <w:numPr>
          <w:ilvl w:val="0"/>
          <w:numId w:val="125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5"/>
        </w:numPr>
      </w:pPr>
      <w:r>
        <w:t xml:space="preserve">Because these scholarships are awarded on merit, students do not have to demonstrate financial need to qualify.</w:t>
      </w:r>
    </w:p>
    <w:p>
      <w:pPr>
        <w:pStyle w:val="Compact"/>
        <w:numPr>
          <w:ilvl w:val="0"/>
          <w:numId w:val="125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8"/>
        </w:numPr>
      </w:pPr>
      <w:r>
        <w:rPr>
          <w:b/>
          <w:bCs/>
        </w:rPr>
        <w:t xml:space="preserve">Work-Study Awards</w:t>
      </w:r>
      <w:r>
        <w:t xml:space="preserve"> </w:t>
      </w:r>
      <w:r>
        <w:t xml:space="preserve">provide part-time employment on campus, at area non-profit agencies and in local schools.</w:t>
      </w:r>
    </w:p>
    <w:p>
      <w:pPr>
        <w:numPr>
          <w:ilvl w:val="0"/>
          <w:numId w:val="125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2"/>
        </w:numPr>
      </w:pPr>
      <w:r>
        <w:rPr>
          <w:b/>
          <w:bCs/>
        </w:rPr>
        <w:t xml:space="preserve">Audited Courses</w:t>
      </w:r>
      <w:r>
        <w:t xml:space="preserve"> </w:t>
      </w:r>
      <w:r>
        <w:t xml:space="preserve">Audited courses do not count towards degree requirements and do not impact SAP.</w:t>
      </w:r>
    </w:p>
    <w:p>
      <w:pPr>
        <w:numPr>
          <w:ilvl w:val="0"/>
          <w:numId w:val="126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2026-10-27T18:04:14Z</dcterms:created>
  <dcterms:modified xsi:type="dcterms:W3CDTF">2026-10-27T18:04:14Z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