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6.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82"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13.53.4</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5" w:name="sec-psychology"/>
    <w:p>
      <w:pPr>
        <w:pStyle w:val="Heading2"/>
      </w:pPr>
      <w:r>
        <w:t xml:space="preserve">13.44 Psychology</w:t>
      </w:r>
    </w:p>
    <w:p>
      <w:pPr>
        <w:pStyle w:val="FirstParagraph"/>
      </w:pPr>
      <w:r>
        <w:t xml:space="preserve">Brown, Castillo, Chihak, Farrell, Lee (Chair), Recker</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a collateral major in</w:t>
      </w:r>
      <w:r>
        <w:t xml:space="preserve"> </w:t>
      </w:r>
      <w:r>
        <w:rPr>
          <w:b/>
          <w:bCs/>
        </w:rPr>
        <w:t xml:space="preserve">NEUROSCIENCE</w:t>
      </w:r>
      <w:r>
        <w:t xml:space="preserve"> </w:t>
      </w:r>
      <w:r>
        <w:t xml:space="preserve">and a concentration in</w:t>
      </w:r>
      <w:r>
        <w:t xml:space="preserve"> </w:t>
      </w:r>
      <w:r>
        <w:rPr>
          <w:b/>
          <w:bCs/>
        </w:rPr>
        <w:t xml:space="preserve">ORGANIZATIONAL SCIENCE</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pStyle w:val="Compact"/>
        <w:numPr>
          <w:ilvl w:val="0"/>
          <w:numId w:val="1202"/>
        </w:numPr>
      </w:pPr>
      <w:r>
        <w:t xml:space="preserve">PSY 100 Introductory Psychology</w:t>
      </w:r>
      <w:r>
        <w:br/>
      </w:r>
    </w:p>
    <w:p>
      <w:pPr>
        <w:pStyle w:val="Compact"/>
        <w:numPr>
          <w:ilvl w:val="0"/>
          <w:numId w:val="1202"/>
        </w:numPr>
      </w:pPr>
      <w:r>
        <w:t xml:space="preserve">PSY 200 Research Methods</w:t>
      </w:r>
      <w:r>
        <w:br/>
      </w:r>
    </w:p>
    <w:p>
      <w:pPr>
        <w:pStyle w:val="Compact"/>
        <w:numPr>
          <w:ilvl w:val="0"/>
          <w:numId w:val="1202"/>
        </w:numPr>
      </w:pPr>
      <w:r>
        <w:t xml:space="preserve">PSY 295 Applied Career Development in Psych</w:t>
      </w:r>
      <w:r>
        <w:br/>
      </w:r>
    </w:p>
    <w:p>
      <w:pPr>
        <w:pStyle w:val="Compact"/>
        <w:numPr>
          <w:ilvl w:val="0"/>
          <w:numId w:val="1202"/>
        </w:numPr>
      </w:pPr>
      <w:r>
        <w:t xml:space="preserve">PSY 300 Stat Methods and Data Analysis</w:t>
      </w:r>
      <w:r>
        <w:br/>
      </w:r>
    </w:p>
    <w:p>
      <w:pPr>
        <w:pStyle w:val="Compact"/>
        <w:numPr>
          <w:ilvl w:val="0"/>
          <w:numId w:val="1202"/>
        </w:numPr>
      </w:pPr>
      <w:r>
        <w:rPr>
          <w:b/>
          <w:bCs/>
        </w:rPr>
        <w:t xml:space="preserve">One</w:t>
      </w:r>
      <w:r>
        <w:t xml:space="preserve">of the following:</w:t>
      </w:r>
    </w:p>
    <w:p>
      <w:pPr>
        <w:pStyle w:val="Compact"/>
        <w:numPr>
          <w:ilvl w:val="1"/>
          <w:numId w:val="1203"/>
        </w:numPr>
      </w:pPr>
      <w:r>
        <w:t xml:space="preserve">PSY 454 Directed Research Experience</w:t>
      </w:r>
      <w:r>
        <w:br/>
      </w:r>
    </w:p>
    <w:p>
      <w:pPr>
        <w:pStyle w:val="Compact"/>
        <w:numPr>
          <w:ilvl w:val="1"/>
          <w:numId w:val="1203"/>
        </w:numPr>
      </w:pPr>
      <w:r>
        <w:t xml:space="preserve">PSY 494 Internship in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r>
        <w:br/>
      </w:r>
    </w:p>
    <w:p>
      <w:pPr>
        <w:pStyle w:val="Compact"/>
        <w:numPr>
          <w:ilvl w:val="1"/>
          <w:numId w:val="1204"/>
        </w:numPr>
      </w:pPr>
      <w:r>
        <w:t xml:space="preserve">PSY 235 Abnormal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5"/>
        </w:numPr>
      </w:pPr>
      <w:r>
        <w:t xml:space="preserve">PSY 215 Multicultural Psychology</w:t>
      </w:r>
      <w:r>
        <w:br/>
      </w:r>
    </w:p>
    <w:p>
      <w:pPr>
        <w:pStyle w:val="Compact"/>
        <w:numPr>
          <w:ilvl w:val="1"/>
          <w:numId w:val="1205"/>
        </w:numPr>
      </w:pPr>
      <w:r>
        <w:t xml:space="preserve">PSY 245 Organizational Psychology</w:t>
      </w:r>
      <w:r>
        <w:br/>
      </w:r>
    </w:p>
    <w:p>
      <w:pPr>
        <w:pStyle w:val="Compact"/>
        <w:numPr>
          <w:ilvl w:val="1"/>
          <w:numId w:val="1205"/>
        </w:numPr>
      </w:pPr>
      <w:r>
        <w:t xml:space="preserve">PSY 255 Social Psychology</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6"/>
        </w:numPr>
      </w:pPr>
      <w:r>
        <w:t xml:space="preserve">PSY 250 Biopsychology</w:t>
      </w:r>
      <w:r>
        <w:br/>
      </w:r>
    </w:p>
    <w:p>
      <w:pPr>
        <w:pStyle w:val="Compact"/>
        <w:numPr>
          <w:ilvl w:val="1"/>
          <w:numId w:val="1206"/>
        </w:numPr>
      </w:pPr>
      <w:r>
        <w:t xml:space="preserve">PSY 260 Cognitive Psychology</w:t>
      </w:r>
      <w:r>
        <w:br/>
      </w:r>
    </w:p>
    <w:p>
      <w:pPr>
        <w:pStyle w:val="Compact"/>
        <w:numPr>
          <w:ilvl w:val="1"/>
          <w:numId w:val="1206"/>
        </w:numPr>
      </w:pPr>
      <w:r>
        <w:t xml:space="preserve">PSY 270 Learning and Behavior</w:t>
      </w:r>
      <w:r>
        <w:br/>
      </w:r>
    </w:p>
    <w:p>
      <w:pPr>
        <w:pStyle w:val="Compact"/>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r>
        <w:br/>
      </w:r>
    </w:p>
    <w:p>
      <w:pPr>
        <w:pStyle w:val="Compact"/>
        <w:numPr>
          <w:ilvl w:val="1"/>
          <w:numId w:val="1207"/>
        </w:numPr>
      </w:pPr>
      <w:r>
        <w:t xml:space="preserve">PSY 335/335L Sensation and Perception and Laboratory (WE)</w:t>
      </w:r>
      <w:r>
        <w:br/>
      </w:r>
    </w:p>
    <w:p>
      <w:pPr>
        <w:pStyle w:val="Compact"/>
        <w:numPr>
          <w:ilvl w:val="1"/>
          <w:numId w:val="1207"/>
        </w:numPr>
      </w:pPr>
      <w:r>
        <w:t xml:space="preserve">PSY 355/355L Personality &amp; Laboratory (WE)</w:t>
      </w:r>
      <w:r>
        <w:br/>
      </w:r>
    </w:p>
    <w:p>
      <w:pPr>
        <w:pStyle w:val="Compact"/>
        <w:numPr>
          <w:ilvl w:val="0"/>
          <w:numId w:val="1202"/>
        </w:numPr>
      </w:pPr>
      <w:r>
        <w:rPr>
          <w:b/>
          <w:bCs/>
        </w:rPr>
        <w:t xml:space="preserve">Two</w:t>
      </w:r>
      <w:r>
        <w:t xml:space="preserve"> </w:t>
      </w:r>
      <w:r>
        <w:t xml:space="preserve">additional courses in psychology, one of which must be 300 level or above.</w:t>
      </w:r>
    </w:p>
    <w:bookmarkEnd w:id="382"/>
    <w:bookmarkStart w:id="383" w:name="Xd2e143bdf0f4669b598bb4df7d57a0ee9a1f388"/>
    <w:p>
      <w:pPr>
        <w:pStyle w:val="Heading3"/>
      </w:pPr>
      <w:r>
        <w:t xml:space="preserve">13.44.3 Organizational Science Concentration in Psychology</w:t>
      </w:r>
    </w:p>
    <w:p>
      <w:pPr>
        <w:pStyle w:val="FirstParagraph"/>
      </w:pPr>
      <w:r>
        <w:t xml:space="preserve">Students completing a major in Psychology may elect to also complete a concentration in Organizational Science. This concentration is designed to acquaint students with human behavior in organizations from both theoretical and applied perspectives. It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and other similar fields.</w:t>
      </w:r>
    </w:p>
    <w:p>
      <w:pPr>
        <w:pStyle w:val="BodyText"/>
      </w:pPr>
      <w:r>
        <w:t xml:space="preserve">To complete the Organizational Science concentration, students must meet the following requirements. Courses taken to fulfill the Psychology major may be used to also fulfill requirements in the Organizational Science concentration.</w:t>
      </w:r>
    </w:p>
    <w:p>
      <w:pPr>
        <w:pStyle w:val="Compact"/>
        <w:numPr>
          <w:ilvl w:val="0"/>
          <w:numId w:val="1208"/>
        </w:numPr>
      </w:pPr>
      <w:r>
        <w:t xml:space="preserve">Completion of a major in Psychology</w:t>
      </w:r>
    </w:p>
    <w:p>
      <w:pPr>
        <w:pStyle w:val="Compact"/>
        <w:numPr>
          <w:ilvl w:val="0"/>
          <w:numId w:val="1208"/>
        </w:numPr>
      </w:pPr>
      <w:r>
        <w:t xml:space="preserve">Completion of the following</w:t>
      </w:r>
      <w:r>
        <w:t xml:space="preserve"> </w:t>
      </w:r>
      <w:r>
        <w:rPr>
          <w:b/>
          <w:bCs/>
        </w:rPr>
        <w:t xml:space="preserve">six</w:t>
      </w:r>
      <w:r>
        <w:t xml:space="preserve"> </w:t>
      </w:r>
      <w:r>
        <w:t xml:space="preserve">courses in which a cumulative 2.0 GPA must be earned. At least three of the six courses must be completed at Coe:</w:t>
      </w:r>
    </w:p>
    <w:p>
      <w:pPr>
        <w:pStyle w:val="Compact"/>
        <w:numPr>
          <w:ilvl w:val="1"/>
          <w:numId w:val="1209"/>
        </w:numPr>
      </w:pPr>
      <w:r>
        <w:t xml:space="preserve">PSY 245 Organizational Psychology</w:t>
      </w:r>
      <w:r>
        <w:br/>
      </w:r>
    </w:p>
    <w:p>
      <w:pPr>
        <w:pStyle w:val="Compact"/>
        <w:numPr>
          <w:ilvl w:val="1"/>
          <w:numId w:val="1209"/>
        </w:numPr>
      </w:pPr>
      <w:r>
        <w:t xml:space="preserve">PSY 255 Social Psychology</w:t>
      </w:r>
      <w:r>
        <w:br/>
      </w:r>
    </w:p>
    <w:p>
      <w:pPr>
        <w:pStyle w:val="Compact"/>
        <w:numPr>
          <w:ilvl w:val="1"/>
          <w:numId w:val="1209"/>
        </w:numPr>
      </w:pPr>
      <w:r>
        <w:t xml:space="preserve">PSY 355/355L Personality &amp; Laboratory (WE)</w:t>
      </w:r>
      <w:r>
        <w:br/>
      </w:r>
    </w:p>
    <w:p>
      <w:pPr>
        <w:pStyle w:val="Compact"/>
        <w:numPr>
          <w:ilvl w:val="1"/>
          <w:numId w:val="1209"/>
        </w:numPr>
      </w:pPr>
      <w:r>
        <w:t xml:space="preserve">PSY 465 Industrial Psychology</w:t>
      </w:r>
      <w:r>
        <w:br/>
      </w:r>
    </w:p>
    <w:p>
      <w:pPr>
        <w:pStyle w:val="Compact"/>
        <w:numPr>
          <w:ilvl w:val="1"/>
          <w:numId w:val="1209"/>
        </w:numPr>
      </w:pPr>
      <w:r>
        <w:t xml:space="preserve">BUS 300 Human Resource Management</w:t>
      </w:r>
      <w:r>
        <w:br/>
      </w:r>
    </w:p>
    <w:p>
      <w:pPr>
        <w:pStyle w:val="Compact"/>
        <w:numPr>
          <w:ilvl w:val="1"/>
          <w:numId w:val="1209"/>
        </w:numPr>
      </w:pPr>
      <w:r>
        <w:t xml:space="preserve">BUS 315 Business Law I</w:t>
      </w:r>
    </w:p>
    <w:bookmarkEnd w:id="383"/>
    <w:bookmarkStart w:id="384" w:name="courses-in-psychology"/>
    <w:p>
      <w:pPr>
        <w:pStyle w:val="Heading3"/>
      </w:pPr>
      <w:r>
        <w:t xml:space="preserve">13.44.4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270 Learning and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325/325L Health Psychology and Laboratory (WE)</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335/335L Sensation and Perception and Laboratory (WE)</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355/355L Personality &amp; Laboratory (WE)</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454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 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 p. 21 of the Catalog for a B.A. (residential) is required.</w:t>
      </w:r>
    </w:p>
    <w:p>
      <w:pPr>
        <w:pStyle w:val="Compact"/>
        <w:numPr>
          <w:ilvl w:val="0"/>
          <w:numId w:val="1210"/>
        </w:numPr>
      </w:pPr>
      <w:r>
        <w:rPr>
          <w:b/>
          <w:bCs/>
        </w:rPr>
        <w:t xml:space="preserve">One</w:t>
      </w:r>
      <w:r>
        <w:t xml:space="preserve"> </w:t>
      </w:r>
      <w:r>
        <w:t xml:space="preserve">of the following:</w:t>
      </w:r>
    </w:p>
    <w:p>
      <w:pPr>
        <w:pStyle w:val="Compact"/>
        <w:numPr>
          <w:ilvl w:val="1"/>
          <w:numId w:val="1211"/>
        </w:numPr>
      </w:pPr>
      <w:r>
        <w:t xml:space="preserve">ART 104 Digital Photography</w:t>
      </w:r>
      <w:r>
        <w:br/>
      </w:r>
    </w:p>
    <w:p>
      <w:pPr>
        <w:pStyle w:val="Compact"/>
        <w:numPr>
          <w:ilvl w:val="1"/>
          <w:numId w:val="1211"/>
        </w:numPr>
      </w:pPr>
      <w:r>
        <w:t xml:space="preserve">ART 115 Drawing</w:t>
      </w:r>
      <w:r>
        <w:br/>
      </w:r>
    </w:p>
    <w:p>
      <w:pPr>
        <w:pStyle w:val="Compact"/>
        <w:numPr>
          <w:ilvl w:val="1"/>
          <w:numId w:val="1211"/>
        </w:numPr>
      </w:pPr>
      <w:r>
        <w:t xml:space="preserve">ART 145 Digital Studio</w:t>
      </w:r>
      <w:r>
        <w:br/>
      </w:r>
    </w:p>
    <w:p>
      <w:pPr>
        <w:pStyle w:val="Compact"/>
        <w:numPr>
          <w:ilvl w:val="1"/>
          <w:numId w:val="1211"/>
        </w:numPr>
      </w:pPr>
      <w:r>
        <w:t xml:space="preserve">ART 150 Time Based Media</w:t>
      </w:r>
      <w:r>
        <w:br/>
      </w:r>
    </w:p>
    <w:p>
      <w:pPr>
        <w:pStyle w:val="Compact"/>
        <w:numPr>
          <w:ilvl w:val="0"/>
          <w:numId w:val="1210"/>
        </w:numPr>
      </w:pPr>
      <w:r>
        <w:t xml:space="preserve">PR 205 Public Relations</w:t>
      </w:r>
      <w:r>
        <w:br/>
      </w:r>
    </w:p>
    <w:p>
      <w:pPr>
        <w:pStyle w:val="Compact"/>
        <w:numPr>
          <w:ilvl w:val="0"/>
          <w:numId w:val="1210"/>
        </w:numPr>
      </w:pPr>
      <w:r>
        <w:t xml:space="preserve">BUS 330 Principles of Marketing</w:t>
      </w:r>
      <w:r>
        <w:br/>
      </w:r>
    </w:p>
    <w:p>
      <w:pPr>
        <w:pStyle w:val="Compact"/>
        <w:numPr>
          <w:ilvl w:val="0"/>
          <w:numId w:val="1210"/>
        </w:numPr>
      </w:pPr>
      <w:r>
        <w:t xml:space="preserve">BUS 460 Advertising</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2"/>
        </w:numPr>
      </w:pPr>
      <w:r>
        <w:t xml:space="preserve">COM 141 Intro to Journalism</w:t>
      </w:r>
      <w:r>
        <w:br/>
      </w:r>
    </w:p>
    <w:p>
      <w:pPr>
        <w:pStyle w:val="Compact"/>
        <w:numPr>
          <w:ilvl w:val="1"/>
          <w:numId w:val="1212"/>
        </w:numPr>
      </w:pPr>
      <w:r>
        <w:t xml:space="preserve">COM 241 Multimedia Journalism</w:t>
      </w:r>
      <w:r>
        <w:br/>
      </w:r>
    </w:p>
    <w:p>
      <w:pPr>
        <w:pStyle w:val="Compact"/>
        <w:numPr>
          <w:ilvl w:val="0"/>
          <w:numId w:val="1210"/>
        </w:numPr>
      </w:pPr>
      <w:r>
        <w:rPr>
          <w:b/>
          <w:bCs/>
        </w:rPr>
        <w:t xml:space="preserve">One</w:t>
      </w:r>
      <w:r>
        <w:t xml:space="preserve"> </w:t>
      </w:r>
      <w:r>
        <w:t xml:space="preserve">of the following (producing a portfolio of writings related to the field of public relations):</w:t>
      </w:r>
    </w:p>
    <w:p>
      <w:pPr>
        <w:pStyle w:val="Compact"/>
        <w:numPr>
          <w:ilvl w:val="1"/>
          <w:numId w:val="1213"/>
        </w:numPr>
      </w:pPr>
      <w:r>
        <w:t xml:space="preserve">BUS 461 Marketing Decision Making/Analysis</w:t>
      </w:r>
      <w:r>
        <w:br/>
      </w:r>
    </w:p>
    <w:p>
      <w:pPr>
        <w:pStyle w:val="Compact"/>
        <w:numPr>
          <w:ilvl w:val="1"/>
          <w:numId w:val="1213"/>
        </w:numPr>
      </w:pPr>
      <w:r>
        <w:t xml:space="preserve">ECC 345 Writing Process</w:t>
      </w:r>
      <w:r>
        <w:br/>
      </w:r>
    </w:p>
    <w:p>
      <w:pPr>
        <w:pStyle w:val="Compact"/>
        <w:numPr>
          <w:ilvl w:val="0"/>
          <w:numId w:val="1210"/>
        </w:numPr>
      </w:pPr>
      <w:r>
        <w:rPr>
          <w:b/>
          <w:bCs/>
        </w:rPr>
        <w:t xml:space="preserve">One</w:t>
      </w:r>
      <w:r>
        <w:t xml:space="preserve"> </w:t>
      </w:r>
      <w:r>
        <w:t xml:space="preserve">of the following:</w:t>
      </w:r>
    </w:p>
    <w:p>
      <w:pPr>
        <w:pStyle w:val="Compact"/>
        <w:numPr>
          <w:ilvl w:val="1"/>
          <w:numId w:val="1214"/>
        </w:numPr>
      </w:pPr>
      <w:r>
        <w:t xml:space="preserve">BUS 494 Internship in Business (with public relations or advertising as a major component)</w:t>
      </w:r>
      <w:r>
        <w:br/>
      </w:r>
    </w:p>
    <w:p>
      <w:pPr>
        <w:pStyle w:val="Compact"/>
        <w:numPr>
          <w:ilvl w:val="1"/>
          <w:numId w:val="1214"/>
        </w:numPr>
      </w:pPr>
      <w:r>
        <w:t xml:space="preserve">PR 494 Internship in Public Relations</w:t>
      </w:r>
      <w:r>
        <w:br/>
      </w:r>
    </w:p>
    <w:p>
      <w:pPr>
        <w:pStyle w:val="Compact"/>
        <w:numPr>
          <w:ilvl w:val="1"/>
          <w:numId w:val="1214"/>
        </w:numPr>
      </w:pPr>
      <w:r>
        <w:t xml:space="preserve">Summer Internship with public relations as a major component</w:t>
      </w:r>
      <w:r>
        <w:br/>
      </w:r>
    </w:p>
    <w:p>
      <w:pPr>
        <w:pStyle w:val="Compact"/>
        <w:numPr>
          <w:ilvl w:val="0"/>
          <w:numId w:val="121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may select no more than one course with a COM prefix.)</w:t>
      </w:r>
    </w:p>
    <w:p>
      <w:pPr>
        <w:pStyle w:val="Compact"/>
        <w:numPr>
          <w:ilvl w:val="1"/>
          <w:numId w:val="1215"/>
        </w:numPr>
      </w:pPr>
      <w:r>
        <w:t xml:space="preserve">ACC 171 Principles of Accounting I</w:t>
      </w:r>
      <w:r>
        <w:br/>
      </w:r>
    </w:p>
    <w:p>
      <w:pPr>
        <w:pStyle w:val="Compact"/>
        <w:numPr>
          <w:ilvl w:val="1"/>
          <w:numId w:val="1215"/>
        </w:numPr>
      </w:pPr>
      <w:r>
        <w:t xml:space="preserve">ART 104 Digital Photography (if not used to satisfy #1)</w:t>
      </w:r>
      <w:r>
        <w:br/>
      </w:r>
    </w:p>
    <w:p>
      <w:pPr>
        <w:pStyle w:val="Compact"/>
        <w:numPr>
          <w:ilvl w:val="1"/>
          <w:numId w:val="1215"/>
        </w:numPr>
      </w:pPr>
      <w:r>
        <w:t xml:space="preserve">ART 115 Drawing (if not used to satisfy #1)</w:t>
      </w:r>
      <w:r>
        <w:br/>
      </w:r>
    </w:p>
    <w:p>
      <w:pPr>
        <w:pStyle w:val="Compact"/>
        <w:numPr>
          <w:ilvl w:val="1"/>
          <w:numId w:val="1215"/>
        </w:numPr>
      </w:pPr>
      <w:r>
        <w:t xml:space="preserve">ART 145 Digital Studio (if not used to satisfy #1)</w:t>
      </w:r>
      <w:r>
        <w:br/>
      </w:r>
    </w:p>
    <w:p>
      <w:pPr>
        <w:pStyle w:val="Compact"/>
        <w:numPr>
          <w:ilvl w:val="1"/>
          <w:numId w:val="1215"/>
        </w:numPr>
      </w:pPr>
      <w:r>
        <w:t xml:space="preserve">ART 150 Time Based Media (if not used to satisfy #1)</w:t>
      </w:r>
      <w:r>
        <w:br/>
      </w:r>
    </w:p>
    <w:p>
      <w:pPr>
        <w:pStyle w:val="Compact"/>
        <w:numPr>
          <w:ilvl w:val="1"/>
          <w:numId w:val="1215"/>
        </w:numPr>
      </w:pPr>
      <w:r>
        <w:t xml:space="preserve">ART 363 Graphic Design Studio (if not used to satisfy #1)</w:t>
      </w:r>
      <w:r>
        <w:br/>
      </w:r>
    </w:p>
    <w:p>
      <w:pPr>
        <w:pStyle w:val="Compact"/>
        <w:numPr>
          <w:ilvl w:val="1"/>
          <w:numId w:val="1215"/>
        </w:numPr>
      </w:pPr>
      <w:r>
        <w:t xml:space="preserve">BUS 250 Principles of Management</w:t>
      </w:r>
      <w:r>
        <w:br/>
      </w:r>
    </w:p>
    <w:p>
      <w:pPr>
        <w:pStyle w:val="Compact"/>
        <w:numPr>
          <w:ilvl w:val="1"/>
          <w:numId w:val="1215"/>
        </w:numPr>
      </w:pPr>
      <w:r>
        <w:t xml:space="preserve">BUS 375 Business Ethics</w:t>
      </w:r>
      <w:r>
        <w:br/>
      </w:r>
    </w:p>
    <w:p>
      <w:pPr>
        <w:pStyle w:val="Compact"/>
        <w:numPr>
          <w:ilvl w:val="1"/>
          <w:numId w:val="1215"/>
        </w:numPr>
      </w:pPr>
      <w:r>
        <w:t xml:space="preserve">BUS 461 Marketing Decision Making/Analysis (if not used to satisfy #6)</w:t>
      </w:r>
      <w:r>
        <w:br/>
      </w:r>
    </w:p>
    <w:p>
      <w:pPr>
        <w:pStyle w:val="Compact"/>
        <w:numPr>
          <w:ilvl w:val="1"/>
          <w:numId w:val="1215"/>
        </w:numPr>
      </w:pPr>
      <w:r>
        <w:t xml:space="preserve">BUS 464 Seminar in Management , subject to topic approval by PR administrative coordinator</w:t>
      </w:r>
      <w:r>
        <w:br/>
      </w:r>
    </w:p>
    <w:p>
      <w:pPr>
        <w:pStyle w:val="Compact"/>
        <w:numPr>
          <w:ilvl w:val="1"/>
          <w:numId w:val="1215"/>
        </w:numPr>
      </w:pPr>
      <w:r>
        <w:t xml:space="preserve">BUS 465 Advanced Topics in Marketing , subject to topic approval by PR administrative coordinator</w:t>
      </w:r>
      <w:r>
        <w:br/>
      </w:r>
    </w:p>
    <w:p>
      <w:pPr>
        <w:pStyle w:val="Compact"/>
        <w:numPr>
          <w:ilvl w:val="1"/>
          <w:numId w:val="1215"/>
        </w:numPr>
      </w:pPr>
      <w:r>
        <w:t xml:space="preserve">COM 125 Fundamentals of Public Speaking</w:t>
      </w:r>
      <w:r>
        <w:br/>
      </w:r>
    </w:p>
    <w:p>
      <w:pPr>
        <w:pStyle w:val="Compact"/>
        <w:numPr>
          <w:ilvl w:val="1"/>
          <w:numId w:val="1215"/>
        </w:numPr>
      </w:pPr>
      <w:r>
        <w:t xml:space="preserve">COM 157 Introduction to Media Analysis</w:t>
      </w:r>
      <w:r>
        <w:br/>
      </w:r>
    </w:p>
    <w:p>
      <w:pPr>
        <w:pStyle w:val="Compact"/>
        <w:numPr>
          <w:ilvl w:val="1"/>
          <w:numId w:val="1215"/>
        </w:numPr>
      </w:pPr>
      <w:r>
        <w:t xml:space="preserve">COM 341 Digital Storytelling</w:t>
      </w:r>
      <w:r>
        <w:br/>
      </w:r>
    </w:p>
    <w:p>
      <w:pPr>
        <w:pStyle w:val="Compact"/>
        <w:numPr>
          <w:ilvl w:val="1"/>
          <w:numId w:val="1215"/>
        </w:numPr>
      </w:pPr>
      <w:r>
        <w:t xml:space="preserve">COM 347 Persuasion</w:t>
      </w:r>
      <w:r>
        <w:br/>
      </w:r>
    </w:p>
    <w:p>
      <w:pPr>
        <w:pStyle w:val="Compact"/>
        <w:numPr>
          <w:ilvl w:val="1"/>
          <w:numId w:val="1215"/>
        </w:numPr>
      </w:pPr>
      <w:r>
        <w:t xml:space="preserve">COM 141 Intro to Journalism (if not used to satisfy #5)</w:t>
      </w:r>
      <w:r>
        <w:br/>
      </w:r>
    </w:p>
    <w:p>
      <w:pPr>
        <w:pStyle w:val="Compact"/>
        <w:numPr>
          <w:ilvl w:val="1"/>
          <w:numId w:val="1215"/>
        </w:numPr>
      </w:pPr>
      <w:r>
        <w:t xml:space="preserve">COM 322 Prof Communication &amp; Writing (WE)</w:t>
      </w:r>
      <w:r>
        <w:br/>
      </w:r>
    </w:p>
    <w:p>
      <w:pPr>
        <w:pStyle w:val="Compact"/>
        <w:numPr>
          <w:ilvl w:val="1"/>
          <w:numId w:val="1215"/>
        </w:numPr>
      </w:pPr>
      <w:r>
        <w:t xml:space="preserve">ECC 345 Writing Process (if not used to satisfy #6)</w:t>
      </w:r>
    </w:p>
    <w:bookmarkEnd w:id="386"/>
    <w:bookmarkStart w:id="387"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481" w:name="sec-religion"/>
    <w:p>
      <w:pPr>
        <w:pStyle w:val="Heading2"/>
      </w:pPr>
      <w:r>
        <w:t xml:space="preserve">13.46 Religion</w:t>
      </w:r>
    </w:p>
    <w:p>
      <w:pPr>
        <w:pStyle w:val="FirstParagraph"/>
      </w:pPr>
      <w:r>
        <w:t xml:space="preserve">Hatchell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89" w:name="religion-minor"/>
    <w:p>
      <w:pPr>
        <w:pStyle w:val="Heading3"/>
      </w:pPr>
      <w:r>
        <w:t xml:space="preserve">13.46.1 Religion Minor</w:t>
      </w:r>
    </w:p>
    <w:p>
      <w:pPr>
        <w:pStyle w:val="Compact"/>
        <w:numPr>
          <w:ilvl w:val="0"/>
          <w:numId w:val="1216"/>
        </w:numPr>
      </w:pPr>
      <w:r>
        <w:t xml:space="preserve">Any five courses in Religion</w:t>
      </w:r>
    </w:p>
    <w:bookmarkEnd w:id="389"/>
    <w:bookmarkStart w:id="480" w:name="courses-in-religion-by-content-area"/>
    <w:p>
      <w:pPr>
        <w:pStyle w:val="Heading3"/>
      </w:pPr>
      <w:r>
        <w:t xml:space="preserve">13.46.2 Courses in Religion by Content Area</w:t>
      </w:r>
    </w:p>
    <w:p>
      <w:pPr>
        <w:pStyle w:val="FirstParagraph"/>
      </w:pPr>
      <w:r>
        <w:t xml:space="preserve">Special attention should be given to the numerical ordering of the courses listed below:</w:t>
      </w:r>
    </w:p>
    <w:p>
      <w:pPr>
        <w:numPr>
          <w:ilvl w:val="0"/>
          <w:numId w:val="121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17"/>
        </w:numPr>
      </w:pPr>
      <w:r>
        <w:t xml:space="preserve">Courses numbered 200-299 are topical courses especially suitable for sophomore level and above.</w:t>
      </w:r>
    </w:p>
    <w:p>
      <w:pPr>
        <w:numPr>
          <w:ilvl w:val="0"/>
          <w:numId w:val="121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18"/>
        </w:numPr>
      </w:pPr>
      <w:r>
        <w:rPr>
          <w:b/>
          <w:bCs/>
        </w:rPr>
        <w:t xml:space="preserve">Survey courses</w:t>
      </w:r>
    </w:p>
    <w:p>
      <w:pPr>
        <w:pStyle w:val="Compact"/>
        <w:numPr>
          <w:ilvl w:val="1"/>
          <w:numId w:val="1219"/>
        </w:numPr>
      </w:pPr>
      <w:r>
        <w:t xml:space="preserve">REL 101 Introduction to Religion</w:t>
      </w:r>
    </w:p>
    <w:p>
      <w:pPr>
        <w:pStyle w:val="Compact"/>
        <w:numPr>
          <w:ilvl w:val="1"/>
          <w:numId w:val="1219"/>
        </w:numPr>
      </w:pPr>
      <w:r>
        <w:t xml:space="preserve">REL 103 Belief &amp; Unbelief</w:t>
      </w:r>
    </w:p>
    <w:p>
      <w:pPr>
        <w:pStyle w:val="Compact"/>
        <w:numPr>
          <w:ilvl w:val="1"/>
          <w:numId w:val="1219"/>
        </w:numPr>
      </w:pPr>
      <w:r>
        <w:t xml:space="preserve">REL 106 Eastern Religions</w:t>
      </w:r>
    </w:p>
    <w:p>
      <w:pPr>
        <w:pStyle w:val="Compact"/>
        <w:numPr>
          <w:ilvl w:val="1"/>
          <w:numId w:val="1219"/>
        </w:numPr>
      </w:pPr>
      <w:r>
        <w:t xml:space="preserve">REL 108 Western Religions</w:t>
      </w:r>
    </w:p>
    <w:p>
      <w:pPr>
        <w:pStyle w:val="Compact"/>
        <w:numPr>
          <w:ilvl w:val="0"/>
          <w:numId w:val="1218"/>
        </w:numPr>
      </w:pPr>
      <w:r>
        <w:rPr>
          <w:b/>
          <w:bCs/>
        </w:rPr>
        <w:t xml:space="preserve">Individual traditions</w:t>
      </w:r>
    </w:p>
    <w:p>
      <w:pPr>
        <w:pStyle w:val="Compact"/>
        <w:numPr>
          <w:ilvl w:val="1"/>
          <w:numId w:val="1220"/>
        </w:numPr>
      </w:pPr>
      <w:r>
        <w:t xml:space="preserve">REL 116 Buddhism</w:t>
      </w:r>
    </w:p>
    <w:p>
      <w:pPr>
        <w:pStyle w:val="Compact"/>
        <w:numPr>
          <w:ilvl w:val="1"/>
          <w:numId w:val="1220"/>
        </w:numPr>
      </w:pPr>
      <w:r>
        <w:t xml:space="preserve">REL 128 Judaism</w:t>
      </w:r>
    </w:p>
    <w:p>
      <w:pPr>
        <w:pStyle w:val="Compact"/>
        <w:numPr>
          <w:ilvl w:val="1"/>
          <w:numId w:val="1220"/>
        </w:numPr>
      </w:pPr>
      <w:r>
        <w:t xml:space="preserve">REL 136 Religions of China</w:t>
      </w:r>
    </w:p>
    <w:p>
      <w:pPr>
        <w:pStyle w:val="Compact"/>
        <w:numPr>
          <w:ilvl w:val="1"/>
          <w:numId w:val="1220"/>
        </w:numPr>
      </w:pPr>
      <w:r>
        <w:t xml:space="preserve">REL 138 Modern Judaism</w:t>
      </w:r>
    </w:p>
    <w:p>
      <w:pPr>
        <w:pStyle w:val="Compact"/>
        <w:numPr>
          <w:ilvl w:val="1"/>
          <w:numId w:val="1220"/>
        </w:numPr>
      </w:pPr>
      <w:r>
        <w:t xml:space="preserve">REL 148 Islam</w:t>
      </w:r>
    </w:p>
    <w:p>
      <w:pPr>
        <w:pStyle w:val="Compact"/>
        <w:numPr>
          <w:ilvl w:val="1"/>
          <w:numId w:val="1220"/>
        </w:numPr>
      </w:pPr>
      <w:r>
        <w:t xml:space="preserve">REL 178 Christianity</w:t>
      </w:r>
    </w:p>
    <w:p>
      <w:pPr>
        <w:pStyle w:val="Compact"/>
        <w:numPr>
          <w:ilvl w:val="1"/>
          <w:numId w:val="1220"/>
        </w:numPr>
      </w:pPr>
      <w:r>
        <w:t xml:space="preserve">REL 196 Hinduism</w:t>
      </w:r>
    </w:p>
    <w:p>
      <w:pPr>
        <w:pStyle w:val="Compact"/>
        <w:numPr>
          <w:ilvl w:val="1"/>
          <w:numId w:val="1220"/>
        </w:numPr>
      </w:pPr>
      <w:r>
        <w:t xml:space="preserve">REL 206 Buddhist Thought</w:t>
      </w:r>
    </w:p>
    <w:p>
      <w:pPr>
        <w:pStyle w:val="Compact"/>
        <w:numPr>
          <w:ilvl w:val="1"/>
          <w:numId w:val="1220"/>
        </w:numPr>
      </w:pPr>
      <w:r>
        <w:t xml:space="preserve">REL 215 The Rise of Christianity</w:t>
      </w:r>
    </w:p>
    <w:p>
      <w:pPr>
        <w:pStyle w:val="Compact"/>
        <w:numPr>
          <w:ilvl w:val="1"/>
          <w:numId w:val="1220"/>
        </w:numPr>
      </w:pPr>
      <w:r>
        <w:t xml:space="preserve">REL 226 Religions of China: Daoism</w:t>
      </w:r>
    </w:p>
    <w:p>
      <w:pPr>
        <w:pStyle w:val="Compact"/>
        <w:numPr>
          <w:ilvl w:val="1"/>
          <w:numId w:val="1220"/>
        </w:numPr>
      </w:pPr>
      <w:r>
        <w:t xml:space="preserve">REL 236 Zen Buddhism</w:t>
      </w:r>
    </w:p>
    <w:p>
      <w:pPr>
        <w:pStyle w:val="Compact"/>
        <w:numPr>
          <w:ilvl w:val="1"/>
          <w:numId w:val="1220"/>
        </w:numPr>
      </w:pPr>
      <w:r>
        <w:t xml:space="preserve">REL 336 Tibetan Buddhist Cultrue</w:t>
      </w:r>
    </w:p>
    <w:p>
      <w:pPr>
        <w:pStyle w:val="Compact"/>
        <w:numPr>
          <w:ilvl w:val="0"/>
          <w:numId w:val="1221"/>
        </w:numPr>
      </w:pPr>
      <w:r>
        <w:rPr>
          <w:b/>
          <w:bCs/>
        </w:rPr>
        <w:t xml:space="preserve">Judeo-Christian scriptures</w:t>
      </w:r>
    </w:p>
    <w:p>
      <w:pPr>
        <w:pStyle w:val="Compact"/>
        <w:numPr>
          <w:ilvl w:val="1"/>
          <w:numId w:val="1222"/>
        </w:numPr>
      </w:pPr>
      <w:r>
        <w:t xml:space="preserve">REL 105 Introduction to Hebrew Bible</w:t>
      </w:r>
    </w:p>
    <w:p>
      <w:pPr>
        <w:pStyle w:val="Compact"/>
        <w:numPr>
          <w:ilvl w:val="1"/>
          <w:numId w:val="1222"/>
        </w:numPr>
      </w:pPr>
      <w:r>
        <w:t xml:space="preserve">REL 115 Introduction to New Testament</w:t>
      </w:r>
    </w:p>
    <w:p>
      <w:pPr>
        <w:pStyle w:val="Compact"/>
        <w:numPr>
          <w:ilvl w:val="1"/>
          <w:numId w:val="1222"/>
        </w:numPr>
      </w:pPr>
      <w:r>
        <w:t xml:space="preserve">REL 310 Early Christian Gospels</w:t>
      </w:r>
    </w:p>
    <w:p>
      <w:pPr>
        <w:pStyle w:val="Compact"/>
        <w:numPr>
          <w:ilvl w:val="1"/>
          <w:numId w:val="1222"/>
        </w:numPr>
      </w:pPr>
      <w:r>
        <w:t xml:space="preserve">REL 330 Topics in Hebrew Bible</w:t>
      </w:r>
    </w:p>
    <w:p>
      <w:pPr>
        <w:pStyle w:val="Compact"/>
        <w:numPr>
          <w:ilvl w:val="1"/>
          <w:numId w:val="1222"/>
        </w:numPr>
      </w:pPr>
      <w:r>
        <w:t xml:space="preserve">REL 365 The Letters of Paul</w:t>
      </w:r>
    </w:p>
    <w:p>
      <w:pPr>
        <w:pStyle w:val="Compact"/>
        <w:numPr>
          <w:ilvl w:val="0"/>
          <w:numId w:val="1221"/>
        </w:numPr>
      </w:pPr>
      <w:r>
        <w:rPr>
          <w:b/>
          <w:bCs/>
        </w:rPr>
        <w:t xml:space="preserve">Topical courses</w:t>
      </w:r>
    </w:p>
    <w:p>
      <w:pPr>
        <w:pStyle w:val="Compact"/>
        <w:numPr>
          <w:ilvl w:val="1"/>
          <w:numId w:val="1223"/>
        </w:numPr>
      </w:pPr>
      <w:r>
        <w:t xml:space="preserve">REL 217 Religion in America</w:t>
      </w:r>
    </w:p>
    <w:p>
      <w:pPr>
        <w:pStyle w:val="Compact"/>
        <w:numPr>
          <w:ilvl w:val="1"/>
          <w:numId w:val="1223"/>
        </w:numPr>
      </w:pPr>
      <w:r>
        <w:t xml:space="preserve">REL 295 Topics in Religion</w:t>
      </w:r>
    </w:p>
    <w:p>
      <w:pPr>
        <w:pStyle w:val="Compact"/>
        <w:numPr>
          <w:ilvl w:val="1"/>
          <w:numId w:val="1223"/>
        </w:numPr>
      </w:pPr>
      <w:r>
        <w:t xml:space="preserve">REL 296 Topics in Religion NWP</w:t>
      </w:r>
    </w:p>
    <w:p>
      <w:pPr>
        <w:pStyle w:val="Compact"/>
        <w:numPr>
          <w:ilvl w:val="1"/>
          <w:numId w:val="1223"/>
        </w:numPr>
      </w:pPr>
      <w:r>
        <w:t xml:space="preserve">REL 338 Modern Religious Thought</w:t>
      </w:r>
    </w:p>
    <w:p>
      <w:pPr>
        <w:pStyle w:val="Compact"/>
        <w:numPr>
          <w:ilvl w:val="1"/>
          <w:numId w:val="1223"/>
        </w:numPr>
      </w:pPr>
      <w:r>
        <w:t xml:space="preserve">REL 385 Advanced Topics in Religion</w:t>
      </w:r>
    </w:p>
    <w:p>
      <w:pPr>
        <w:pStyle w:val="Compact"/>
        <w:numPr>
          <w:ilvl w:val="1"/>
          <w:numId w:val="1223"/>
        </w:numPr>
      </w:pPr>
      <w:r>
        <w:t xml:space="preserve">REL 394 Directed Learning in Religion</w:t>
      </w:r>
    </w:p>
    <w:p>
      <w:pPr>
        <w:pStyle w:val="Compact"/>
        <w:numPr>
          <w:ilvl w:val="1"/>
          <w:numId w:val="1223"/>
        </w:numPr>
      </w:pPr>
      <w:r>
        <w:t xml:space="preserve">REL 394 Directed Learning in Religion</w:t>
      </w:r>
    </w:p>
    <w:p>
      <w:pPr>
        <w:pStyle w:val="Compact"/>
        <w:numPr>
          <w:ilvl w:val="1"/>
          <w:numId w:val="1223"/>
        </w:numPr>
      </w:pPr>
      <w:r>
        <w:t xml:space="preserve">REL 444 Ind Study-Relig</w:t>
      </w:r>
    </w:p>
    <w:p>
      <w:pPr>
        <w:pStyle w:val="Compact"/>
        <w:numPr>
          <w:ilvl w:val="1"/>
          <w:numId w:val="1223"/>
        </w:numPr>
      </w:pPr>
      <w:r>
        <w:t xml:space="preserve">REL 494 Internship in Religion</w:t>
      </w:r>
    </w:p>
    <w:bookmarkStart w:id="390" w:name="courses-in-religion"/>
    <w:p>
      <w:pPr>
        <w:pStyle w:val="Heading3"/>
      </w:pPr>
      <w:r>
        <w:t xml:space="preserve">13.46.3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207 Apocalypses and Apocalyptic Lit</w:t>
      </w:r>
      <w:r>
        <w:br/>
      </w:r>
      <w:r>
        <w:t xml:space="preserve">REL-207 Apocalypses and Apocalyptic Literature</w:t>
      </w:r>
      <w:r>
        <w:t xml:space="preserve"> </w:t>
      </w:r>
      <w:r>
        <w:t xml:space="preserve">Examines influential depictions of the end of human history and follows their interpretations from the first century BCE to contemporary America, thinking about how ideas about the end of the world are a reflection of the values communities hold most sacred, and how people make meaning of the world and their place in it. Highlights moments of apocalyptic anxiety, the development of the doctrine of the rapture, social groups like the Branch Davidians of Waco, TX, and apocalyptic threads in contemporary Evangelicalism and QAnon.</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246 Caste &amp; Untouchability in S. Asia</w:t>
      </w:r>
      <w:r>
        <w:br/>
      </w:r>
      <w:r>
        <w:t xml:space="preserve">REL-246 Caste and Untouchability in South Asia</w:t>
      </w:r>
      <w:r>
        <w:t xml:space="preserve"> </w:t>
      </w:r>
      <w:r>
        <w:t xml:space="preserve">Explores caste and untouchability in South Asia, with a focus on the writings, histories, and lived experiences of Dalit people (formerly referred to as “untouchables”).</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328 Dantes Divine Comedy (WE)</w:t>
      </w:r>
      <w:r>
        <w:br/>
      </w:r>
      <w:r>
        <w:t xml:space="preserve">REL-328 Dante’s Divine Comedy (WE)</w:t>
      </w:r>
      <w:r>
        <w:t xml:space="preserve"> </w:t>
      </w:r>
      <w:r>
        <w:t xml:space="preserve">See also English (ENG-328),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396 Advanced Topics in Religion NWP</w:t>
      </w:r>
      <w:r>
        <w:br/>
      </w:r>
      <w:r>
        <w:t xml:space="preserve">Same as Advanced Topics in Religion REL 395 except course focuses on topics related to non-western cultures. Content varies from year to year. May be taken for credit more than once.</w:t>
      </w:r>
      <w:r>
        <w:t xml:space="preserve"> </w:t>
      </w:r>
      <w:r>
        <w:t xml:space="preserve">Prerequisite: one course in religion or consent of the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0"/>
    <w:bookmarkStart w:id="391"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1"/>
    <w:bookmarkStart w:id="394" w:name="social-criminal-justice"/>
    <w:p>
      <w:pPr>
        <w:pStyle w:val="Heading2"/>
      </w:pPr>
      <w:r>
        <w:t xml:space="preserve">13.48 Social &amp; Criminal Justice</w:t>
      </w:r>
    </w:p>
    <w:p>
      <w:pPr>
        <w:pStyle w:val="FirstParagraph"/>
      </w:pPr>
      <w:r>
        <w:t xml:space="preserve">Barnett, J. Christensen, Hausknecht, Howard,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in—and essential to—many areas of study.</w:t>
      </w:r>
    </w:p>
    <w:p>
      <w:pPr>
        <w:pStyle w:val="BodyText"/>
      </w:pPr>
      <w:r>
        <w:t xml:space="preserve">Through interdisciplinary engagement,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2"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pStyle w:val="Compact"/>
        <w:numPr>
          <w:ilvl w:val="0"/>
          <w:numId w:val="1224"/>
        </w:numPr>
      </w:pPr>
      <w:r>
        <w:t xml:space="preserve">SCJ 101 Intro to Social &amp; Criminal Justice</w:t>
      </w:r>
      <w:r>
        <w:br/>
      </w:r>
    </w:p>
    <w:p>
      <w:pPr>
        <w:pStyle w:val="Compact"/>
        <w:numPr>
          <w:ilvl w:val="0"/>
          <w:numId w:val="1224"/>
        </w:numPr>
      </w:pPr>
      <w:r>
        <w:t xml:space="preserve">SCJ 202 Police and Society</w:t>
      </w:r>
      <w:r>
        <w:br/>
      </w:r>
    </w:p>
    <w:p>
      <w:pPr>
        <w:pStyle w:val="Compact"/>
        <w:numPr>
          <w:ilvl w:val="0"/>
          <w:numId w:val="1224"/>
        </w:numPr>
      </w:pPr>
      <w:r>
        <w:t xml:space="preserve">SCJ 203 Collateral Consequences of Correcti</w:t>
      </w:r>
      <w:r>
        <w:br/>
      </w:r>
    </w:p>
    <w:p>
      <w:pPr>
        <w:pStyle w:val="Compact"/>
        <w:numPr>
          <w:ilvl w:val="0"/>
          <w:numId w:val="1224"/>
        </w:numPr>
      </w:pPr>
      <w:r>
        <w:t xml:space="preserve">SOC 235 Methods of Sociological Research</w:t>
      </w:r>
      <w:r>
        <w:br/>
      </w:r>
    </w:p>
    <w:p>
      <w:pPr>
        <w:pStyle w:val="Compact"/>
        <w:numPr>
          <w:ilvl w:val="0"/>
          <w:numId w:val="1224"/>
        </w:numPr>
      </w:pPr>
      <w:r>
        <w:rPr>
          <w:b/>
          <w:bCs/>
        </w:rPr>
        <w:t xml:space="preserve">One</w:t>
      </w:r>
      <w:r>
        <w:t xml:space="preserve"> </w:t>
      </w:r>
      <w:r>
        <w:t xml:space="preserve">of the following (Philosophy of Law):</w:t>
      </w:r>
    </w:p>
    <w:p>
      <w:pPr>
        <w:pStyle w:val="Compact"/>
        <w:numPr>
          <w:ilvl w:val="1"/>
          <w:numId w:val="1225"/>
        </w:numPr>
      </w:pPr>
      <w:r>
        <w:t xml:space="preserve">PHL 265 Political Philosophy</w:t>
      </w:r>
      <w:r>
        <w:br/>
      </w:r>
    </w:p>
    <w:p>
      <w:pPr>
        <w:pStyle w:val="Compact"/>
        <w:numPr>
          <w:ilvl w:val="1"/>
          <w:numId w:val="1225"/>
        </w:numPr>
      </w:pPr>
      <w:r>
        <w:t xml:space="preserve">PHL 285 Law, Morality &amp; Punishment</w:t>
      </w:r>
      <w:r>
        <w:br/>
      </w:r>
    </w:p>
    <w:p>
      <w:pPr>
        <w:pStyle w:val="Compact"/>
        <w:numPr>
          <w:ilvl w:val="1"/>
          <w:numId w:val="1225"/>
        </w:numPr>
      </w:pPr>
      <w:r>
        <w:t xml:space="preserve">PHL 315 Advanced Topics in Philosophy</w:t>
      </w:r>
      <w:r>
        <w:br/>
      </w:r>
    </w:p>
    <w:p>
      <w:pPr>
        <w:pStyle w:val="Compact"/>
        <w:numPr>
          <w:ilvl w:val="0"/>
          <w:numId w:val="1224"/>
        </w:numPr>
      </w:pPr>
      <w:r>
        <w:t xml:space="preserve">SOC 351 Criminology</w:t>
      </w:r>
      <w:r>
        <w:br/>
      </w:r>
    </w:p>
    <w:p>
      <w:pPr>
        <w:pStyle w:val="Compact"/>
        <w:numPr>
          <w:ilvl w:val="0"/>
          <w:numId w:val="1224"/>
        </w:numPr>
      </w:pPr>
      <w:r>
        <w:rPr>
          <w:b/>
          <w:bCs/>
        </w:rPr>
        <w:t xml:space="preserve">One</w:t>
      </w:r>
      <w:r>
        <w:t xml:space="preserve"> </w:t>
      </w:r>
      <w:r>
        <w:t xml:space="preserve">of the following (Statistical Reasoning):</w:t>
      </w:r>
    </w:p>
    <w:p>
      <w:pPr>
        <w:pStyle w:val="Compact"/>
        <w:numPr>
          <w:ilvl w:val="1"/>
          <w:numId w:val="1226"/>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226"/>
        </w:numPr>
      </w:pPr>
      <w:r>
        <w:t xml:space="preserve">PSY 300 Stat Methods and Data Analysis</w:t>
      </w:r>
      <w:r>
        <w:br/>
      </w:r>
    </w:p>
    <w:p>
      <w:pPr>
        <w:pStyle w:val="Compact"/>
        <w:numPr>
          <w:ilvl w:val="0"/>
          <w:numId w:val="122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27"/>
        </w:numPr>
      </w:pPr>
      <w:r>
        <w:t xml:space="preserve">COM 137 Interpersonal Communication</w:t>
      </w:r>
      <w:r>
        <w:br/>
      </w:r>
    </w:p>
    <w:p>
      <w:pPr>
        <w:pStyle w:val="Compact"/>
        <w:numPr>
          <w:ilvl w:val="1"/>
          <w:numId w:val="1227"/>
        </w:numPr>
      </w:pPr>
      <w:r>
        <w:t xml:space="preserve">EDU 187 Human Relations</w:t>
      </w:r>
      <w:r>
        <w:br/>
      </w:r>
    </w:p>
    <w:p>
      <w:pPr>
        <w:pStyle w:val="Compact"/>
        <w:numPr>
          <w:ilvl w:val="1"/>
          <w:numId w:val="1227"/>
        </w:numPr>
      </w:pPr>
      <w:r>
        <w:t xml:space="preserve">ENG 127 Social Justice and Literature</w:t>
      </w:r>
      <w:r>
        <w:br/>
      </w:r>
    </w:p>
    <w:p>
      <w:pPr>
        <w:pStyle w:val="Compact"/>
        <w:numPr>
          <w:ilvl w:val="1"/>
          <w:numId w:val="1227"/>
        </w:numPr>
      </w:pPr>
      <w:r>
        <w:t xml:space="preserve">GS 107 Intro Gender &amp; Sexuality Studies</w:t>
      </w:r>
      <w:r>
        <w:br/>
      </w:r>
    </w:p>
    <w:p>
      <w:pPr>
        <w:pStyle w:val="Compact"/>
        <w:numPr>
          <w:ilvl w:val="1"/>
          <w:numId w:val="1227"/>
        </w:numPr>
      </w:pPr>
      <w:r>
        <w:t xml:space="preserve">HIS 257 Native American History</w:t>
      </w:r>
      <w:r>
        <w:br/>
      </w:r>
    </w:p>
    <w:p>
      <w:pPr>
        <w:pStyle w:val="Compact"/>
        <w:numPr>
          <w:ilvl w:val="1"/>
          <w:numId w:val="1227"/>
        </w:numPr>
      </w:pPr>
      <w:r>
        <w:t xml:space="preserve">HIS 297 Women in America</w:t>
      </w:r>
      <w:r>
        <w:br/>
      </w:r>
    </w:p>
    <w:p>
      <w:pPr>
        <w:pStyle w:val="Compact"/>
        <w:numPr>
          <w:ilvl w:val="1"/>
          <w:numId w:val="1227"/>
        </w:numPr>
      </w:pPr>
      <w:r>
        <w:t xml:space="preserve">HIS 347 African American History</w:t>
      </w:r>
      <w:r>
        <w:br/>
      </w:r>
    </w:p>
    <w:p>
      <w:pPr>
        <w:pStyle w:val="Compact"/>
        <w:numPr>
          <w:ilvl w:val="1"/>
          <w:numId w:val="1227"/>
        </w:numPr>
      </w:pPr>
      <w:r>
        <w:t xml:space="preserve">PHL 128 Morality &amp; Moral Controversies</w:t>
      </w:r>
      <w:r>
        <w:br/>
      </w:r>
    </w:p>
    <w:p>
      <w:pPr>
        <w:pStyle w:val="Compact"/>
        <w:numPr>
          <w:ilvl w:val="1"/>
          <w:numId w:val="1227"/>
        </w:numPr>
      </w:pPr>
      <w:r>
        <w:t xml:space="preserve">POL 185 Environmental Justice</w:t>
      </w:r>
      <w:r>
        <w:br/>
      </w:r>
    </w:p>
    <w:p>
      <w:pPr>
        <w:pStyle w:val="Compact"/>
        <w:numPr>
          <w:ilvl w:val="1"/>
          <w:numId w:val="1227"/>
        </w:numPr>
      </w:pPr>
      <w:r>
        <w:t xml:space="preserve">POL 350 US Social Policy Process</w:t>
      </w:r>
      <w:r>
        <w:br/>
      </w:r>
    </w:p>
    <w:p>
      <w:pPr>
        <w:pStyle w:val="Compact"/>
        <w:numPr>
          <w:ilvl w:val="1"/>
          <w:numId w:val="1227"/>
        </w:numPr>
      </w:pPr>
      <w:r>
        <w:t xml:space="preserve">POL 375 Constitution &amp; Individual Liberties</w:t>
      </w:r>
      <w:r>
        <w:br/>
      </w:r>
    </w:p>
    <w:p>
      <w:pPr>
        <w:pStyle w:val="Compact"/>
        <w:numPr>
          <w:ilvl w:val="1"/>
          <w:numId w:val="1227"/>
        </w:numPr>
      </w:pPr>
      <w:r>
        <w:t xml:space="preserve">PSY 235 Abnormal Psychology</w:t>
      </w:r>
      <w:r>
        <w:br/>
      </w:r>
    </w:p>
    <w:p>
      <w:pPr>
        <w:pStyle w:val="Compact"/>
        <w:numPr>
          <w:ilvl w:val="1"/>
          <w:numId w:val="1227"/>
        </w:numPr>
      </w:pPr>
      <w:r>
        <w:t xml:space="preserve">PSY 255 Social Psychology</w:t>
      </w:r>
      <w:r>
        <w:br/>
      </w:r>
    </w:p>
    <w:p>
      <w:pPr>
        <w:pStyle w:val="Compact"/>
        <w:numPr>
          <w:ilvl w:val="1"/>
          <w:numId w:val="1227"/>
        </w:numPr>
      </w:pPr>
      <w:r>
        <w:t xml:space="preserve">REL 217 Religion in America</w:t>
      </w:r>
      <w:r>
        <w:br/>
      </w:r>
    </w:p>
    <w:p>
      <w:pPr>
        <w:pStyle w:val="Compact"/>
        <w:numPr>
          <w:ilvl w:val="1"/>
          <w:numId w:val="1227"/>
        </w:numPr>
      </w:pPr>
      <w:r>
        <w:t xml:space="preserve">SCJ 190 Topics in Social &amp; Criminal Justice</w:t>
      </w:r>
      <w:r>
        <w:br/>
      </w:r>
    </w:p>
    <w:p>
      <w:pPr>
        <w:pStyle w:val="Compact"/>
        <w:numPr>
          <w:ilvl w:val="1"/>
          <w:numId w:val="1227"/>
        </w:numPr>
      </w:pPr>
      <w:r>
        <w:t xml:space="preserve">SCJ 220 Juvenile Delinq &amp; the Justice Sys</w:t>
      </w:r>
      <w:r>
        <w:br/>
      </w:r>
    </w:p>
    <w:p>
      <w:pPr>
        <w:pStyle w:val="Compact"/>
        <w:numPr>
          <w:ilvl w:val="1"/>
          <w:numId w:val="1227"/>
        </w:numPr>
      </w:pPr>
      <w:r>
        <w:t xml:space="preserve">SCJ 301 Criminal Law &amp; the 4th, 5th &amp; 6th</w:t>
      </w:r>
      <w:r>
        <w:br/>
      </w:r>
    </w:p>
    <w:p>
      <w:pPr>
        <w:pStyle w:val="Compact"/>
        <w:numPr>
          <w:ilvl w:val="1"/>
          <w:numId w:val="1227"/>
        </w:numPr>
      </w:pPr>
      <w:r>
        <w:t xml:space="preserve">SCJ 390 Adv Topics in Soc &amp; Crim Just</w:t>
      </w:r>
      <w:r>
        <w:br/>
      </w:r>
    </w:p>
    <w:p>
      <w:pPr>
        <w:pStyle w:val="Compact"/>
        <w:numPr>
          <w:ilvl w:val="1"/>
          <w:numId w:val="1227"/>
        </w:numPr>
      </w:pPr>
      <w:r>
        <w:t xml:space="preserve">SCJ 444 Independent Study in Social and Cri</w:t>
      </w:r>
      <w:r>
        <w:br/>
      </w:r>
    </w:p>
    <w:p>
      <w:pPr>
        <w:pStyle w:val="Compact"/>
        <w:numPr>
          <w:ilvl w:val="1"/>
          <w:numId w:val="1227"/>
        </w:numPr>
      </w:pPr>
      <w:r>
        <w:t xml:space="preserve">SCJ 494 Internship in Social and Criminal J</w:t>
      </w:r>
      <w:r>
        <w:br/>
      </w:r>
    </w:p>
    <w:p>
      <w:pPr>
        <w:pStyle w:val="Compact"/>
        <w:numPr>
          <w:ilvl w:val="1"/>
          <w:numId w:val="1227"/>
        </w:numPr>
      </w:pPr>
      <w:r>
        <w:t xml:space="preserve">SOC 247 Sociology of Race</w:t>
      </w:r>
      <w:r>
        <w:br/>
      </w:r>
    </w:p>
    <w:p>
      <w:pPr>
        <w:pStyle w:val="Compact"/>
        <w:numPr>
          <w:ilvl w:val="1"/>
          <w:numId w:val="1227"/>
        </w:numPr>
      </w:pPr>
      <w:r>
        <w:t xml:space="preserve">SOC 355 Sociology of Deviance</w:t>
      </w:r>
      <w:r>
        <w:br/>
      </w:r>
    </w:p>
    <w:p>
      <w:pPr>
        <w:pStyle w:val="Compact"/>
        <w:numPr>
          <w:ilvl w:val="1"/>
          <w:numId w:val="1227"/>
        </w:numPr>
      </w:pPr>
      <w:r>
        <w:t xml:space="preserve">WSH 464 Washington Term Internship Seminar</w:t>
      </w:r>
      <w:r>
        <w:br/>
      </w:r>
    </w:p>
    <w:p>
      <w:pPr>
        <w:pStyle w:val="Compact"/>
        <w:numPr>
          <w:ilvl w:val="1"/>
          <w:numId w:val="1227"/>
        </w:numPr>
      </w:pPr>
      <w:r>
        <w:t xml:space="preserve">A course approved by the Social &amp; Criminal Justice administrative coordinator</w:t>
      </w:r>
    </w:p>
    <w:bookmarkEnd w:id="392"/>
    <w:bookmarkStart w:id="393"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202 Police and Society</w:t>
      </w:r>
      <w:r>
        <w:br/>
      </w:r>
      <w:r>
        <w:t xml:space="preserve">Examines the structure and function of law enforcement philosophies, policies, strategies, and tactics. Reviews the historical development of law enforcement focusing on the sociological issues of race, class, gender and power. Looks to the future and outlines challenges facing society as well as evidence-based reforms that could be adopted. Prerequisite: Introduction to Social and Criminal Justice (SCJ-101).</w:t>
      </w:r>
      <w:r>
        <w:br/>
      </w:r>
      <w:r>
        <w:rPr>
          <w:b/>
          <w:bCs/>
        </w:rPr>
        <w:t xml:space="preserve">SCJ 203 Collateral Consequences of Correcti</w:t>
      </w:r>
      <w:r>
        <w:br/>
      </w:r>
      <w:r>
        <w:t xml:space="preserve">Examines crime and punishment through various correctional theories and how they relate to policy, power relations, and cultural values. Focuses on mass incarceration, issues related to corrections in the 21st century, and both the intended and unintended consequences of using the carceral system to hold individuals who have committed crimes accountable. Prerequisite: Introduction to Social and Criminal Justice (SCJ-101).</w:t>
      </w:r>
      <w:r>
        <w:br/>
      </w:r>
      <w:r>
        <w:rPr>
          <w:b/>
          <w:bCs/>
        </w:rPr>
        <w:t xml:space="preserve">SCJ 207 Restorative Justice</w:t>
      </w:r>
      <w:r>
        <w:br/>
      </w:r>
      <w:r>
        <w:t xml:space="preserve">Introduces concepts of restorative justice, a framework for repairing harm, reducing conflict, and being in community with others that focuses on healing rather than punishment and is rooted in Indigenous traditions. Explores the history, theory and range of applications of restorative justice with particular</w:t>
      </w:r>
      <w:r>
        <w:t xml:space="preserve"> </w:t>
      </w:r>
      <w:r>
        <w:t xml:space="preserve">emphasis on the U.S. context, surveying some of the most common and well-known contexts in which restorative justice practices are used. Considers how restorative justice contrasts with punitive and retributive justice and how it aligns with transformative and transitional justice, and discusses critiques of restorative justice. Prerequisite: Introduction to Social and Criminal Justice (SCJ-101) or consent of the instructor.</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3"/>
    <w:bookmarkEnd w:id="394"/>
    <w:bookmarkStart w:id="398" w:name="sociology"/>
    <w:p>
      <w:pPr>
        <w:pStyle w:val="Heading2"/>
      </w:pPr>
      <w:r>
        <w:t xml:space="preserve">13.49 Sociology</w:t>
      </w:r>
    </w:p>
    <w:p>
      <w:pPr>
        <w:pStyle w:val="FirstParagraph"/>
      </w:pPr>
      <w:r>
        <w:t xml:space="preserve">Barnett (Chair, Fall), Boguslaw, Fairbanks, Rodgers (Chair, Spring)</w:t>
      </w:r>
    </w:p>
    <w:p>
      <w:pPr>
        <w:pStyle w:val="BodyText"/>
      </w:pPr>
      <w:r>
        <w:t xml:space="preserve">The sociology department offers a rigorous curriculum in support of Coe’s mission of providing students with a high-quality liberal arts education and preparing students intellectually, professionally, and socially to lead productive and satisfying lives in the global society of the 21st century. The department serves this mission through an integrated series of courses designed to promote students’ awareness and understanding of 21st-century social problems, including the enduring presence of social inequality.</w:t>
      </w:r>
    </w:p>
    <w:bookmarkStart w:id="395" w:name="sociology-major"/>
    <w:p>
      <w:pPr>
        <w:pStyle w:val="Heading3"/>
      </w:pPr>
      <w:r>
        <w:t xml:space="preserve">13.49.1 Sociology Major</w:t>
      </w:r>
    </w:p>
    <w:p>
      <w:pPr>
        <w:pStyle w:val="FirstParagraph"/>
      </w:pPr>
      <w:r>
        <w:t xml:space="preserve">A major in Sociology requires a cumulative 2.0 GPA in all courses counted toward the major.</w:t>
      </w:r>
    </w:p>
    <w:p>
      <w:pPr>
        <w:pStyle w:val="Compact"/>
        <w:numPr>
          <w:ilvl w:val="0"/>
          <w:numId w:val="1228"/>
        </w:numPr>
      </w:pPr>
      <w:r>
        <w:t xml:space="preserve">SOC 107 Introductory Sociology</w:t>
      </w:r>
      <w:r>
        <w:br/>
      </w:r>
    </w:p>
    <w:p>
      <w:pPr>
        <w:pStyle w:val="Compact"/>
        <w:numPr>
          <w:ilvl w:val="0"/>
          <w:numId w:val="1228"/>
        </w:numPr>
      </w:pPr>
      <w:r>
        <w:t xml:space="preserve">SOC 235 Methods of Sociological Research</w:t>
      </w:r>
      <w:r>
        <w:br/>
      </w:r>
    </w:p>
    <w:p>
      <w:pPr>
        <w:pStyle w:val="Compact"/>
        <w:numPr>
          <w:ilvl w:val="0"/>
          <w:numId w:val="1228"/>
        </w:numPr>
      </w:pPr>
      <w:r>
        <w:t xml:space="preserve">SOC 450 Sociological Theory</w:t>
      </w:r>
      <w:r>
        <w:br/>
      </w:r>
    </w:p>
    <w:p>
      <w:pPr>
        <w:pStyle w:val="Compact"/>
        <w:numPr>
          <w:ilvl w:val="0"/>
          <w:numId w:val="1228"/>
        </w:numPr>
      </w:pPr>
      <w:r>
        <w:t xml:space="preserve">SOC 464 Sociology Capstone</w:t>
      </w:r>
      <w:r>
        <w:br/>
      </w:r>
    </w:p>
    <w:p>
      <w:pPr>
        <w:pStyle w:val="Compact"/>
        <w:numPr>
          <w:ilvl w:val="0"/>
          <w:numId w:val="1228"/>
        </w:numPr>
      </w:pPr>
      <w:r>
        <w:rPr>
          <w:b/>
          <w:bCs/>
        </w:rPr>
        <w:t xml:space="preserve">Five</w:t>
      </w:r>
      <w:r>
        <w:t xml:space="preserve"> </w:t>
      </w:r>
      <w:r>
        <w:t xml:space="preserve">additional sociology courses, including at least one course numbered 400–449</w:t>
      </w:r>
      <w:r>
        <w:br/>
      </w:r>
    </w:p>
    <w:p>
      <w:pPr>
        <w:pStyle w:val="Compact"/>
        <w:numPr>
          <w:ilvl w:val="0"/>
          <w:numId w:val="1228"/>
        </w:numPr>
      </w:pPr>
      <w:r>
        <w:rPr>
          <w:b/>
          <w:bCs/>
        </w:rPr>
        <w:t xml:space="preserve">One</w:t>
      </w:r>
      <w:r>
        <w:t xml:space="preserve"> </w:t>
      </w:r>
      <w:r>
        <w:t xml:space="preserve">of the following:</w:t>
      </w:r>
    </w:p>
    <w:p>
      <w:pPr>
        <w:pStyle w:val="Compact"/>
        <w:numPr>
          <w:ilvl w:val="1"/>
          <w:numId w:val="1229"/>
        </w:numPr>
      </w:pPr>
      <w:r>
        <w:t xml:space="preserve">STA 100 Statistical Reasoning I-Foundations (7weeks) and STA 110 Stats IIA: Inferential Reasoning (7 weeks)</w:t>
      </w:r>
      <w:r>
        <w:br/>
      </w:r>
    </w:p>
    <w:p>
      <w:pPr>
        <w:pStyle w:val="Compact"/>
        <w:numPr>
          <w:ilvl w:val="1"/>
          <w:numId w:val="1229"/>
        </w:numPr>
      </w:pPr>
      <w:r>
        <w:t xml:space="preserve">STA 100 Statistical Reasoning I-Foundations (7weeks) and STA 130 Stats IIB: Experimental Design (7 weeks)</w:t>
      </w:r>
    </w:p>
    <w:bookmarkEnd w:id="395"/>
    <w:bookmarkStart w:id="396" w:name="sociology-minor"/>
    <w:p>
      <w:pPr>
        <w:pStyle w:val="Heading3"/>
      </w:pPr>
      <w:r>
        <w:t xml:space="preserve">13.49.2 Sociology Minor</w:t>
      </w:r>
    </w:p>
    <w:p>
      <w:pPr>
        <w:pStyle w:val="Compact"/>
        <w:numPr>
          <w:ilvl w:val="0"/>
          <w:numId w:val="1230"/>
        </w:numPr>
      </w:pPr>
      <w:r>
        <w:t xml:space="preserve">SOC 107 Introductory Sociology</w:t>
      </w:r>
      <w:r>
        <w:br/>
      </w:r>
    </w:p>
    <w:p>
      <w:pPr>
        <w:pStyle w:val="Compact"/>
        <w:numPr>
          <w:ilvl w:val="0"/>
          <w:numId w:val="1230"/>
        </w:numPr>
      </w:pPr>
      <w:r>
        <w:t xml:space="preserve">SOC 235 Methods of Sociological Research</w:t>
      </w:r>
      <w:r>
        <w:br/>
      </w:r>
    </w:p>
    <w:p>
      <w:pPr>
        <w:pStyle w:val="Compact"/>
        <w:numPr>
          <w:ilvl w:val="0"/>
          <w:numId w:val="1230"/>
        </w:numPr>
      </w:pPr>
      <w:r>
        <w:t xml:space="preserve">SOC 450 Sociological Theory</w:t>
      </w:r>
      <w:r>
        <w:br/>
      </w:r>
    </w:p>
    <w:p>
      <w:pPr>
        <w:pStyle w:val="Compact"/>
        <w:numPr>
          <w:ilvl w:val="0"/>
          <w:numId w:val="1230"/>
        </w:numPr>
      </w:pPr>
      <w:r>
        <w:rPr>
          <w:b/>
          <w:bCs/>
        </w:rPr>
        <w:t xml:space="preserve">Three</w:t>
      </w:r>
      <w:r>
        <w:t xml:space="preserve"> </w:t>
      </w:r>
      <w:r>
        <w:t xml:space="preserve">additional sociology courses, including at least one course numbered 400–449</w:t>
      </w:r>
    </w:p>
    <w:p>
      <w:pPr>
        <w:pStyle w:val="FirstParagraph"/>
      </w:pPr>
      <w:r>
        <w:t xml:space="preserve">The following courses do not satisfy any of the requirements for a major or minor in sociology:</w:t>
      </w:r>
      <w:r>
        <w:br/>
      </w:r>
      <w:r>
        <w:t xml:space="preserve">* SOC 494 Internship in Sociology</w:t>
      </w:r>
    </w:p>
    <w:bookmarkEnd w:id="396"/>
    <w:bookmarkStart w:id="397"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227 Sociology of Sexuality</w:t>
      </w:r>
      <w:r>
        <w:br/>
      </w:r>
      <w:r>
        <w:t xml:space="preserve">SOC-227 Sociology of Sexuality</w:t>
      </w:r>
      <w:r>
        <w:t xml:space="preserve"> </w:t>
      </w:r>
      <w:r>
        <w:t xml:space="preserve">Examines how social contexts in the United States shape sexual practices and identities. Emphasis is on the socially constructed nature of sex and sexuality. Topics covered may include, but are not limited to: interconnections of gender, race, and sexuality; the role of sexuality in various social institutions such as religion, education, and the criminal legal system; and systematic inequalities related to sexuality and gender identity. Prerequisite: Introductory Sociology (SOC-107)</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257 Sociology of Health &amp; Medicine</w:t>
      </w:r>
      <w:r>
        <w:br/>
      </w:r>
      <w:r>
        <w:t xml:space="preserve">Explores the intersections of social structure and process with health, healthcare, and medicine. Topics include but are not limited to social determinants of health, healthcare systems and inequalities, and the social construction of health and illness. Examines how social factors, such as race &amp; ethnicity, class, gender, sexual orientation, and others shape health and healthcare experiences and how health and medical systems reproduce and reinforce social inequalities. Prerequisite: SOC-107 Introductory Sociology.</w:t>
      </w:r>
      <w:r>
        <w:br/>
      </w:r>
      <w:r>
        <w:rPr>
          <w:b/>
          <w:bCs/>
        </w:rPr>
        <w:t xml:space="preserve">SOC 286 Global and Transnational Sociology</w:t>
      </w:r>
      <w:r>
        <w:br/>
      </w:r>
      <w:r>
        <w:t xml:space="preserve">Examines social structures and practices in a global and transnational perspective. Students are introduced to sociological frameworks to analyze social life within and across national borders. Topics may include, but are not limited to, state formation, nations and nationalism, globalization, peace and conflict, migration, social movements, and inequality. Prerequisite: Introductory Sociology (SOC-107).</w:t>
      </w:r>
      <w:r>
        <w:br/>
      </w:r>
      <w:r>
        <w:rPr>
          <w:b/>
          <w:bCs/>
        </w:rPr>
        <w:t xml:space="preserve">SOC 326 Gender and Globalization</w:t>
      </w:r>
      <w:r>
        <w:br/>
      </w:r>
      <w:r>
        <w:t xml:space="preserve">Examines processes of globalization through a gendered lens. Focus on the ways global issues such as labor, intimacy, poverty, pop culture, and environmental degradation affect people of different genders in various ways. Also explores how people respond to the forces of globalization and addresses the effects of globalization on the lives of people in the non-Western world. Prerequisite: Introductory Sociology (SOC-107).</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7"/>
    <w:bookmarkEnd w:id="398"/>
    <w:bookmarkStart w:id="403" w:name="spanishspanish-studies"/>
    <w:p>
      <w:pPr>
        <w:pStyle w:val="Heading2"/>
      </w:pPr>
      <w:r>
        <w:t xml:space="preserve">13.50 Spanish/Spanish Studies</w:t>
      </w:r>
    </w:p>
    <w:p>
      <w:pPr>
        <w:pStyle w:val="FirstParagraph"/>
      </w:pPr>
      <w:r>
        <w:t xml:space="preserve">Muñoz Pérez, Rodríguez Moreno (Program Coordinator)</w:t>
      </w:r>
    </w:p>
    <w:bookmarkStart w:id="399"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though one class in translation (e.g., SPA 148 Spanish Literature in Translation, SPA 457 US LatinX Literature, ENG 357 Studies in Latinx/ChicanxLiterature, or other) may be taken as one of the eight. SPA 115/125 Elementary Spanish I and II, SPA 135 Spanish Review &amp; Preparation, SPA 215 Intermediate Spanish I, and SPA 225 Intermediate Spanish II are regarded as skill-building courses, and do not count toward the major in Spanish. Spanish students are urged to substitute study abroad in a program approved by the College and the department for up to three courses for the major. Either SPA 345 Introduction to Hispanic Literature, SPA 336 Hispanic Life &amp; Culture: Latin Amer, or SPA 338 Hispanic Life &amp; Culture: Europe must be taken as part of the eight credits.</w:t>
      </w:r>
    </w:p>
    <w:p>
      <w:pPr>
        <w:pStyle w:val="BodyText"/>
      </w:pPr>
      <w:r>
        <w:t xml:space="preserve">Students selecting Spanish as a second teaching field should complete a minimum of four Spanish courses numbered 315 or above. Any advanced courses taken for the second teaching field should include SPA 315 Spanish Composition &amp; Conversation.</w:t>
      </w:r>
    </w:p>
    <w:bookmarkEnd w:id="399"/>
    <w:bookmarkStart w:id="400"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though with the consent of department chair, one class in translation (e.g., SPA 148 Spanish Literature in Translation, SPA 457 US LatinX Literature, ENG 357 Studies in Latinx/ChicanxLiterature, or other) may be taken as one of the four. SPA 115/125 Elementary Spanish I and II, SPA 135 Spanish Review &amp; Preparation, SPA 215 Intermediate Spanish I, and SPA 225 Intermediate Spanish II are regarded as skill-building courses, and do not count toward the minor in Spanish. Either SPA 345 Introduction to Hispanic Literature, SPA 336 Hispanic Life &amp; Culture: Latin Amer, or SPA 338 Hispanic Life &amp; Culture: Europe must be taken as part of the four credits.</w:t>
      </w:r>
    </w:p>
    <w:bookmarkEnd w:id="400"/>
    <w:bookmarkStart w:id="401"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 work in Spanish. Typically, application to the department for the approval of the interdisciplinary elected courses is to be made no later than the Spring Term of the junior year. SPA 115/125 Elementary Spanish I and II, SPA 135 Spanish Review &amp; Preparation, SPA 215 Intermediate Spanish I, and SPA 225 Intermediate Spanish II are regarded as skill-building courses, and do not count toward the major in Spanish Studies.</w:t>
      </w:r>
    </w:p>
    <w:bookmarkEnd w:id="401"/>
    <w:bookmarkStart w:id="402"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215/225 Intermediate Spanish I and II</w:t>
      </w:r>
      <w:r>
        <w:rPr>
          <w:b/>
          <w:bCs/>
        </w:rPr>
        <w:t xml:space="preserve"> </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475/485 Topics in Hispanic Literature (WE)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476/486 Topics in Hispanic Society and Culture (WE)</w:t>
      </w:r>
      <w:r>
        <w:br/>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2"/>
    <w:bookmarkEnd w:id="403"/>
    <w:bookmarkStart w:id="405"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4"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450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4"/>
    <w:bookmarkEnd w:id="405"/>
    <w:bookmarkStart w:id="407" w:name="statistics-courses-only"/>
    <w:p>
      <w:pPr>
        <w:pStyle w:val="Heading2"/>
      </w:pPr>
      <w:r>
        <w:t xml:space="preserve">13.52 Statistics (Courses Only)</w:t>
      </w:r>
    </w:p>
    <w:p>
      <w:pPr>
        <w:pStyle w:val="FirstParagraph"/>
      </w:pPr>
      <w:r>
        <w:t xml:space="preserve">Cross</w:t>
      </w:r>
    </w:p>
    <w:bookmarkStart w:id="406"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6"/>
    <w:bookmarkEnd w:id="407"/>
    <w:bookmarkStart w:id="415" w:name="theatre-arts"/>
    <w:p>
      <w:pPr>
        <w:pStyle w:val="Heading2"/>
      </w:pPr>
      <w:r>
        <w:t xml:space="preserve">13.53 Theatre Arts</w:t>
      </w:r>
    </w:p>
    <w:p>
      <w:pPr>
        <w:pStyle w:val="FirstParagraph"/>
      </w:pPr>
      <w:r>
        <w:t xml:space="preserve">Ganfield (Co-Chair), Rezabek, Schmidt (Co-Chair)</w:t>
      </w:r>
    </w:p>
    <w:p>
      <w:pPr>
        <w:pStyle w:val="BodyText"/>
      </w:pPr>
      <w:r>
        <w:t xml:space="preserve">Mission Statement</w:t>
      </w:r>
    </w:p>
    <w:p>
      <w:pPr>
        <w:pStyle w:val="BodyText"/>
      </w:pPr>
      <w:r>
        <w:t xml:space="preserve">The mission of Coe’s Theatre Department is to provide hands-on training in theatre making (in classes, labs and productions) with a collaborative process that builds community, fosters global awareness and examines the complexities of diverse human narratives.</w:t>
      </w:r>
    </w:p>
    <w:p>
      <w:pPr>
        <w:pStyle w:val="BodyText"/>
      </w:pPr>
      <w:r>
        <w:t xml:space="preserve">The Theatre Arts major, minor and emphases are based in experiential learning encompassing diverse aspects of theatre that include the examination of the human condition through creative expression, collaboration, verbal and visual communication, problem-solving and design thinking. The practicum is completed with either a theatre internship, NY Term Internship or Independent Study. Because of significant overlap in the Theatre Arts major and the Theatre Arts majors with emphasis, only one major may be earned.</w:t>
      </w:r>
    </w:p>
    <w:p>
      <w:pPr>
        <w:pStyle w:val="BodyText"/>
      </w:pPr>
      <w:r>
        <w:t xml:space="preserve">For the campus community at large, as audience members or as occasional participants, the program offers a wide range of drama selected both to educate and to entertain.</w:t>
      </w:r>
    </w:p>
    <w:bookmarkStart w:id="408" w:name="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t xml:space="preserve">A Theatre Major consists of the core courses 1–6 and an additional</w:t>
      </w:r>
      <w:r>
        <w:t xml:space="preserve"> </w:t>
      </w:r>
      <w:r>
        <w:rPr>
          <w:b/>
          <w:bCs/>
        </w:rPr>
        <w:t xml:space="preserve">four</w:t>
      </w:r>
      <w:r>
        <w:t xml:space="preserve"> </w:t>
      </w:r>
      <w:r>
        <w:t xml:space="preserve">THE course credits with at least</w:t>
      </w:r>
      <w:r>
        <w:t xml:space="preserve"> </w:t>
      </w:r>
      <w:r>
        <w:rPr>
          <w:b/>
          <w:bCs/>
        </w:rPr>
        <w:t xml:space="preserve">three</w:t>
      </w:r>
      <w:r>
        <w:t xml:space="preserve"> </w:t>
      </w:r>
      <w:r>
        <w:t xml:space="preserve">at the 200 level or above.</w:t>
      </w:r>
    </w:p>
    <w:p>
      <w:pPr>
        <w:pStyle w:val="Compact"/>
        <w:numPr>
          <w:ilvl w:val="0"/>
          <w:numId w:val="1231"/>
        </w:numPr>
      </w:pPr>
      <w:r>
        <w:t xml:space="preserve">THE 100 Introduction to Theatre</w:t>
      </w:r>
      <w:r>
        <w:br/>
      </w:r>
    </w:p>
    <w:p>
      <w:pPr>
        <w:pStyle w:val="Compact"/>
        <w:numPr>
          <w:ilvl w:val="0"/>
          <w:numId w:val="1231"/>
        </w:numPr>
      </w:pPr>
      <w:r>
        <w:t xml:space="preserve">THE 130 Technical Production I</w:t>
      </w:r>
      <w:r>
        <w:br/>
      </w:r>
    </w:p>
    <w:p>
      <w:pPr>
        <w:pStyle w:val="Compact"/>
        <w:numPr>
          <w:ilvl w:val="0"/>
          <w:numId w:val="1231"/>
        </w:numPr>
      </w:pPr>
      <w:r>
        <w:t xml:space="preserve">THE 140 Design for the Stage</w:t>
      </w:r>
      <w:r>
        <w:br/>
      </w:r>
    </w:p>
    <w:p>
      <w:pPr>
        <w:pStyle w:val="Compact"/>
        <w:numPr>
          <w:ilvl w:val="0"/>
          <w:numId w:val="1231"/>
        </w:numPr>
      </w:pPr>
      <w:r>
        <w:t xml:space="preserve">THE 150 Acting I</w:t>
      </w:r>
      <w:r>
        <w:br/>
      </w:r>
    </w:p>
    <w:p>
      <w:pPr>
        <w:pStyle w:val="Compact"/>
        <w:numPr>
          <w:ilvl w:val="0"/>
          <w:numId w:val="1231"/>
        </w:numPr>
      </w:pPr>
      <w:r>
        <w:t xml:space="preserve">THE 102 Theatre Production Lab (0.25 course credit each) (may be taken twice to replace one THE 112 Production Experience for a total one full credit of technical theatre experience)</w:t>
      </w:r>
      <w:r>
        <w:br/>
      </w:r>
      <w:r>
        <w:rPr>
          <w:b/>
          <w:bCs/>
        </w:rPr>
        <w:t xml:space="preserve">or</w:t>
      </w:r>
      <w:r>
        <w:br/>
      </w:r>
      <w:r>
        <w:t xml:space="preserve">THE 112 Production Experience (0.50 course credit each) (may be taken twice for one full credit or in combination with THE 102 Theatre Production Lab taken twice for one full credit)</w:t>
      </w:r>
      <w:r>
        <w:br/>
      </w:r>
    </w:p>
    <w:p>
      <w:pPr>
        <w:pStyle w:val="Compact"/>
        <w:numPr>
          <w:ilvl w:val="0"/>
          <w:numId w:val="1231"/>
        </w:numPr>
      </w:pPr>
      <w:r>
        <w:t xml:space="preserve">THE 185 Production and Performance</w:t>
      </w:r>
      <w:r>
        <w:br/>
      </w:r>
    </w:p>
    <w:p>
      <w:pPr>
        <w:pStyle w:val="Compact"/>
        <w:numPr>
          <w:ilvl w:val="0"/>
          <w:numId w:val="1231"/>
        </w:numPr>
      </w:pPr>
      <w:r>
        <w:rPr>
          <w:b/>
          <w:bCs/>
        </w:rPr>
        <w:t xml:space="preserve">Four</w:t>
      </w:r>
      <w:r>
        <w:t xml:space="preserve"> </w:t>
      </w:r>
      <w:r>
        <w:t xml:space="preserve">of the following:</w:t>
      </w:r>
    </w:p>
    <w:p>
      <w:pPr>
        <w:pStyle w:val="Compact"/>
        <w:numPr>
          <w:ilvl w:val="1"/>
          <w:numId w:val="1232"/>
        </w:numPr>
      </w:pPr>
      <w:r>
        <w:t xml:space="preserve">THE 162 Stage Make-Up</w:t>
      </w:r>
      <w:r>
        <w:br/>
      </w:r>
    </w:p>
    <w:p>
      <w:pPr>
        <w:pStyle w:val="Compact"/>
        <w:numPr>
          <w:ilvl w:val="1"/>
          <w:numId w:val="1232"/>
        </w:numPr>
      </w:pPr>
      <w:r>
        <w:t xml:space="preserve">THE 220 Lighting Design</w:t>
      </w:r>
      <w:r>
        <w:br/>
      </w:r>
    </w:p>
    <w:p>
      <w:pPr>
        <w:pStyle w:val="Compact"/>
        <w:numPr>
          <w:ilvl w:val="1"/>
          <w:numId w:val="1232"/>
        </w:numPr>
      </w:pPr>
      <w:r>
        <w:t xml:space="preserve">THE 255 Playwriting Workshop I</w:t>
      </w:r>
      <w:r>
        <w:br/>
      </w:r>
    </w:p>
    <w:p>
      <w:pPr>
        <w:pStyle w:val="Compact"/>
        <w:numPr>
          <w:ilvl w:val="1"/>
          <w:numId w:val="1232"/>
        </w:numPr>
      </w:pPr>
      <w:r>
        <w:t xml:space="preserve">THE 283 Arts Administration</w:t>
      </w:r>
      <w:r>
        <w:br/>
      </w:r>
    </w:p>
    <w:p>
      <w:pPr>
        <w:pStyle w:val="Compact"/>
        <w:numPr>
          <w:ilvl w:val="1"/>
          <w:numId w:val="1232"/>
        </w:numPr>
      </w:pPr>
      <w:r>
        <w:t xml:space="preserve">THE 288 History of Dress</w:t>
      </w:r>
      <w:r>
        <w:br/>
      </w:r>
    </w:p>
    <w:p>
      <w:pPr>
        <w:pStyle w:val="Compact"/>
        <w:numPr>
          <w:ilvl w:val="1"/>
          <w:numId w:val="1232"/>
        </w:numPr>
      </w:pPr>
      <w:r>
        <w:t xml:space="preserve">THE 355 Playwriting Workshop 2</w:t>
      </w:r>
      <w:r>
        <w:br/>
      </w:r>
    </w:p>
    <w:p>
      <w:pPr>
        <w:pStyle w:val="Compact"/>
        <w:numPr>
          <w:ilvl w:val="1"/>
          <w:numId w:val="1232"/>
        </w:numPr>
      </w:pPr>
      <w:r>
        <w:t xml:space="preserve">THE 444 Ind Study-Theatre</w:t>
      </w:r>
      <w:r>
        <w:br/>
      </w:r>
    </w:p>
    <w:p>
      <w:pPr>
        <w:pStyle w:val="Compact"/>
        <w:numPr>
          <w:ilvl w:val="1"/>
          <w:numId w:val="1232"/>
        </w:numPr>
      </w:pPr>
      <w:r>
        <w:t xml:space="preserve">THE 455 Playwriting Workshop 3</w:t>
      </w:r>
      <w:r>
        <w:br/>
      </w:r>
    </w:p>
    <w:p>
      <w:pPr>
        <w:pStyle w:val="Compact"/>
        <w:numPr>
          <w:ilvl w:val="1"/>
          <w:numId w:val="1232"/>
        </w:numPr>
      </w:pPr>
      <w:r>
        <w:t xml:space="preserve">THE 486 Spc Top Theatre or Film: NWP</w:t>
      </w:r>
      <w:r>
        <w:br/>
      </w:r>
    </w:p>
    <w:p>
      <w:pPr>
        <w:pStyle w:val="Compact"/>
        <w:numPr>
          <w:ilvl w:val="1"/>
          <w:numId w:val="1232"/>
        </w:numPr>
      </w:pPr>
      <w:r>
        <w:t xml:space="preserve">THE 494 Internship in Theatre Arts</w:t>
      </w:r>
      <w:r>
        <w:br/>
      </w:r>
    </w:p>
    <w:p>
      <w:pPr>
        <w:pStyle w:val="Compact"/>
        <w:numPr>
          <w:ilvl w:val="1"/>
          <w:numId w:val="1232"/>
        </w:numPr>
      </w:pPr>
      <w:r>
        <w:t xml:space="preserve">NYT 250 Fine Arts in New York City</w:t>
      </w:r>
      <w:r>
        <w:br/>
      </w:r>
    </w:p>
    <w:p>
      <w:pPr>
        <w:pStyle w:val="Compact"/>
        <w:numPr>
          <w:ilvl w:val="1"/>
          <w:numId w:val="1232"/>
        </w:numPr>
      </w:pPr>
      <w:r>
        <w:t xml:space="preserve">SPA 455 Spanish Drama</w:t>
      </w:r>
      <w:r>
        <w:br/>
      </w:r>
    </w:p>
    <w:p>
      <w:pPr>
        <w:pStyle w:val="Compact"/>
        <w:numPr>
          <w:ilvl w:val="1"/>
          <w:numId w:val="1232"/>
        </w:numPr>
      </w:pPr>
      <w:r>
        <w:t xml:space="preserve">THE 161 Afro-Latin Dance</w:t>
      </w:r>
    </w:p>
    <w:bookmarkEnd w:id="408"/>
    <w:bookmarkStart w:id="409" w:name="theatre-arts-minor"/>
    <w:p>
      <w:pPr>
        <w:pStyle w:val="Heading3"/>
      </w:pPr>
      <w:r>
        <w:t xml:space="preserve">13.53.2 Theatre Arts Minor</w:t>
      </w:r>
    </w:p>
    <w:p>
      <w:pPr>
        <w:pStyle w:val="FirstParagraph"/>
      </w:pPr>
      <w:r>
        <w:t xml:space="preserve">The minor in Theatre Arts consists of any</w:t>
      </w:r>
      <w:r>
        <w:t xml:space="preserve"> </w:t>
      </w:r>
      <w:r>
        <w:rPr>
          <w:b/>
          <w:bCs/>
        </w:rPr>
        <w:t xml:space="preserve">six</w:t>
      </w:r>
      <w:r>
        <w:t xml:space="preserve"> </w:t>
      </w:r>
      <w:r>
        <w:t xml:space="preserve">full-credit-equivalent course credits selected from the following:</w:t>
      </w:r>
    </w:p>
    <w:p>
      <w:pPr>
        <w:pStyle w:val="Compact"/>
        <w:numPr>
          <w:ilvl w:val="0"/>
          <w:numId w:val="1233"/>
        </w:numPr>
      </w:pPr>
      <w:r>
        <w:t xml:space="preserve">THE 100 Introduction to Theatre</w:t>
      </w:r>
      <w:r>
        <w:br/>
      </w:r>
    </w:p>
    <w:p>
      <w:pPr>
        <w:pStyle w:val="Compact"/>
        <w:numPr>
          <w:ilvl w:val="0"/>
          <w:numId w:val="1233"/>
        </w:numPr>
      </w:pPr>
      <w:r>
        <w:t xml:space="preserve">THE 102 Theatre Production Lab (0.25 course credit each) (may be taken twice to replace one THE 112 Production Experience for a total of one full credit of technical theatre experience)</w:t>
      </w:r>
      <w:r>
        <w:br/>
      </w:r>
    </w:p>
    <w:p>
      <w:pPr>
        <w:pStyle w:val="Compact"/>
        <w:numPr>
          <w:ilvl w:val="0"/>
          <w:numId w:val="1233"/>
        </w:numPr>
      </w:pPr>
      <w:r>
        <w:t xml:space="preserve">THE 112 Production Experience (0.50 course credit each) (may be taken twice for one full credit or in combination with THE 102 Theatre Production Lab taken twice for one full credit)</w:t>
      </w:r>
      <w:r>
        <w:br/>
      </w:r>
    </w:p>
    <w:p>
      <w:pPr>
        <w:pStyle w:val="Compact"/>
        <w:numPr>
          <w:ilvl w:val="0"/>
          <w:numId w:val="1233"/>
        </w:numPr>
      </w:pPr>
      <w:r>
        <w:t xml:space="preserve">THE 130 Technical Production I</w:t>
      </w:r>
      <w:r>
        <w:br/>
      </w:r>
    </w:p>
    <w:p>
      <w:pPr>
        <w:pStyle w:val="Compact"/>
        <w:numPr>
          <w:ilvl w:val="0"/>
          <w:numId w:val="1233"/>
        </w:numPr>
      </w:pPr>
      <w:r>
        <w:t xml:space="preserve">THE 140 Design for the Stage</w:t>
      </w:r>
      <w:r>
        <w:br/>
      </w:r>
    </w:p>
    <w:p>
      <w:pPr>
        <w:pStyle w:val="Compact"/>
        <w:numPr>
          <w:ilvl w:val="0"/>
          <w:numId w:val="1233"/>
        </w:numPr>
      </w:pPr>
      <w:r>
        <w:t xml:space="preserve">THE 150 Acting I</w:t>
      </w:r>
      <w:r>
        <w:br/>
      </w:r>
    </w:p>
    <w:p>
      <w:pPr>
        <w:pStyle w:val="Compact"/>
        <w:numPr>
          <w:ilvl w:val="0"/>
          <w:numId w:val="1233"/>
        </w:numPr>
      </w:pPr>
      <w:r>
        <w:t xml:space="preserve">THE 162 Stage Make-Up</w:t>
      </w:r>
      <w:r>
        <w:br/>
      </w:r>
    </w:p>
    <w:p>
      <w:pPr>
        <w:pStyle w:val="Compact"/>
        <w:numPr>
          <w:ilvl w:val="0"/>
          <w:numId w:val="1233"/>
        </w:numPr>
      </w:pPr>
      <w:r>
        <w:t xml:space="preserve">THE 185 Production and Performance (may be taken once for minor credit)</w:t>
      </w:r>
      <w:r>
        <w:br/>
      </w:r>
    </w:p>
    <w:p>
      <w:pPr>
        <w:pStyle w:val="Compact"/>
        <w:numPr>
          <w:ilvl w:val="0"/>
          <w:numId w:val="1233"/>
        </w:numPr>
      </w:pPr>
      <w:r>
        <w:t xml:space="preserve">THE 220 Lighting Design</w:t>
      </w:r>
      <w:r>
        <w:br/>
      </w:r>
    </w:p>
    <w:p>
      <w:pPr>
        <w:pStyle w:val="Compact"/>
        <w:numPr>
          <w:ilvl w:val="0"/>
          <w:numId w:val="1233"/>
        </w:numPr>
      </w:pPr>
      <w:r>
        <w:t xml:space="preserve">THE 255 Playwriting Workshop I</w:t>
      </w:r>
      <w:r>
        <w:br/>
      </w:r>
    </w:p>
    <w:p>
      <w:pPr>
        <w:pStyle w:val="Compact"/>
        <w:numPr>
          <w:ilvl w:val="0"/>
          <w:numId w:val="1233"/>
        </w:numPr>
      </w:pPr>
      <w:r>
        <w:t xml:space="preserve">THE 283 Arts Administration</w:t>
      </w:r>
      <w:r>
        <w:br/>
      </w:r>
    </w:p>
    <w:p>
      <w:pPr>
        <w:pStyle w:val="Compact"/>
        <w:numPr>
          <w:ilvl w:val="0"/>
          <w:numId w:val="1233"/>
        </w:numPr>
      </w:pPr>
      <w:r>
        <w:t xml:space="preserve">THE 288 History of Dress</w:t>
      </w:r>
      <w:r>
        <w:br/>
      </w:r>
    </w:p>
    <w:p>
      <w:pPr>
        <w:pStyle w:val="Compact"/>
        <w:numPr>
          <w:ilvl w:val="0"/>
          <w:numId w:val="1233"/>
        </w:numPr>
      </w:pPr>
      <w:r>
        <w:t xml:space="preserve">THE 355 Playwriting Workshop 2</w:t>
      </w:r>
      <w:r>
        <w:br/>
      </w:r>
    </w:p>
    <w:p>
      <w:pPr>
        <w:pStyle w:val="Compact"/>
        <w:numPr>
          <w:ilvl w:val="0"/>
          <w:numId w:val="1233"/>
        </w:numPr>
      </w:pPr>
      <w:r>
        <w:t xml:space="preserve">THE 444 Ind Study-Theatre</w:t>
      </w:r>
      <w:r>
        <w:br/>
      </w:r>
    </w:p>
    <w:p>
      <w:pPr>
        <w:pStyle w:val="Compact"/>
        <w:numPr>
          <w:ilvl w:val="0"/>
          <w:numId w:val="1233"/>
        </w:numPr>
      </w:pPr>
      <w:r>
        <w:t xml:space="preserve">THE 455 Playwriting Workshop 3</w:t>
      </w:r>
      <w:r>
        <w:br/>
      </w:r>
    </w:p>
    <w:p>
      <w:pPr>
        <w:pStyle w:val="Compact"/>
        <w:numPr>
          <w:ilvl w:val="0"/>
          <w:numId w:val="1233"/>
        </w:numPr>
      </w:pPr>
      <w:r>
        <w:t xml:space="preserve">THE 486 Spc Top Theatre or Film: NWP</w:t>
      </w:r>
      <w:r>
        <w:br/>
      </w:r>
    </w:p>
    <w:p>
      <w:pPr>
        <w:pStyle w:val="Compact"/>
        <w:numPr>
          <w:ilvl w:val="0"/>
          <w:numId w:val="1233"/>
        </w:numPr>
      </w:pPr>
      <w:r>
        <w:t xml:space="preserve">THE 494 Internship in Theatre Arts</w:t>
      </w:r>
      <w:r>
        <w:br/>
      </w:r>
    </w:p>
    <w:p>
      <w:pPr>
        <w:pStyle w:val="Compact"/>
        <w:numPr>
          <w:ilvl w:val="0"/>
          <w:numId w:val="1233"/>
        </w:numPr>
      </w:pPr>
      <w:r>
        <w:t xml:space="preserve">SPA 455 Spanish Drama</w:t>
      </w:r>
      <w:r>
        <w:br/>
      </w:r>
    </w:p>
    <w:p>
      <w:pPr>
        <w:pStyle w:val="Compact"/>
        <w:numPr>
          <w:ilvl w:val="0"/>
          <w:numId w:val="1233"/>
        </w:numPr>
      </w:pPr>
      <w:r>
        <w:t xml:space="preserve">THE 161 Afro-Latin Dance</w:t>
      </w:r>
    </w:p>
    <w:bookmarkEnd w:id="409"/>
    <w:bookmarkStart w:id="413" w:name="theatre-major-areas-of-emphasis"/>
    <w:p>
      <w:pPr>
        <w:pStyle w:val="Heading3"/>
      </w:pPr>
      <w:r>
        <w:t xml:space="preserve">13.53.3 Theatre Major Areas of Emphasis</w:t>
      </w:r>
    </w:p>
    <w:p>
      <w:pPr>
        <w:pStyle w:val="FirstParagraph"/>
      </w:pPr>
      <w:r>
        <w:t xml:space="preserve">Theatre Major areas of emphasis are designed to allow students to align a core of study in theatre arts with interdisciplinary coursework in other disciplines to create career pathways in the following areas.</w:t>
      </w:r>
    </w:p>
    <w:bookmarkStart w:id="410" w:name="X37ea6e1729aca4b02e6461a7147253267f11ad7"/>
    <w:p>
      <w:pPr>
        <w:pStyle w:val="Heading4"/>
      </w:pPr>
      <w:r>
        <w:t xml:space="preserve">13.53.3.1 Secondary Education Endorsement in Theatre Arts</w:t>
      </w:r>
    </w:p>
    <w:p>
      <w:pPr>
        <w:pStyle w:val="Compact"/>
        <w:numPr>
          <w:ilvl w:val="0"/>
          <w:numId w:val="1234"/>
        </w:numPr>
      </w:pPr>
      <w:r>
        <w:t xml:space="preserve">THE 100 Introduction to Theatre</w:t>
      </w:r>
      <w:r>
        <w:br/>
      </w:r>
    </w:p>
    <w:p>
      <w:pPr>
        <w:pStyle w:val="Compact"/>
        <w:numPr>
          <w:ilvl w:val="0"/>
          <w:numId w:val="1234"/>
        </w:numPr>
      </w:pPr>
      <w:r>
        <w:t xml:space="preserve">ENG 111 Intro to Lit:Art of Rdng &amp; Writing</w:t>
      </w:r>
      <w:r>
        <w:br/>
      </w:r>
    </w:p>
    <w:p>
      <w:pPr>
        <w:pStyle w:val="Compact"/>
        <w:numPr>
          <w:ilvl w:val="0"/>
          <w:numId w:val="1234"/>
        </w:numPr>
      </w:pPr>
      <w:r>
        <w:t xml:space="preserve">THE 102 Theatre Production Lab (0.25 course credit each) (may be taken twice to replace one THE 112 Production Experience for a total one full credit of technical theatre experience)</w:t>
      </w:r>
      <w:r>
        <w:br/>
      </w:r>
      <w:r>
        <w:rPr>
          <w:b/>
          <w:bCs/>
        </w:rPr>
        <w:t xml:space="preserve">or</w:t>
      </w:r>
      <w:r>
        <w:br/>
      </w:r>
      <w:r>
        <w:t xml:space="preserve">THE 112 Production Experience (0.50 course credit each) (may be taken twice for one full credit or in combination with THE 102 Theatre Production Lab taken twice for one full credit)</w:t>
      </w:r>
      <w:r>
        <w:br/>
      </w:r>
    </w:p>
    <w:p>
      <w:pPr>
        <w:pStyle w:val="Compact"/>
        <w:numPr>
          <w:ilvl w:val="0"/>
          <w:numId w:val="1234"/>
        </w:numPr>
      </w:pPr>
      <w:r>
        <w:t xml:space="preserve">COM 125 Fundamentals of Public Speaking</w:t>
      </w:r>
      <w:r>
        <w:br/>
      </w:r>
    </w:p>
    <w:p>
      <w:pPr>
        <w:pStyle w:val="Compact"/>
        <w:numPr>
          <w:ilvl w:val="0"/>
          <w:numId w:val="1234"/>
        </w:numPr>
      </w:pPr>
      <w:r>
        <w:t xml:space="preserve">THE 130 Technical Production I</w:t>
      </w:r>
      <w:r>
        <w:br/>
      </w:r>
    </w:p>
    <w:p>
      <w:pPr>
        <w:pStyle w:val="Compact"/>
        <w:numPr>
          <w:ilvl w:val="0"/>
          <w:numId w:val="1234"/>
        </w:numPr>
      </w:pPr>
      <w:r>
        <w:t xml:space="preserve">THE 140 Design for the Stage</w:t>
      </w:r>
      <w:r>
        <w:br/>
      </w:r>
    </w:p>
    <w:p>
      <w:pPr>
        <w:pStyle w:val="Compact"/>
        <w:numPr>
          <w:ilvl w:val="0"/>
          <w:numId w:val="1234"/>
        </w:numPr>
      </w:pPr>
      <w:r>
        <w:t xml:space="preserve">THE 150 Acting I</w:t>
      </w:r>
      <w:r>
        <w:br/>
      </w:r>
    </w:p>
    <w:p>
      <w:pPr>
        <w:pStyle w:val="Compact"/>
        <w:numPr>
          <w:ilvl w:val="0"/>
          <w:numId w:val="1234"/>
        </w:numPr>
      </w:pPr>
      <w:r>
        <w:t xml:space="preserve">THE 185 Production and Performance (One required, may be taken again as elective)</w:t>
      </w:r>
      <w:r>
        <w:br/>
      </w:r>
    </w:p>
    <w:p>
      <w:pPr>
        <w:pStyle w:val="Compact"/>
        <w:numPr>
          <w:ilvl w:val="0"/>
          <w:numId w:val="1234"/>
        </w:numPr>
      </w:pPr>
      <w:r>
        <w:t xml:space="preserve">ENG 382 Shakespeare:Comedies/Romances</w:t>
      </w:r>
      <w:r>
        <w:br/>
      </w:r>
      <w:r>
        <w:rPr>
          <w:b/>
          <w:bCs/>
        </w:rPr>
        <w:t xml:space="preserve">or</w:t>
      </w:r>
      <w:r>
        <w:br/>
      </w:r>
      <w:r>
        <w:t xml:space="preserve">ENG 383 Shakespeare:Tragedies &amp; Histories</w:t>
      </w:r>
      <w:r>
        <w:br/>
      </w:r>
    </w:p>
    <w:p>
      <w:pPr>
        <w:pStyle w:val="Compact"/>
        <w:numPr>
          <w:ilvl w:val="0"/>
          <w:numId w:val="1234"/>
        </w:numPr>
      </w:pPr>
      <w:r>
        <w:t xml:space="preserve">At least</w:t>
      </w:r>
      <w:r>
        <w:t xml:space="preserve"> </w:t>
      </w:r>
      <w:r>
        <w:rPr>
          <w:b/>
          <w:bCs/>
        </w:rPr>
        <w:t xml:space="preserve">three</w:t>
      </w:r>
      <w:r>
        <w:t xml:space="preserve"> </w:t>
      </w:r>
      <w:r>
        <w:t xml:space="preserve">of the following selected in consultation with advisor:</w:t>
      </w:r>
    </w:p>
    <w:p>
      <w:pPr>
        <w:pStyle w:val="Compact"/>
        <w:numPr>
          <w:ilvl w:val="1"/>
          <w:numId w:val="1235"/>
        </w:numPr>
      </w:pPr>
      <w:r>
        <w:t xml:space="preserve">THE 162 Stage Make-Up</w:t>
      </w:r>
      <w:r>
        <w:br/>
      </w:r>
    </w:p>
    <w:p>
      <w:pPr>
        <w:pStyle w:val="Compact"/>
        <w:numPr>
          <w:ilvl w:val="1"/>
          <w:numId w:val="1235"/>
        </w:numPr>
      </w:pPr>
      <w:r>
        <w:t xml:space="preserve">THE 185 Production and Performance</w:t>
      </w:r>
      <w:r>
        <w:br/>
      </w:r>
    </w:p>
    <w:p>
      <w:pPr>
        <w:pStyle w:val="Compact"/>
        <w:numPr>
          <w:ilvl w:val="1"/>
          <w:numId w:val="1235"/>
        </w:numPr>
      </w:pPr>
      <w:r>
        <w:t xml:space="preserve">THE 255 Playwriting Workshop I</w:t>
      </w:r>
      <w:r>
        <w:br/>
      </w:r>
    </w:p>
    <w:p>
      <w:pPr>
        <w:pStyle w:val="Compact"/>
        <w:numPr>
          <w:ilvl w:val="1"/>
          <w:numId w:val="1235"/>
        </w:numPr>
      </w:pPr>
      <w:r>
        <w:t xml:space="preserve">THE 288 History of Dress</w:t>
      </w:r>
      <w:r>
        <w:br/>
      </w:r>
    </w:p>
    <w:p>
      <w:pPr>
        <w:pStyle w:val="Compact"/>
        <w:numPr>
          <w:ilvl w:val="1"/>
          <w:numId w:val="1235"/>
        </w:numPr>
      </w:pPr>
      <w:r>
        <w:t xml:space="preserve">THE 355 Playwriting Workshop 2</w:t>
      </w:r>
      <w:r>
        <w:br/>
      </w:r>
    </w:p>
    <w:p>
      <w:pPr>
        <w:pStyle w:val="Compact"/>
        <w:numPr>
          <w:ilvl w:val="1"/>
          <w:numId w:val="1235"/>
        </w:numPr>
      </w:pPr>
      <w:r>
        <w:t xml:space="preserve">THE 444 Ind Study-Theatre</w:t>
      </w:r>
      <w:r>
        <w:br/>
      </w:r>
    </w:p>
    <w:p>
      <w:pPr>
        <w:pStyle w:val="Compact"/>
        <w:numPr>
          <w:ilvl w:val="1"/>
          <w:numId w:val="1235"/>
        </w:numPr>
      </w:pPr>
      <w:r>
        <w:t xml:space="preserve">THE 455 Playwriting Workshop 3</w:t>
      </w:r>
      <w:r>
        <w:br/>
      </w:r>
    </w:p>
    <w:p>
      <w:pPr>
        <w:pStyle w:val="Compact"/>
        <w:numPr>
          <w:ilvl w:val="1"/>
          <w:numId w:val="1235"/>
        </w:numPr>
      </w:pPr>
      <w:r>
        <w:t xml:space="preserve">THE 486 Spc Top Theatre or Film: NWP</w:t>
      </w:r>
      <w:r>
        <w:br/>
      </w:r>
    </w:p>
    <w:p>
      <w:pPr>
        <w:pStyle w:val="Compact"/>
        <w:numPr>
          <w:ilvl w:val="1"/>
          <w:numId w:val="1235"/>
        </w:numPr>
      </w:pPr>
      <w:r>
        <w:t xml:space="preserve">THE 494 Internship in Theatre Arts</w:t>
      </w:r>
    </w:p>
    <w:bookmarkEnd w:id="410"/>
    <w:bookmarkStart w:id="411" w:name="theatre-arts-management-emphasis"/>
    <w:p>
      <w:pPr>
        <w:pStyle w:val="Heading4"/>
      </w:pPr>
      <w:r>
        <w:t xml:space="preserve">13.53.3.2 Theatre Arts Management Emphasis</w:t>
      </w:r>
    </w:p>
    <w:p>
      <w:pPr>
        <w:pStyle w:val="Compact"/>
        <w:numPr>
          <w:ilvl w:val="0"/>
          <w:numId w:val="1236"/>
        </w:numPr>
      </w:pPr>
      <w:r>
        <w:t xml:space="preserve">THE 100 Introduction to Theatre</w:t>
      </w:r>
      <w:r>
        <w:br/>
      </w:r>
    </w:p>
    <w:p>
      <w:pPr>
        <w:pStyle w:val="Compact"/>
        <w:numPr>
          <w:ilvl w:val="0"/>
          <w:numId w:val="1236"/>
        </w:numPr>
      </w:pPr>
      <w:r>
        <w:t xml:space="preserve">THE 102 Theatre Production Lab (0.25 course credit each) (may be taken twice to replace one THE 112 Production Experience for a total one full credit of technical theatre experience)</w:t>
      </w:r>
      <w:r>
        <w:br/>
      </w:r>
      <w:r>
        <w:rPr>
          <w:b/>
          <w:bCs/>
        </w:rPr>
        <w:t xml:space="preserve">or</w:t>
      </w:r>
      <w:r>
        <w:br/>
      </w:r>
      <w:r>
        <w:t xml:space="preserve">THE 112 Production Experience (0.50 course credit each) (may be taken twice for one full credit or in combination with THE 102 Theatre Production Lab taken twice for one full credit)</w:t>
      </w:r>
      <w:r>
        <w:br/>
      </w:r>
    </w:p>
    <w:p>
      <w:pPr>
        <w:pStyle w:val="Compact"/>
        <w:numPr>
          <w:ilvl w:val="0"/>
          <w:numId w:val="1236"/>
        </w:numPr>
      </w:pPr>
      <w:r>
        <w:t xml:space="preserve">THE 130 Technical Production I</w:t>
      </w:r>
      <w:r>
        <w:br/>
      </w:r>
    </w:p>
    <w:p>
      <w:pPr>
        <w:pStyle w:val="Compact"/>
        <w:numPr>
          <w:ilvl w:val="0"/>
          <w:numId w:val="1236"/>
        </w:numPr>
      </w:pPr>
      <w:r>
        <w:t xml:space="preserve">THE 140 Design for the Stage</w:t>
      </w:r>
      <w:r>
        <w:br/>
      </w:r>
    </w:p>
    <w:p>
      <w:pPr>
        <w:pStyle w:val="Compact"/>
        <w:numPr>
          <w:ilvl w:val="0"/>
          <w:numId w:val="1236"/>
        </w:numPr>
      </w:pPr>
      <w:r>
        <w:t xml:space="preserve">THE 150 Acting I</w:t>
      </w:r>
      <w:r>
        <w:br/>
      </w:r>
    </w:p>
    <w:p>
      <w:pPr>
        <w:pStyle w:val="Compact"/>
        <w:numPr>
          <w:ilvl w:val="0"/>
          <w:numId w:val="1236"/>
        </w:numPr>
      </w:pPr>
      <w:r>
        <w:t xml:space="preserve">THE 185 Production and Performance (at least once as stage manager)</w:t>
      </w:r>
      <w:r>
        <w:br/>
      </w:r>
    </w:p>
    <w:p>
      <w:pPr>
        <w:pStyle w:val="Compact"/>
        <w:numPr>
          <w:ilvl w:val="0"/>
          <w:numId w:val="1236"/>
        </w:numPr>
      </w:pPr>
      <w:r>
        <w:t xml:space="preserve">THE 283 Arts Administration</w:t>
      </w:r>
      <w:r>
        <w:br/>
      </w:r>
    </w:p>
    <w:p>
      <w:pPr>
        <w:pStyle w:val="Compact"/>
        <w:numPr>
          <w:ilvl w:val="0"/>
          <w:numId w:val="1236"/>
        </w:numPr>
      </w:pPr>
      <w:r>
        <w:t xml:space="preserve">THE 494 Internship in Theatre Arts</w:t>
      </w:r>
      <w:r>
        <w:br/>
      </w:r>
      <w:r>
        <w:rPr>
          <w:b/>
          <w:bCs/>
        </w:rPr>
        <w:t xml:space="preserve">or</w:t>
      </w:r>
      <w:r>
        <w:br/>
      </w:r>
      <w:r>
        <w:t xml:space="preserve">NYT 250 Fine Arts in New York City</w:t>
      </w:r>
      <w:r>
        <w:br/>
      </w:r>
    </w:p>
    <w:p>
      <w:pPr>
        <w:pStyle w:val="Compact"/>
        <w:numPr>
          <w:ilvl w:val="0"/>
          <w:numId w:val="1236"/>
        </w:numPr>
      </w:pPr>
      <w:r>
        <w:rPr>
          <w:b/>
          <w:bCs/>
        </w:rPr>
        <w:t xml:space="preserve">Two</w:t>
      </w:r>
      <w:r>
        <w:t xml:space="preserve"> </w:t>
      </w:r>
      <w:r>
        <w:t xml:space="preserve">additional theatre courses 200 level or above:</w:t>
      </w:r>
    </w:p>
    <w:p>
      <w:pPr>
        <w:pStyle w:val="Compact"/>
        <w:numPr>
          <w:ilvl w:val="1"/>
          <w:numId w:val="1237"/>
        </w:numPr>
      </w:pPr>
      <w:r>
        <w:t xml:space="preserve">THE 220 Lighting Design</w:t>
      </w:r>
      <w:r>
        <w:br/>
      </w:r>
    </w:p>
    <w:p>
      <w:pPr>
        <w:pStyle w:val="Compact"/>
        <w:numPr>
          <w:ilvl w:val="1"/>
          <w:numId w:val="1237"/>
        </w:numPr>
      </w:pPr>
      <w:r>
        <w:t xml:space="preserve">THE 255 Playwriting Workshop I</w:t>
      </w:r>
      <w:r>
        <w:br/>
      </w:r>
    </w:p>
    <w:p>
      <w:pPr>
        <w:pStyle w:val="Compact"/>
        <w:numPr>
          <w:ilvl w:val="1"/>
          <w:numId w:val="1237"/>
        </w:numPr>
      </w:pPr>
      <w:r>
        <w:t xml:space="preserve">THE 288 History of Dress</w:t>
      </w:r>
      <w:r>
        <w:br/>
      </w:r>
    </w:p>
    <w:p>
      <w:pPr>
        <w:pStyle w:val="Compact"/>
        <w:numPr>
          <w:ilvl w:val="1"/>
          <w:numId w:val="1237"/>
        </w:numPr>
      </w:pPr>
      <w:r>
        <w:t xml:space="preserve">THE 355 Playwriting Workshop 2</w:t>
      </w:r>
      <w:r>
        <w:br/>
      </w:r>
    </w:p>
    <w:p>
      <w:pPr>
        <w:pStyle w:val="Compact"/>
        <w:numPr>
          <w:ilvl w:val="1"/>
          <w:numId w:val="1237"/>
        </w:numPr>
      </w:pPr>
      <w:r>
        <w:t xml:space="preserve">THE 444 Ind Study-Theatre</w:t>
      </w:r>
      <w:r>
        <w:br/>
      </w:r>
    </w:p>
    <w:p>
      <w:pPr>
        <w:pStyle w:val="Compact"/>
        <w:numPr>
          <w:ilvl w:val="1"/>
          <w:numId w:val="1237"/>
        </w:numPr>
      </w:pPr>
      <w:r>
        <w:t xml:space="preserve">THE 455 Playwriting Workshop 3</w:t>
      </w:r>
      <w:r>
        <w:br/>
      </w:r>
    </w:p>
    <w:p>
      <w:pPr>
        <w:pStyle w:val="Compact"/>
        <w:numPr>
          <w:ilvl w:val="1"/>
          <w:numId w:val="1237"/>
        </w:numPr>
      </w:pPr>
      <w:r>
        <w:t xml:space="preserve">THE 486 Spc Top Theatre or Film: NWP</w:t>
      </w:r>
      <w:r>
        <w:br/>
      </w:r>
    </w:p>
    <w:p>
      <w:pPr>
        <w:pStyle w:val="Compact"/>
        <w:numPr>
          <w:ilvl w:val="1"/>
          <w:numId w:val="1237"/>
        </w:numPr>
      </w:pPr>
      <w:r>
        <w:t xml:space="preserve">THE 494 Internship in Theatre Arts (if not used to satisfy #8)</w:t>
      </w:r>
      <w:r>
        <w:br/>
      </w:r>
    </w:p>
    <w:p>
      <w:pPr>
        <w:pStyle w:val="Compact"/>
        <w:numPr>
          <w:ilvl w:val="1"/>
          <w:numId w:val="1237"/>
        </w:numPr>
      </w:pPr>
      <w:r>
        <w:t xml:space="preserve">NYT 250 Fine Arts in New York City (if not used to satisfy #8)</w:t>
      </w:r>
      <w:r>
        <w:br/>
      </w:r>
    </w:p>
    <w:p>
      <w:pPr>
        <w:pStyle w:val="Compact"/>
        <w:numPr>
          <w:ilvl w:val="0"/>
          <w:numId w:val="1236"/>
        </w:numPr>
      </w:pPr>
      <w:r>
        <w:t xml:space="preserve">At least</w:t>
      </w:r>
      <w:r>
        <w:t xml:space="preserve"> </w:t>
      </w:r>
      <w:r>
        <w:rPr>
          <w:b/>
          <w:bCs/>
        </w:rPr>
        <w:t xml:space="preserve">two</w:t>
      </w:r>
      <w:r>
        <w:t xml:space="preserve"> </w:t>
      </w:r>
      <w:r>
        <w:t xml:space="preserve">additional full course credit equivalents selected in consultation with advisor from the list:</w:t>
      </w:r>
    </w:p>
    <w:p>
      <w:pPr>
        <w:pStyle w:val="Compact"/>
        <w:numPr>
          <w:ilvl w:val="1"/>
          <w:numId w:val="1238"/>
        </w:numPr>
      </w:pPr>
      <w:r>
        <w:t xml:space="preserve">BUS 125 Computers in Business</w:t>
      </w:r>
      <w:r>
        <w:br/>
      </w:r>
    </w:p>
    <w:p>
      <w:pPr>
        <w:pStyle w:val="Compact"/>
        <w:numPr>
          <w:ilvl w:val="1"/>
          <w:numId w:val="1238"/>
        </w:numPr>
      </w:pPr>
      <w:r>
        <w:t xml:space="preserve">PR 205 Public Relations</w:t>
      </w:r>
      <w:r>
        <w:br/>
      </w:r>
    </w:p>
    <w:p>
      <w:pPr>
        <w:pStyle w:val="Compact"/>
        <w:numPr>
          <w:ilvl w:val="1"/>
          <w:numId w:val="1238"/>
        </w:numPr>
      </w:pPr>
      <w:r>
        <w:t xml:space="preserve">BUS 250 Principles of Management</w:t>
      </w:r>
      <w:r>
        <w:br/>
      </w:r>
    </w:p>
    <w:p>
      <w:pPr>
        <w:pStyle w:val="Compact"/>
        <w:numPr>
          <w:ilvl w:val="1"/>
          <w:numId w:val="1238"/>
        </w:numPr>
      </w:pPr>
      <w:r>
        <w:t xml:space="preserve">COM 322 Prof Communication &amp; Writing (WE)</w:t>
      </w:r>
      <w:r>
        <w:br/>
      </w:r>
    </w:p>
    <w:p>
      <w:pPr>
        <w:pStyle w:val="Compact"/>
        <w:numPr>
          <w:ilvl w:val="1"/>
          <w:numId w:val="1238"/>
        </w:numPr>
      </w:pPr>
      <w:r>
        <w:t xml:space="preserve">BUS 280 Business Websites (0.50 course credit)</w:t>
      </w:r>
      <w:r>
        <w:br/>
      </w:r>
    </w:p>
    <w:p>
      <w:pPr>
        <w:pStyle w:val="Compact"/>
        <w:numPr>
          <w:ilvl w:val="1"/>
          <w:numId w:val="1238"/>
        </w:numPr>
      </w:pPr>
      <w:r>
        <w:t xml:space="preserve">BUS 281 Social Media in Business (0.50 course credit)</w:t>
      </w:r>
      <w:r>
        <w:br/>
      </w:r>
    </w:p>
    <w:p>
      <w:pPr>
        <w:pStyle w:val="Compact"/>
        <w:numPr>
          <w:ilvl w:val="1"/>
          <w:numId w:val="1238"/>
        </w:numPr>
      </w:pPr>
      <w:r>
        <w:t xml:space="preserve">BUS 300 Human Resource Management</w:t>
      </w:r>
      <w:r>
        <w:br/>
      </w:r>
    </w:p>
    <w:p>
      <w:pPr>
        <w:pStyle w:val="Compact"/>
        <w:numPr>
          <w:ilvl w:val="1"/>
          <w:numId w:val="1238"/>
        </w:numPr>
      </w:pPr>
      <w:r>
        <w:t xml:space="preserve">BUS 330 Principles of Marketing</w:t>
      </w:r>
    </w:p>
    <w:bookmarkEnd w:id="411"/>
    <w:bookmarkStart w:id="412" w:name="performing-arts-emphasis"/>
    <w:p>
      <w:pPr>
        <w:pStyle w:val="Heading4"/>
      </w:pPr>
      <w:r>
        <w:t xml:space="preserve">13.53.3.3 Performing Arts Emphasis</w:t>
      </w:r>
    </w:p>
    <w:p>
      <w:pPr>
        <w:pStyle w:val="Compact"/>
        <w:numPr>
          <w:ilvl w:val="0"/>
          <w:numId w:val="1239"/>
        </w:numPr>
      </w:pPr>
      <w:r>
        <w:t xml:space="preserve">THE 100 Introduction to Theatre</w:t>
      </w:r>
      <w:r>
        <w:br/>
      </w:r>
    </w:p>
    <w:p>
      <w:pPr>
        <w:pStyle w:val="Compact"/>
        <w:numPr>
          <w:ilvl w:val="0"/>
          <w:numId w:val="1239"/>
        </w:numPr>
      </w:pPr>
      <w:r>
        <w:t xml:space="preserve">THE 130 Technical Production I</w:t>
      </w:r>
      <w:r>
        <w:br/>
      </w:r>
    </w:p>
    <w:p>
      <w:pPr>
        <w:pStyle w:val="Compact"/>
        <w:numPr>
          <w:ilvl w:val="0"/>
          <w:numId w:val="1239"/>
        </w:numPr>
      </w:pPr>
      <w:r>
        <w:t xml:space="preserve">THE 140 Design for the Stage</w:t>
      </w:r>
      <w:r>
        <w:br/>
      </w:r>
    </w:p>
    <w:p>
      <w:pPr>
        <w:pStyle w:val="Compact"/>
        <w:numPr>
          <w:ilvl w:val="0"/>
          <w:numId w:val="1239"/>
        </w:numPr>
      </w:pPr>
      <w:r>
        <w:t xml:space="preserve">THE 150 Acting I</w:t>
      </w:r>
      <w:r>
        <w:br/>
      </w:r>
    </w:p>
    <w:p>
      <w:pPr>
        <w:pStyle w:val="Compact"/>
        <w:numPr>
          <w:ilvl w:val="0"/>
          <w:numId w:val="1239"/>
        </w:numPr>
      </w:pPr>
      <w:r>
        <w:t xml:space="preserve">THE 185 Production and Performance (taken twice in performance role)</w:t>
      </w:r>
      <w:r>
        <w:br/>
      </w:r>
    </w:p>
    <w:p>
      <w:pPr>
        <w:pStyle w:val="Compact"/>
        <w:numPr>
          <w:ilvl w:val="0"/>
          <w:numId w:val="1239"/>
        </w:numPr>
      </w:pPr>
      <w:r>
        <w:t xml:space="preserve">THE 494 Internship in Theatre Arts</w:t>
      </w:r>
      <w:r>
        <w:br/>
      </w:r>
      <w:r>
        <w:rPr>
          <w:b/>
          <w:bCs/>
        </w:rPr>
        <w:t xml:space="preserve">or</w:t>
      </w:r>
      <w:r>
        <w:br/>
      </w:r>
      <w:r>
        <w:t xml:space="preserve">NYT 250 Fine Arts in New York City</w:t>
      </w:r>
      <w:r>
        <w:br/>
      </w:r>
    </w:p>
    <w:p>
      <w:pPr>
        <w:pStyle w:val="Compact"/>
        <w:numPr>
          <w:ilvl w:val="0"/>
          <w:numId w:val="1239"/>
        </w:numPr>
      </w:pPr>
      <w:r>
        <w:t xml:space="preserve">At least</w:t>
      </w:r>
      <w:r>
        <w:t xml:space="preserve"> </w:t>
      </w:r>
      <w:r>
        <w:rPr>
          <w:b/>
          <w:bCs/>
        </w:rPr>
        <w:t xml:space="preserve">two</w:t>
      </w:r>
      <w:r>
        <w:t xml:space="preserve"> </w:t>
      </w:r>
      <w:r>
        <w:t xml:space="preserve">additional full credit course equivalents in consultation with advisor from the following list:</w:t>
      </w:r>
    </w:p>
    <w:p>
      <w:pPr>
        <w:pStyle w:val="Compact"/>
        <w:numPr>
          <w:ilvl w:val="1"/>
          <w:numId w:val="1240"/>
        </w:numPr>
      </w:pPr>
      <w:r>
        <w:t xml:space="preserve">ENG 111 Intro to Lit:Art of Rdng &amp; Writing</w:t>
      </w:r>
      <w:r>
        <w:br/>
      </w:r>
    </w:p>
    <w:p>
      <w:pPr>
        <w:pStyle w:val="Compact"/>
        <w:numPr>
          <w:ilvl w:val="1"/>
          <w:numId w:val="1240"/>
        </w:numPr>
      </w:pPr>
      <w:r>
        <w:t xml:space="preserve">ENG 382 Shakespeare:Comedies/Romances</w:t>
      </w:r>
      <w:r>
        <w:br/>
      </w:r>
    </w:p>
    <w:p>
      <w:pPr>
        <w:pStyle w:val="Compact"/>
        <w:numPr>
          <w:ilvl w:val="1"/>
          <w:numId w:val="1240"/>
        </w:numPr>
      </w:pPr>
      <w:r>
        <w:t xml:space="preserve">ENG 383 Shakespeare:Tragedies &amp; Histories</w:t>
      </w:r>
      <w:r>
        <w:br/>
      </w:r>
    </w:p>
    <w:p>
      <w:pPr>
        <w:pStyle w:val="Compact"/>
        <w:numPr>
          <w:ilvl w:val="1"/>
          <w:numId w:val="1240"/>
        </w:numPr>
      </w:pPr>
      <w:r>
        <w:t xml:space="preserve">THE 162 Stage Make-Up</w:t>
      </w:r>
      <w:r>
        <w:br/>
      </w:r>
    </w:p>
    <w:p>
      <w:pPr>
        <w:pStyle w:val="Compact"/>
        <w:numPr>
          <w:ilvl w:val="1"/>
          <w:numId w:val="1240"/>
        </w:numPr>
      </w:pPr>
      <w:r>
        <w:t xml:space="preserve">THE 255 Playwriting Workshop I</w:t>
      </w:r>
      <w:r>
        <w:br/>
      </w:r>
    </w:p>
    <w:p>
      <w:pPr>
        <w:pStyle w:val="Compact"/>
        <w:numPr>
          <w:ilvl w:val="1"/>
          <w:numId w:val="1240"/>
        </w:numPr>
      </w:pPr>
      <w:r>
        <w:t xml:space="preserve">THE 288 History of Dress</w:t>
      </w:r>
      <w:r>
        <w:br/>
      </w:r>
    </w:p>
    <w:p>
      <w:pPr>
        <w:pStyle w:val="Compact"/>
        <w:numPr>
          <w:ilvl w:val="1"/>
          <w:numId w:val="1240"/>
        </w:numPr>
      </w:pPr>
      <w:r>
        <w:t xml:space="preserve">THE 355 Playwriting Workshop 2</w:t>
      </w:r>
      <w:r>
        <w:br/>
      </w:r>
    </w:p>
    <w:p>
      <w:pPr>
        <w:pStyle w:val="Compact"/>
        <w:numPr>
          <w:ilvl w:val="1"/>
          <w:numId w:val="1240"/>
        </w:numPr>
      </w:pPr>
      <w:r>
        <w:t xml:space="preserve">THE 444 Ind Study-Theatre</w:t>
      </w:r>
      <w:r>
        <w:br/>
      </w:r>
    </w:p>
    <w:p>
      <w:pPr>
        <w:pStyle w:val="Compact"/>
        <w:numPr>
          <w:ilvl w:val="1"/>
          <w:numId w:val="1240"/>
        </w:numPr>
      </w:pPr>
      <w:r>
        <w:t xml:space="preserve">THE 455 Playwriting Workshop 3</w:t>
      </w:r>
      <w:r>
        <w:br/>
      </w:r>
    </w:p>
    <w:p>
      <w:pPr>
        <w:pStyle w:val="Compact"/>
        <w:numPr>
          <w:ilvl w:val="1"/>
          <w:numId w:val="1240"/>
        </w:numPr>
      </w:pPr>
      <w:r>
        <w:t xml:space="preserve">THE 486 Spc Top Theatre or Film: NWP</w:t>
      </w:r>
      <w:r>
        <w:br/>
      </w:r>
    </w:p>
    <w:p>
      <w:pPr>
        <w:pStyle w:val="Compact"/>
        <w:numPr>
          <w:ilvl w:val="1"/>
          <w:numId w:val="1240"/>
        </w:numPr>
      </w:pPr>
      <w:r>
        <w:t xml:space="preserve">THE 494 Internship in Theatre Arts</w:t>
      </w:r>
      <w:r>
        <w:br/>
      </w:r>
    </w:p>
    <w:p>
      <w:pPr>
        <w:pStyle w:val="Compact"/>
        <w:numPr>
          <w:ilvl w:val="1"/>
          <w:numId w:val="1240"/>
        </w:numPr>
      </w:pPr>
      <w:r>
        <w:t xml:space="preserve">NYT 250 Fine Arts in New York City</w:t>
      </w:r>
      <w:r>
        <w:br/>
      </w:r>
    </w:p>
    <w:p>
      <w:pPr>
        <w:pStyle w:val="Compact"/>
        <w:numPr>
          <w:ilvl w:val="1"/>
          <w:numId w:val="1240"/>
        </w:numPr>
      </w:pPr>
      <w:r>
        <w:t xml:space="preserve">SPA 455 Spanish Drama</w:t>
      </w:r>
      <w:r>
        <w:br/>
      </w:r>
    </w:p>
    <w:p>
      <w:pPr>
        <w:pStyle w:val="Compact"/>
        <w:numPr>
          <w:ilvl w:val="1"/>
          <w:numId w:val="1240"/>
        </w:numPr>
      </w:pPr>
      <w:r>
        <w:t xml:space="preserve">THE 161 Afro-Latin Dance</w:t>
      </w:r>
      <w:r>
        <w:br/>
      </w:r>
    </w:p>
    <w:p>
      <w:pPr>
        <w:pStyle w:val="Compact"/>
        <w:numPr>
          <w:ilvl w:val="0"/>
          <w:numId w:val="1239"/>
        </w:numPr>
      </w:pPr>
      <w:r>
        <w:rPr>
          <w:b/>
          <w:bCs/>
        </w:rPr>
        <w:t xml:space="preserve">Four</w:t>
      </w:r>
      <w:r>
        <w:t xml:space="preserve"> </w:t>
      </w:r>
      <w:r>
        <w:t xml:space="preserve">MUA- vocal ensemble or vocal lessons full credit equivalent experiences</w:t>
      </w:r>
    </w:p>
    <w:bookmarkEnd w:id="412"/>
    <w:bookmarkEnd w:id="413"/>
    <w:bookmarkStart w:id="414" w:name="sec-courses-in-theatre-arts"/>
    <w:p>
      <w:pPr>
        <w:pStyle w:val="Heading3"/>
      </w:pPr>
      <w:r>
        <w:t xml:space="preserve">13.53.4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161 Afro-Latin Dance</w:t>
      </w:r>
      <w:r>
        <w:br/>
      </w:r>
      <w:r>
        <w:t xml:space="preserve">Focuses on dances developed in the Americas as a result of the process of transculturation of African people brought into these lands. Afro-Latin dances are reviewed in relation to conceptions of community and the sacred, identity as well as migratory issues. This class is strongly interdisciplinary. The course includes a significant practical component, allowing students to acquire the footwork, fundamental steps, and sequences, alongside the historical context of several Afro-Latin dances: Dominican merengue and bachata, Latinx salsa, Argentine tango, Colombian cumbia, and Brazilian samba. No dance experience is required.</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283 Arts Administration</w:t>
      </w:r>
      <w:r>
        <w:br/>
      </w:r>
      <w:r>
        <w:t xml:space="preserve">MS-283 Arts Administration</w:t>
      </w:r>
      <w:r>
        <w:t xml:space="preserve"> </w:t>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MU-283.</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4"/>
    <w:bookmarkEnd w:id="415"/>
    <w:bookmarkStart w:id="422" w:name="reserve-officer-training-corps"/>
    <w:p>
      <w:pPr>
        <w:pStyle w:val="Heading1"/>
      </w:pPr>
      <w:r>
        <w:t xml:space="preserve">14. RESERVE OFFICER TRAINING CORPS</w:t>
      </w:r>
    </w:p>
    <w:bookmarkStart w:id="417" w:name="aerospace-studies"/>
    <w:p>
      <w:pPr>
        <w:pStyle w:val="Heading2"/>
      </w:pPr>
      <w:r>
        <w:t xml:space="preserve">14.1 Aerospace Studies</w:t>
      </w:r>
    </w:p>
    <w:p>
      <w:pPr>
        <w:pStyle w:val="FirstParagraph"/>
      </w:pPr>
      <w:r>
        <w:t xml:space="preserve">Clark, Spyker</w:t>
      </w:r>
    </w:p>
    <w:bookmarkStart w:id="416"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319-335-9221.</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VA educational benefits to which they are entitled. General Military Course Students are eligible to apply for AFROTC two- and three-year scholarships which provide tuition, books, fees, and between $300-$500 tax-free monthly stipend.</w:t>
      </w:r>
    </w:p>
    <w:p>
      <w:pPr>
        <w:pStyle w:val="BodyText"/>
      </w:pPr>
      <w:r>
        <w:rPr>
          <w:b/>
          <w:bCs/>
        </w:rPr>
        <w:t xml:space="preserve">MSA 110 Air Force Heritage and Values I</w:t>
      </w:r>
      <w:r>
        <w:br/>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r>
        <w:rPr>
          <w:b/>
          <w:bCs/>
        </w:rPr>
        <w:t xml:space="preserve">MSA 110L AFROTC Leadrshp Lab I</w:t>
      </w:r>
      <w:r>
        <w:br/>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r>
        <w:br/>
      </w:r>
      <w:r>
        <w:rPr>
          <w:b/>
          <w:bCs/>
        </w:rPr>
        <w:t xml:space="preserve">MSA 120 Air Force Heritage and Values II</w:t>
      </w:r>
      <w:r>
        <w:br/>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r>
        <w:br/>
      </w:r>
      <w:r>
        <w:rPr>
          <w:b/>
          <w:bCs/>
        </w:rPr>
        <w:t xml:space="preserve">MSA 120L AFROTC Leadrshp Lab II</w:t>
      </w:r>
      <w:r>
        <w:br/>
      </w:r>
      <w:r>
        <w:t xml:space="preserve">See MSA-110L. Corequisite: Air Force Heritage and Values II (MSA-120) (0.25 course credit)</w:t>
      </w:r>
      <w:r>
        <w:br/>
      </w:r>
      <w:r>
        <w:rPr>
          <w:b/>
          <w:bCs/>
        </w:rPr>
        <w:t xml:space="preserve">MSA 210 Team and Leadership Fundamentals I</w:t>
      </w:r>
      <w:r>
        <w:br/>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r>
        <w:br/>
      </w:r>
      <w:r>
        <w:rPr>
          <w:b/>
          <w:bCs/>
        </w:rPr>
        <w:t xml:space="preserve">MSA 210L AFROTC Leadrshp Lab ASP I</w:t>
      </w:r>
      <w:r>
        <w:br/>
      </w:r>
      <w:r>
        <w:t xml:space="preserve">See MSA-110L. Corequisite: Team and Leadership Fundamentals I (MSA-210). (0.25 course credit)</w:t>
      </w:r>
      <w:r>
        <w:br/>
      </w:r>
      <w:r>
        <w:rPr>
          <w:b/>
          <w:bCs/>
        </w:rPr>
        <w:t xml:space="preserve">MSA 220 Team and Leadership Fundamentals II</w:t>
      </w:r>
      <w:r>
        <w:br/>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r>
        <w:br/>
      </w:r>
      <w:r>
        <w:rPr>
          <w:b/>
          <w:bCs/>
        </w:rPr>
        <w:t xml:space="preserve">MSA 220L AFROTC Leadrshp Lab ASP II</w:t>
      </w:r>
      <w:r>
        <w:br/>
      </w:r>
      <w:r>
        <w:t xml:space="preserve">See MSA-110L. Corequisite: Team and Leadership Fundamentals II (MSA-220) (0.25 course credit)</w:t>
      </w:r>
      <w:r>
        <w:br/>
      </w:r>
      <w:r>
        <w:rPr>
          <w:b/>
          <w:bCs/>
        </w:rPr>
        <w:t xml:space="preserve">MSA 310 Leadership Studies: I</w:t>
      </w:r>
      <w:r>
        <w:br/>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r>
        <w:br/>
      </w:r>
      <w:r>
        <w:rPr>
          <w:b/>
          <w:bCs/>
        </w:rPr>
        <w:t xml:space="preserve">MSA 310L AFROTC Leadrshp Lab AFLS I</w:t>
      </w:r>
      <w:r>
        <w:br/>
      </w:r>
      <w:r>
        <w:t xml:space="preserve">See MSA-110L. Corequisite: Leadership Studies: Leading People and Effective Communication I (MSA-310). (0.25 course credit)</w:t>
      </w:r>
      <w:r>
        <w:br/>
      </w:r>
      <w:r>
        <w:rPr>
          <w:b/>
          <w:bCs/>
        </w:rPr>
        <w:t xml:space="preserve">MSA 320 Air Force Leadership Studies II</w:t>
      </w:r>
      <w:r>
        <w:br/>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r>
        <w:br/>
      </w:r>
      <w:r>
        <w:rPr>
          <w:b/>
          <w:bCs/>
        </w:rPr>
        <w:t xml:space="preserve">MSA 320L AFROTC leadrshp Lab AFLS II</w:t>
      </w:r>
      <w:r>
        <w:br/>
      </w:r>
      <w:r>
        <w:t xml:space="preserve">See MSA-110L. Corequisite: Leadership Studies: Leading People and Effective Communication II (MSA-320). (0.25 course credit)</w:t>
      </w:r>
      <w:r>
        <w:br/>
      </w:r>
      <w:r>
        <w:rPr>
          <w:b/>
          <w:bCs/>
        </w:rPr>
        <w:t xml:space="preserve">MSA 410 National Security / Leadership I</w:t>
      </w:r>
      <w:r>
        <w:br/>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r>
        <w:br/>
      </w:r>
      <w:r>
        <w:rPr>
          <w:b/>
          <w:bCs/>
        </w:rPr>
        <w:t xml:space="preserve">MSA 410L National Security Leadership I</w:t>
      </w:r>
      <w:r>
        <w:br/>
      </w:r>
      <w:r>
        <w:t xml:space="preserve">See MSA-110L. Corequisite: National Security / Leadership Responsibilities and Commissioning Preparation I (MSA-410). (0.25 course credit)</w:t>
      </w:r>
      <w:r>
        <w:br/>
      </w:r>
      <w:r>
        <w:rPr>
          <w:b/>
          <w:bCs/>
        </w:rPr>
        <w:t xml:space="preserve">MSA 420 National Security / Lead II</w:t>
      </w:r>
      <w:r>
        <w:br/>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r>
        <w:br/>
      </w:r>
      <w:r>
        <w:rPr>
          <w:b/>
          <w:bCs/>
        </w:rPr>
        <w:t xml:space="preserve">MSA 420L National Security Lab</w:t>
      </w:r>
      <w:r>
        <w:br/>
      </w:r>
      <w:r>
        <w:t xml:space="preserve">See MSA-110L. Corequisite: National Security / Leadership Responsibilities and Commissioning Preparation II (MSA-420). (0.25 course credit)</w:t>
      </w:r>
    </w:p>
    <w:bookmarkEnd w:id="416"/>
    <w:bookmarkEnd w:id="417"/>
    <w:bookmarkStart w:id="421" w:name="military-science"/>
    <w:p>
      <w:pPr>
        <w:pStyle w:val="Heading2"/>
      </w:pPr>
      <w:r>
        <w:t xml:space="preserve">14.2 Military Science</w:t>
      </w:r>
    </w:p>
    <w:p>
      <w:pPr>
        <w:pStyle w:val="FirstParagraph"/>
      </w:pPr>
      <w:r>
        <w:t xml:space="preserve">Guderski</w:t>
      </w:r>
    </w:p>
    <w:bookmarkStart w:id="420"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 http://armyrotc.com/edu/univia/index.htm</w:t>
      </w:r>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8" w:name="basic-course"/>
    <w:p>
      <w:pPr>
        <w:pStyle w:val="Heading4"/>
      </w:pPr>
      <w:r>
        <w:t xml:space="preserve">14.2.1.1 Basic Course</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BodyText"/>
      </w:pPr>
      <w:r>
        <w:rPr>
          <w:b/>
          <w:bCs/>
        </w:rPr>
        <w:t xml:space="preserve">MIL 101 Leadership &amp; Pers Devel</w:t>
      </w:r>
      <w:r>
        <w:br/>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r>
        <w:br/>
      </w:r>
      <w:r>
        <w:rPr>
          <w:b/>
          <w:bCs/>
        </w:rPr>
        <w:t xml:space="preserve">MIL 102 Intro Tactical Leadership</w:t>
      </w:r>
      <w:r>
        <w:br/>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r>
        <w:br/>
      </w:r>
      <w:r>
        <w:rPr>
          <w:b/>
          <w:bCs/>
        </w:rPr>
        <w:t xml:space="preserve">MIL 103 Innovative Team Leadership</w:t>
      </w:r>
      <w:r>
        <w:br/>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r>
        <w:br/>
      </w:r>
      <w:r>
        <w:rPr>
          <w:b/>
          <w:bCs/>
        </w:rPr>
        <w:t xml:space="preserve">MIL 104 Foundations of Tactical Leadership</w:t>
      </w:r>
      <w:r>
        <w:br/>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8"/>
    <w:bookmarkStart w:id="419" w:name="advanced-course"/>
    <w:p>
      <w:pPr>
        <w:pStyle w:val="Heading4"/>
      </w:pPr>
      <w:r>
        <w:t xml:space="preserve">14.2.1.2 Advanced Course</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 Leadership Laboratory MIL-209, Adaptive Tactical Leadership MIL-220, Leadership in Changing Environs MIL-305, Developing Adaptive Leaders MIL-350, and Leadership in a Complex World MIL-360. In addition, students choose one course in history from the following list: History of the United States to 1865 HIS-145, History of the United States Since 1865 HIS-155, The American War in Vietnam HIS-217, The American Civil War HIS-227, or American Colonial History HIS-387. Students earning a degree in nursing normally are exempt from this requirement, and students may, with the approval of the professor of military science, use other courses to meet the requirement.</w:t>
      </w:r>
    </w:p>
    <w:p>
      <w:pPr>
        <w:pStyle w:val="BodyText"/>
      </w:pPr>
      <w:r>
        <w:t xml:space="preserve">Students in the Advanced Course complete the following list of courses:</w:t>
      </w:r>
    </w:p>
    <w:p>
      <w:pPr>
        <w:pStyle w:val="Compact"/>
        <w:numPr>
          <w:ilvl w:val="0"/>
          <w:numId w:val="1241"/>
        </w:numPr>
      </w:pPr>
      <w:r>
        <w:t xml:space="preserve">MIL 209 Leadership Lab</w:t>
      </w:r>
      <w:r>
        <w:br/>
      </w:r>
    </w:p>
    <w:p>
      <w:pPr>
        <w:pStyle w:val="Compact"/>
        <w:numPr>
          <w:ilvl w:val="0"/>
          <w:numId w:val="1241"/>
        </w:numPr>
      </w:pPr>
      <w:r>
        <w:t xml:space="preserve">MIL 220 Adaptive Tactical Leadership</w:t>
      </w:r>
      <w:r>
        <w:br/>
      </w:r>
    </w:p>
    <w:p>
      <w:pPr>
        <w:pStyle w:val="Compact"/>
        <w:numPr>
          <w:ilvl w:val="0"/>
          <w:numId w:val="1241"/>
        </w:numPr>
      </w:pPr>
      <w:r>
        <w:t xml:space="preserve">MIL 305 Leadership in Changing Environs</w:t>
      </w:r>
      <w:r>
        <w:br/>
      </w:r>
    </w:p>
    <w:p>
      <w:pPr>
        <w:pStyle w:val="Compact"/>
        <w:numPr>
          <w:ilvl w:val="0"/>
          <w:numId w:val="1241"/>
        </w:numPr>
      </w:pPr>
      <w:r>
        <w:t xml:space="preserve">MIL 350 Developing Adaptive Ldrshp</w:t>
      </w:r>
      <w:r>
        <w:br/>
      </w:r>
    </w:p>
    <w:p>
      <w:pPr>
        <w:pStyle w:val="Compact"/>
        <w:numPr>
          <w:ilvl w:val="0"/>
          <w:numId w:val="1241"/>
        </w:numPr>
      </w:pPr>
      <w:r>
        <w:t xml:space="preserve">MIL 360 Leadership in Complex World</w:t>
      </w:r>
    </w:p>
    <w:p>
      <w:pPr>
        <w:pStyle w:val="FirstParagraph"/>
      </w:pPr>
      <w:r>
        <w:t xml:space="preserve">In addition, students choose</w:t>
      </w:r>
      <w:r>
        <w:t xml:space="preserve"> </w:t>
      </w:r>
      <w:r>
        <w:rPr>
          <w:b/>
          <w:bCs/>
        </w:rPr>
        <w:t xml:space="preserve">one</w:t>
      </w:r>
      <w:r>
        <w:t xml:space="preserve"> </w:t>
      </w:r>
      <w:r>
        <w:t xml:space="preserve">course in history from the following list:</w:t>
      </w:r>
    </w:p>
    <w:p>
      <w:pPr>
        <w:pStyle w:val="Compact"/>
        <w:numPr>
          <w:ilvl w:val="0"/>
          <w:numId w:val="1242"/>
        </w:numPr>
      </w:pPr>
      <w:r>
        <w:t xml:space="preserve">HIS 145 History of United States to 1865</w:t>
      </w:r>
      <w:r>
        <w:br/>
      </w:r>
    </w:p>
    <w:p>
      <w:pPr>
        <w:pStyle w:val="Compact"/>
        <w:numPr>
          <w:ilvl w:val="0"/>
          <w:numId w:val="1242"/>
        </w:numPr>
      </w:pPr>
      <w:r>
        <w:t xml:space="preserve">HIS 155 History of United States since 1865</w:t>
      </w:r>
      <w:r>
        <w:br/>
      </w:r>
    </w:p>
    <w:p>
      <w:pPr>
        <w:pStyle w:val="Compact"/>
        <w:numPr>
          <w:ilvl w:val="0"/>
          <w:numId w:val="1242"/>
        </w:numPr>
      </w:pPr>
      <w:r>
        <w:t xml:space="preserve">HIS 217 American War in Vietnam</w:t>
      </w:r>
      <w:r>
        <w:br/>
      </w:r>
    </w:p>
    <w:p>
      <w:pPr>
        <w:pStyle w:val="Compact"/>
        <w:numPr>
          <w:ilvl w:val="0"/>
          <w:numId w:val="1242"/>
        </w:numPr>
      </w:pPr>
      <w:r>
        <w:t xml:space="preserve">HIS 227 American Civil War</w:t>
      </w:r>
      <w:r>
        <w:br/>
      </w:r>
    </w:p>
    <w:p>
      <w:pPr>
        <w:pStyle w:val="Compact"/>
        <w:numPr>
          <w:ilvl w:val="0"/>
          <w:numId w:val="1242"/>
        </w:numPr>
      </w:pPr>
      <w:r>
        <w:t xml:space="preserve">HIS 387 American Colonial History</w:t>
      </w:r>
    </w:p>
    <w:p>
      <w:pPr>
        <w:pStyle w:val="FirstParagraph"/>
      </w:pPr>
      <w:r>
        <w:t xml:space="preserve">Students earning a degree in nursing normally are exempt from this requirement, and students may, with the approval of the professor of military science, use other courses to meet the requirement.</w:t>
      </w:r>
    </w:p>
    <w:p>
      <w:pPr>
        <w:pStyle w:val="BodyText"/>
      </w:pPr>
      <w:r>
        <w:rPr>
          <w:b/>
          <w:bCs/>
        </w:rPr>
        <w:t xml:space="preserve">MIL 209 Leadership Lab</w:t>
      </w:r>
      <w:r>
        <w:br/>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r>
        <w:br/>
      </w:r>
      <w:r>
        <w:rPr>
          <w:b/>
          <w:bCs/>
        </w:rPr>
        <w:t xml:space="preserve">MIL 215 Adv Military Fitness Training</w:t>
      </w:r>
      <w:r>
        <w:br/>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r>
        <w:br/>
      </w:r>
      <w:r>
        <w:rPr>
          <w:b/>
          <w:bCs/>
        </w:rPr>
        <w:t xml:space="preserve">MIL 220 Adaptive Tactical Leadership</w:t>
      </w:r>
      <w:r>
        <w:br/>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r>
        <w:br/>
      </w:r>
      <w:r>
        <w:rPr>
          <w:b/>
          <w:bCs/>
        </w:rPr>
        <w:t xml:space="preserve">MIL 305 Leadership in Changing Environs</w:t>
      </w:r>
      <w:r>
        <w:br/>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r>
        <w:br/>
      </w:r>
      <w:r>
        <w:rPr>
          <w:b/>
          <w:bCs/>
        </w:rPr>
        <w:t xml:space="preserve">MIL 350 Developing Adaptive Ldrshp</w:t>
      </w:r>
      <w:r>
        <w:br/>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r>
        <w:br/>
      </w:r>
      <w:r>
        <w:rPr>
          <w:b/>
          <w:bCs/>
        </w:rPr>
        <w:t xml:space="preserve">MIL 360 Leadership in Complex World</w:t>
      </w:r>
      <w:r>
        <w:br/>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r>
        <w:br/>
      </w:r>
      <w:r>
        <w:rPr>
          <w:b/>
          <w:bCs/>
        </w:rPr>
        <w:t xml:space="preserve">MIL 380 Readings Contmp Miitary Issues</w:t>
      </w:r>
      <w:r>
        <w:br/>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9"/>
    <w:bookmarkEnd w:id="420"/>
    <w:bookmarkEnd w:id="421"/>
    <w:bookmarkEnd w:id="422"/>
    <w:bookmarkStart w:id="432"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3"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3"/>
    <w:bookmarkStart w:id="427" w:name="first-year-applicants"/>
    <w:p>
      <w:pPr>
        <w:pStyle w:val="Heading2"/>
      </w:pPr>
      <w:r>
        <w:t xml:space="preserve">15.2 First-Year Applicants</w:t>
      </w:r>
    </w:p>
    <w:bookmarkStart w:id="424"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4"/>
    <w:bookmarkStart w:id="425"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5"/>
    <w:bookmarkStart w:id="426"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6"/>
    <w:bookmarkEnd w:id="427"/>
    <w:bookmarkStart w:id="428"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8"/>
    <w:bookmarkStart w:id="429"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9"/>
    <w:bookmarkStart w:id="430"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0"/>
    <w:bookmarkStart w:id="431"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1"/>
    <w:bookmarkEnd w:id="432"/>
    <w:bookmarkStart w:id="455" w:name="sec-financial-information"/>
    <w:p>
      <w:pPr>
        <w:pStyle w:val="Heading1"/>
      </w:pPr>
      <w:r>
        <w:t xml:space="preserve">16. FINANCIAL INFORMATION</w:t>
      </w:r>
    </w:p>
    <w:bookmarkStart w:id="454"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3">
        <w:r>
          <w:rPr>
            <w:rStyle w:val="Hyperlink"/>
          </w:rPr>
          <w:t xml:space="preserve">https://www.coe.edu/student-life/student-life-resources/business-office/student-accounts-handbook</w:t>
        </w:r>
      </w:hyperlink>
      <w:r>
        <w:t xml:space="preserve"> </w:t>
      </w:r>
      <w:r>
        <w:t xml:space="preserve">.</w:t>
      </w:r>
    </w:p>
    <w:bookmarkStart w:id="434"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4"/>
    <w:bookmarkStart w:id="435" w:name="enrollment-fee"/>
    <w:p>
      <w:pPr>
        <w:pStyle w:val="Heading3"/>
      </w:pPr>
      <w:r>
        <w:t xml:space="preserve">16.1.2 Enrollment Fee</w:t>
      </w:r>
    </w:p>
    <w:p>
      <w:pPr>
        <w:pStyle w:val="FirstParagraph"/>
      </w:pPr>
      <w:r>
        <w:t xml:space="preserve">A $300 non-refundable enrollment fee is paid to the College by the accepted candidate.</w:t>
      </w:r>
    </w:p>
    <w:bookmarkEnd w:id="435"/>
    <w:bookmarkStart w:id="436"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6"/>
    <w:bookmarkStart w:id="437"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43"/>
        </w:numPr>
      </w:pPr>
      <w:r>
        <w:t xml:space="preserve">Married students – must provide copy of signed marriage license</w:t>
      </w:r>
    </w:p>
    <w:p>
      <w:pPr>
        <w:pStyle w:val="Compact"/>
        <w:numPr>
          <w:ilvl w:val="0"/>
          <w:numId w:val="1243"/>
        </w:numPr>
      </w:pPr>
      <w:r>
        <w:t xml:space="preserve">Live with parent(s)/guardian(s) within 25 miles of campus (address on file with College is verified)</w:t>
      </w:r>
    </w:p>
    <w:p>
      <w:pPr>
        <w:pStyle w:val="Compact"/>
        <w:numPr>
          <w:ilvl w:val="0"/>
          <w:numId w:val="1243"/>
        </w:numPr>
      </w:pPr>
      <w:r>
        <w:t xml:space="preserve">Dependent child (person must provide copy of child’s birth certificate)</w:t>
      </w:r>
    </w:p>
    <w:p>
      <w:pPr>
        <w:pStyle w:val="Compact"/>
        <w:numPr>
          <w:ilvl w:val="0"/>
          <w:numId w:val="1243"/>
        </w:numPr>
      </w:pPr>
      <w:r>
        <w:t xml:space="preserve">Completed 8 semesters living on campus</w:t>
      </w:r>
    </w:p>
    <w:p>
      <w:pPr>
        <w:pStyle w:val="Compact"/>
        <w:numPr>
          <w:ilvl w:val="0"/>
          <w:numId w:val="1243"/>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7"/>
    <w:bookmarkStart w:id="438"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8"/>
    <w:bookmarkStart w:id="439" w:name="general-financial-regulations"/>
    <w:p>
      <w:pPr>
        <w:pStyle w:val="Heading3"/>
      </w:pPr>
      <w:r>
        <w:t xml:space="preserve">16.1.6 GENERAL FINANCIAL REGULATIONS</w:t>
      </w:r>
    </w:p>
    <w:p>
      <w:pPr>
        <w:pStyle w:val="Compact"/>
        <w:numPr>
          <w:ilvl w:val="0"/>
          <w:numId w:val="1244"/>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44"/>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44"/>
        </w:numPr>
      </w:pPr>
      <w:r>
        <w:t xml:space="preserve">No diploma, certificate, official transcript, letter of honorable dismissal, is granted to any student failing to make a satisfactory settlement of any indebtedness to the College.</w:t>
      </w:r>
    </w:p>
    <w:p>
      <w:pPr>
        <w:pStyle w:val="Compact"/>
        <w:numPr>
          <w:ilvl w:val="0"/>
          <w:numId w:val="1244"/>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44"/>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44"/>
        </w:numPr>
      </w:pPr>
      <w:r>
        <w:t xml:space="preserve">The College reserves the right to revise charges as conditions may warrant.</w:t>
      </w:r>
    </w:p>
    <w:bookmarkEnd w:id="439"/>
    <w:bookmarkStart w:id="440"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0"/>
    <w:bookmarkStart w:id="441"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1"/>
    <w:bookmarkStart w:id="442"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2"/>
    <w:bookmarkStart w:id="443" w:name="X1b2f0f56a83d38258408371d6e8ea752f3d652a"/>
    <w:p>
      <w:pPr>
        <w:pStyle w:val="Heading3"/>
      </w:pPr>
      <w:r>
        <w:t xml:space="preserve">16.1.10 FINANCIAL IMPACT OF WITHDRAWING OR CEASING ATTENDANCE IN ALL COURSES</w:t>
      </w:r>
    </w:p>
    <w:bookmarkEnd w:id="443"/>
    <w:bookmarkStart w:id="444"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4"/>
    <w:bookmarkStart w:id="445"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45"/>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45"/>
        </w:numPr>
      </w:pPr>
      <w:r>
        <w:t xml:space="preserve">OR If the student ceased attendance without providing official notification, the midpoint of the term;</w:t>
      </w:r>
    </w:p>
    <w:p>
      <w:pPr>
        <w:pStyle w:val="Compact"/>
        <w:numPr>
          <w:ilvl w:val="0"/>
          <w:numId w:val="1245"/>
        </w:numPr>
      </w:pPr>
      <w:r>
        <w:t xml:space="preserve">OR The student’s last date of attendance at a documented academically related activity.</w:t>
      </w:r>
    </w:p>
    <w:bookmarkEnd w:id="445"/>
    <w:bookmarkStart w:id="447"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6"/>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7"/>
    <w:bookmarkStart w:id="448" w:name="Xcaa322a41785412344923854a47f4ab589c15d7"/>
    <w:p>
      <w:pPr>
        <w:pStyle w:val="Heading3"/>
      </w:pPr>
      <w:r>
        <w:t xml:space="preserve">16.1.14 Return of Financial Aid Funds Policy Steps</w:t>
      </w:r>
    </w:p>
    <w:p>
      <w:pPr>
        <w:numPr>
          <w:ilvl w:val="0"/>
          <w:numId w:val="1246"/>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46"/>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46"/>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47"/>
        </w:numPr>
      </w:pPr>
      <w:r>
        <w:t xml:space="preserve">If the aid already disbursed equals the earned aid, no further action is required.</w:t>
      </w:r>
    </w:p>
    <w:p>
      <w:pPr>
        <w:pStyle w:val="Compact"/>
        <w:numPr>
          <w:ilvl w:val="1"/>
          <w:numId w:val="1247"/>
        </w:numPr>
      </w:pPr>
      <w:r>
        <w:t xml:space="preserve">If the aid already disbursed is greater than the earned aid, the difference must be returned to the appropriate Title IV aid program.</w:t>
      </w:r>
    </w:p>
    <w:p>
      <w:pPr>
        <w:pStyle w:val="Compact"/>
        <w:numPr>
          <w:ilvl w:val="1"/>
          <w:numId w:val="1247"/>
        </w:numPr>
      </w:pPr>
      <w:r>
        <w:t xml:space="preserve">If the aid already disbursed is less than the earned aid, a late disbursement may be made to the student.</w:t>
      </w:r>
    </w:p>
    <w:p>
      <w:pPr>
        <w:numPr>
          <w:ilvl w:val="0"/>
          <w:numId w:val="1246"/>
        </w:numPr>
      </w:pPr>
      <w:r>
        <w:t xml:space="preserve">Step 4: Determine if the institution and/or the student must return the unearned funds.</w:t>
      </w:r>
    </w:p>
    <w:p>
      <w:pPr>
        <w:pStyle w:val="Compact"/>
        <w:numPr>
          <w:ilvl w:val="1"/>
          <w:numId w:val="1248"/>
        </w:numPr>
      </w:pPr>
      <w:r>
        <w:t xml:space="preserve">Total Aid – Earned Aid = Unearned aid that must be returned</w:t>
      </w:r>
    </w:p>
    <w:p>
      <w:pPr>
        <w:pStyle w:val="Compact"/>
        <w:numPr>
          <w:ilvl w:val="1"/>
          <w:numId w:val="1248"/>
        </w:numPr>
      </w:pPr>
      <w:r>
        <w:t xml:space="preserve">Unearned Aid &gt; assessed charges = Unearned aid that must be returned by the student</w:t>
      </w:r>
    </w:p>
    <w:p>
      <w:pPr>
        <w:pStyle w:val="Compact"/>
        <w:numPr>
          <w:ilvl w:val="1"/>
          <w:numId w:val="1248"/>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49"/>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8"/>
    <w:bookmarkStart w:id="449"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9"/>
    <w:bookmarkStart w:id="450"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0"/>
    <w:bookmarkStart w:id="451"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1"/>
    <w:bookmarkStart w:id="452"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2"/>
    <w:bookmarkStart w:id="453"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3"/>
    <w:bookmarkEnd w:id="454"/>
    <w:bookmarkEnd w:id="455"/>
    <w:bookmarkStart w:id="470"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6"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50"/>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50"/>
        </w:numPr>
      </w:pPr>
      <w:r>
        <w:rPr>
          <w:b/>
          <w:bCs/>
        </w:rPr>
        <w:t xml:space="preserve">Legacy Award</w:t>
      </w:r>
      <w:r>
        <w:t xml:space="preserve"> </w:t>
      </w:r>
      <w:r>
        <w:t xml:space="preserve">Awards are available to children or grandchildren of Coe alumni.</w:t>
      </w:r>
    </w:p>
    <w:p>
      <w:pPr>
        <w:pStyle w:val="Compact"/>
        <w:numPr>
          <w:ilvl w:val="0"/>
          <w:numId w:val="1250"/>
        </w:numPr>
      </w:pPr>
      <w:r>
        <w:rPr>
          <w:b/>
          <w:bCs/>
        </w:rPr>
        <w:t xml:space="preserve">Sibling Award</w:t>
      </w:r>
      <w:r>
        <w:t xml:space="preserve"> </w:t>
      </w:r>
      <w:r>
        <w:t xml:space="preserve">Awards are available to siblings of current students or siblings of Coe alumni.</w:t>
      </w:r>
    </w:p>
    <w:p>
      <w:pPr>
        <w:pStyle w:val="Compact"/>
        <w:numPr>
          <w:ilvl w:val="0"/>
          <w:numId w:val="1250"/>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50"/>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50"/>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50"/>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6"/>
    <w:bookmarkStart w:id="457"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51"/>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52"/>
        </w:numPr>
      </w:pPr>
      <w:r>
        <w:t xml:space="preserve">All scholarships are renewable on an annual basis. Renewal is contingent on full-time study and will not exceed eight terms of full-time study.</w:t>
      </w:r>
    </w:p>
    <w:p>
      <w:pPr>
        <w:pStyle w:val="Compact"/>
        <w:numPr>
          <w:ilvl w:val="0"/>
          <w:numId w:val="1252"/>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52"/>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52"/>
        </w:numPr>
      </w:pPr>
      <w:r>
        <w:t xml:space="preserve">Because these scholarships are awarded on merit, students do not have to demonstrate financial need to qualify.</w:t>
      </w:r>
    </w:p>
    <w:p>
      <w:pPr>
        <w:pStyle w:val="Compact"/>
        <w:numPr>
          <w:ilvl w:val="0"/>
          <w:numId w:val="1252"/>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7"/>
    <w:bookmarkStart w:id="459"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8">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9"/>
    <w:bookmarkStart w:id="460"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0"/>
    <w:bookmarkStart w:id="461"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53"/>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53"/>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53"/>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53"/>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53"/>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53"/>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53"/>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1"/>
    <w:bookmarkStart w:id="462"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54"/>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54"/>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54"/>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2"/>
    <w:bookmarkStart w:id="464"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55"/>
        </w:numPr>
      </w:pPr>
      <w:r>
        <w:rPr>
          <w:b/>
          <w:bCs/>
        </w:rPr>
        <w:t xml:space="preserve">Work-Study Awards</w:t>
      </w:r>
      <w:r>
        <w:t xml:space="preserve"> </w:t>
      </w:r>
      <w:r>
        <w:t xml:space="preserve">provide part-time employment on campus, at area non-profit agencies and in local schools.</w:t>
      </w:r>
    </w:p>
    <w:p>
      <w:pPr>
        <w:numPr>
          <w:ilvl w:val="0"/>
          <w:numId w:val="1255"/>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55"/>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3">
        <w:r>
          <w:rPr>
            <w:rStyle w:val="Hyperlink"/>
          </w:rPr>
          <w:t xml:space="preserve">Federal Student Aid</w:t>
        </w:r>
      </w:hyperlink>
    </w:p>
    <w:p>
      <w:pPr>
        <w:numPr>
          <w:ilvl w:val="0"/>
          <w:numId w:val="1255"/>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4"/>
    <w:bookmarkStart w:id="468"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5"/>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56"/>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6"/>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57"/>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58"/>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8"/>
    <w:bookmarkStart w:id="469" w:name="Xf6e50692ca76e8a36923d8e845477b7c0de0604"/>
    <w:p>
      <w:pPr>
        <w:pStyle w:val="Heading3"/>
      </w:pPr>
      <w:r>
        <w:t xml:space="preserve">17.0.9 Impact on SAP of certain types of status marks and credits</w:t>
      </w:r>
    </w:p>
    <w:p>
      <w:pPr>
        <w:numPr>
          <w:ilvl w:val="0"/>
          <w:numId w:val="1259"/>
        </w:numPr>
      </w:pPr>
      <w:r>
        <w:rPr>
          <w:b/>
          <w:bCs/>
        </w:rPr>
        <w:t xml:space="preserve">Audited Courses</w:t>
      </w:r>
      <w:r>
        <w:t xml:space="preserve"> </w:t>
      </w:r>
      <w:r>
        <w:t xml:space="preserve">Audited courses do not count towards degree requirements and do not impact SAP.</w:t>
      </w:r>
    </w:p>
    <w:p>
      <w:pPr>
        <w:numPr>
          <w:ilvl w:val="0"/>
          <w:numId w:val="1259"/>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59"/>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59"/>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59"/>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59"/>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59"/>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59"/>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59"/>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60"/>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60"/>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60"/>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60"/>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9"/>
    <w:bookmarkEnd w:id="470"/>
    <w:bookmarkStart w:id="475" w:name="directories"/>
    <w:p>
      <w:pPr>
        <w:pStyle w:val="Heading1"/>
      </w:pPr>
      <w:r>
        <w:t xml:space="preserve">18. DIRECTORIES</w:t>
      </w:r>
    </w:p>
    <w:bookmarkStart w:id="474" w:name="the-faculty"/>
    <w:p>
      <w:pPr>
        <w:pStyle w:val="Heading2"/>
      </w:pPr>
      <w:r>
        <w:t xml:space="preserve">18.1 The Faculty</w:t>
      </w:r>
    </w:p>
    <w:bookmarkStart w:id="471"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1"/>
    <w:bookmarkStart w:id="472"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2"/>
    <w:bookmarkStart w:id="473"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3"/>
    <w:bookmarkEnd w:id="474"/>
    <w:bookmarkEnd w:id="475"/>
    <w:bookmarkStart w:id="479" w:name="sec-campus-map"/>
    <w:p>
      <w:pPr>
        <w:pStyle w:val="Heading1"/>
      </w:pPr>
      <w:r>
        <w:t xml:space="preserve">19. CAMPUS MAP</w:t>
      </w:r>
    </w:p>
    <w:p>
      <w:pPr>
        <w:pStyle w:val="FirstParagraph"/>
      </w:pPr>
      <w:r>
        <w:drawing>
          <wp:inline>
            <wp:extent cx="5334000" cy="4229768"/>
            <wp:effectExtent b="0" l="0" r="0" t="0"/>
            <wp:docPr descr="" title="" id="477" name="Picture"/>
            <a:graphic>
              <a:graphicData uri="http://schemas.openxmlformats.org/drawingml/2006/picture">
                <pic:pic>
                  <pic:nvPicPr>
                    <pic:cNvPr descr="catalog_sections/graphics/Campus-Map_full-screen.jpg" id="478" name="Picture"/>
                    <pic:cNvPicPr>
                      <a:picLocks noChangeArrowheads="1" noChangeAspect="1"/>
                    </pic:cNvPicPr>
                  </pic:nvPicPr>
                  <pic:blipFill>
                    <a:blip r:embed="rId476"/>
                    <a:stretch>
                      <a:fillRect/>
                    </a:stretch>
                  </pic:blipFill>
                  <pic:spPr bwMode="auto">
                    <a:xfrm>
                      <a:off x="0" y="0"/>
                      <a:ext cx="5334000" cy="4229768"/>
                    </a:xfrm>
                    <a:prstGeom prst="rect">
                      <a:avLst/>
                    </a:prstGeom>
                    <a:noFill/>
                    <a:ln w="9525">
                      <a:noFill/>
                      <a:headEnd/>
                      <a:tailEnd/>
                    </a:ln>
                  </pic:spPr>
                </pic:pic>
              </a:graphicData>
            </a:graphic>
          </wp:inline>
        </w:drawing>
      </w:r>
    </w:p>
    <w:bookmarkEnd w:id="479"/>
    <w:bookmarkEnd w:id="480"/>
    <w:bookmarkEnd w:id="481"/>
    <w:bookmarkEnd w:id="4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6">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5">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9">
    <w:abstractNumId w:val="991"/>
  </w:num>
  <w:num w:numId="12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6" Target="media/rId476.jpg" /><Relationship Type="http://schemas.openxmlformats.org/officeDocument/2006/relationships/image" Id="rId17" Target="media/rId17.png"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2026-10-28T16:26:22Z</dcterms:created>
  <dcterms:modified xsi:type="dcterms:W3CDTF">2026-10-28T16:26:22Z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