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4.jpg" ContentType="image/jpe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cademic-catalog-2026-2027"/>
    <w:p>
      <w:pPr>
        <w:pStyle w:val="Heading1"/>
      </w:pPr>
      <w:r>
        <w:t xml:space="preserve">1. Academic Catalog 2026-2027</w:t>
      </w:r>
    </w:p>
    <w:bookmarkEnd w:id="9"/>
    <w:bookmarkStart w:id="11" w:name="official-academic-catalog-2026-2027"/>
    <w:p>
      <w:pPr>
        <w:pStyle w:val="Heading1"/>
      </w:pPr>
      <w:r>
        <w:t xml:space="preserve">2. Official Academic Catalog 2026-2027</w:t>
      </w:r>
    </w:p>
    <w:p>
      <w:pPr>
        <w:pStyle w:val="FirstParagraph"/>
      </w:pPr>
      <w:r>
        <w:rPr>
          <w:b/>
          <w:bCs/>
        </w:rPr>
        <w:t xml:space="preserve">Coe College</w:t>
      </w:r>
      <w:r>
        <w:br/>
      </w:r>
      <w:r>
        <w:t xml:space="preserve">1220 First Avenue NE</w:t>
      </w:r>
      <w:r>
        <w:br/>
      </w:r>
      <w:r>
        <w:t xml:space="preserve">Cedar Rapids, Iowa 52402</w:t>
      </w:r>
    </w:p>
    <w:bookmarkStart w:id="10" w:name="institutional-governance-accreditation"/>
    <w:p>
      <w:pPr>
        <w:pStyle w:val="Heading3"/>
      </w:pPr>
      <w:r>
        <w:t xml:space="preserve">2.0.1 Institutional Governance &amp; Accreditation</w:t>
      </w:r>
    </w:p>
    <w:p>
      <w:pPr>
        <w:pStyle w:val="FirstParagraph"/>
      </w:pPr>
      <w:r>
        <w:t xml:space="preserve">This catalog contains official academic policies, course descriptions, and degree requirements for the 2026-2027 academic year.</w:t>
      </w:r>
    </w:p>
    <w:bookmarkEnd w:id="10"/>
    <w:bookmarkEnd w:id="11"/>
    <w:bookmarkStart w:id="18" w:name="preface"/>
    <w:p>
      <w:pPr>
        <w:pStyle w:val="Heading1"/>
      </w:pPr>
      <w:r>
        <w:t xml:space="preserve">PREFACE</w:t>
      </w:r>
    </w:p>
    <w:bookmarkStart w:id="12"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2"/>
    <w:bookmarkStart w:id="13"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3"/>
    <w:bookmarkStart w:id="14"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4"/>
    <w:bookmarkStart w:id="15"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5"/>
    <w:bookmarkStart w:id="16"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6"/>
    <w:bookmarkStart w:id="17"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7"/>
    <w:bookmarkEnd w:id="18"/>
    <w:bookmarkStart w:id="22" w:name="sec-mission-statement-of-college"/>
    <w:p>
      <w:pPr>
        <w:pStyle w:val="Heading1"/>
      </w:pPr>
      <w:r>
        <w:t xml:space="preserve">3. MISSION STATEMENT OF THE COLLEGE</w:t>
      </w:r>
    </w:p>
    <w:p>
      <w:pPr>
        <w:pStyle w:val="FirstParagraph"/>
      </w:pPr>
      <w:r>
        <w:drawing>
          <wp:inline>
            <wp:extent cx="5334000" cy="3879857"/>
            <wp:effectExtent b="0" l="0" r="0" t="0"/>
            <wp:docPr descr="" title="" id="20" name="Picture"/>
            <a:graphic>
              <a:graphicData uri="http://schemas.openxmlformats.org/drawingml/2006/picture">
                <pic:pic>
                  <pic:nvPicPr>
                    <pic:cNvPr descr="catalog_sections/graphics/coe_bell.png" id="21" name="Picture"/>
                    <pic:cNvPicPr>
                      <a:picLocks noChangeArrowheads="1" noChangeAspect="1"/>
                    </pic:cNvPicPr>
                  </pic:nvPicPr>
                  <pic:blipFill>
                    <a:blip r:embed="rId19"/>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2"/>
    <w:bookmarkStart w:id="33"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3"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3"/>
    <w:bookmarkStart w:id="24"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4"/>
    <w:bookmarkStart w:id="25"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5"/>
    <w:bookmarkStart w:id="26"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6"/>
    <w:bookmarkStart w:id="27"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7"/>
    <w:bookmarkStart w:id="28"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8"/>
    <w:bookmarkStart w:id="29"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9"/>
    <w:bookmarkStart w:id="30"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30"/>
    <w:bookmarkStart w:id="31"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31"/>
    <w:bookmarkStart w:id="32"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2"/>
    <w:bookmarkEnd w:id="33"/>
    <w:bookmarkStart w:id="38" w:name="sec-academic-calendar"/>
    <w:p>
      <w:pPr>
        <w:pStyle w:val="Heading1"/>
      </w:pPr>
      <w:r>
        <w:t xml:space="preserve">5. 2026–2027 RESIDENTIAL ACADEMIC CALENDAR</w:t>
      </w:r>
    </w:p>
    <w:bookmarkStart w:id="34"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4"/>
    <w:bookmarkStart w:id="35"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5"/>
    <w:bookmarkStart w:id="36"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6"/>
    <w:bookmarkStart w:id="37"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7"/>
    <w:bookmarkEnd w:id="38"/>
    <w:bookmarkStart w:id="93" w:name="sec-educational-program"/>
    <w:p>
      <w:pPr>
        <w:pStyle w:val="Heading1"/>
      </w:pPr>
      <w:r>
        <w:t xml:space="preserve">6. THE EDUCATIONAL PROGRAM</w:t>
      </w:r>
    </w:p>
    <w:bookmarkStart w:id="39"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9"/>
    <w:bookmarkStart w:id="48"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40"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40"/>
    <w:bookmarkStart w:id="42"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41"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41"/>
    <w:bookmarkEnd w:id="42"/>
    <w:bookmarkStart w:id="44"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3"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3"/>
    <w:bookmarkEnd w:id="44"/>
    <w:bookmarkStart w:id="46"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5"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5"/>
    <w:bookmarkEnd w:id="46"/>
    <w:bookmarkStart w:id="47"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7"/>
    <w:bookmarkEnd w:id="48"/>
    <w:bookmarkStart w:id="58"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50"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9"/>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50"/>
    <w:bookmarkStart w:id="51"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51"/>
    <w:bookmarkStart w:id="52"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2"/>
    <w:bookmarkStart w:id="53"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3"/>
    <w:bookmarkStart w:id="54"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4"/>
    <w:bookmarkStart w:id="55" w:name="area-of-study-major-for-b.s.n."/>
    <w:p>
      <w:pPr>
        <w:pStyle w:val="Heading3"/>
      </w:pPr>
      <w:r>
        <w:t xml:space="preserve">6.3.6 Area of Study (Major) for B.S.N.</w:t>
      </w:r>
    </w:p>
    <w:p>
      <w:pPr>
        <w:pStyle w:val="FirstParagraph"/>
      </w:pPr>
      <w:r>
        <w:t xml:space="preserve">Nursing</w:t>
      </w:r>
    </w:p>
    <w:bookmarkEnd w:id="55"/>
    <w:bookmarkStart w:id="56" w:name="area-of-study-major-for-b.s.e."/>
    <w:p>
      <w:pPr>
        <w:pStyle w:val="Heading3"/>
      </w:pPr>
      <w:r>
        <w:t xml:space="preserve">6.3.7 Area of Study (Major) for B.S.E.</w:t>
      </w:r>
    </w:p>
    <w:p>
      <w:pPr>
        <w:pStyle w:val="FirstParagraph"/>
      </w:pPr>
      <w:r>
        <w:t xml:space="preserve">Engineering Physics</w:t>
      </w:r>
    </w:p>
    <w:bookmarkEnd w:id="56"/>
    <w:bookmarkStart w:id="57"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7"/>
    <w:bookmarkEnd w:id="58"/>
    <w:bookmarkStart w:id="59"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9"/>
    <w:bookmarkStart w:id="60"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60"/>
    <w:bookmarkStart w:id="61"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61"/>
    <w:bookmarkStart w:id="62"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2"/>
    <w:bookmarkStart w:id="63"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3"/>
    <w:bookmarkStart w:id="64"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4"/>
    <w:bookmarkStart w:id="65"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5"/>
    <w:bookmarkStart w:id="66"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6"/>
    <w:bookmarkStart w:id="67"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7"/>
    <w:bookmarkStart w:id="68"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8"/>
    <w:bookmarkStart w:id="69"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9"/>
    <w:bookmarkStart w:id="70"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70"/>
    <w:bookmarkStart w:id="71"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71"/>
    <w:bookmarkStart w:id="72"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2"/>
    <w:bookmarkStart w:id="73"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3"/>
    <w:bookmarkStart w:id="74"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4"/>
    <w:bookmarkStart w:id="75"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5"/>
    <w:bookmarkStart w:id="76"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6"/>
    <w:bookmarkStart w:id="77"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7"/>
    <w:bookmarkStart w:id="78"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8"/>
    <w:bookmarkStart w:id="84" w:name="pre-professional-programs"/>
    <w:p>
      <w:pPr>
        <w:pStyle w:val="Heading2"/>
      </w:pPr>
      <w:r>
        <w:t xml:space="preserve">6.24 Pre-Professional Programs</w:t>
      </w:r>
    </w:p>
    <w:bookmarkStart w:id="79"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9"/>
    <w:bookmarkStart w:id="80"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80"/>
    <w:bookmarkStart w:id="81"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81"/>
    <w:bookmarkStart w:id="82"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2"/>
    <w:bookmarkStart w:id="83"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3"/>
    <w:bookmarkEnd w:id="84"/>
    <w:bookmarkStart w:id="92"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8" w:name="domestic-programs"/>
    <w:p>
      <w:pPr>
        <w:pStyle w:val="Heading3"/>
      </w:pPr>
      <w:r>
        <w:t xml:space="preserve">6.25.1 DOMESTIC PROGRAMS</w:t>
      </w:r>
    </w:p>
    <w:bookmarkStart w:id="85"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5"/>
    <w:bookmarkStart w:id="86"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6"/>
    <w:bookmarkStart w:id="87"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7"/>
    <w:bookmarkEnd w:id="88"/>
    <w:bookmarkStart w:id="91" w:name="international-programs"/>
    <w:p>
      <w:pPr>
        <w:pStyle w:val="Heading3"/>
      </w:pPr>
      <w:r>
        <w:t xml:space="preserve">6.25.2 INTERNATIONAL PROGRAMS</w:t>
      </w:r>
    </w:p>
    <w:bookmarkStart w:id="89"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9"/>
    <w:bookmarkStart w:id="90"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90"/>
    <w:bookmarkEnd w:id="91"/>
    <w:bookmarkEnd w:id="92"/>
    <w:bookmarkEnd w:id="93"/>
    <w:bookmarkStart w:id="103" w:name="campus-resources-1"/>
    <w:p>
      <w:pPr>
        <w:pStyle w:val="Heading1"/>
      </w:pPr>
      <w:r>
        <w:t xml:space="preserve">7. CAMPUS RESOURCES</w:t>
      </w:r>
    </w:p>
    <w:bookmarkStart w:id="94"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4"/>
    <w:bookmarkStart w:id="95"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5"/>
    <w:bookmarkStart w:id="96"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6"/>
    <w:bookmarkStart w:id="97"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7"/>
    <w:bookmarkStart w:id="98"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8"/>
    <w:bookmarkStart w:id="102"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9"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9"/>
    <w:bookmarkStart w:id="100"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100"/>
    <w:bookmarkStart w:id="101"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101"/>
    <w:bookmarkEnd w:id="102"/>
    <w:bookmarkEnd w:id="103"/>
    <w:bookmarkStart w:id="109"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4"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4"/>
    <w:bookmarkStart w:id="105"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5"/>
    <w:bookmarkStart w:id="106"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6"/>
    <w:bookmarkStart w:id="107"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7"/>
    <w:bookmarkStart w:id="108"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8"/>
    <w:bookmarkEnd w:id="109"/>
    <w:bookmarkStart w:id="117" w:name="student-services"/>
    <w:p>
      <w:pPr>
        <w:pStyle w:val="Heading1"/>
      </w:pPr>
      <w:r>
        <w:t xml:space="preserve">9. STUDENT SERVICES</w:t>
      </w:r>
    </w:p>
    <w:bookmarkStart w:id="110"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10"/>
    <w:bookmarkStart w:id="111"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11"/>
    <w:bookmarkStart w:id="112"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2"/>
    <w:bookmarkStart w:id="113"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3"/>
    <w:bookmarkStart w:id="114"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4"/>
    <w:bookmarkStart w:id="115"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5"/>
    <w:bookmarkStart w:id="116"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6"/>
    <w:bookmarkEnd w:id="117"/>
    <w:bookmarkStart w:id="167" w:name="college-regulations-and-policies-1"/>
    <w:p>
      <w:pPr>
        <w:pStyle w:val="Heading1"/>
      </w:pPr>
      <w:r>
        <w:t xml:space="preserve">10. COLLEGE REGULATIONS AND POLICIES</w:t>
      </w:r>
    </w:p>
    <w:bookmarkStart w:id="118"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8"/>
    <w:bookmarkStart w:id="119"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9"/>
    <w:bookmarkStart w:id="125"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20"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20"/>
    <w:bookmarkStart w:id="121"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21"/>
    <w:bookmarkStart w:id="122"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2"/>
    <w:bookmarkStart w:id="123"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3"/>
    <w:bookmarkStart w:id="124"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4"/>
    <w:bookmarkEnd w:id="125"/>
    <w:bookmarkStart w:id="126"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6"/>
    <w:bookmarkStart w:id="129"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7"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7"/>
    <w:bookmarkStart w:id="128"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8"/>
    <w:bookmarkEnd w:id="129"/>
    <w:bookmarkStart w:id="130"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30"/>
    <w:bookmarkStart w:id="136"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31"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31"/>
    <w:bookmarkStart w:id="132"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2"/>
    <w:bookmarkStart w:id="133"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3"/>
    <w:bookmarkStart w:id="134"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4"/>
    <w:bookmarkStart w:id="135"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5"/>
    <w:bookmarkEnd w:id="136"/>
    <w:bookmarkStart w:id="143"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7"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7"/>
    <w:bookmarkStart w:id="138"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8"/>
    <w:bookmarkStart w:id="139"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9"/>
    <w:bookmarkStart w:id="140"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40"/>
    <w:bookmarkStart w:id="141"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41"/>
    <w:bookmarkStart w:id="142"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2"/>
    <w:bookmarkEnd w:id="143"/>
    <w:bookmarkStart w:id="144"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4"/>
    <w:bookmarkStart w:id="148"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5"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5"/>
    <w:bookmarkStart w:id="146"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6"/>
    <w:bookmarkStart w:id="147"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7"/>
    <w:bookmarkEnd w:id="148"/>
    <w:bookmarkStart w:id="149"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9"/>
    <w:bookmarkStart w:id="161"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50"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50"/>
    <w:bookmarkStart w:id="151"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51"/>
    <w:bookmarkStart w:id="152"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2"/>
    <w:bookmarkStart w:id="153"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3"/>
    <w:bookmarkStart w:id="154"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4"/>
    <w:bookmarkStart w:id="155"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5"/>
    <w:bookmarkStart w:id="156"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6"/>
    <w:bookmarkStart w:id="157"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7"/>
    <w:bookmarkStart w:id="158"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8"/>
    <w:bookmarkStart w:id="159"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9"/>
    <w:bookmarkStart w:id="160"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60"/>
    <w:bookmarkEnd w:id="161"/>
    <w:bookmarkStart w:id="162"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2"/>
    <w:bookmarkStart w:id="163"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3"/>
    <w:bookmarkStart w:id="165"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4"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4"/>
    <w:bookmarkEnd w:id="165"/>
    <w:bookmarkStart w:id="166"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6"/>
    <w:bookmarkEnd w:id="167"/>
    <w:bookmarkStart w:id="170" w:name="individualized-study"/>
    <w:p>
      <w:pPr>
        <w:pStyle w:val="Heading1"/>
      </w:pPr>
      <w:r>
        <w:t xml:space="preserve">11. INDIVIDUALIZED STUDY</w:t>
      </w:r>
    </w:p>
    <w:bookmarkStart w:id="168"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8"/>
    <w:bookmarkStart w:id="169"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9"/>
    <w:bookmarkEnd w:id="170"/>
    <w:bookmarkStart w:id="179" w:name="academic-programs"/>
    <w:p>
      <w:pPr>
        <w:pStyle w:val="Heading1"/>
      </w:pPr>
      <w:r>
        <w:t xml:space="preserve">12. ACADEMIC PROGRAMS</w:t>
      </w:r>
    </w:p>
    <w:bookmarkStart w:id="171"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1"/>
    <w:bookmarkStart w:id="172"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2"/>
    <w:bookmarkStart w:id="173"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3"/>
    <w:bookmarkStart w:id="174"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4"/>
    <w:bookmarkStart w:id="175"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5"/>
    <w:bookmarkStart w:id="176"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6"/>
    <w:bookmarkStart w:id="177"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7"/>
    <w:bookmarkStart w:id="178"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8"/>
    <w:bookmarkEnd w:id="179"/>
    <w:bookmarkStart w:id="422" w:name="departmental-programs"/>
    <w:p>
      <w:pPr>
        <w:pStyle w:val="Heading1"/>
      </w:pPr>
      <w:r>
        <w:t xml:space="preserve">13. DEPARTMENTAL PROGRAMS</w:t>
      </w:r>
    </w:p>
    <w:bookmarkStart w:id="180"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80"/>
    <w:bookmarkStart w:id="181"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81"/>
    <w:bookmarkStart w:id="185"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2"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2"/>
    <w:bookmarkStart w:id="183"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3"/>
    <w:bookmarkStart w:id="184"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4"/>
    <w:bookmarkEnd w:id="185"/>
    <w:bookmarkStart w:id="187" w:name="anthropology-courses-only"/>
    <w:p>
      <w:pPr>
        <w:pStyle w:val="Heading2"/>
      </w:pPr>
      <w:r>
        <w:t xml:space="preserve">13.4 Anthropology (Courses Only)</w:t>
      </w:r>
    </w:p>
    <w:p>
      <w:pPr>
        <w:pStyle w:val="FirstParagraph"/>
      </w:pPr>
      <w:r>
        <w:t xml:space="preserve">Fairbanks (Administrative Coordinator), Ziskowski</w:t>
      </w:r>
    </w:p>
    <w:bookmarkStart w:id="186"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6"/>
    <w:bookmarkEnd w:id="187"/>
    <w:bookmarkStart w:id="194"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9"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8"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8"/>
    <w:bookmarkEnd w:id="189"/>
    <w:bookmarkStart w:id="190"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90"/>
    <w:bookmarkStart w:id="191"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1"/>
    <w:bookmarkStart w:id="192"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2"/>
    <w:bookmarkStart w:id="193"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3"/>
    <w:bookmarkEnd w:id="194"/>
    <w:bookmarkStart w:id="198"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5"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5"/>
    <w:bookmarkStart w:id="196"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6"/>
    <w:bookmarkStart w:id="197"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7"/>
    <w:bookmarkEnd w:id="198"/>
    <w:bookmarkStart w:id="201"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9"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9"/>
    <w:bookmarkStart w:id="200"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200"/>
    <w:bookmarkEnd w:id="201"/>
    <w:bookmarkStart w:id="203" w:name="sec-biochemistry"/>
    <w:p>
      <w:pPr>
        <w:pStyle w:val="Heading2"/>
      </w:pPr>
      <w:r>
        <w:t xml:space="preserve">13.8 Biochemistry (Collateral Major)</w:t>
      </w:r>
    </w:p>
    <w:p>
      <w:pPr>
        <w:pStyle w:val="FirstParagraph"/>
      </w:pPr>
      <w:r>
        <w:t xml:space="preserve">Stead (Administrative Coordinator).</w:t>
      </w:r>
    </w:p>
    <w:bookmarkStart w:id="202"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2"/>
    <w:bookmarkEnd w:id="203"/>
    <w:bookmarkStart w:id="209"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4"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4"/>
    <w:bookmarkStart w:id="205"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5"/>
    <w:bookmarkStart w:id="206"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6"/>
    <w:bookmarkStart w:id="207"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7"/>
    <w:bookmarkStart w:id="208"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8"/>
    <w:bookmarkEnd w:id="209"/>
    <w:bookmarkStart w:id="223"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10"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10"/>
    <w:bookmarkStart w:id="211"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1"/>
    <w:bookmarkStart w:id="222"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2"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2"/>
    <w:bookmarkStart w:id="213"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3"/>
    <w:bookmarkStart w:id="214"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4"/>
    <w:bookmarkStart w:id="215"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5"/>
    <w:bookmarkStart w:id="216"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6"/>
    <w:bookmarkStart w:id="217"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7"/>
    <w:bookmarkStart w:id="218"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8"/>
    <w:bookmarkStart w:id="219"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9"/>
    <w:bookmarkStart w:id="220"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20"/>
    <w:bookmarkStart w:id="221"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21"/>
    <w:bookmarkEnd w:id="222"/>
    <w:bookmarkEnd w:id="223"/>
    <w:bookmarkStart w:id="228"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4"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4"/>
    <w:bookmarkStart w:id="225"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5"/>
    <w:bookmarkStart w:id="226"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6"/>
    <w:bookmarkStart w:id="227"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7"/>
    <w:bookmarkEnd w:id="228"/>
    <w:bookmarkStart w:id="232"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30"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9"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9"/>
    <w:bookmarkEnd w:id="230"/>
    <w:bookmarkStart w:id="231"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31"/>
    <w:bookmarkEnd w:id="232"/>
    <w:bookmarkStart w:id="236"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3"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3"/>
    <w:bookmarkStart w:id="234"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4"/>
    <w:bookmarkStart w:id="235"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5"/>
    <w:bookmarkEnd w:id="236"/>
    <w:bookmarkStart w:id="241"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7"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7"/>
    <w:bookmarkStart w:id="238"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8"/>
    <w:bookmarkStart w:id="239"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9"/>
    <w:bookmarkStart w:id="240"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40"/>
    <w:bookmarkEnd w:id="241"/>
    <w:bookmarkStart w:id="243" w:name="classical-studies-courses-only"/>
    <w:p>
      <w:pPr>
        <w:pStyle w:val="Heading2"/>
      </w:pPr>
      <w:r>
        <w:t xml:space="preserve">13.15 Classical Studies (Courses Only)</w:t>
      </w:r>
    </w:p>
    <w:bookmarkStart w:id="242"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2"/>
    <w:bookmarkEnd w:id="243"/>
    <w:bookmarkStart w:id="247"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4"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4"/>
    <w:bookmarkStart w:id="245"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5"/>
    <w:bookmarkStart w:id="246"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6"/>
    <w:bookmarkEnd w:id="247"/>
    <w:bookmarkStart w:id="251"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8"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8"/>
    <w:bookmarkStart w:id="249"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9"/>
    <w:bookmarkStart w:id="250"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50"/>
    <w:bookmarkEnd w:id="251"/>
    <w:bookmarkStart w:id="256"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2"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2"/>
    <w:bookmarkStart w:id="253"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3"/>
    <w:bookmarkStart w:id="254"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4"/>
    <w:bookmarkStart w:id="255"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5"/>
    <w:bookmarkEnd w:id="256"/>
    <w:bookmarkStart w:id="258" w:name="dance-courses-only"/>
    <w:p>
      <w:pPr>
        <w:pStyle w:val="Heading2"/>
      </w:pPr>
      <w:r>
        <w:t xml:space="preserve">13.19 Dance (Courses Only)</w:t>
      </w:r>
    </w:p>
    <w:p>
      <w:pPr>
        <w:pStyle w:val="FirstParagraph"/>
      </w:pPr>
      <w:r>
        <w:t xml:space="preserve">Rezabek</w:t>
      </w:r>
    </w:p>
    <w:bookmarkStart w:id="257"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7"/>
    <w:bookmarkEnd w:id="258"/>
    <w:bookmarkStart w:id="262"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9"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9"/>
    <w:bookmarkStart w:id="260"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60"/>
    <w:bookmarkStart w:id="261"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1"/>
    <w:bookmarkEnd w:id="262"/>
    <w:bookmarkStart w:id="263" w:name="economics-1"/>
    <w:p>
      <w:pPr>
        <w:pStyle w:val="Heading2"/>
      </w:pPr>
      <w:r>
        <w:t xml:space="preserve">13.21 Economics</w:t>
      </w:r>
    </w:p>
    <w:p>
      <w:pPr>
        <w:pStyle w:val="FirstParagraph"/>
      </w:pPr>
      <w:r>
        <w:t xml:space="preserve">See Business Administration and Economics p. 81</w:t>
      </w:r>
    </w:p>
    <w:bookmarkEnd w:id="263"/>
    <w:bookmarkStart w:id="272"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4"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4"/>
    <w:bookmarkStart w:id="265"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5"/>
    <w:bookmarkStart w:id="266"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6"/>
    <w:bookmarkStart w:id="267"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7"/>
    <w:bookmarkStart w:id="268"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8"/>
    <w:bookmarkStart w:id="269"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9"/>
    <w:bookmarkStart w:id="270"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70"/>
    <w:bookmarkStart w:id="271"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1"/>
    <w:bookmarkEnd w:id="272"/>
    <w:bookmarkStart w:id="277"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3"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3"/>
    <w:bookmarkStart w:id="274"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4"/>
    <w:bookmarkStart w:id="275"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5"/>
    <w:bookmarkStart w:id="276"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6"/>
    <w:bookmarkEnd w:id="277"/>
    <w:bookmarkStart w:id="282"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8"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8"/>
    <w:bookmarkStart w:id="279"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9"/>
    <w:bookmarkStart w:id="280"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0"/>
    <w:bookmarkStart w:id="281"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81"/>
    <w:bookmarkEnd w:id="282"/>
    <w:bookmarkStart w:id="284"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3"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3"/>
    <w:bookmarkEnd w:id="284"/>
    <w:bookmarkStart w:id="288"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5"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5"/>
    <w:bookmarkStart w:id="286"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6"/>
    <w:bookmarkStart w:id="287"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7"/>
    <w:bookmarkEnd w:id="288"/>
    <w:bookmarkStart w:id="291"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9"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9"/>
    <w:bookmarkStart w:id="290"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90"/>
    <w:bookmarkEnd w:id="291"/>
    <w:bookmarkStart w:id="294"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2"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2"/>
    <w:bookmarkStart w:id="293"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3"/>
    <w:bookmarkEnd w:id="294"/>
    <w:bookmarkStart w:id="299"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5"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5"/>
    <w:bookmarkStart w:id="296"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6"/>
    <w:bookmarkStart w:id="297"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7"/>
    <w:bookmarkStart w:id="298"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8"/>
    <w:bookmarkEnd w:id="299"/>
    <w:bookmarkStart w:id="301"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300"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300"/>
    <w:bookmarkEnd w:id="301"/>
    <w:bookmarkStart w:id="304"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2"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2"/>
    <w:bookmarkStart w:id="303"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3"/>
    <w:bookmarkEnd w:id="304"/>
    <w:bookmarkStart w:id="307"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5"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5"/>
    <w:bookmarkStart w:id="306"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6"/>
    <w:bookmarkEnd w:id="307"/>
    <w:bookmarkStart w:id="314" w:name="international-studies"/>
    <w:p>
      <w:pPr>
        <w:pStyle w:val="Heading2"/>
      </w:pPr>
      <w:r>
        <w:t xml:space="preserve">13.33 International Studies</w:t>
      </w:r>
    </w:p>
    <w:p>
      <w:pPr>
        <w:pStyle w:val="FirstParagraph"/>
      </w:pPr>
      <w:r>
        <w:t xml:space="preserve">Janca (Administrative Coordinator).</w:t>
      </w:r>
    </w:p>
    <w:bookmarkStart w:id="312"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8"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9"/>
    <w:bookmarkStart w:id="310"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10"/>
    <w:bookmarkStart w:id="311"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11"/>
    <w:bookmarkEnd w:id="312"/>
    <w:bookmarkStart w:id="313"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3"/>
    <w:bookmarkEnd w:id="314"/>
    <w:bookmarkStart w:id="316" w:name="japanese-courses-only"/>
    <w:p>
      <w:pPr>
        <w:pStyle w:val="Heading2"/>
      </w:pPr>
      <w:r>
        <w:t xml:space="preserve">13.34 Japanese (Courses Only)</w:t>
      </w:r>
    </w:p>
    <w:p>
      <w:pPr>
        <w:pStyle w:val="FirstParagraph"/>
      </w:pPr>
      <w:r>
        <w:t xml:space="preserve">Potter</w:t>
      </w:r>
    </w:p>
    <w:bookmarkStart w:id="315"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5"/>
    <w:bookmarkEnd w:id="316"/>
    <w:bookmarkStart w:id="329"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7"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7"/>
    <w:bookmarkStart w:id="327"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8"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8"/>
    <w:bookmarkStart w:id="319"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9"/>
    <w:bookmarkStart w:id="322" w:name="kinesiology-major-physical-education"/>
    <w:p>
      <w:pPr>
        <w:pStyle w:val="Heading4"/>
      </w:pPr>
      <w:r>
        <w:t xml:space="preserve">13.35.2.3 Kinesiology Major — Physical Education</w:t>
      </w:r>
    </w:p>
    <w:bookmarkStart w:id="320"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20"/>
    <w:bookmarkStart w:id="321"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21"/>
    <w:bookmarkEnd w:id="322"/>
    <w:bookmarkStart w:id="323"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3"/>
    <w:bookmarkStart w:id="324"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4"/>
    <w:bookmarkStart w:id="325"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5"/>
    <w:bookmarkStart w:id="326"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6"/>
    <w:bookmarkEnd w:id="327"/>
    <w:bookmarkStart w:id="328"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8"/>
    <w:bookmarkEnd w:id="329"/>
    <w:bookmarkStart w:id="333" w:name="sec-mathematical-sciences"/>
    <w:p>
      <w:pPr>
        <w:pStyle w:val="Heading2"/>
      </w:pPr>
      <w:r>
        <w:t xml:space="preserve">13.36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0"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0"/>
    <w:bookmarkStart w:id="331" w:name="mathematics-minor"/>
    <w:p>
      <w:pPr>
        <w:pStyle w:val="Heading3"/>
      </w:pPr>
      <w:r>
        <w:t xml:space="preserve">13.36.2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31"/>
    <w:bookmarkStart w:id="332" w:name="courses-in-mathematics"/>
    <w:p>
      <w:pPr>
        <w:pStyle w:val="Heading3"/>
      </w:pPr>
      <w:r>
        <w:t xml:space="preserve">13.36.3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2"/>
    <w:bookmarkEnd w:id="333"/>
    <w:bookmarkStart w:id="336"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4" w:name="museum-studies-minor-ms"/>
    <w:p>
      <w:pPr>
        <w:pStyle w:val="Heading3"/>
      </w:pPr>
      <w:r>
        <w:t xml:space="preserve">13.37.1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4"/>
    <w:bookmarkStart w:id="335"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5"/>
    <w:bookmarkEnd w:id="336"/>
    <w:bookmarkStart w:id="337"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9"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9"/>
    <w:bookmarkStart w:id="340"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2"/>
    <w:bookmarkStart w:id="343"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13.40.6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13.40.7 APPLIED MUSIC</w:t>
      </w:r>
    </w:p>
    <w:bookmarkEnd w:id="345"/>
    <w:bookmarkStart w:id="346"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13.40.10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8"/>
    <w:bookmarkStart w:id="349" w:name="applied-compositionlessons"/>
    <w:p>
      <w:pPr>
        <w:pStyle w:val="Heading3"/>
      </w:pPr>
      <w:r>
        <w:t xml:space="preserve">13.40.11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9"/>
    <w:bookmarkStart w:id="350" w:name="applied-keyboardlessons"/>
    <w:p>
      <w:pPr>
        <w:pStyle w:val="Heading3"/>
      </w:pPr>
      <w:r>
        <w:t xml:space="preserve">13.40.12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50"/>
    <w:bookmarkStart w:id="351" w:name="applied-percussionlessons"/>
    <w:p>
      <w:pPr>
        <w:pStyle w:val="Heading3"/>
      </w:pPr>
      <w:r>
        <w:t xml:space="preserve">13.40.13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51"/>
    <w:bookmarkStart w:id="352" w:name="applied-stringslessons"/>
    <w:p>
      <w:pPr>
        <w:pStyle w:val="Heading3"/>
      </w:pPr>
      <w:r>
        <w:t xml:space="preserve">13.40.14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2"/>
    <w:bookmarkStart w:id="353"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3"/>
    <w:bookmarkStart w:id="354" w:name="applied-woodwindslessons"/>
    <w:p>
      <w:pPr>
        <w:pStyle w:val="Heading3"/>
      </w:pPr>
      <w:r>
        <w:t xml:space="preserve">13.40.16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4"/>
    <w:bookmarkStart w:id="355" w:name="applied-pedagogy-ensemble-and-literature"/>
    <w:p>
      <w:pPr>
        <w:pStyle w:val="Heading3"/>
      </w:pPr>
      <w:r>
        <w:t xml:space="preserve">13.40.17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5"/>
    <w:bookmarkStart w:id="356" w:name="applied-techniques"/>
    <w:p>
      <w:pPr>
        <w:pStyle w:val="Heading3"/>
      </w:pPr>
      <w:r>
        <w:t xml:space="preserve">13.40.18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6"/>
    <w:bookmarkStart w:id="357" w:name="courses-in-music-by-category"/>
    <w:p>
      <w:pPr>
        <w:pStyle w:val="Heading3"/>
      </w:pPr>
      <w:r>
        <w:t xml:space="preserve">13.40.19 COURSES IN MUSIC BY CATEGORY</w:t>
      </w:r>
    </w:p>
    <w:bookmarkEnd w:id="357"/>
    <w:bookmarkStart w:id="358"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8"/>
    <w:bookmarkStart w:id="359" w:name="general-survey-courses"/>
    <w:p>
      <w:pPr>
        <w:pStyle w:val="Heading3"/>
      </w:pPr>
      <w:r>
        <w:t xml:space="preserve">13.40.21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9"/>
    <w:bookmarkStart w:id="360" w:name="theory-courses"/>
    <w:p>
      <w:pPr>
        <w:pStyle w:val="Heading3"/>
      </w:pPr>
      <w:r>
        <w:t xml:space="preserve">13.40.22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60"/>
    <w:bookmarkStart w:id="361" w:name="composition-courses"/>
    <w:p>
      <w:pPr>
        <w:pStyle w:val="Heading3"/>
      </w:pPr>
      <w:r>
        <w:t xml:space="preserve">13.40.23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61"/>
    <w:bookmarkStart w:id="362" w:name="conducting-courses"/>
    <w:p>
      <w:pPr>
        <w:pStyle w:val="Heading3"/>
      </w:pPr>
      <w:r>
        <w:t xml:space="preserve">13.40.24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2"/>
    <w:bookmarkStart w:id="363" w:name="history-courses"/>
    <w:p>
      <w:pPr>
        <w:pStyle w:val="Heading3"/>
      </w:pPr>
      <w:r>
        <w:t xml:space="preserve">13.40.25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3"/>
    <w:bookmarkStart w:id="364" w:name="music-education-courses"/>
    <w:p>
      <w:pPr>
        <w:pStyle w:val="Heading3"/>
      </w:pPr>
      <w:r>
        <w:t xml:space="preserve">13.40.26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4"/>
    <w:bookmarkStart w:id="365" w:name="advanced-study-in-music"/>
    <w:p>
      <w:pPr>
        <w:pStyle w:val="Heading3"/>
      </w:pPr>
      <w:r>
        <w:t xml:space="preserve">13.40.27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5"/>
    <w:bookmarkStart w:id="366"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13.41.1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80"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13.44.2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5"/>
    <w:bookmarkStart w:id="379" w:name="courses-in-philosophy"/>
    <w:p>
      <w:pPr>
        <w:pStyle w:val="Heading3"/>
      </w:pPr>
      <w:r>
        <w:t xml:space="preserve">13.44.3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4"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9"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90"/>
    <w:bookmarkStart w:id="391"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3"/>
    <w:bookmarkStart w:id="394"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13.49.2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8"/>
    <w:bookmarkStart w:id="399"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401"/>
    <w:bookmarkStart w:id="404"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2"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2"/>
    <w:bookmarkStart w:id="403"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3"/>
    <w:bookmarkEnd w:id="404"/>
    <w:bookmarkStart w:id="408"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5"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5"/>
    <w:bookmarkStart w:id="406" w:name="sociology-minor"/>
    <w:p>
      <w:pPr>
        <w:pStyle w:val="Heading3"/>
      </w:pPr>
      <w:r>
        <w:t xml:space="preserve">13.52.2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6"/>
    <w:bookmarkStart w:id="407"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7"/>
    <w:bookmarkEnd w:id="408"/>
    <w:bookmarkStart w:id="413" w:name="spanishspanish-studies"/>
    <w:p>
      <w:pPr>
        <w:pStyle w:val="Heading2"/>
      </w:pPr>
      <w:r>
        <w:t xml:space="preserve">13.53 Spanish/Spanish Studies</w:t>
      </w:r>
    </w:p>
    <w:p>
      <w:pPr>
        <w:pStyle w:val="FirstParagraph"/>
      </w:pPr>
      <w:r>
        <w:t xml:space="preserve">Peach, Muñoz Pérez, Rodríguez Moreno (Program Coordinator).</w:t>
      </w:r>
    </w:p>
    <w:bookmarkStart w:id="409"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9"/>
    <w:bookmarkStart w:id="410"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0"/>
    <w:bookmarkStart w:id="411"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1"/>
    <w:bookmarkStart w:id="412"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2"/>
    <w:bookmarkEnd w:id="413"/>
    <w:bookmarkStart w:id="415"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4"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4"/>
    <w:bookmarkEnd w:id="415"/>
    <w:bookmarkStart w:id="417" w:name="statistics-courses-only"/>
    <w:p>
      <w:pPr>
        <w:pStyle w:val="Heading2"/>
      </w:pPr>
      <w:r>
        <w:t xml:space="preserve">13.55 Statistics (Courses Only)</w:t>
      </w:r>
    </w:p>
    <w:p>
      <w:pPr>
        <w:pStyle w:val="FirstParagraph"/>
      </w:pPr>
      <w:r>
        <w:t xml:space="preserve">Cross.</w:t>
      </w:r>
    </w:p>
    <w:bookmarkStart w:id="416"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6"/>
    <w:bookmarkEnd w:id="417"/>
    <w:bookmarkStart w:id="421"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8"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8"/>
    <w:bookmarkStart w:id="419"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9"/>
    <w:bookmarkStart w:id="420"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0"/>
    <w:bookmarkEnd w:id="421"/>
    <w:bookmarkEnd w:id="422"/>
    <w:bookmarkStart w:id="430" w:name="reserve-officer-training-corps"/>
    <w:p>
      <w:pPr>
        <w:pStyle w:val="Heading1"/>
      </w:pPr>
      <w:r>
        <w:t xml:space="preserve">14. RESERVE OFFICER TRAINING CORPS</w:t>
      </w:r>
    </w:p>
    <w:bookmarkStart w:id="424" w:name="aerospace-studies"/>
    <w:p>
      <w:pPr>
        <w:pStyle w:val="Heading2"/>
      </w:pPr>
      <w:r>
        <w:t xml:space="preserve">14.1 Aerospace Studies</w:t>
      </w:r>
    </w:p>
    <w:p>
      <w:pPr>
        <w:pStyle w:val="FirstParagraph"/>
      </w:pPr>
      <w:r>
        <w:t xml:space="preserve">Clark, Spyker.</w:t>
      </w:r>
    </w:p>
    <w:bookmarkStart w:id="423"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3"/>
    <w:bookmarkEnd w:id="424"/>
    <w:bookmarkStart w:id="429" w:name="military-science"/>
    <w:p>
      <w:pPr>
        <w:pStyle w:val="Heading2"/>
      </w:pPr>
      <w:r>
        <w:t xml:space="preserve">14.2 Military Science</w:t>
      </w:r>
    </w:p>
    <w:p>
      <w:pPr>
        <w:pStyle w:val="FirstParagraph"/>
      </w:pPr>
      <w:r>
        <w:t xml:space="preserve">Guderski.</w:t>
      </w:r>
    </w:p>
    <w:bookmarkStart w:id="428"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6"/>
    <w:bookmarkStart w:id="42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7"/>
    <w:bookmarkEnd w:id="428"/>
    <w:bookmarkEnd w:id="429"/>
    <w:bookmarkEnd w:id="430"/>
    <w:bookmarkStart w:id="440"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1"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1"/>
    <w:bookmarkStart w:id="435" w:name="first-year-applicants"/>
    <w:p>
      <w:pPr>
        <w:pStyle w:val="Heading2"/>
      </w:pPr>
      <w:r>
        <w:t xml:space="preserve">15.2 First-Year Applicants</w:t>
      </w:r>
    </w:p>
    <w:bookmarkStart w:id="432"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2"/>
    <w:bookmarkStart w:id="433"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3"/>
    <w:bookmarkStart w:id="434"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4"/>
    <w:bookmarkEnd w:id="435"/>
    <w:bookmarkStart w:id="436"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6"/>
    <w:bookmarkStart w:id="437"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7"/>
    <w:bookmarkStart w:id="438"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8"/>
    <w:bookmarkStart w:id="439"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9"/>
    <w:bookmarkEnd w:id="440"/>
    <w:bookmarkStart w:id="463" w:name="sec-financial-information"/>
    <w:p>
      <w:pPr>
        <w:pStyle w:val="Heading1"/>
      </w:pPr>
      <w:r>
        <w:t xml:space="preserve">16. FINANCIAL INFORMATION</w:t>
      </w:r>
    </w:p>
    <w:bookmarkStart w:id="462"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1">
        <w:r>
          <w:rPr>
            <w:rStyle w:val="Hyperlink"/>
          </w:rPr>
          <w:t xml:space="preserve">https://www.coe.edu/student-life/student-life-resources/business-office/student-accounts-handbook</w:t>
        </w:r>
      </w:hyperlink>
      <w:r>
        <w:t xml:space="preserve"> </w:t>
      </w:r>
      <w:r>
        <w:t xml:space="preserve">.</w:t>
      </w:r>
    </w:p>
    <w:bookmarkStart w:id="442"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2"/>
    <w:bookmarkStart w:id="443" w:name="enrollment-fee"/>
    <w:p>
      <w:pPr>
        <w:pStyle w:val="Heading3"/>
      </w:pPr>
      <w:r>
        <w:t xml:space="preserve">16.1.2 Enrollment Fee</w:t>
      </w:r>
    </w:p>
    <w:p>
      <w:pPr>
        <w:pStyle w:val="FirstParagraph"/>
      </w:pPr>
      <w:r>
        <w:t xml:space="preserve">A $300 non-refundable enrollment fee is paid to the College by the accepted candidate.</w:t>
      </w:r>
    </w:p>
    <w:bookmarkEnd w:id="443"/>
    <w:bookmarkStart w:id="444"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4"/>
    <w:bookmarkStart w:id="445"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5"/>
    <w:bookmarkStart w:id="446"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6"/>
    <w:bookmarkStart w:id="447" w:name="general-financial-regulations"/>
    <w:p>
      <w:pPr>
        <w:pStyle w:val="Heading3"/>
      </w:pPr>
      <w:r>
        <w:t xml:space="preserve">16.1.6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7"/>
    <w:bookmarkStart w:id="448"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8"/>
    <w:bookmarkStart w:id="449"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9"/>
    <w:bookmarkStart w:id="450"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0"/>
    <w:bookmarkStart w:id="451" w:name="X1b2f0f56a83d38258408371d6e8ea752f3d652a"/>
    <w:p>
      <w:pPr>
        <w:pStyle w:val="Heading3"/>
      </w:pPr>
      <w:r>
        <w:t xml:space="preserve">16.1.10 FINANCIAL IMPACT OF WITHDRAWING OR CEASING ATTENDANCE IN ALL COURSES</w:t>
      </w:r>
    </w:p>
    <w:bookmarkEnd w:id="451"/>
    <w:bookmarkStart w:id="452"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2"/>
    <w:bookmarkStart w:id="453"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3"/>
    <w:bookmarkStart w:id="455"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5"/>
    <w:bookmarkStart w:id="456" w:name="Xcaa322a41785412344923854a47f4ab589c15d7"/>
    <w:p>
      <w:pPr>
        <w:pStyle w:val="Heading3"/>
      </w:pPr>
      <w:r>
        <w:t xml:space="preserve">16.1.14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6"/>
    <w:bookmarkStart w:id="457"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7"/>
    <w:bookmarkStart w:id="458"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8"/>
    <w:bookmarkStart w:id="459"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9"/>
    <w:bookmarkStart w:id="460"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60"/>
    <w:bookmarkStart w:id="461"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61"/>
    <w:bookmarkEnd w:id="462"/>
    <w:bookmarkEnd w:id="463"/>
    <w:bookmarkStart w:id="478"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4"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4"/>
    <w:bookmarkStart w:id="465"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5"/>
    <w:bookmarkStart w:id="467"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7"/>
    <w:bookmarkStart w:id="468"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8"/>
    <w:bookmarkStart w:id="469"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9"/>
    <w:bookmarkStart w:id="470"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0"/>
    <w:bookmarkStart w:id="472"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1">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2"/>
    <w:bookmarkStart w:id="476"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6"/>
    <w:bookmarkStart w:id="477" w:name="Xf6e50692ca76e8a36923d8e845477b7c0de0604"/>
    <w:p>
      <w:pPr>
        <w:pStyle w:val="Heading3"/>
      </w:pPr>
      <w:r>
        <w:t xml:space="preserve">17.0.9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7"/>
    <w:bookmarkEnd w:id="478"/>
    <w:bookmarkStart w:id="483" w:name="directories"/>
    <w:p>
      <w:pPr>
        <w:pStyle w:val="Heading1"/>
      </w:pPr>
      <w:r>
        <w:t xml:space="preserve">18. DIRECTORIES</w:t>
      </w:r>
    </w:p>
    <w:bookmarkStart w:id="482" w:name="the-faculty"/>
    <w:p>
      <w:pPr>
        <w:pStyle w:val="Heading2"/>
      </w:pPr>
      <w:r>
        <w:t xml:space="preserve">18.1 The Faculty</w:t>
      </w:r>
    </w:p>
    <w:bookmarkStart w:id="479"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9"/>
    <w:bookmarkStart w:id="480"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0"/>
    <w:bookmarkStart w:id="481"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1"/>
    <w:bookmarkEnd w:id="482"/>
    <w:bookmarkEnd w:id="483"/>
    <w:bookmarkStart w:id="487" w:name="sec-campus-map"/>
    <w:p>
      <w:pPr>
        <w:pStyle w:val="Heading1"/>
      </w:pPr>
      <w:r>
        <w:t xml:space="preserve">19. CAMPUS MAP</w:t>
      </w:r>
    </w:p>
    <w:p>
      <w:pPr>
        <w:pStyle w:val="FirstParagraph"/>
      </w:pPr>
      <w:r>
        <w:drawing>
          <wp:inline>
            <wp:extent cx="5334000" cy="4229768"/>
            <wp:effectExtent b="0" l="0" r="0" t="0"/>
            <wp:docPr descr="" title="" id="485" name="Picture"/>
            <a:graphic>
              <a:graphicData uri="http://schemas.openxmlformats.org/drawingml/2006/picture">
                <pic:pic>
                  <pic:nvPicPr>
                    <pic:cNvPr descr="catalog_sections/graphics/Campus-Map_full-screen.jpg" id="486" name="Picture"/>
                    <pic:cNvPicPr>
                      <a:picLocks noChangeArrowheads="1" noChangeAspect="1"/>
                    </pic:cNvPicPr>
                  </pic:nvPicPr>
                  <pic:blipFill>
                    <a:blip r:embed="rId484"/>
                    <a:stretch>
                      <a:fillRect/>
                    </a:stretch>
                  </pic:blipFill>
                  <pic:spPr bwMode="auto">
                    <a:xfrm>
                      <a:off x="0" y="0"/>
                      <a:ext cx="5334000" cy="4229768"/>
                    </a:xfrm>
                    <a:prstGeom prst="rect">
                      <a:avLst/>
                    </a:prstGeom>
                    <a:noFill/>
                    <a:ln w="9525">
                      <a:noFill/>
                      <a:headEnd/>
                      <a:tailEnd/>
                    </a:ln>
                  </pic:spPr>
                </pic:pic>
              </a:graphicData>
            </a:graphic>
          </wp:inline>
        </w:drawing>
      </w:r>
    </w:p>
    <w:bookmarkEnd w:id="4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4" Target="media/rId484.jpg" /><Relationship Type="http://schemas.openxmlformats.org/officeDocument/2006/relationships/image" Id="rId19" Target="media/rId19.png" /><Relationship Type="http://schemas.openxmlformats.org/officeDocument/2006/relationships/hyperlink" Id="rId425" Target="http://armyrotc.com/edu/univia/index.htm" TargetMode="External" /><Relationship Type="http://schemas.openxmlformats.org/officeDocument/2006/relationships/hyperlink" Id="rId441" Target="https://www.coe.edu/student-life/student-life-resources/business-office/student-accounts-handbook" TargetMode="External" /><Relationship Type="http://schemas.openxmlformats.org/officeDocument/2006/relationships/hyperlink" Id="rId471" Target="studentaid.gov." TargetMode="External" /><Relationship Type="http://schemas.openxmlformats.org/officeDocument/2006/relationships/hyperlink" Id="rId46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5" Target="http://armyrotc.com/edu/univia/index.htm" TargetMode="External" /><Relationship Type="http://schemas.openxmlformats.org/officeDocument/2006/relationships/hyperlink" Id="rId441" Target="https://www.coe.edu/student-life/student-life-resources/business-office/student-accounts-handbook" TargetMode="External" /><Relationship Type="http://schemas.openxmlformats.org/officeDocument/2006/relationships/hyperlink" Id="rId471" Target="studentaid.gov." TargetMode="External" /><Relationship Type="http://schemas.openxmlformats.org/officeDocument/2006/relationships/hyperlink" Id="rId46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2026-08-04T14:52:56Z</dcterms:created>
  <dcterms:modified xsi:type="dcterms:W3CDTF">2026-08-04T14:52:56Z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