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13.36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13.36.2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13.36.3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13.37.1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13.38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13.39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13.40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13.40.9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13.40.1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13.40.2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13.40.3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13.40.4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13.40.5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13.40.6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16</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13.40.7 APPLIED MUSIC</w:t>
      </w:r>
    </w:p>
    <w:bookmarkEnd w:id="343"/>
    <w:bookmarkStart w:id="344" w:name="the-applied-music-course"/>
    <w:p>
      <w:pPr>
        <w:pStyle w:val="Heading3"/>
      </w:pPr>
      <w:r>
        <w:t xml:space="preserve">13.40.8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13.40.9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13.40.10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13.40.11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13.40.12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13.40.13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13.40.14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13.40.15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13.40.16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13.40.17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13.40.18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13.40.19 COURSES IN MUSIC BY CATEGORY</w:t>
      </w:r>
    </w:p>
    <w:bookmarkEnd w:id="355"/>
    <w:bookmarkStart w:id="356" w:name="ensembles"/>
    <w:p>
      <w:pPr>
        <w:pStyle w:val="Heading3"/>
      </w:pPr>
      <w:r>
        <w:t xml:space="preserve">13.40.20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13.40.21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13.40.22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13.40.23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13.40.24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13.40.25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13.40.26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13.40.27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13.40.28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13.56.3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13.41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13.41.1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13.42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13.43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13.43.1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13.43.2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13.44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13.44.1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13.44.2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13.44.3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13.45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13.45.1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13.45.2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13.45.3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13.46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13.46.1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13.46.2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13.46.3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13.47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13.47.1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13.47.2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13.47.3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13.48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13.48.1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13.48.2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13.49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13.49.1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13.49.2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13.49.3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13.49.4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13.50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13.51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13.51.1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13.51.2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13.52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13.52.1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13.52.2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13.52.3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13.53 Spanish/Spanish Studies</w:t>
      </w:r>
    </w:p>
    <w:p>
      <w:pPr>
        <w:pStyle w:val="FirstParagraph"/>
      </w:pPr>
      <w:r>
        <w:t xml:space="preserve">Peach, Muñoz Pérez, Rodríguez Moreno (Program Coordinator).</w:t>
      </w:r>
    </w:p>
    <w:bookmarkStart w:id="407" w:name="spanish-major"/>
    <w:p>
      <w:pPr>
        <w:pStyle w:val="Heading3"/>
      </w:pPr>
      <w:r>
        <w:t xml:space="preserve">13.53.1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13.53.2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13.53.3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13.53.4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13.54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12" w:name="courses-in-sports-management"/>
    <w:p>
      <w:pPr>
        <w:pStyle w:val="Heading3"/>
      </w:pPr>
      <w:r>
        <w:t xml:space="preserve">13.54.1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13.55 Statistics (Courses Only)</w:t>
      </w:r>
    </w:p>
    <w:p>
      <w:pPr>
        <w:pStyle w:val="FirstParagraph"/>
      </w:pPr>
      <w:r>
        <w:t xml:space="preserve">Cross.</w:t>
      </w:r>
    </w:p>
    <w:bookmarkStart w:id="414" w:name="courses-in-statistics"/>
    <w:p>
      <w:pPr>
        <w:pStyle w:val="Heading3"/>
      </w:pPr>
      <w:r>
        <w:t xml:space="preserve">13.55.1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13.56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13.56.1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13.56.2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13.56.3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14. RESERVE OFFICER TRAINING CORPS</w:t>
      </w:r>
    </w:p>
    <w:bookmarkStart w:id="422" w:name="aerospace-studies"/>
    <w:p>
      <w:pPr>
        <w:pStyle w:val="Heading2"/>
      </w:pPr>
      <w:r>
        <w:t xml:space="preserve">14.1 Aerospace Studies</w:t>
      </w:r>
    </w:p>
    <w:p>
      <w:pPr>
        <w:pStyle w:val="FirstParagraph"/>
      </w:pPr>
      <w:r>
        <w:t xml:space="preserve">Clark, Spyker.</w:t>
      </w:r>
    </w:p>
    <w:bookmarkStart w:id="421"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14.2 Military Science</w:t>
      </w:r>
    </w:p>
    <w:p>
      <w:pPr>
        <w:pStyle w:val="FirstParagraph"/>
      </w:pPr>
      <w:r>
        <w:t xml:space="preserve">Guderski.</w:t>
      </w:r>
    </w:p>
    <w:bookmarkStart w:id="426"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15.2 First-Year Applicants</w:t>
      </w:r>
    </w:p>
    <w:bookmarkStart w:id="430"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16. FINANCIAL INFORMATION</w:t>
      </w:r>
    </w:p>
    <w:bookmarkStart w:id="460"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16.1.2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16.1.6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16.1.10 FINANCIAL IMPACT OF WITHDRAWING OR CEASING ATTENDANCE IN ALL COURSES</w:t>
      </w:r>
    </w:p>
    <w:bookmarkEnd w:id="449"/>
    <w:bookmarkStart w:id="450"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16.1.14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8"/>
    <w:bookmarkStart w:id="459"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17.0.9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18. DIRECTORIES</w:t>
      </w:r>
    </w:p>
    <w:bookmarkStart w:id="480" w:name="the-faculty"/>
    <w:p>
      <w:pPr>
        <w:pStyle w:val="Heading2"/>
      </w:pPr>
      <w:r>
        <w:t xml:space="preserve">18.1 The Faculty</w:t>
      </w:r>
    </w:p>
    <w:bookmarkStart w:id="477"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19.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2026-08-07T15:45:41Z</dcterms:created>
  <dcterms:modified xsi:type="dcterms:W3CDTF">2026-08-07T15:45:41Z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