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83"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13.53.4</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82"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81"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though one class in translation (e.g., SPA 148 Spanish Literature in Translation, SPA 457 US LatinX Literature, ENG 357 Studies in Latinx/ChicanxLiterature, or other) may be taken as one of the eight. SPA 115/125 Elementary Spanish I and II, SPA 135 Spanish Review &amp; Preparation, SPA 215 Intermediate Spanish I, and SPA 225 Intermediate Spanish II are regarded as skill-building courses, and do not count toward the major in Spanish. Spanish students are urged to substitute study abroad in a program approved by the College and the department for up to three courses for the major. Either SPA 345 Introduction to Hispanic Literature, SPA 336 Hispanic Life &amp; Culture: Latin Amer, or SPA 338 Hispanic Life &amp; Culture: Europe must be taken as part of the eight credits.</w:t>
      </w:r>
    </w:p>
    <w:p>
      <w:pPr>
        <w:pStyle w:val="BodyText"/>
      </w:pPr>
      <w:r>
        <w:t xml:space="preserve">Students selecting Spanish as a second teaching field should complete a minimum of four Spanish courses numbered 315 or above. Any advanced courses taken for the second teaching field should include SPA 315 Spanish Composition &amp; Conversation.</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though with the consent of department chair, one class in translation (e.g., SPA 148 Spanish Literature in Translation, SPA 457 US LatinX Literature, ENG 357 Studies in Latinx/ChicanxLiterature, or other) may be taken as one of the four. SPA 115/125 Elementary Spanish I and II, SPA 135 Spanish Review &amp; Preparation, SPA 215 Intermediate Spanish I, and SPA 225 Intermediate Spanish II are regarded as skill-building courses, and do not count toward the minor in Spanish. Either SPA 345 Introduction to Hispanic Literature, SPA 336 Hispanic Life &amp; Culture: Latin Amer, or SPA 338 Hispanic Life &amp; Culture: Europe must be taken as part of the four credits.</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 work in Spanish. Typically, application to the department for the approval of the interdisciplinary elected courses is to be made no later than the Spring Term of the junior year. SPA 115/125 Elementary Spanish I and II, SPA 135 Spanish Review &amp; Preparation, SPA 215 Intermediate Spanish I,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215/225 Intermediate Spanish I and II</w:t>
      </w:r>
      <w:r>
        <w:rPr>
          <w:b/>
          <w:bCs/>
        </w:rPr>
        <w:t xml:space="preserve"> </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475/485 Topics in Hispanic Literature (WE)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476/486 Topics in Hispanic Society and Culture (WE)</w:t>
      </w:r>
      <w:r>
        <w:br/>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450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5" w:name="theatre-arts"/>
    <w:p>
      <w:pPr>
        <w:pStyle w:val="Heading2"/>
      </w:pPr>
      <w:r>
        <w:t xml:space="preserve">13.53 Theatre Arts</w:t>
      </w:r>
    </w:p>
    <w:p>
      <w:pPr>
        <w:pStyle w:val="FirstParagraph"/>
      </w:pPr>
      <w:r>
        <w:t xml:space="preserve">Ganfield (Co-Chair), Rezabek, Schmidt (Co-Chair)</w:t>
      </w:r>
    </w:p>
    <w:p>
      <w:pPr>
        <w:pStyle w:val="BodyText"/>
      </w:pPr>
      <w:r>
        <w:t xml:space="preserve">Mission Statement</w:t>
      </w:r>
    </w:p>
    <w:p>
      <w:pPr>
        <w:pStyle w:val="BodyText"/>
      </w:pPr>
      <w:r>
        <w:t xml:space="preserve">The mission of Coe’s Theatre Department is to provide hands-on training in theatre making (in classes, labs and productions) with a collaborative process that builds community, fosters global awareness and examines the complexities of diverse human narratives.</w:t>
      </w:r>
    </w:p>
    <w:p>
      <w:pPr>
        <w:pStyle w:val="BodyText"/>
      </w:pPr>
      <w:r>
        <w:t xml:space="preserve">The Theatre Arts major, minor and emphases are based in experiential learning encompassing diverse aspects of theatre that include the examination of the human condition through creative expression, collaboration, verbal and visual communication, problem-solving and design thinking. The practicum is completed with either a theatre internship, NY Term Internship or Independent Study. Because of significant overlap in the Theatre Arts major and the Theatre Arts majors with emphasis, only one major may be earned.</w:t>
      </w:r>
    </w:p>
    <w:p>
      <w:pPr>
        <w:pStyle w:val="BodyText"/>
      </w:pPr>
      <w:r>
        <w:t xml:space="preserve">For the campus community at large, as audience members or as occasional participants, the program offers a wide range of drama selected both to educate and to entertain.</w:t>
      </w:r>
    </w:p>
    <w:bookmarkStart w:id="408" w:name="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t xml:space="preserve">A Theatre Major consists of the core courses 1–6 and an additional</w:t>
      </w:r>
      <w:r>
        <w:t xml:space="preserve"> </w:t>
      </w:r>
      <w:r>
        <w:rPr>
          <w:b/>
          <w:bCs/>
        </w:rPr>
        <w:t xml:space="preserve">four</w:t>
      </w:r>
      <w:r>
        <w:t xml:space="preserve"> </w:t>
      </w:r>
      <w:r>
        <w:t xml:space="preserve">THE course credits with at least</w:t>
      </w:r>
      <w:r>
        <w:t xml:space="preserve"> </w:t>
      </w:r>
      <w:r>
        <w:rPr>
          <w:b/>
          <w:bCs/>
        </w:rPr>
        <w:t xml:space="preserve">three</w:t>
      </w:r>
      <w:r>
        <w:t xml:space="preserve"> </w:t>
      </w:r>
      <w:r>
        <w:t xml:space="preserve">at the 200 level or above.</w:t>
      </w:r>
    </w:p>
    <w:p>
      <w:pPr>
        <w:pStyle w:val="Compact"/>
        <w:numPr>
          <w:ilvl w:val="0"/>
          <w:numId w:val="1231"/>
        </w:numPr>
      </w:pPr>
      <w:r>
        <w:t xml:space="preserve">THE 100 Introduction to Theatre</w:t>
      </w:r>
      <w:r>
        <w:br/>
      </w:r>
    </w:p>
    <w:p>
      <w:pPr>
        <w:pStyle w:val="Compact"/>
        <w:numPr>
          <w:ilvl w:val="0"/>
          <w:numId w:val="1231"/>
        </w:numPr>
      </w:pPr>
      <w:r>
        <w:t xml:space="preserve">THE 130 Technical Production I</w:t>
      </w:r>
      <w:r>
        <w:br/>
      </w:r>
    </w:p>
    <w:p>
      <w:pPr>
        <w:pStyle w:val="Compact"/>
        <w:numPr>
          <w:ilvl w:val="0"/>
          <w:numId w:val="1231"/>
        </w:numPr>
      </w:pPr>
      <w:r>
        <w:t xml:space="preserve">THE 140 Design for the Stage</w:t>
      </w:r>
      <w:r>
        <w:br/>
      </w:r>
    </w:p>
    <w:p>
      <w:pPr>
        <w:pStyle w:val="Compact"/>
        <w:numPr>
          <w:ilvl w:val="0"/>
          <w:numId w:val="1231"/>
        </w:numPr>
      </w:pPr>
      <w:r>
        <w:t xml:space="preserve">THE 150 Acting I</w:t>
      </w:r>
      <w:r>
        <w:br/>
      </w:r>
    </w:p>
    <w:p>
      <w:pPr>
        <w:pStyle w:val="Compact"/>
        <w:numPr>
          <w:ilvl w:val="0"/>
          <w:numId w:val="1231"/>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1"/>
        </w:numPr>
      </w:pPr>
      <w:r>
        <w:t xml:space="preserve">THE 185 Production and Performance</w:t>
      </w:r>
      <w:r>
        <w:br/>
      </w:r>
    </w:p>
    <w:p>
      <w:pPr>
        <w:pStyle w:val="Compact"/>
        <w:numPr>
          <w:ilvl w:val="0"/>
          <w:numId w:val="1231"/>
        </w:numPr>
      </w:pPr>
      <w:r>
        <w:rPr>
          <w:b/>
          <w:bCs/>
        </w:rPr>
        <w:t xml:space="preserve">Four</w:t>
      </w:r>
      <w:r>
        <w:t xml:space="preserve"> </w:t>
      </w:r>
      <w:r>
        <w:t xml:space="preserve">of the following:</w:t>
      </w:r>
    </w:p>
    <w:p>
      <w:pPr>
        <w:pStyle w:val="Compact"/>
        <w:numPr>
          <w:ilvl w:val="1"/>
          <w:numId w:val="1232"/>
        </w:numPr>
      </w:pPr>
      <w:r>
        <w:t xml:space="preserve">THE 162 Stage Make-Up</w:t>
      </w:r>
      <w:r>
        <w:br/>
      </w:r>
    </w:p>
    <w:p>
      <w:pPr>
        <w:pStyle w:val="Compact"/>
        <w:numPr>
          <w:ilvl w:val="1"/>
          <w:numId w:val="1232"/>
        </w:numPr>
      </w:pPr>
      <w:r>
        <w:t xml:space="preserve">THE 220 Lighting Design</w:t>
      </w:r>
      <w:r>
        <w:br/>
      </w:r>
    </w:p>
    <w:p>
      <w:pPr>
        <w:pStyle w:val="Compact"/>
        <w:numPr>
          <w:ilvl w:val="1"/>
          <w:numId w:val="1232"/>
        </w:numPr>
      </w:pPr>
      <w:r>
        <w:t xml:space="preserve">THE 255 Playwriting Workshop I</w:t>
      </w:r>
      <w:r>
        <w:br/>
      </w:r>
    </w:p>
    <w:p>
      <w:pPr>
        <w:pStyle w:val="Compact"/>
        <w:numPr>
          <w:ilvl w:val="1"/>
          <w:numId w:val="1232"/>
        </w:numPr>
      </w:pPr>
      <w:r>
        <w:t xml:space="preserve">THE 283 Arts Administration</w:t>
      </w:r>
      <w:r>
        <w:br/>
      </w:r>
    </w:p>
    <w:p>
      <w:pPr>
        <w:pStyle w:val="Compact"/>
        <w:numPr>
          <w:ilvl w:val="1"/>
          <w:numId w:val="1232"/>
        </w:numPr>
      </w:pPr>
      <w:r>
        <w:t xml:space="preserve">THE 288 History of Dress</w:t>
      </w:r>
      <w:r>
        <w:br/>
      </w:r>
    </w:p>
    <w:p>
      <w:pPr>
        <w:pStyle w:val="Compact"/>
        <w:numPr>
          <w:ilvl w:val="1"/>
          <w:numId w:val="1232"/>
        </w:numPr>
      </w:pPr>
      <w:r>
        <w:t xml:space="preserve">THE 355 Playwriting Workshop 2</w:t>
      </w:r>
      <w:r>
        <w:br/>
      </w:r>
    </w:p>
    <w:p>
      <w:pPr>
        <w:pStyle w:val="Compact"/>
        <w:numPr>
          <w:ilvl w:val="1"/>
          <w:numId w:val="1232"/>
        </w:numPr>
      </w:pPr>
      <w:r>
        <w:t xml:space="preserve">THE 444 Ind Study-Theatre</w:t>
      </w:r>
      <w:r>
        <w:br/>
      </w:r>
    </w:p>
    <w:p>
      <w:pPr>
        <w:pStyle w:val="Compact"/>
        <w:numPr>
          <w:ilvl w:val="1"/>
          <w:numId w:val="1232"/>
        </w:numPr>
      </w:pPr>
      <w:r>
        <w:t xml:space="preserve">THE 455 Playwriting Workshop 3</w:t>
      </w:r>
      <w:r>
        <w:br/>
      </w:r>
    </w:p>
    <w:p>
      <w:pPr>
        <w:pStyle w:val="Compact"/>
        <w:numPr>
          <w:ilvl w:val="1"/>
          <w:numId w:val="1232"/>
        </w:numPr>
      </w:pPr>
      <w:r>
        <w:t xml:space="preserve">THE 486 Spc Top Theatre or Film: NWP</w:t>
      </w:r>
      <w:r>
        <w:br/>
      </w:r>
    </w:p>
    <w:p>
      <w:pPr>
        <w:pStyle w:val="Compact"/>
        <w:numPr>
          <w:ilvl w:val="1"/>
          <w:numId w:val="1232"/>
        </w:numPr>
      </w:pPr>
      <w:r>
        <w:t xml:space="preserve">THE 494 Internship in Theatre Arts</w:t>
      </w:r>
      <w:r>
        <w:br/>
      </w:r>
    </w:p>
    <w:p>
      <w:pPr>
        <w:pStyle w:val="Compact"/>
        <w:numPr>
          <w:ilvl w:val="1"/>
          <w:numId w:val="1232"/>
        </w:numPr>
      </w:pPr>
      <w:r>
        <w:t xml:space="preserve">NYT 250 Fine Arts in New York City</w:t>
      </w:r>
      <w:r>
        <w:br/>
      </w:r>
    </w:p>
    <w:p>
      <w:pPr>
        <w:pStyle w:val="Compact"/>
        <w:numPr>
          <w:ilvl w:val="1"/>
          <w:numId w:val="1232"/>
        </w:numPr>
      </w:pPr>
      <w:r>
        <w:t xml:space="preserve">SPA 455 Spanish Drama</w:t>
      </w:r>
      <w:r>
        <w:br/>
      </w:r>
    </w:p>
    <w:p>
      <w:pPr>
        <w:pStyle w:val="Compact"/>
        <w:numPr>
          <w:ilvl w:val="1"/>
          <w:numId w:val="1232"/>
        </w:numPr>
      </w:pPr>
      <w:r>
        <w:t xml:space="preserve">THE 161 Afro-Latin Dance</w:t>
      </w:r>
    </w:p>
    <w:bookmarkEnd w:id="408"/>
    <w:bookmarkStart w:id="409" w:name="theatre-arts-minor"/>
    <w:p>
      <w:pPr>
        <w:pStyle w:val="Heading3"/>
      </w:pPr>
      <w:r>
        <w:t xml:space="preserve">13.53.2 Theatre Arts Minor</w:t>
      </w:r>
    </w:p>
    <w:p>
      <w:pPr>
        <w:pStyle w:val="FirstParagraph"/>
      </w:pPr>
      <w:r>
        <w:t xml:space="preserve">The minor in Theatre Arts consists of any</w:t>
      </w:r>
      <w:r>
        <w:t xml:space="preserve"> </w:t>
      </w:r>
      <w:r>
        <w:rPr>
          <w:b/>
          <w:bCs/>
        </w:rPr>
        <w:t xml:space="preserve">six</w:t>
      </w:r>
      <w:r>
        <w:t xml:space="preserve"> </w:t>
      </w:r>
      <w:r>
        <w:t xml:space="preserve">full-credit-equivalent course credits selected from the following:</w:t>
      </w:r>
    </w:p>
    <w:p>
      <w:pPr>
        <w:pStyle w:val="Compact"/>
        <w:numPr>
          <w:ilvl w:val="0"/>
          <w:numId w:val="1233"/>
        </w:numPr>
      </w:pPr>
      <w:r>
        <w:t xml:space="preserve">THE 100 Introduction to Theatre</w:t>
      </w:r>
      <w:r>
        <w:br/>
      </w:r>
    </w:p>
    <w:p>
      <w:pPr>
        <w:pStyle w:val="Compact"/>
        <w:numPr>
          <w:ilvl w:val="0"/>
          <w:numId w:val="1233"/>
        </w:numPr>
      </w:pPr>
      <w:r>
        <w:t xml:space="preserve">THE 102 Theatre Production Lab (0.25 course credit each) (may be taken twice to replace one THE 112 Production Experience for a total of one full credit of technical theatre experience)</w:t>
      </w:r>
      <w:r>
        <w:br/>
      </w:r>
    </w:p>
    <w:p>
      <w:pPr>
        <w:pStyle w:val="Compact"/>
        <w:numPr>
          <w:ilvl w:val="0"/>
          <w:numId w:val="1233"/>
        </w:numPr>
      </w:pP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3"/>
        </w:numPr>
      </w:pPr>
      <w:r>
        <w:t xml:space="preserve">THE 130 Technical Production I</w:t>
      </w:r>
      <w:r>
        <w:br/>
      </w:r>
    </w:p>
    <w:p>
      <w:pPr>
        <w:pStyle w:val="Compact"/>
        <w:numPr>
          <w:ilvl w:val="0"/>
          <w:numId w:val="1233"/>
        </w:numPr>
      </w:pPr>
      <w:r>
        <w:t xml:space="preserve">THE 140 Design for the Stage</w:t>
      </w:r>
      <w:r>
        <w:br/>
      </w:r>
    </w:p>
    <w:p>
      <w:pPr>
        <w:pStyle w:val="Compact"/>
        <w:numPr>
          <w:ilvl w:val="0"/>
          <w:numId w:val="1233"/>
        </w:numPr>
      </w:pPr>
      <w:r>
        <w:t xml:space="preserve">THE 150 Acting I</w:t>
      </w:r>
      <w:r>
        <w:br/>
      </w:r>
    </w:p>
    <w:p>
      <w:pPr>
        <w:pStyle w:val="Compact"/>
        <w:numPr>
          <w:ilvl w:val="0"/>
          <w:numId w:val="1233"/>
        </w:numPr>
      </w:pPr>
      <w:r>
        <w:t xml:space="preserve">THE 162 Stage Make-Up</w:t>
      </w:r>
      <w:r>
        <w:br/>
      </w:r>
    </w:p>
    <w:p>
      <w:pPr>
        <w:pStyle w:val="Compact"/>
        <w:numPr>
          <w:ilvl w:val="0"/>
          <w:numId w:val="1233"/>
        </w:numPr>
      </w:pPr>
      <w:r>
        <w:t xml:space="preserve">THE 185 Production and Performance (may be taken once for minor credit)</w:t>
      </w:r>
      <w:r>
        <w:br/>
      </w:r>
    </w:p>
    <w:p>
      <w:pPr>
        <w:pStyle w:val="Compact"/>
        <w:numPr>
          <w:ilvl w:val="0"/>
          <w:numId w:val="1233"/>
        </w:numPr>
      </w:pPr>
      <w:r>
        <w:t xml:space="preserve">THE 220 Lighting Design</w:t>
      </w:r>
      <w:r>
        <w:br/>
      </w:r>
    </w:p>
    <w:p>
      <w:pPr>
        <w:pStyle w:val="Compact"/>
        <w:numPr>
          <w:ilvl w:val="0"/>
          <w:numId w:val="1233"/>
        </w:numPr>
      </w:pPr>
      <w:r>
        <w:t xml:space="preserve">THE 255 Playwriting Workshop I</w:t>
      </w:r>
      <w:r>
        <w:br/>
      </w:r>
    </w:p>
    <w:p>
      <w:pPr>
        <w:pStyle w:val="Compact"/>
        <w:numPr>
          <w:ilvl w:val="0"/>
          <w:numId w:val="1233"/>
        </w:numPr>
      </w:pPr>
      <w:r>
        <w:t xml:space="preserve">THE 283 Arts Administration</w:t>
      </w:r>
      <w:r>
        <w:br/>
      </w:r>
    </w:p>
    <w:p>
      <w:pPr>
        <w:pStyle w:val="Compact"/>
        <w:numPr>
          <w:ilvl w:val="0"/>
          <w:numId w:val="1233"/>
        </w:numPr>
      </w:pPr>
      <w:r>
        <w:t xml:space="preserve">THE 288 History of Dress</w:t>
      </w:r>
      <w:r>
        <w:br/>
      </w:r>
    </w:p>
    <w:p>
      <w:pPr>
        <w:pStyle w:val="Compact"/>
        <w:numPr>
          <w:ilvl w:val="0"/>
          <w:numId w:val="1233"/>
        </w:numPr>
      </w:pPr>
      <w:r>
        <w:t xml:space="preserve">THE 355 Playwriting Workshop 2</w:t>
      </w:r>
      <w:r>
        <w:br/>
      </w:r>
    </w:p>
    <w:p>
      <w:pPr>
        <w:pStyle w:val="Compact"/>
        <w:numPr>
          <w:ilvl w:val="0"/>
          <w:numId w:val="1233"/>
        </w:numPr>
      </w:pPr>
      <w:r>
        <w:t xml:space="preserve">THE 444 Ind Study-Theatre</w:t>
      </w:r>
      <w:r>
        <w:br/>
      </w:r>
    </w:p>
    <w:p>
      <w:pPr>
        <w:pStyle w:val="Compact"/>
        <w:numPr>
          <w:ilvl w:val="0"/>
          <w:numId w:val="1233"/>
        </w:numPr>
      </w:pPr>
      <w:r>
        <w:t xml:space="preserve">THE 455 Playwriting Workshop 3</w:t>
      </w:r>
      <w:r>
        <w:br/>
      </w:r>
    </w:p>
    <w:p>
      <w:pPr>
        <w:pStyle w:val="Compact"/>
        <w:numPr>
          <w:ilvl w:val="0"/>
          <w:numId w:val="1233"/>
        </w:numPr>
      </w:pPr>
      <w:r>
        <w:t xml:space="preserve">THE 486 Spc Top Theatre or Film: NWP</w:t>
      </w:r>
      <w:r>
        <w:br/>
      </w:r>
    </w:p>
    <w:p>
      <w:pPr>
        <w:pStyle w:val="Compact"/>
        <w:numPr>
          <w:ilvl w:val="0"/>
          <w:numId w:val="1233"/>
        </w:numPr>
      </w:pPr>
      <w:r>
        <w:t xml:space="preserve">THE 494 Internship in Theatre Arts</w:t>
      </w:r>
      <w:r>
        <w:br/>
      </w:r>
    </w:p>
    <w:p>
      <w:pPr>
        <w:pStyle w:val="Compact"/>
        <w:numPr>
          <w:ilvl w:val="0"/>
          <w:numId w:val="1233"/>
        </w:numPr>
      </w:pPr>
      <w:r>
        <w:t xml:space="preserve">SPA 455 Spanish Drama</w:t>
      </w:r>
      <w:r>
        <w:br/>
      </w:r>
    </w:p>
    <w:p>
      <w:pPr>
        <w:pStyle w:val="Compact"/>
        <w:numPr>
          <w:ilvl w:val="0"/>
          <w:numId w:val="1233"/>
        </w:numPr>
      </w:pPr>
      <w:r>
        <w:t xml:space="preserve">THE 161 Afro-Latin Dance</w:t>
      </w:r>
    </w:p>
    <w:bookmarkEnd w:id="409"/>
    <w:bookmarkStart w:id="413" w:name="theatre-major-areas-of-emphasis"/>
    <w:p>
      <w:pPr>
        <w:pStyle w:val="Heading3"/>
      </w:pPr>
      <w:r>
        <w:t xml:space="preserve">13.53.3 Theatre Major Areas of Emphasis</w:t>
      </w:r>
    </w:p>
    <w:p>
      <w:pPr>
        <w:pStyle w:val="FirstParagraph"/>
      </w:pPr>
      <w:r>
        <w:t xml:space="preserve">Theatre Major areas of emphasis are designed to allow students to align a core of study in theatre arts with interdisciplinary coursework in other disciplines to create career pathways in the following areas.</w:t>
      </w:r>
    </w:p>
    <w:bookmarkStart w:id="410" w:name="X37ea6e1729aca4b02e6461a7147253267f11ad7"/>
    <w:p>
      <w:pPr>
        <w:pStyle w:val="Heading4"/>
      </w:pPr>
      <w:r>
        <w:t xml:space="preserve">13.53.3.1 Secondary Education Endorsement in Theatre Arts</w:t>
      </w:r>
    </w:p>
    <w:p>
      <w:pPr>
        <w:pStyle w:val="Compact"/>
        <w:numPr>
          <w:ilvl w:val="0"/>
          <w:numId w:val="1234"/>
        </w:numPr>
      </w:pPr>
      <w:r>
        <w:t xml:space="preserve">THE 100 Introduction to Theatre</w:t>
      </w:r>
      <w:r>
        <w:br/>
      </w:r>
    </w:p>
    <w:p>
      <w:pPr>
        <w:pStyle w:val="Compact"/>
        <w:numPr>
          <w:ilvl w:val="0"/>
          <w:numId w:val="1234"/>
        </w:numPr>
      </w:pPr>
      <w:r>
        <w:t xml:space="preserve">ENG 111 Intro to Lit:Art of Rdng &amp; Writing</w:t>
      </w:r>
      <w:r>
        <w:br/>
      </w:r>
    </w:p>
    <w:p>
      <w:pPr>
        <w:pStyle w:val="Compact"/>
        <w:numPr>
          <w:ilvl w:val="0"/>
          <w:numId w:val="1234"/>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4"/>
        </w:numPr>
      </w:pPr>
      <w:r>
        <w:t xml:space="preserve">COM 125 Fundamentals of Public Speaking</w:t>
      </w:r>
      <w:r>
        <w:br/>
      </w:r>
    </w:p>
    <w:p>
      <w:pPr>
        <w:pStyle w:val="Compact"/>
        <w:numPr>
          <w:ilvl w:val="0"/>
          <w:numId w:val="1234"/>
        </w:numPr>
      </w:pPr>
      <w:r>
        <w:t xml:space="preserve">THE 130 Technical Production I</w:t>
      </w:r>
      <w:r>
        <w:br/>
      </w:r>
    </w:p>
    <w:p>
      <w:pPr>
        <w:pStyle w:val="Compact"/>
        <w:numPr>
          <w:ilvl w:val="0"/>
          <w:numId w:val="1234"/>
        </w:numPr>
      </w:pPr>
      <w:r>
        <w:t xml:space="preserve">THE 140 Design for the Stage</w:t>
      </w:r>
      <w:r>
        <w:br/>
      </w:r>
    </w:p>
    <w:p>
      <w:pPr>
        <w:pStyle w:val="Compact"/>
        <w:numPr>
          <w:ilvl w:val="0"/>
          <w:numId w:val="1234"/>
        </w:numPr>
      </w:pPr>
      <w:r>
        <w:t xml:space="preserve">THE 150 Acting I</w:t>
      </w:r>
      <w:r>
        <w:br/>
      </w:r>
    </w:p>
    <w:p>
      <w:pPr>
        <w:pStyle w:val="Compact"/>
        <w:numPr>
          <w:ilvl w:val="0"/>
          <w:numId w:val="1234"/>
        </w:numPr>
      </w:pPr>
      <w:r>
        <w:t xml:space="preserve">THE 185 Production and Performance (One required, may be taken again as elective)</w:t>
      </w:r>
      <w:r>
        <w:br/>
      </w:r>
    </w:p>
    <w:p>
      <w:pPr>
        <w:pStyle w:val="Compact"/>
        <w:numPr>
          <w:ilvl w:val="0"/>
          <w:numId w:val="1234"/>
        </w:numPr>
      </w:pPr>
      <w:r>
        <w:t xml:space="preserve">ENG 382 Shakespeare:Comedies/Romances</w:t>
      </w:r>
      <w:r>
        <w:br/>
      </w:r>
      <w:r>
        <w:rPr>
          <w:b/>
          <w:bCs/>
        </w:rPr>
        <w:t xml:space="preserve">or</w:t>
      </w:r>
      <w:r>
        <w:br/>
      </w:r>
      <w:r>
        <w:t xml:space="preserve">ENG 383 Shakespeare:Tragedies &amp; Histories</w:t>
      </w:r>
      <w:r>
        <w:br/>
      </w:r>
    </w:p>
    <w:p>
      <w:pPr>
        <w:pStyle w:val="Compact"/>
        <w:numPr>
          <w:ilvl w:val="0"/>
          <w:numId w:val="1234"/>
        </w:numPr>
      </w:pPr>
      <w:r>
        <w:t xml:space="preserve">At least</w:t>
      </w:r>
      <w:r>
        <w:t xml:space="preserve"> </w:t>
      </w:r>
      <w:r>
        <w:rPr>
          <w:b/>
          <w:bCs/>
        </w:rPr>
        <w:t xml:space="preserve">three</w:t>
      </w:r>
      <w:r>
        <w:t xml:space="preserve"> </w:t>
      </w:r>
      <w:r>
        <w:t xml:space="preserve">of the following selected in consultation with advisor:</w:t>
      </w:r>
    </w:p>
    <w:p>
      <w:pPr>
        <w:pStyle w:val="Compact"/>
        <w:numPr>
          <w:ilvl w:val="1"/>
          <w:numId w:val="1235"/>
        </w:numPr>
      </w:pPr>
      <w:r>
        <w:t xml:space="preserve">THE 162 Stage Make-Up</w:t>
      </w:r>
      <w:r>
        <w:br/>
      </w:r>
    </w:p>
    <w:p>
      <w:pPr>
        <w:pStyle w:val="Compact"/>
        <w:numPr>
          <w:ilvl w:val="1"/>
          <w:numId w:val="1235"/>
        </w:numPr>
      </w:pPr>
      <w:r>
        <w:t xml:space="preserve">THE 185 Production and Performance</w:t>
      </w:r>
      <w:r>
        <w:br/>
      </w:r>
    </w:p>
    <w:p>
      <w:pPr>
        <w:pStyle w:val="Compact"/>
        <w:numPr>
          <w:ilvl w:val="1"/>
          <w:numId w:val="1235"/>
        </w:numPr>
      </w:pPr>
      <w:r>
        <w:t xml:space="preserve">THE 255 Playwriting Workshop I</w:t>
      </w:r>
      <w:r>
        <w:br/>
      </w:r>
    </w:p>
    <w:p>
      <w:pPr>
        <w:pStyle w:val="Compact"/>
        <w:numPr>
          <w:ilvl w:val="1"/>
          <w:numId w:val="1235"/>
        </w:numPr>
      </w:pPr>
      <w:r>
        <w:t xml:space="preserve">THE 288 History of Dress</w:t>
      </w:r>
      <w:r>
        <w:br/>
      </w:r>
    </w:p>
    <w:p>
      <w:pPr>
        <w:pStyle w:val="Compact"/>
        <w:numPr>
          <w:ilvl w:val="1"/>
          <w:numId w:val="1235"/>
        </w:numPr>
      </w:pPr>
      <w:r>
        <w:t xml:space="preserve">THE 355 Playwriting Workshop 2</w:t>
      </w:r>
      <w:r>
        <w:br/>
      </w:r>
    </w:p>
    <w:p>
      <w:pPr>
        <w:pStyle w:val="Compact"/>
        <w:numPr>
          <w:ilvl w:val="1"/>
          <w:numId w:val="1235"/>
        </w:numPr>
      </w:pPr>
      <w:r>
        <w:t xml:space="preserve">THE 444 Ind Study-Theatre</w:t>
      </w:r>
      <w:r>
        <w:br/>
      </w:r>
    </w:p>
    <w:p>
      <w:pPr>
        <w:pStyle w:val="Compact"/>
        <w:numPr>
          <w:ilvl w:val="1"/>
          <w:numId w:val="1235"/>
        </w:numPr>
      </w:pPr>
      <w:r>
        <w:t xml:space="preserve">THE 455 Playwriting Workshop 3</w:t>
      </w:r>
      <w:r>
        <w:br/>
      </w:r>
    </w:p>
    <w:p>
      <w:pPr>
        <w:pStyle w:val="Compact"/>
        <w:numPr>
          <w:ilvl w:val="1"/>
          <w:numId w:val="1235"/>
        </w:numPr>
      </w:pPr>
      <w:r>
        <w:t xml:space="preserve">THE 486 Spc Top Theatre or Film: NWP</w:t>
      </w:r>
      <w:r>
        <w:br/>
      </w:r>
    </w:p>
    <w:p>
      <w:pPr>
        <w:pStyle w:val="Compact"/>
        <w:numPr>
          <w:ilvl w:val="1"/>
          <w:numId w:val="1235"/>
        </w:numPr>
      </w:pPr>
      <w:r>
        <w:t xml:space="preserve">THE 494 Internship in Theatre Arts</w:t>
      </w:r>
    </w:p>
    <w:bookmarkEnd w:id="410"/>
    <w:bookmarkStart w:id="411" w:name="theatre-arts-management-emphasis"/>
    <w:p>
      <w:pPr>
        <w:pStyle w:val="Heading4"/>
      </w:pPr>
      <w:r>
        <w:t xml:space="preserve">13.53.3.2 Theatre Arts Management Emphasis</w:t>
      </w:r>
    </w:p>
    <w:p>
      <w:pPr>
        <w:pStyle w:val="Compact"/>
        <w:numPr>
          <w:ilvl w:val="0"/>
          <w:numId w:val="1236"/>
        </w:numPr>
      </w:pPr>
      <w:r>
        <w:t xml:space="preserve">THE 100 Introduction to Theatre</w:t>
      </w:r>
      <w:r>
        <w:br/>
      </w:r>
    </w:p>
    <w:p>
      <w:pPr>
        <w:pStyle w:val="Compact"/>
        <w:numPr>
          <w:ilvl w:val="0"/>
          <w:numId w:val="1236"/>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6"/>
        </w:numPr>
      </w:pPr>
      <w:r>
        <w:t xml:space="preserve">THE 130 Technical Production I</w:t>
      </w:r>
      <w:r>
        <w:br/>
      </w:r>
    </w:p>
    <w:p>
      <w:pPr>
        <w:pStyle w:val="Compact"/>
        <w:numPr>
          <w:ilvl w:val="0"/>
          <w:numId w:val="1236"/>
        </w:numPr>
      </w:pPr>
      <w:r>
        <w:t xml:space="preserve">THE 140 Design for the Stage</w:t>
      </w:r>
      <w:r>
        <w:br/>
      </w:r>
    </w:p>
    <w:p>
      <w:pPr>
        <w:pStyle w:val="Compact"/>
        <w:numPr>
          <w:ilvl w:val="0"/>
          <w:numId w:val="1236"/>
        </w:numPr>
      </w:pPr>
      <w:r>
        <w:t xml:space="preserve">THE 150 Acting I</w:t>
      </w:r>
      <w:r>
        <w:br/>
      </w:r>
    </w:p>
    <w:p>
      <w:pPr>
        <w:pStyle w:val="Compact"/>
        <w:numPr>
          <w:ilvl w:val="0"/>
          <w:numId w:val="1236"/>
        </w:numPr>
      </w:pPr>
      <w:r>
        <w:t xml:space="preserve">THE 185 Production and Performance (at least once as stage manager)</w:t>
      </w:r>
      <w:r>
        <w:br/>
      </w:r>
    </w:p>
    <w:p>
      <w:pPr>
        <w:pStyle w:val="Compact"/>
        <w:numPr>
          <w:ilvl w:val="0"/>
          <w:numId w:val="1236"/>
        </w:numPr>
      </w:pPr>
      <w:r>
        <w:t xml:space="preserve">THE 283 Arts Administration</w:t>
      </w:r>
      <w:r>
        <w:br/>
      </w:r>
    </w:p>
    <w:p>
      <w:pPr>
        <w:pStyle w:val="Compact"/>
        <w:numPr>
          <w:ilvl w:val="0"/>
          <w:numId w:val="1236"/>
        </w:numPr>
      </w:pPr>
      <w:r>
        <w:t xml:space="preserve">THE 494 Internship in Theatre Arts</w:t>
      </w:r>
      <w:r>
        <w:br/>
      </w:r>
      <w:r>
        <w:rPr>
          <w:b/>
          <w:bCs/>
        </w:rPr>
        <w:t xml:space="preserve">or</w:t>
      </w:r>
      <w:r>
        <w:br/>
      </w:r>
      <w:r>
        <w:t xml:space="preserve">NYT 250 Fine Arts in New York City</w:t>
      </w:r>
      <w:r>
        <w:br/>
      </w:r>
    </w:p>
    <w:p>
      <w:pPr>
        <w:pStyle w:val="Compact"/>
        <w:numPr>
          <w:ilvl w:val="0"/>
          <w:numId w:val="1236"/>
        </w:numPr>
      </w:pPr>
      <w:r>
        <w:rPr>
          <w:b/>
          <w:bCs/>
        </w:rPr>
        <w:t xml:space="preserve">Two</w:t>
      </w:r>
      <w:r>
        <w:t xml:space="preserve"> </w:t>
      </w:r>
      <w:r>
        <w:t xml:space="preserve">additional theatre courses 200 level or above:</w:t>
      </w:r>
    </w:p>
    <w:p>
      <w:pPr>
        <w:pStyle w:val="Compact"/>
        <w:numPr>
          <w:ilvl w:val="1"/>
          <w:numId w:val="1237"/>
        </w:numPr>
      </w:pPr>
      <w:r>
        <w:t xml:space="preserve">THE 220 Lighting Design</w:t>
      </w:r>
      <w:r>
        <w:br/>
      </w:r>
    </w:p>
    <w:p>
      <w:pPr>
        <w:pStyle w:val="Compact"/>
        <w:numPr>
          <w:ilvl w:val="1"/>
          <w:numId w:val="1237"/>
        </w:numPr>
      </w:pPr>
      <w:r>
        <w:t xml:space="preserve">THE 255 Playwriting Workshop I</w:t>
      </w:r>
      <w:r>
        <w:br/>
      </w:r>
    </w:p>
    <w:p>
      <w:pPr>
        <w:pStyle w:val="Compact"/>
        <w:numPr>
          <w:ilvl w:val="1"/>
          <w:numId w:val="1237"/>
        </w:numPr>
      </w:pPr>
      <w:r>
        <w:t xml:space="preserve">THE 288 History of Dress</w:t>
      </w:r>
      <w:r>
        <w:br/>
      </w:r>
    </w:p>
    <w:p>
      <w:pPr>
        <w:pStyle w:val="Compact"/>
        <w:numPr>
          <w:ilvl w:val="1"/>
          <w:numId w:val="1237"/>
        </w:numPr>
      </w:pPr>
      <w:r>
        <w:t xml:space="preserve">THE 355 Playwriting Workshop 2</w:t>
      </w:r>
      <w:r>
        <w:br/>
      </w:r>
    </w:p>
    <w:p>
      <w:pPr>
        <w:pStyle w:val="Compact"/>
        <w:numPr>
          <w:ilvl w:val="1"/>
          <w:numId w:val="1237"/>
        </w:numPr>
      </w:pPr>
      <w:r>
        <w:t xml:space="preserve">THE 444 Ind Study-Theatre</w:t>
      </w:r>
      <w:r>
        <w:br/>
      </w:r>
    </w:p>
    <w:p>
      <w:pPr>
        <w:pStyle w:val="Compact"/>
        <w:numPr>
          <w:ilvl w:val="1"/>
          <w:numId w:val="1237"/>
        </w:numPr>
      </w:pPr>
      <w:r>
        <w:t xml:space="preserve">THE 455 Playwriting Workshop 3</w:t>
      </w:r>
      <w:r>
        <w:br/>
      </w:r>
    </w:p>
    <w:p>
      <w:pPr>
        <w:pStyle w:val="Compact"/>
        <w:numPr>
          <w:ilvl w:val="1"/>
          <w:numId w:val="1237"/>
        </w:numPr>
      </w:pPr>
      <w:r>
        <w:t xml:space="preserve">THE 486 Spc Top Theatre or Film: NWP</w:t>
      </w:r>
      <w:r>
        <w:br/>
      </w:r>
    </w:p>
    <w:p>
      <w:pPr>
        <w:pStyle w:val="Compact"/>
        <w:numPr>
          <w:ilvl w:val="1"/>
          <w:numId w:val="1237"/>
        </w:numPr>
      </w:pPr>
      <w:r>
        <w:t xml:space="preserve">THE 494 Internship in Theatre Arts (if not used to satisfy #8)</w:t>
      </w:r>
      <w:r>
        <w:br/>
      </w:r>
    </w:p>
    <w:p>
      <w:pPr>
        <w:pStyle w:val="Compact"/>
        <w:numPr>
          <w:ilvl w:val="1"/>
          <w:numId w:val="1237"/>
        </w:numPr>
      </w:pPr>
      <w:r>
        <w:t xml:space="preserve">NYT 250 Fine Arts in New York City (if not used to satisfy #8)</w:t>
      </w:r>
      <w:r>
        <w:br/>
      </w:r>
    </w:p>
    <w:p>
      <w:pPr>
        <w:pStyle w:val="Compact"/>
        <w:numPr>
          <w:ilvl w:val="0"/>
          <w:numId w:val="1236"/>
        </w:numPr>
      </w:pPr>
      <w:r>
        <w:t xml:space="preserve">At least</w:t>
      </w:r>
      <w:r>
        <w:t xml:space="preserve"> </w:t>
      </w:r>
      <w:r>
        <w:rPr>
          <w:b/>
          <w:bCs/>
        </w:rPr>
        <w:t xml:space="preserve">two</w:t>
      </w:r>
      <w:r>
        <w:t xml:space="preserve"> </w:t>
      </w:r>
      <w:r>
        <w:t xml:space="preserve">additional full course credit equivalents selected in consultation with advisor from the list:</w:t>
      </w:r>
    </w:p>
    <w:p>
      <w:pPr>
        <w:pStyle w:val="Compact"/>
        <w:numPr>
          <w:ilvl w:val="1"/>
          <w:numId w:val="1238"/>
        </w:numPr>
      </w:pPr>
      <w:r>
        <w:t xml:space="preserve">BUS 125 Computers in Business</w:t>
      </w:r>
      <w:r>
        <w:br/>
      </w:r>
    </w:p>
    <w:p>
      <w:pPr>
        <w:pStyle w:val="Compact"/>
        <w:numPr>
          <w:ilvl w:val="1"/>
          <w:numId w:val="1238"/>
        </w:numPr>
      </w:pPr>
      <w:r>
        <w:t xml:space="preserve">PR 205 Public Relations</w:t>
      </w:r>
      <w:r>
        <w:br/>
      </w:r>
    </w:p>
    <w:p>
      <w:pPr>
        <w:pStyle w:val="Compact"/>
        <w:numPr>
          <w:ilvl w:val="1"/>
          <w:numId w:val="1238"/>
        </w:numPr>
      </w:pPr>
      <w:r>
        <w:t xml:space="preserve">BUS 250 Principles of Management</w:t>
      </w:r>
      <w:r>
        <w:br/>
      </w:r>
    </w:p>
    <w:p>
      <w:pPr>
        <w:pStyle w:val="Compact"/>
        <w:numPr>
          <w:ilvl w:val="1"/>
          <w:numId w:val="1238"/>
        </w:numPr>
      </w:pPr>
      <w:r>
        <w:t xml:space="preserve">COM 322 Prof Communication &amp; Writing (WE)</w:t>
      </w:r>
      <w:r>
        <w:br/>
      </w:r>
    </w:p>
    <w:p>
      <w:pPr>
        <w:pStyle w:val="Compact"/>
        <w:numPr>
          <w:ilvl w:val="1"/>
          <w:numId w:val="1238"/>
        </w:numPr>
      </w:pPr>
      <w:r>
        <w:t xml:space="preserve">BUS 280 Business Websites (0.50 course credit)</w:t>
      </w:r>
      <w:r>
        <w:br/>
      </w:r>
    </w:p>
    <w:p>
      <w:pPr>
        <w:pStyle w:val="Compact"/>
        <w:numPr>
          <w:ilvl w:val="1"/>
          <w:numId w:val="1238"/>
        </w:numPr>
      </w:pPr>
      <w:r>
        <w:t xml:space="preserve">BUS 281 Social Media in Business (0.50 course credit)</w:t>
      </w:r>
      <w:r>
        <w:br/>
      </w:r>
    </w:p>
    <w:p>
      <w:pPr>
        <w:pStyle w:val="Compact"/>
        <w:numPr>
          <w:ilvl w:val="1"/>
          <w:numId w:val="1238"/>
        </w:numPr>
      </w:pPr>
      <w:r>
        <w:t xml:space="preserve">BUS 300 Human Resource Management</w:t>
      </w:r>
      <w:r>
        <w:br/>
      </w:r>
    </w:p>
    <w:p>
      <w:pPr>
        <w:pStyle w:val="Compact"/>
        <w:numPr>
          <w:ilvl w:val="1"/>
          <w:numId w:val="1238"/>
        </w:numPr>
      </w:pPr>
      <w:r>
        <w:t xml:space="preserve">BUS 330 Principles of Marketing</w:t>
      </w:r>
    </w:p>
    <w:bookmarkEnd w:id="411"/>
    <w:bookmarkStart w:id="412" w:name="performing-arts-emphasis"/>
    <w:p>
      <w:pPr>
        <w:pStyle w:val="Heading4"/>
      </w:pPr>
      <w:r>
        <w:t xml:space="preserve">13.53.3.3 Performing Arts Emphasis</w:t>
      </w:r>
    </w:p>
    <w:p>
      <w:pPr>
        <w:pStyle w:val="Compact"/>
        <w:numPr>
          <w:ilvl w:val="0"/>
          <w:numId w:val="1239"/>
        </w:numPr>
      </w:pPr>
      <w:r>
        <w:t xml:space="preserve">THE 100 Introduction to Theatre</w:t>
      </w:r>
      <w:r>
        <w:br/>
      </w:r>
    </w:p>
    <w:p>
      <w:pPr>
        <w:pStyle w:val="Compact"/>
        <w:numPr>
          <w:ilvl w:val="0"/>
          <w:numId w:val="1239"/>
        </w:numPr>
      </w:pPr>
      <w:r>
        <w:t xml:space="preserve">THE 130 Technical Production I</w:t>
      </w:r>
      <w:r>
        <w:br/>
      </w:r>
    </w:p>
    <w:p>
      <w:pPr>
        <w:pStyle w:val="Compact"/>
        <w:numPr>
          <w:ilvl w:val="0"/>
          <w:numId w:val="1239"/>
        </w:numPr>
      </w:pPr>
      <w:r>
        <w:t xml:space="preserve">THE 140 Design for the Stage</w:t>
      </w:r>
      <w:r>
        <w:br/>
      </w:r>
    </w:p>
    <w:p>
      <w:pPr>
        <w:pStyle w:val="Compact"/>
        <w:numPr>
          <w:ilvl w:val="0"/>
          <w:numId w:val="1239"/>
        </w:numPr>
      </w:pPr>
      <w:r>
        <w:t xml:space="preserve">THE 150 Acting I</w:t>
      </w:r>
      <w:r>
        <w:br/>
      </w:r>
    </w:p>
    <w:p>
      <w:pPr>
        <w:pStyle w:val="Compact"/>
        <w:numPr>
          <w:ilvl w:val="0"/>
          <w:numId w:val="1239"/>
        </w:numPr>
      </w:pPr>
      <w:r>
        <w:t xml:space="preserve">THE 185 Production and Performance (taken twice in performance role)</w:t>
      </w:r>
      <w:r>
        <w:br/>
      </w:r>
    </w:p>
    <w:p>
      <w:pPr>
        <w:pStyle w:val="Compact"/>
        <w:numPr>
          <w:ilvl w:val="0"/>
          <w:numId w:val="1239"/>
        </w:numPr>
      </w:pPr>
      <w:r>
        <w:t xml:space="preserve">THE 494 Internship in Theatre Arts</w:t>
      </w:r>
      <w:r>
        <w:br/>
      </w:r>
      <w:r>
        <w:rPr>
          <w:b/>
          <w:bCs/>
        </w:rPr>
        <w:t xml:space="preserve">or</w:t>
      </w:r>
      <w:r>
        <w:br/>
      </w:r>
      <w:r>
        <w:t xml:space="preserve">NYT 250 Fine Arts in New York City</w:t>
      </w:r>
      <w:r>
        <w:br/>
      </w:r>
    </w:p>
    <w:p>
      <w:pPr>
        <w:pStyle w:val="Compact"/>
        <w:numPr>
          <w:ilvl w:val="0"/>
          <w:numId w:val="1239"/>
        </w:numPr>
      </w:pPr>
      <w:r>
        <w:t xml:space="preserve">At least</w:t>
      </w:r>
      <w:r>
        <w:t xml:space="preserve"> </w:t>
      </w:r>
      <w:r>
        <w:rPr>
          <w:b/>
          <w:bCs/>
        </w:rPr>
        <w:t xml:space="preserve">two</w:t>
      </w:r>
      <w:r>
        <w:t xml:space="preserve"> </w:t>
      </w:r>
      <w:r>
        <w:t xml:space="preserve">additional full credit course equivalents in consultation with advisor from the following list:</w:t>
      </w:r>
    </w:p>
    <w:p>
      <w:pPr>
        <w:pStyle w:val="Compact"/>
        <w:numPr>
          <w:ilvl w:val="1"/>
          <w:numId w:val="1240"/>
        </w:numPr>
      </w:pPr>
      <w:r>
        <w:t xml:space="preserve">ENG 111 Intro to Lit:Art of Rdng &amp; Writing</w:t>
      </w:r>
      <w:r>
        <w:br/>
      </w:r>
    </w:p>
    <w:p>
      <w:pPr>
        <w:pStyle w:val="Compact"/>
        <w:numPr>
          <w:ilvl w:val="1"/>
          <w:numId w:val="1240"/>
        </w:numPr>
      </w:pPr>
      <w:r>
        <w:t xml:space="preserve">ENG 382 Shakespeare:Comedies/Romances</w:t>
      </w:r>
      <w:r>
        <w:br/>
      </w:r>
    </w:p>
    <w:p>
      <w:pPr>
        <w:pStyle w:val="Compact"/>
        <w:numPr>
          <w:ilvl w:val="1"/>
          <w:numId w:val="1240"/>
        </w:numPr>
      </w:pPr>
      <w:r>
        <w:t xml:space="preserve">ENG 383 Shakespeare:Tragedies &amp; Histories</w:t>
      </w:r>
      <w:r>
        <w:br/>
      </w:r>
    </w:p>
    <w:p>
      <w:pPr>
        <w:pStyle w:val="Compact"/>
        <w:numPr>
          <w:ilvl w:val="1"/>
          <w:numId w:val="1240"/>
        </w:numPr>
      </w:pPr>
      <w:r>
        <w:t xml:space="preserve">THE 162 Stage Make-Up</w:t>
      </w:r>
      <w:r>
        <w:br/>
      </w:r>
    </w:p>
    <w:p>
      <w:pPr>
        <w:pStyle w:val="Compact"/>
        <w:numPr>
          <w:ilvl w:val="1"/>
          <w:numId w:val="1240"/>
        </w:numPr>
      </w:pPr>
      <w:r>
        <w:t xml:space="preserve">THE 255 Playwriting Workshop I</w:t>
      </w:r>
      <w:r>
        <w:br/>
      </w:r>
    </w:p>
    <w:p>
      <w:pPr>
        <w:pStyle w:val="Compact"/>
        <w:numPr>
          <w:ilvl w:val="1"/>
          <w:numId w:val="1240"/>
        </w:numPr>
      </w:pPr>
      <w:r>
        <w:t xml:space="preserve">THE 288 History of Dress</w:t>
      </w:r>
      <w:r>
        <w:br/>
      </w:r>
    </w:p>
    <w:p>
      <w:pPr>
        <w:pStyle w:val="Compact"/>
        <w:numPr>
          <w:ilvl w:val="1"/>
          <w:numId w:val="1240"/>
        </w:numPr>
      </w:pPr>
      <w:r>
        <w:t xml:space="preserve">THE 355 Playwriting Workshop 2</w:t>
      </w:r>
      <w:r>
        <w:br/>
      </w:r>
    </w:p>
    <w:p>
      <w:pPr>
        <w:pStyle w:val="Compact"/>
        <w:numPr>
          <w:ilvl w:val="1"/>
          <w:numId w:val="1240"/>
        </w:numPr>
      </w:pPr>
      <w:r>
        <w:t xml:space="preserve">THE 444 Ind Study-Theatre</w:t>
      </w:r>
      <w:r>
        <w:br/>
      </w:r>
    </w:p>
    <w:p>
      <w:pPr>
        <w:pStyle w:val="Compact"/>
        <w:numPr>
          <w:ilvl w:val="1"/>
          <w:numId w:val="1240"/>
        </w:numPr>
      </w:pPr>
      <w:r>
        <w:t xml:space="preserve">THE 455 Playwriting Workshop 3</w:t>
      </w:r>
      <w:r>
        <w:br/>
      </w:r>
    </w:p>
    <w:p>
      <w:pPr>
        <w:pStyle w:val="Compact"/>
        <w:numPr>
          <w:ilvl w:val="1"/>
          <w:numId w:val="1240"/>
        </w:numPr>
      </w:pPr>
      <w:r>
        <w:t xml:space="preserve">THE 486 Spc Top Theatre or Film: NWP</w:t>
      </w:r>
      <w:r>
        <w:br/>
      </w:r>
    </w:p>
    <w:p>
      <w:pPr>
        <w:pStyle w:val="Compact"/>
        <w:numPr>
          <w:ilvl w:val="1"/>
          <w:numId w:val="1240"/>
        </w:numPr>
      </w:pPr>
      <w:r>
        <w:t xml:space="preserve">THE 494 Internship in Theatre Arts</w:t>
      </w:r>
      <w:r>
        <w:br/>
      </w:r>
    </w:p>
    <w:p>
      <w:pPr>
        <w:pStyle w:val="Compact"/>
        <w:numPr>
          <w:ilvl w:val="1"/>
          <w:numId w:val="1240"/>
        </w:numPr>
      </w:pPr>
      <w:r>
        <w:t xml:space="preserve">NYT 250 Fine Arts in New York City</w:t>
      </w:r>
      <w:r>
        <w:br/>
      </w:r>
    </w:p>
    <w:p>
      <w:pPr>
        <w:pStyle w:val="Compact"/>
        <w:numPr>
          <w:ilvl w:val="1"/>
          <w:numId w:val="1240"/>
        </w:numPr>
      </w:pPr>
      <w:r>
        <w:t xml:space="preserve">SPA 455 Spanish Drama</w:t>
      </w:r>
      <w:r>
        <w:br/>
      </w:r>
    </w:p>
    <w:p>
      <w:pPr>
        <w:pStyle w:val="Compact"/>
        <w:numPr>
          <w:ilvl w:val="1"/>
          <w:numId w:val="1240"/>
        </w:numPr>
      </w:pPr>
      <w:r>
        <w:t xml:space="preserve">THE 161 Afro-Latin Dance</w:t>
      </w:r>
      <w:r>
        <w:br/>
      </w:r>
    </w:p>
    <w:p>
      <w:pPr>
        <w:pStyle w:val="Compact"/>
        <w:numPr>
          <w:ilvl w:val="0"/>
          <w:numId w:val="1239"/>
        </w:numPr>
      </w:pPr>
      <w:r>
        <w:rPr>
          <w:b/>
          <w:bCs/>
        </w:rPr>
        <w:t xml:space="preserve">Four</w:t>
      </w:r>
      <w:r>
        <w:t xml:space="preserve"> </w:t>
      </w:r>
      <w:r>
        <w:t xml:space="preserve">MUA- vocal ensemble or vocal lessons full credit equivalent experiences</w:t>
      </w:r>
    </w:p>
    <w:bookmarkEnd w:id="412"/>
    <w:bookmarkEnd w:id="413"/>
    <w:bookmarkStart w:id="414" w:name="sec-courses-in-theatre-arts"/>
    <w:p>
      <w:pPr>
        <w:pStyle w:val="Heading3"/>
      </w:pPr>
      <w:r>
        <w:t xml:space="preserve">13.53.4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161 Afro-Latin Dance</w:t>
      </w:r>
      <w:r>
        <w:br/>
      </w:r>
      <w:r>
        <w:t xml:space="preserve">Focuses on dances developed in the Americas as a result of the process of transculturation of African people brought into these lands. Afro-Latin dances are reviewed in relation to conceptions of community and the sacred, identity as well as migratory issues. This class is strongly interdisciplinary. The course includes a significant practical component, allowing students to acquire the footwork, fundamental steps, and sequences, alongside the historical context of several Afro-Latin dances: Dominican merengue and bachata, Latinx salsa, Argentine tango, Colombian cumbia, and Brazilian samba. No dance experience is required.</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283 Arts Administration</w:t>
      </w:r>
      <w:r>
        <w:br/>
      </w:r>
      <w:r>
        <w:t xml:space="preserve">MS-283 Arts Administration</w:t>
      </w:r>
      <w:r>
        <w:t xml:space="preserve"> </w:t>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MU-283.</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4"/>
    <w:bookmarkEnd w:id="415"/>
    <w:bookmarkStart w:id="422" w:name="reserve-officer-training-corps"/>
    <w:p>
      <w:pPr>
        <w:pStyle w:val="Heading1"/>
      </w:pPr>
      <w:r>
        <w:t xml:space="preserve">14. RESERVE OFFICER TRAINING CORPS</w:t>
      </w:r>
    </w:p>
    <w:bookmarkStart w:id="417" w:name="aerospace-studies"/>
    <w:p>
      <w:pPr>
        <w:pStyle w:val="Heading2"/>
      </w:pPr>
      <w:r>
        <w:t xml:space="preserve">14.1 Aerospace Studies</w:t>
      </w:r>
    </w:p>
    <w:p>
      <w:pPr>
        <w:pStyle w:val="FirstParagraph"/>
      </w:pPr>
      <w:r>
        <w:t xml:space="preserve">Clark, Spyker</w:t>
      </w:r>
    </w:p>
    <w:bookmarkStart w:id="416"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319-335-9221.</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VA educational benefits to which they are entitled. General Military Course Students are eligible to apply for AFROTC two- and three-year scholarships which provide tuition, books, fees, and between $300-$500 tax-free monthly stipend.</w:t>
      </w:r>
    </w:p>
    <w:p>
      <w:pPr>
        <w:pStyle w:val="BodyText"/>
      </w:pPr>
      <w:r>
        <w:rPr>
          <w:b/>
          <w:bCs/>
        </w:rPr>
        <w:t xml:space="preserve">MSA 110 Air Force Heritage and Values I</w:t>
      </w:r>
      <w:r>
        <w:br/>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r>
        <w:rPr>
          <w:b/>
          <w:bCs/>
        </w:rPr>
        <w:t xml:space="preserve">MSA 110L AFROTC Leadrshp Lab I</w:t>
      </w:r>
      <w:r>
        <w:br/>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r>
        <w:br/>
      </w:r>
      <w:r>
        <w:rPr>
          <w:b/>
          <w:bCs/>
        </w:rPr>
        <w:t xml:space="preserve">MSA 120 Air Force Heritage and Values II</w:t>
      </w:r>
      <w:r>
        <w:br/>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r>
        <w:br/>
      </w:r>
      <w:r>
        <w:rPr>
          <w:b/>
          <w:bCs/>
        </w:rPr>
        <w:t xml:space="preserve">MSA 120L AFROTC Leadrshp Lab II</w:t>
      </w:r>
      <w:r>
        <w:br/>
      </w:r>
      <w:r>
        <w:t xml:space="preserve">See MSA-110L. Corequisite: Air Force Heritage and Values II (MSA-120) (0.25 course credit)</w:t>
      </w:r>
      <w:r>
        <w:br/>
      </w:r>
      <w:r>
        <w:rPr>
          <w:b/>
          <w:bCs/>
        </w:rPr>
        <w:t xml:space="preserve">MSA 210 Team and Leadership Fundamentals I</w:t>
      </w:r>
      <w:r>
        <w:br/>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r>
        <w:br/>
      </w:r>
      <w:r>
        <w:rPr>
          <w:b/>
          <w:bCs/>
        </w:rPr>
        <w:t xml:space="preserve">MSA 210L AFROTC Leadrshp Lab ASP I</w:t>
      </w:r>
      <w:r>
        <w:br/>
      </w:r>
      <w:r>
        <w:t xml:space="preserve">See MSA-110L. Corequisite: Team and Leadership Fundamentals I (MSA-210). (0.25 course credit)</w:t>
      </w:r>
      <w:r>
        <w:br/>
      </w:r>
      <w:r>
        <w:rPr>
          <w:b/>
          <w:bCs/>
        </w:rPr>
        <w:t xml:space="preserve">MSA 220 Team and Leadership Fundamentals II</w:t>
      </w:r>
      <w:r>
        <w:br/>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r>
        <w:br/>
      </w:r>
      <w:r>
        <w:rPr>
          <w:b/>
          <w:bCs/>
        </w:rPr>
        <w:t xml:space="preserve">MSA 220L AFROTC Leadrshp Lab ASP II</w:t>
      </w:r>
      <w:r>
        <w:br/>
      </w:r>
      <w:r>
        <w:t xml:space="preserve">See MSA-110L. Corequisite: Team and Leadership Fundamentals II (MSA-220) (0.25 course credit)</w:t>
      </w:r>
      <w:r>
        <w:br/>
      </w:r>
      <w:r>
        <w:rPr>
          <w:b/>
          <w:bCs/>
        </w:rPr>
        <w:t xml:space="preserve">MSA 310 Leadership Studies: I</w:t>
      </w:r>
      <w:r>
        <w:br/>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r>
        <w:br/>
      </w:r>
      <w:r>
        <w:rPr>
          <w:b/>
          <w:bCs/>
        </w:rPr>
        <w:t xml:space="preserve">MSA 310L AFROTC Leadrshp Lab AFLS I</w:t>
      </w:r>
      <w:r>
        <w:br/>
      </w:r>
      <w:r>
        <w:t xml:space="preserve">See MSA-110L. Corequisite: Leadership Studies: Leading People and Effective Communication I (MSA-310). (0.25 course credit)</w:t>
      </w:r>
      <w:r>
        <w:br/>
      </w:r>
      <w:r>
        <w:rPr>
          <w:b/>
          <w:bCs/>
        </w:rPr>
        <w:t xml:space="preserve">MSA 320 Air Force Leadership Studies II</w:t>
      </w:r>
      <w:r>
        <w:br/>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r>
        <w:br/>
      </w:r>
      <w:r>
        <w:rPr>
          <w:b/>
          <w:bCs/>
        </w:rPr>
        <w:t xml:space="preserve">MSA 320L AFROTC leadrshp Lab AFLS II</w:t>
      </w:r>
      <w:r>
        <w:br/>
      </w:r>
      <w:r>
        <w:t xml:space="preserve">See MSA-110L. Corequisite: Leadership Studies: Leading People and Effective Communication II (MSA-320). (0.25 course credit)</w:t>
      </w:r>
      <w:r>
        <w:br/>
      </w:r>
      <w:r>
        <w:rPr>
          <w:b/>
          <w:bCs/>
        </w:rPr>
        <w:t xml:space="preserve">MSA 410 National Security / Leadership I</w:t>
      </w:r>
      <w:r>
        <w:br/>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r>
        <w:br/>
      </w:r>
      <w:r>
        <w:rPr>
          <w:b/>
          <w:bCs/>
        </w:rPr>
        <w:t xml:space="preserve">MSA 410L National Security Leadership I</w:t>
      </w:r>
      <w:r>
        <w:br/>
      </w:r>
      <w:r>
        <w:t xml:space="preserve">See MSA-110L. Corequisite: National Security / Leadership Responsibilities and Commissioning Preparation I (MSA-410). (0.25 course credit)</w:t>
      </w:r>
      <w:r>
        <w:br/>
      </w:r>
      <w:r>
        <w:rPr>
          <w:b/>
          <w:bCs/>
        </w:rPr>
        <w:t xml:space="preserve">MSA 420 National Security / Lead II</w:t>
      </w:r>
      <w:r>
        <w:br/>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r>
        <w:br/>
      </w:r>
      <w:r>
        <w:rPr>
          <w:b/>
          <w:bCs/>
        </w:rPr>
        <w:t xml:space="preserve">MSA 420L National Security Lab</w:t>
      </w:r>
      <w:r>
        <w:br/>
      </w:r>
      <w:r>
        <w:t xml:space="preserve">See MSA-110L. Corequisite: National Security / Leadership Responsibilities and Commissioning Preparation II (MSA-420). (0.25 course credit)</w:t>
      </w:r>
    </w:p>
    <w:bookmarkEnd w:id="416"/>
    <w:bookmarkEnd w:id="417"/>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 http://armyrotc.com/edu/univia/index.htm</w:t>
      </w:r>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
    <w:p>
      <w:pPr>
        <w:pStyle w:val="Heading4"/>
      </w:pPr>
      <w:r>
        <w:t xml:space="preserve">14.2.1.1 Basic Course</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BodyText"/>
      </w:pPr>
      <w:r>
        <w:rPr>
          <w:b/>
          <w:bCs/>
        </w:rPr>
        <w:t xml:space="preserve">MIL 101 Leadership &amp; Pers Devel</w:t>
      </w:r>
      <w:r>
        <w:br/>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r>
        <w:br/>
      </w:r>
      <w:r>
        <w:rPr>
          <w:b/>
          <w:bCs/>
        </w:rPr>
        <w:t xml:space="preserve">MIL 102 Intro Tactical Leadership</w:t>
      </w:r>
      <w:r>
        <w:br/>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r>
        <w:br/>
      </w:r>
      <w:r>
        <w:rPr>
          <w:b/>
          <w:bCs/>
        </w:rPr>
        <w:t xml:space="preserve">MIL 103 Innovative Team Leadership</w:t>
      </w:r>
      <w:r>
        <w:br/>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r>
        <w:br/>
      </w:r>
      <w:r>
        <w:rPr>
          <w:b/>
          <w:bCs/>
        </w:rPr>
        <w:t xml:space="preserve">MIL 104 Foundations of Tactical Leadership</w:t>
      </w:r>
      <w:r>
        <w:br/>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
    <w:p>
      <w:pPr>
        <w:pStyle w:val="Heading4"/>
      </w:pPr>
      <w:r>
        <w:t xml:space="preserve">14.2.1.2 Advanced Course</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 Leadership Laboratory MIL-209, Adaptive Tactical Leadership MIL-220, Leadership in Changing Environs MIL-305, Developing Adaptive Leaders MIL-350, and Leadership in a Complex World MIL-360. In addition, students choose one course in history from the following list: History of the United States to 1865 HIS-145, History of the United States Since 1865 HIS-155, The American War in Vietnam HIS-217, The American Civil War HIS-227, or American Colonial History HIS-387. Students earning a degree in nursing normally are exempt from this requirement, and students may, with the approval of the professor of military science, use other courses to meet the requirement.</w:t>
      </w:r>
    </w:p>
    <w:p>
      <w:pPr>
        <w:pStyle w:val="BodyText"/>
      </w:pPr>
      <w:r>
        <w:t xml:space="preserve">Students in the Advanced Course complete the following list of courses:</w:t>
      </w:r>
    </w:p>
    <w:p>
      <w:pPr>
        <w:pStyle w:val="Compact"/>
        <w:numPr>
          <w:ilvl w:val="0"/>
          <w:numId w:val="1241"/>
        </w:numPr>
      </w:pPr>
      <w:r>
        <w:t xml:space="preserve">MIL 209 Leadership Lab</w:t>
      </w:r>
      <w:r>
        <w:br/>
      </w:r>
    </w:p>
    <w:p>
      <w:pPr>
        <w:pStyle w:val="Compact"/>
        <w:numPr>
          <w:ilvl w:val="0"/>
          <w:numId w:val="1241"/>
        </w:numPr>
      </w:pPr>
      <w:r>
        <w:t xml:space="preserve">MIL 220 Adaptive Tactical Leadership</w:t>
      </w:r>
      <w:r>
        <w:br/>
      </w:r>
    </w:p>
    <w:p>
      <w:pPr>
        <w:pStyle w:val="Compact"/>
        <w:numPr>
          <w:ilvl w:val="0"/>
          <w:numId w:val="1241"/>
        </w:numPr>
      </w:pPr>
      <w:r>
        <w:t xml:space="preserve">MIL 305 Leadership in Changing Environs</w:t>
      </w:r>
      <w:r>
        <w:br/>
      </w:r>
    </w:p>
    <w:p>
      <w:pPr>
        <w:pStyle w:val="Compact"/>
        <w:numPr>
          <w:ilvl w:val="0"/>
          <w:numId w:val="1241"/>
        </w:numPr>
      </w:pPr>
      <w:r>
        <w:t xml:space="preserve">MIL 350 Developing Adaptive Ldrshp</w:t>
      </w:r>
      <w:r>
        <w:br/>
      </w:r>
    </w:p>
    <w:p>
      <w:pPr>
        <w:pStyle w:val="Compact"/>
        <w:numPr>
          <w:ilvl w:val="0"/>
          <w:numId w:val="1241"/>
        </w:numPr>
      </w:pPr>
      <w:r>
        <w:t xml:space="preserve">MIL 360 Leadership in Complex World</w:t>
      </w:r>
    </w:p>
    <w:p>
      <w:pPr>
        <w:pStyle w:val="FirstParagraph"/>
      </w:pPr>
      <w:r>
        <w:t xml:space="preserve">In addition, students choose</w:t>
      </w:r>
      <w:r>
        <w:t xml:space="preserve"> </w:t>
      </w:r>
      <w:r>
        <w:rPr>
          <w:b/>
          <w:bCs/>
        </w:rPr>
        <w:t xml:space="preserve">one</w:t>
      </w:r>
      <w:r>
        <w:t xml:space="preserve"> </w:t>
      </w:r>
      <w:r>
        <w:t xml:space="preserve">course in history from the following list:</w:t>
      </w:r>
    </w:p>
    <w:p>
      <w:pPr>
        <w:pStyle w:val="Compact"/>
        <w:numPr>
          <w:ilvl w:val="0"/>
          <w:numId w:val="1242"/>
        </w:numPr>
      </w:pPr>
      <w:r>
        <w:t xml:space="preserve">HIS 145 History of United States to 1865</w:t>
      </w:r>
      <w:r>
        <w:br/>
      </w:r>
    </w:p>
    <w:p>
      <w:pPr>
        <w:pStyle w:val="Compact"/>
        <w:numPr>
          <w:ilvl w:val="0"/>
          <w:numId w:val="1242"/>
        </w:numPr>
      </w:pPr>
      <w:r>
        <w:t xml:space="preserve">HIS 155 History of United States since 1865</w:t>
      </w:r>
      <w:r>
        <w:br/>
      </w:r>
    </w:p>
    <w:p>
      <w:pPr>
        <w:pStyle w:val="Compact"/>
        <w:numPr>
          <w:ilvl w:val="0"/>
          <w:numId w:val="1242"/>
        </w:numPr>
      </w:pPr>
      <w:r>
        <w:t xml:space="preserve">HIS 217 American War in Vietnam</w:t>
      </w:r>
      <w:r>
        <w:br/>
      </w:r>
    </w:p>
    <w:p>
      <w:pPr>
        <w:pStyle w:val="Compact"/>
        <w:numPr>
          <w:ilvl w:val="0"/>
          <w:numId w:val="1242"/>
        </w:numPr>
      </w:pPr>
      <w:r>
        <w:t xml:space="preserve">HIS 227 American Civil War</w:t>
      </w:r>
      <w:r>
        <w:br/>
      </w:r>
    </w:p>
    <w:p>
      <w:pPr>
        <w:pStyle w:val="Compact"/>
        <w:numPr>
          <w:ilvl w:val="0"/>
          <w:numId w:val="1242"/>
        </w:numPr>
      </w:pPr>
      <w:r>
        <w:t xml:space="preserve">HIS 387 American Colonial History</w:t>
      </w:r>
    </w:p>
    <w:p>
      <w:pPr>
        <w:pStyle w:val="FirstParagraph"/>
      </w:pPr>
      <w:r>
        <w:t xml:space="preserve">Students earning a degree in nursing normally are exempt from this requirement, and students may, with the approval of the professor of military science, use other courses to meet the requirement.</w:t>
      </w:r>
    </w:p>
    <w:p>
      <w:pPr>
        <w:pStyle w:val="BodyText"/>
      </w:pPr>
      <w:r>
        <w:rPr>
          <w:b/>
          <w:bCs/>
        </w:rPr>
        <w:t xml:space="preserve">MIL 209 Leadership Lab</w:t>
      </w:r>
      <w:r>
        <w:br/>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r>
        <w:br/>
      </w:r>
      <w:r>
        <w:rPr>
          <w:b/>
          <w:bCs/>
        </w:rPr>
        <w:t xml:space="preserve">MIL 215 Adv Military Fitness Training</w:t>
      </w:r>
      <w:r>
        <w:br/>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r>
        <w:br/>
      </w:r>
      <w:r>
        <w:rPr>
          <w:b/>
          <w:bCs/>
        </w:rPr>
        <w:t xml:space="preserve">MIL 220 Adaptive Tactical Leadership</w:t>
      </w:r>
      <w:r>
        <w:br/>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r>
        <w:br/>
      </w:r>
      <w:r>
        <w:rPr>
          <w:b/>
          <w:bCs/>
        </w:rPr>
        <w:t xml:space="preserve">MIL 305 Leadership in Changing Environs</w:t>
      </w:r>
      <w:r>
        <w:br/>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r>
        <w:br/>
      </w:r>
      <w:r>
        <w:rPr>
          <w:b/>
          <w:bCs/>
        </w:rPr>
        <w:t xml:space="preserve">MIL 350 Developing Adaptive Ldrshp</w:t>
      </w:r>
      <w:r>
        <w:br/>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r>
        <w:br/>
      </w:r>
      <w:r>
        <w:rPr>
          <w:b/>
          <w:bCs/>
        </w:rPr>
        <w:t xml:space="preserve">MIL 360 Leadership in Complex World</w:t>
      </w:r>
      <w:r>
        <w:br/>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r>
        <w:br/>
      </w:r>
      <w:r>
        <w:rPr>
          <w:b/>
          <w:bCs/>
        </w:rPr>
        <w:t xml:space="preserve">MIL 380 Readings Contmp Miitary Issues</w:t>
      </w:r>
      <w:r>
        <w:br/>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3"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(admission@coe.edu)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and/or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SKD 125 Learning Lab (0.5 course credit) during their first term at Coe, and maintain a GPA above the College’s Minimum GPA Levels (p. 47) to have their provisional status removed. Failure to meet these requirements in the first semester of enrollment will subject students to academic probation for the second term.</w:t>
      </w:r>
    </w:p>
    <w:bookmarkEnd w:id="424"/>
    <w:bookmarkStart w:id="425" w:name="standardized-test-scores"/>
    <w:p>
      <w:pPr>
        <w:pStyle w:val="Heading3"/>
      </w:pPr>
      <w:r>
        <w:t xml:space="preserve">15.2.2 Standardized Test Scores</w:t>
      </w:r>
    </w:p>
    <w:p>
      <w:pPr>
        <w:pStyle w:val="FirstParagraph"/>
      </w:pPr>
      <w:r>
        <w:rPr>
          <w:b/>
          <w:bCs/>
        </w:rPr>
        <w:t xml:space="preserve">Test-Optional Policy:</w:t>
      </w:r>
      <w:r>
        <w:t xml:space="preserve"> </w:t>
      </w:r>
      <w:r>
        <w:t xml:space="preserve">Under Coe’s test-optional policy, ACT/SAT scores are not required for students applying for admission. The test-optional policy gives select students the option to decide whether their standardized test scores (ACT/SAT) will be considered in the application review process. Students applying under the test-optional policy will still be considered for a Trustee Scholarship. Only students applying as first-year applicants with a 3.0 GPA or higher may choose to exclude their test score from the application process. Median SAT scores at Coe are in the mid- to high 500s for both the verbal and mathematical sections. For students’ submitted scores,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p>
    <w:p>
      <w:pPr>
        <w:pStyle w:val="Compact"/>
        <w:numPr>
          <w:ilvl w:val="0"/>
          <w:numId w:val="1243"/>
        </w:numPr>
      </w:pPr>
      <w:r>
        <w:t xml:space="preserve">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 to be considered for Early Decision. Applicants are notified by December 15 or as soon as possible after their files are complete. Three decisions can be given: admit, deny or defer to regular decision. If an applicant is admitted under early decision, they are expected to submit a $300 non-refundable enrollment fee.</w:t>
      </w:r>
      <w:r>
        <w:br/>
      </w:r>
    </w:p>
    <w:p>
      <w:pPr>
        <w:pStyle w:val="Compact"/>
        <w:numPr>
          <w:ilvl w:val="0"/>
          <w:numId w:val="1243"/>
        </w:numPr>
      </w:pPr>
      <w:r>
        <w:t xml:space="preserve">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 or as soon as possible after their files are complete. All accepted applicants who intend to enroll at Coe must submit a $300 non-refundable enrollment fee by May 1 to reserve a place in the fall class.</w:t>
      </w:r>
    </w:p>
    <w:p>
      <w:pPr>
        <w:pStyle w:val="Compact"/>
        <w:numPr>
          <w:ilvl w:val="0"/>
          <w:numId w:val="1243"/>
        </w:numPr>
      </w:pPr>
      <w:r>
        <w:t xml:space="preserve">Students applying under the</w:t>
      </w:r>
      <w:r>
        <w:t xml:space="preserve"> </w:t>
      </w:r>
      <w:r>
        <w:rPr>
          <w:b/>
          <w:bCs/>
        </w:rPr>
        <w:t xml:space="preserve">Regular Decision Plan</w:t>
      </w:r>
      <w:r>
        <w:t xml:space="preserve"> </w:t>
      </w:r>
      <w:r>
        <w:t xml:space="preserve">should have a completed application postmarked or electronically submitted by March 1. Applicants are notified on or before March 15 or as soon as possible after their files are complete. All accepted applicants who intend to enroll at Coe must submit a non-refundable $300 enrollment fee by May 1 to reserve a place in the fall class.</w:t>
      </w:r>
    </w:p>
    <w:p>
      <w:pPr>
        <w:pStyle w:val="FirstParagraph"/>
      </w:pPr>
      <w:r>
        <w:t xml:space="preserve">Before an admission decision can be made, the Office of Admission must have received the following from each candidate:</w:t>
      </w:r>
    </w:p>
    <w:p>
      <w:pPr>
        <w:pStyle w:val="Compact"/>
        <w:numPr>
          <w:ilvl w:val="0"/>
          <w:numId w:val="1244"/>
        </w:numPr>
      </w:pPr>
      <w:r>
        <w:t xml:space="preserve">a completed application for admission,</w:t>
      </w:r>
    </w:p>
    <w:p>
      <w:pPr>
        <w:pStyle w:val="Compact"/>
        <w:numPr>
          <w:ilvl w:val="0"/>
          <w:numId w:val="1244"/>
        </w:numPr>
      </w:pPr>
      <w:r>
        <w:t xml:space="preserve">official high school transcripts or self-reported cumulative GPA, and</w:t>
      </w:r>
    </w:p>
    <w:p>
      <w:pPr>
        <w:pStyle w:val="Compact"/>
        <w:numPr>
          <w:ilvl w:val="0"/>
          <w:numId w:val="1244"/>
        </w:numPr>
      </w:pPr>
      <w:r>
        <w:t xml:space="preserve">official results of either the SAT or ACT examination or self-reported results of either the SAT or ACT examination if not applying for test-optional admission.</w:t>
      </w:r>
    </w:p>
    <w:p>
      <w:pPr>
        <w:pStyle w:val="FirstParagraph"/>
      </w:pPr>
      <w:r>
        <w:t xml:space="preserve">First-year candidates for admission may select either Coe’s application or the Common Application. All application forms, as well as instructions, may be obtained online at 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23 and p. 50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 p. 50).</w:t>
      </w:r>
    </w:p>
    <w:p>
      <w:pPr>
        <w:pStyle w:val="BodyText"/>
      </w:pPr>
      <w:r>
        <w:t xml:space="preserve">New students may enroll at the College at the beginning of the Fall Term or Spring Term. (Students should consult the academic calendar (p. 10)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p>
    <w:p>
      <w:pPr>
        <w:pStyle w:val="Compact"/>
        <w:numPr>
          <w:ilvl w:val="0"/>
          <w:numId w:val="1245"/>
        </w:numPr>
      </w:pPr>
      <w:r>
        <w:t xml:space="preserve">completed application for admission</w:t>
      </w:r>
      <w:r>
        <w:br/>
      </w:r>
    </w:p>
    <w:p>
      <w:pPr>
        <w:pStyle w:val="Compact"/>
        <w:numPr>
          <w:ilvl w:val="0"/>
          <w:numId w:val="1245"/>
        </w:numPr>
      </w:pPr>
      <w:r>
        <w:t xml:space="preserve">official certified translated copy of all secondary school work and college (if applicable)</w:t>
      </w:r>
      <w:r>
        <w:br/>
      </w:r>
    </w:p>
    <w:p>
      <w:pPr>
        <w:pStyle w:val="Compact"/>
        <w:numPr>
          <w:ilvl w:val="0"/>
          <w:numId w:val="1245"/>
        </w:numPr>
      </w:pPr>
      <w:r>
        <w:t xml:space="preserve">certified copy of all national exam results (‘O’ levels, ‘A’ levels, GCE, SLC, WAEC, etc.)</w:t>
      </w:r>
      <w:r>
        <w:br/>
      </w:r>
    </w:p>
    <w:p>
      <w:pPr>
        <w:pStyle w:val="Compact"/>
        <w:numPr>
          <w:ilvl w:val="0"/>
          <w:numId w:val="1245"/>
        </w:numPr>
      </w:pPr>
      <w:r>
        <w:t xml:space="preserve">results from IELTS, TOEFL, etc. (if English is not first language) and SAT/ACT exams, GTEC CBT</w:t>
      </w:r>
      <w:r>
        <w:br/>
      </w:r>
    </w:p>
    <w:p>
      <w:pPr>
        <w:pStyle w:val="Compact"/>
        <w:numPr>
          <w:ilvl w:val="0"/>
          <w:numId w:val="1245"/>
        </w:numPr>
      </w:pPr>
      <w:r>
        <w:t xml:space="preserve">completed financial documents (International Student Certification of Finances and certified bank statement)</w:t>
      </w:r>
    </w:p>
    <w:p>
      <w:pPr>
        <w:pStyle w:val="FirstParagraph"/>
      </w:pPr>
      <w:r>
        <w:t xml:space="preserve">An English Language Academic Bridge (ELAB) Program is designed for degree-seeking students who meet specific English language proficiency levels, including a TOEFL iBT score between 55 and 67, a minimum TOEFL ITP score of 480, a minimum IELTS score of 5.5, a minimum Duolingo English Test score of 90, or a minimum PTE score of 45. Students admitted to the ELAB Program are required to take two ESL courses in their first term in addition to regular undergraduate courses. The program provides one term of English language instruction to help students develop academic skills in reading, writing, vocabulary, and conversation while earning credits toward their undergraduate degree. Applicants must meet all undergraduate admission requirements except for full English language proficiency. Upon successful completion of the ELAB Program term, students will transition into a full schedule of regular undergraduate Bachelor of Arts courses.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Start w:id="432" w:name="coe-online-applicants"/>
    <w:p>
      <w:pPr>
        <w:pStyle w:val="Heading2"/>
      </w:pPr>
      <w:r>
        <w:t xml:space="preserve">15.7 Coe Online Applicants</w:t>
      </w:r>
    </w:p>
    <w:p>
      <w:pPr>
        <w:pStyle w:val="FirstParagraph"/>
      </w:pPr>
      <w:r>
        <w:t xml:space="preserve">Students are able to expand their knowledge and capabilities at their own pace with Coe College’s online Bachelor of Arts degree with a Business Administration major and a Strategic Leadership concentration. All coursework is asynchronous and online. Students will need a reliable internet connection and computer with a webcam.</w:t>
      </w:r>
    </w:p>
    <w:p>
      <w:pPr>
        <w:pStyle w:val="BodyText"/>
      </w:pPr>
      <w:r>
        <w:t xml:space="preserve">Terms will start and end with our standard academic calendar. There will be two eight-week sessions in the fall and spring terms and one eight-week session during summer. Course requirements for this program can be found on page 95.</w:t>
      </w:r>
    </w:p>
    <w:p>
      <w:pPr>
        <w:pStyle w:val="BodyText"/>
      </w:pPr>
      <w:r>
        <w:t xml:space="preserve">A cumulative high school or college GPA of 2.5 or higher on 4.0 scale is required. If applicants have earned an AA/AS degree, 2.0 or higher on a 4.0 scale is required. International students are not eligible to be fully enrolled in an online program. In addition, since this program is 100% online, Coe’s currently enrolled traditional students are not eligible for these online courses.</w:t>
      </w:r>
    </w:p>
    <w:bookmarkEnd w:id="432"/>
    <w:bookmarkEnd w:id="433"/>
    <w:bookmarkStart w:id="456" w:name="sec-financial-information"/>
    <w:p>
      <w:pPr>
        <w:pStyle w:val="Heading1"/>
      </w:pPr>
      <w:r>
        <w:t xml:space="preserve">16. FINANCIAL INFORMATION</w:t>
      </w:r>
    </w:p>
    <w:bookmarkStart w:id="455"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16.1.2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6"/>
        </w:numPr>
      </w:pPr>
      <w:r>
        <w:t xml:space="preserve">Married students – must provide copy of signed marriage license</w:t>
      </w:r>
    </w:p>
    <w:p>
      <w:pPr>
        <w:pStyle w:val="Compact"/>
        <w:numPr>
          <w:ilvl w:val="0"/>
          <w:numId w:val="1246"/>
        </w:numPr>
      </w:pPr>
      <w:r>
        <w:t xml:space="preserve">Live with parent(s)/guardian(s) within 25 miles of campus (address on file with College is verified)</w:t>
      </w:r>
    </w:p>
    <w:p>
      <w:pPr>
        <w:pStyle w:val="Compact"/>
        <w:numPr>
          <w:ilvl w:val="0"/>
          <w:numId w:val="1246"/>
        </w:numPr>
      </w:pPr>
      <w:r>
        <w:t xml:space="preserve">Dependent child (person must provide copy of child’s birth certificate)</w:t>
      </w:r>
    </w:p>
    <w:p>
      <w:pPr>
        <w:pStyle w:val="Compact"/>
        <w:numPr>
          <w:ilvl w:val="0"/>
          <w:numId w:val="1246"/>
        </w:numPr>
      </w:pPr>
      <w:r>
        <w:t xml:space="preserve">Completed 8 semesters living on campus</w:t>
      </w:r>
    </w:p>
    <w:p>
      <w:pPr>
        <w:pStyle w:val="Compact"/>
        <w:numPr>
          <w:ilvl w:val="0"/>
          <w:numId w:val="124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16.1.6 GENERAL FINANCIAL REGULATIONS</w:t>
      </w:r>
    </w:p>
    <w:p>
      <w:pPr>
        <w:pStyle w:val="Compact"/>
        <w:numPr>
          <w:ilvl w:val="0"/>
          <w:numId w:val="124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7"/>
        </w:numPr>
      </w:pPr>
      <w:r>
        <w:t xml:space="preserve">The College reserves the right to revise charges as conditions may warrant.</w:t>
      </w:r>
    </w:p>
    <w:bookmarkEnd w:id="440"/>
    <w:bookmarkStart w:id="441"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16.1.10 FINANCIAL IMPACT OF WITHDRAWING OR CEASING ATTENDANCE IN ALL COURSES</w:t>
      </w:r>
    </w:p>
    <w:bookmarkEnd w:id="444"/>
    <w:bookmarkStart w:id="445"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8"/>
        </w:numPr>
      </w:pPr>
      <w:r>
        <w:t xml:space="preserve">OR If the student ceased attendance without providing official notification, the midpoint of the term;</w:t>
      </w:r>
    </w:p>
    <w:p>
      <w:pPr>
        <w:pStyle w:val="Compact"/>
        <w:numPr>
          <w:ilvl w:val="0"/>
          <w:numId w:val="1248"/>
        </w:numPr>
      </w:pPr>
      <w:r>
        <w:t xml:space="preserve">OR The student’s last date of attendance at a documented academically related activity.</w:t>
      </w:r>
    </w:p>
    <w:bookmarkEnd w:id="446"/>
    <w:bookmarkStart w:id="448"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16.1.14 Return of Financial Aid Funds Policy Steps</w:t>
      </w:r>
    </w:p>
    <w:p>
      <w:pPr>
        <w:numPr>
          <w:ilvl w:val="0"/>
          <w:numId w:val="124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0"/>
        </w:numPr>
      </w:pPr>
      <w:r>
        <w:t xml:space="preserve">If the aid already disbursed equals the earned aid, no further action is required.</w:t>
      </w:r>
    </w:p>
    <w:p>
      <w:pPr>
        <w:pStyle w:val="Compact"/>
        <w:numPr>
          <w:ilvl w:val="1"/>
          <w:numId w:val="1250"/>
        </w:numPr>
      </w:pPr>
      <w:r>
        <w:t xml:space="preserve">If the aid already disbursed is greater than the earned aid, the difference must be returned to the appropriate Title IV aid program.</w:t>
      </w:r>
    </w:p>
    <w:p>
      <w:pPr>
        <w:pStyle w:val="Compact"/>
        <w:numPr>
          <w:ilvl w:val="1"/>
          <w:numId w:val="1250"/>
        </w:numPr>
      </w:pPr>
      <w:r>
        <w:t xml:space="preserve">If the aid already disbursed is less than the earned aid, a late disbursement may be made to the student.</w:t>
      </w:r>
    </w:p>
    <w:p>
      <w:pPr>
        <w:numPr>
          <w:ilvl w:val="0"/>
          <w:numId w:val="1249"/>
        </w:numPr>
      </w:pPr>
      <w:r>
        <w:t xml:space="preserve">Step 4: Determine if the institution and/or the student must return the unearned funds.</w:t>
      </w:r>
    </w:p>
    <w:p>
      <w:pPr>
        <w:pStyle w:val="Compact"/>
        <w:numPr>
          <w:ilvl w:val="1"/>
          <w:numId w:val="1251"/>
        </w:numPr>
      </w:pPr>
      <w:r>
        <w:t xml:space="preserve">Total Aid – Earned Aid = Unearned aid that must be returned</w:t>
      </w:r>
    </w:p>
    <w:p>
      <w:pPr>
        <w:pStyle w:val="Compact"/>
        <w:numPr>
          <w:ilvl w:val="1"/>
          <w:numId w:val="1251"/>
        </w:numPr>
      </w:pPr>
      <w:r>
        <w:t xml:space="preserve">Unearned Aid &gt; assessed charges = Unearned aid that must be returned by the student</w:t>
      </w:r>
    </w:p>
    <w:p>
      <w:pPr>
        <w:pStyle w:val="Compact"/>
        <w:numPr>
          <w:ilvl w:val="1"/>
          <w:numId w:val="125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3"/>
    <w:bookmarkStart w:id="454"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3"/>
        </w:numPr>
      </w:pPr>
      <w:r>
        <w:rPr>
          <w:b/>
          <w:bCs/>
        </w:rPr>
        <w:t xml:space="preserve">Legacy Award</w:t>
      </w:r>
      <w:r>
        <w:t xml:space="preserve"> </w:t>
      </w:r>
      <w:r>
        <w:t xml:space="preserve">Awards are available to children or grandchildren of Coe alumni.</w:t>
      </w:r>
    </w:p>
    <w:p>
      <w:pPr>
        <w:pStyle w:val="Compact"/>
        <w:numPr>
          <w:ilvl w:val="0"/>
          <w:numId w:val="1253"/>
        </w:numPr>
      </w:pPr>
      <w:r>
        <w:rPr>
          <w:b/>
          <w:bCs/>
        </w:rPr>
        <w:t xml:space="preserve">Sibling Award</w:t>
      </w:r>
      <w:r>
        <w:t xml:space="preserve"> </w:t>
      </w:r>
      <w:r>
        <w:t xml:space="preserve">Awards are available to siblings of current students or siblings of Coe alumni.</w:t>
      </w:r>
    </w:p>
    <w:p>
      <w:pPr>
        <w:pStyle w:val="Compact"/>
        <w:numPr>
          <w:ilvl w:val="0"/>
          <w:numId w:val="125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5"/>
        </w:numPr>
      </w:pPr>
      <w:r>
        <w:t xml:space="preserve">All scholarships are renewable on an annual basis. Renewal is contingent on full-time study and will not exceed eight terms of full-time study.</w:t>
      </w:r>
    </w:p>
    <w:p>
      <w:pPr>
        <w:pStyle w:val="Compact"/>
        <w:numPr>
          <w:ilvl w:val="0"/>
          <w:numId w:val="125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5"/>
        </w:numPr>
      </w:pPr>
      <w:r>
        <w:t xml:space="preserve">Because these scholarships are awarded on merit, students do not have to demonstrate financial need to qualify.</w:t>
      </w:r>
    </w:p>
    <w:p>
      <w:pPr>
        <w:pStyle w:val="Compact"/>
        <w:numPr>
          <w:ilvl w:val="0"/>
          <w:numId w:val="125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8"/>
        </w:numPr>
      </w:pPr>
      <w:r>
        <w:rPr>
          <w:b/>
          <w:bCs/>
        </w:rPr>
        <w:t xml:space="preserve">Work-Study Awards</w:t>
      </w:r>
      <w:r>
        <w:t xml:space="preserve"> </w:t>
      </w:r>
      <w:r>
        <w:t xml:space="preserve">provide part-time employment on campus, at area non-profit agencies and in local schools.</w:t>
      </w:r>
    </w:p>
    <w:p>
      <w:pPr>
        <w:numPr>
          <w:ilvl w:val="0"/>
          <w:numId w:val="125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5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17.0.9 Impact on SAP of certain types of status marks and credits</w:t>
      </w:r>
    </w:p>
    <w:p>
      <w:pPr>
        <w:numPr>
          <w:ilvl w:val="0"/>
          <w:numId w:val="1262"/>
        </w:numPr>
      </w:pPr>
      <w:r>
        <w:rPr>
          <w:b/>
          <w:bCs/>
        </w:rPr>
        <w:t xml:space="preserve">Audited Courses</w:t>
      </w:r>
      <w:r>
        <w:t xml:space="preserve"> </w:t>
      </w:r>
      <w:r>
        <w:t xml:space="preserve">Audited courses do not count towards degree requirements and do not impact SAP.</w:t>
      </w:r>
    </w:p>
    <w:p>
      <w:pPr>
        <w:numPr>
          <w:ilvl w:val="0"/>
          <w:numId w:val="126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18. DIRECTORIES</w:t>
      </w:r>
    </w:p>
    <w:bookmarkStart w:id="475" w:name="the-faculty"/>
    <w:p>
      <w:pPr>
        <w:pStyle w:val="Heading2"/>
      </w:pPr>
      <w:r>
        <w:t xml:space="preserve">18.1 The Faculty</w:t>
      </w:r>
    </w:p>
    <w:bookmarkStart w:id="472"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19.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bookmarkEnd w:id="481"/>
    <w:bookmarkEnd w:id="482"/>
    <w:bookmarkEnd w:id="4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7" Target="media/rId17.png"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2026-10-28T16:58:14Z</dcterms:created>
  <dcterms:modified xsi:type="dcterms:W3CDTF">2026-10-28T16:58:14Z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