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11" w:after="0"/>
        <w:ind w:left="0" w:hanging="0"/>
        <w:jc w:val="center"/>
        <w:rPr>
          <w:b/>
          <w:b/>
          <w:bCs/>
        </w:rPr>
      </w:pPr>
      <w:r>
        <w:rPr>
          <w:b/>
          <w:bCs/>
        </w:rPr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071620" cy="5257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52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CSDS 234 Structured and Unstructured Data</w:t>
                              <w:br/>
                              <w:t>Department of Computer &amp; Data Sciences, Fall 202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320.6pt;height:41.4pt;mso-wrap-distance-left:9pt;mso-wrap-distance-right:9pt;mso-wrap-distance-top:3.6pt;mso-wrap-distance-bottom:3.6pt;margin-top:3.6pt;mso-position-vertical:top;mso-position-vertical-relative:margin;margin-left:71.7pt;mso-position-horizontal:center;mso-position-horizontal-relative:margin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CSDS 234 Structured and Unstructured Data</w:t>
                        <w:br/>
                        <w:t>Department of Computer &amp; Data Sciences, Fall 202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spacing w:before="11" w:after="0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11" w:after="0"/>
        <w:ind w:left="0" w:hanging="0"/>
        <w:rPr>
          <w:b/>
          <w:b/>
          <w:bCs/>
        </w:rPr>
      </w:pPr>
      <w:r>
        <w:rPr>
          <w:b/>
          <w:bCs/>
        </w:rPr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6">
                <wp:simplePos x="0" y="0"/>
                <wp:positionH relativeFrom="margin">
                  <wp:posOffset>1720215</wp:posOffset>
                </wp:positionH>
                <wp:positionV relativeFrom="margin">
                  <wp:posOffset>507365</wp:posOffset>
                </wp:positionV>
                <wp:extent cx="2600325" cy="49085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908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3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204.75pt;height:38.65pt;mso-wrap-distance-left:9pt;mso-wrap-distance-right:9pt;mso-wrap-distance-top:3.6pt;mso-wrap-distance-bottom:3.6pt;margin-top:39.95pt;mso-position-vertical-relative:margin;margin-left:135.45pt;mso-position-horizontal-relative:margin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spacing w:before="11" w:after="0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11" w:after="0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11" w:after="0"/>
        <w:ind w:left="0" w:hanging="0"/>
        <w:rPr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1181100</wp:posOffset>
                </wp:positionH>
                <wp:positionV relativeFrom="paragraph">
                  <wp:posOffset>120650</wp:posOffset>
                </wp:positionV>
                <wp:extent cx="5715000" cy="0"/>
                <wp:effectExtent l="3175" t="3175" r="3175" b="3175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pt,9.5pt" to="542.95pt,9.5pt" stroked="t" o:allowincell="f" style="position:absolute;mso-position-horizontal-relative:page">
                <v:stroke color="#5b9bd4" weight="64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i/>
          <w:iCs/>
        </w:rPr>
        <w:b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overflowPunct w:val="true"/>
        <w:spacing w:lineRule="auto" w:line="264"/>
        <w:ind w:left="461" w:right="207" w:hanging="351"/>
        <w:jc w:val="both"/>
        <w:rPr>
          <w:rFonts w:ascii="Arial" w:hAnsi="Arial" w:cs="Arial"/>
        </w:rPr>
      </w:pPr>
      <w:r>
        <w:rPr>
          <w:rFonts w:eastAsia="宋体" w:cs="Arial" w:ascii="Arial" w:hAnsi="Arial" w:eastAsiaTheme="minorEastAsia"/>
          <w:b/>
          <w:bCs/>
          <w:lang w:eastAsia="zh-CN"/>
        </w:rPr>
        <w:t>[Query cost] [25]</w:t>
      </w:r>
      <w:r>
        <w:rPr>
          <w:rFonts w:eastAsia="宋体" w:cs="Arial" w:ascii="Arial" w:hAnsi="Arial" w:eastAsiaTheme="minorEastAsia"/>
          <w:lang w:eastAsia="zh-CN"/>
        </w:rPr>
        <w:t xml:space="preserve"> Given two tables r and s, where r contains </w:t>
      </w:r>
      <w:r>
        <w:rPr>
          <w:rFonts w:eastAsia="宋体" w:cs="Arial" w:ascii="Arial" w:hAnsi="Arial" w:eastAsiaTheme="minorEastAsia"/>
          <w:b/>
          <w:bCs/>
          <w:lang w:eastAsia="zh-CN"/>
        </w:rPr>
        <w:t>nr</w:t>
      </w:r>
      <w:r>
        <w:rPr>
          <w:rFonts w:eastAsia="宋体" w:cs="Arial" w:ascii="Arial" w:hAnsi="Arial" w:eastAsiaTheme="minorEastAsia"/>
          <w:lang w:eastAsia="zh-CN"/>
        </w:rPr>
        <w:t xml:space="preserve"> tuples, s contains </w:t>
      </w:r>
      <w:r>
        <w:rPr>
          <w:rFonts w:eastAsia="宋体" w:cs="Arial" w:ascii="Arial" w:hAnsi="Arial" w:eastAsiaTheme="minorEastAsia"/>
          <w:b/>
          <w:bCs/>
          <w:lang w:eastAsia="zh-CN"/>
        </w:rPr>
        <w:t>ns</w:t>
      </w:r>
      <w:r>
        <w:rPr>
          <w:rFonts w:eastAsia="宋体" w:cs="Arial" w:ascii="Arial" w:hAnsi="Arial" w:eastAsiaTheme="minorEastAsia"/>
          <w:lang w:eastAsia="zh-CN"/>
        </w:rPr>
        <w:t xml:space="preserve"> tuples, and </w:t>
      </w:r>
      <w:r>
        <w:rPr>
          <w:rFonts w:eastAsia="宋体" w:cs="Arial" w:ascii="Arial" w:hAnsi="Arial" w:eastAsiaTheme="minorEastAsia"/>
          <w:b/>
          <w:bCs/>
          <w:lang w:eastAsia="zh-CN"/>
        </w:rPr>
        <w:t>ns&gt;nr&gt;0</w:t>
      </w:r>
      <w:r>
        <w:rPr>
          <w:rFonts w:eastAsia="宋体" w:cs="Arial" w:ascii="Arial" w:hAnsi="Arial" w:eastAsiaTheme="minorEastAsia"/>
          <w:lang w:eastAsia="zh-CN"/>
        </w:rPr>
        <w:t xml:space="preserve">.  Give the maximum and minimum possible number of tuples for the result produced by the following relational algebra expressions. For each case, also state the assumptions of the schema of r (denoted as </w:t>
      </w:r>
      <w:r>
        <w:rPr>
          <w:rFonts w:eastAsia="宋体" w:cs="Arial" w:ascii="Arial" w:hAnsi="Arial" w:eastAsiaTheme="minorEastAsia"/>
          <w:b/>
          <w:bCs/>
          <w:lang w:eastAsia="zh-CN"/>
        </w:rPr>
        <w:t>R</w:t>
      </w:r>
      <w:r>
        <w:rPr>
          <w:rFonts w:eastAsia="宋体" w:cs="Arial" w:ascii="Arial" w:hAnsi="Arial" w:eastAsiaTheme="minorEastAsia"/>
          <w:lang w:eastAsia="zh-CN"/>
        </w:rPr>
        <w:t xml:space="preserve">) and the schema of s (denoted as </w:t>
      </w:r>
      <w:r>
        <w:rPr>
          <w:rFonts w:eastAsia="宋体" w:cs="Arial" w:ascii="Arial" w:hAnsi="Arial" w:eastAsiaTheme="minorEastAsia"/>
          <w:b/>
          <w:bCs/>
          <w:lang w:eastAsia="zh-CN"/>
        </w:rPr>
        <w:t>S</w:t>
      </w:r>
      <w:r>
        <w:rPr>
          <w:rFonts w:eastAsia="宋体" w:cs="Arial" w:ascii="Arial" w:hAnsi="Arial" w:eastAsiaTheme="minorEastAsia"/>
          <w:lang w:eastAsia="zh-CN"/>
        </w:rPr>
        <w:t xml:space="preserve">) needed to make the expression and results meaningful.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2" w:leader="none"/>
        </w:tabs>
        <w:overflowPunct w:val="true"/>
        <w:spacing w:lineRule="auto" w:line="264"/>
        <w:ind w:left="821" w:right="207" w:hanging="360"/>
        <w:rPr>
          <w:rFonts w:ascii="Arial" w:hAnsi="Arial" w:cs="Arial"/>
        </w:rPr>
      </w:pPr>
      <w:r>
        <w:rPr>
          <w:rFonts w:eastAsia="宋体" w:cs="Arial" w:ascii="Arial" w:hAnsi="Arial" w:eastAsiaTheme="minorEastAsia"/>
          <w:lang w:eastAsia="zh-CN"/>
        </w:rPr>
        <w:t xml:space="preserve">r </w:t>
      </w:r>
      <w:r>
        <w:rPr>
          <w:rFonts w:cs="Cambria Math" w:ascii="Cambria Math" w:hAnsi="Cambria Math"/>
        </w:rPr>
        <w:t>∪</w:t>
      </w:r>
      <w:r>
        <w:rPr>
          <w:rFonts w:cs="Arial" w:ascii="Arial" w:hAnsi="Arial"/>
        </w:rPr>
        <w:t xml:space="preserve"> s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2" w:leader="none"/>
        </w:tabs>
        <w:overflowPunct w:val="true"/>
        <w:spacing w:lineRule="auto" w:line="264"/>
        <w:ind w:left="821" w:right="207" w:hanging="360"/>
        <w:rPr>
          <w:rFonts w:ascii="Arial" w:hAnsi="Arial" w:cs="Arial"/>
        </w:rPr>
      </w:pPr>
      <w:r>
        <w:rPr>
          <w:rFonts w:eastAsia="宋体" w:cs="Arial" w:ascii="Arial" w:hAnsi="Arial" w:eastAsiaTheme="minorEastAsia"/>
          <w:lang w:eastAsia="zh-CN"/>
        </w:rPr>
        <w:t xml:space="preserve">r </w:t>
      </w:r>
      <w:r>
        <w:rPr>
          <w:rFonts w:cs="Arial" w:ascii="Arial" w:hAnsi="Arial"/>
        </w:rPr>
        <w:t>∩ 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2" w:leader="none"/>
        </w:tabs>
        <w:overflowPunct w:val="true"/>
        <w:spacing w:lineRule="auto" w:line="264"/>
        <w:ind w:left="821" w:right="207" w:hanging="360"/>
        <w:rPr>
          <w:rFonts w:ascii="Arial" w:hAnsi="Arial" w:cs="Arial"/>
        </w:rPr>
      </w:pPr>
      <w:r>
        <w:rPr>
          <w:rFonts w:cs="Arial" w:ascii="Arial" w:hAnsi="Arial"/>
        </w:rPr>
        <w:t>r - 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2" w:leader="none"/>
        </w:tabs>
        <w:overflowPunct w:val="true"/>
        <w:spacing w:lineRule="auto" w:line="264"/>
        <w:ind w:left="821" w:right="207" w:hanging="360"/>
        <w:rPr>
          <w:rFonts w:ascii="Arial" w:hAnsi="Arial" w:cs="Arial"/>
        </w:rPr>
      </w:pPr>
      <w:r>
        <w:rPr>
          <w:rFonts w:cs="Arial" w:ascii="Arial" w:hAnsi="Arial"/>
        </w:rPr>
        <w:t>r × 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2" w:leader="none"/>
        </w:tabs>
        <w:overflowPunct w:val="true"/>
        <w:spacing w:lineRule="auto" w:line="264"/>
        <w:ind w:left="821" w:right="207" w:hanging="360"/>
        <w:rPr>
          <w:rFonts w:ascii="Arial" w:hAnsi="Arial" w:cs="Arial"/>
        </w:rPr>
      </w:pPr>
      <w:r>
        <w:rPr>
          <w:rFonts w:cs="Arial" w:ascii="Arial" w:hAnsi="Arial"/>
        </w:rPr>
        <w:t>σ</w:t>
      </w:r>
      <w:r>
        <w:rPr>
          <w:rFonts w:cs="Arial" w:ascii="Arial" w:hAnsi="Arial"/>
          <w:vertAlign w:val="subscript"/>
        </w:rPr>
        <w:t>A=2</w:t>
      </w:r>
      <w:r>
        <w:rPr>
          <w:rFonts w:cs="Arial" w:ascii="Arial" w:hAnsi="Arial"/>
        </w:rPr>
        <w:t>(r)</w:t>
      </w:r>
    </w:p>
    <w:p>
      <w:pPr>
        <w:pStyle w:val="Normal"/>
        <w:tabs>
          <w:tab w:val="clear" w:pos="720"/>
          <w:tab w:val="left" w:pos="1201" w:leader="none"/>
        </w:tabs>
        <w:spacing w:before="91" w:after="0"/>
        <w:rPr/>
      </w:pPr>
      <w:r>
        <w:rPr/>
      </w:r>
    </w:p>
    <w:p>
      <w:pPr>
        <w:pStyle w:val="TextBody"/>
        <w:numPr>
          <w:ilvl w:val="0"/>
          <w:numId w:val="1"/>
        </w:numPr>
        <w:spacing w:before="11" w:after="0"/>
        <w:rPr/>
      </w:pPr>
      <w:r>
        <w:rPr>
          <w:b/>
          <w:bCs/>
        </w:rPr>
        <w:t>[Storage] [10]</w:t>
      </w:r>
      <w:r>
        <w:rPr/>
        <w:t xml:space="preserve"> You are given a hard disk with in total 6 platters. Each platter is double-sided (i.e., has two surfaces that can store data). Each surface has 2K tracks. Each track has 50 sectors. Each sector can store 512 bytes data. Answer the following questions. </w:t>
        <w:b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62" w:leader="none"/>
        </w:tabs>
        <w:overflowPunct w:val="true"/>
        <w:spacing w:lineRule="auto" w:line="264"/>
        <w:ind w:left="1169" w:right="207" w:hanging="360"/>
        <w:rPr/>
      </w:pPr>
      <w:r>
        <w:rPr/>
        <w:t>What is the capacity of a single track (the size of the data it can store, in bytes)? A single platter? The entire hard disk?</w:t>
        <w:b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62" w:leader="none"/>
        </w:tabs>
        <w:overflowPunct w:val="true"/>
        <w:spacing w:lineRule="auto" w:line="264"/>
        <w:ind w:left="1169" w:right="207" w:hanging="360"/>
        <w:rPr/>
      </w:pPr>
      <w:r>
        <w:rPr/>
        <w:t xml:space="preserve">Identify the valid single block sizes from the following numbers and explain why the rest are not valid:  </w:t>
      </w:r>
      <w:r>
        <w:rPr>
          <w:i/>
          <w:iCs/>
        </w:rPr>
        <w:t>280 bytes, 1540 bytes, 2048 bytes, 26112 bytes.</w:t>
      </w:r>
    </w:p>
    <w:p>
      <w:pPr>
        <w:pStyle w:val="Normal"/>
        <w:tabs>
          <w:tab w:val="clear" w:pos="720"/>
          <w:tab w:val="left" w:pos="462" w:leader="none"/>
        </w:tabs>
        <w:overflowPunct w:val="true"/>
        <w:spacing w:lineRule="auto" w:line="264"/>
        <w:ind w:right="207" w:hanging="0"/>
        <w:rPr/>
      </w:pPr>
      <w:r>
        <w:rPr/>
      </w:r>
    </w:p>
    <w:p>
      <w:pPr>
        <w:pStyle w:val="ListParagraph"/>
        <w:tabs>
          <w:tab w:val="clear" w:pos="720"/>
          <w:tab w:val="left" w:pos="462" w:leader="none"/>
        </w:tabs>
        <w:overflowPunct w:val="true"/>
        <w:spacing w:lineRule="auto" w:line="264"/>
        <w:ind w:left="1160" w:right="207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overflowPunct w:val="true"/>
        <w:spacing w:lineRule="auto" w:line="264"/>
        <w:ind w:left="461" w:right="207" w:hanging="351"/>
        <w:rPr/>
      </w:pPr>
      <w:r>
        <w:rPr>
          <w:b/>
          <w:bCs/>
        </w:rPr>
        <w:t xml:space="preserve">[B+ tree Index] [15] </w:t>
      </w:r>
      <w:r>
        <w:rPr/>
        <w:t xml:space="preserve">Consider the following B+ tree (partly shown). Leaf nodes are linked (not shown in the figure). The nodes are annotated with a name (e.g., “I1” for intermediate node 1 and “L2” for a leaf node 2).  Answering the following questions.   </w:t>
      </w:r>
    </w:p>
    <w:p>
      <w:pPr>
        <w:pStyle w:val="Normal"/>
        <w:tabs>
          <w:tab w:val="clear" w:pos="720"/>
          <w:tab w:val="left" w:pos="462" w:leader="none"/>
        </w:tabs>
        <w:overflowPunct w:val="true"/>
        <w:spacing w:lineRule="auto" w:line="264"/>
        <w:ind w:right="207" w:hanging="0"/>
        <w:rPr/>
      </w:pPr>
      <w:r>
        <w:rPr/>
      </w:r>
    </w:p>
    <w:p>
      <w:pPr>
        <w:pStyle w:val="Normal"/>
        <w:tabs>
          <w:tab w:val="clear" w:pos="720"/>
          <w:tab w:val="left" w:pos="462" w:leader="none"/>
        </w:tabs>
        <w:overflowPunct w:val="true"/>
        <w:spacing w:lineRule="auto" w:line="264"/>
        <w:ind w:right="207" w:hanging="0"/>
        <w:jc w:val="center"/>
        <w:rPr/>
      </w:pPr>
      <w:r>
        <w:rPr/>
        <w:drawing>
          <wp:inline distT="0" distB="0" distL="0" distR="0">
            <wp:extent cx="5641340" cy="2984500"/>
            <wp:effectExtent l="0" t="0" r="0" b="0"/>
            <wp:docPr id="4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281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2" w:leader="none"/>
        </w:tabs>
        <w:overflowPunct w:val="true"/>
        <w:spacing w:lineRule="auto" w:line="264"/>
        <w:ind w:left="720" w:right="207" w:hanging="360"/>
        <w:rPr/>
      </w:pPr>
      <w:r>
        <w:rPr/>
        <w:t>Give the names of all the tree nodes that must be fetched to answer the query: “find all records with search key greater than 51.”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2" w:leader="none"/>
        </w:tabs>
        <w:overflowPunct w:val="true"/>
        <w:spacing w:lineRule="auto" w:line="264"/>
        <w:ind w:left="720" w:right="207" w:hanging="360"/>
        <w:rPr/>
      </w:pPr>
      <w:r>
        <w:rPr/>
        <w:t>Give the names of all the tree nodes that must be fetched to answer the query: “find all records with search key at least 38 and no larger than 90.”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2" w:leader="none"/>
        </w:tabs>
        <w:overflowPunct w:val="true"/>
        <w:spacing w:lineRule="auto" w:line="264"/>
        <w:ind w:left="720" w:right="207" w:hanging="360"/>
        <w:rPr/>
      </w:pPr>
      <w:r>
        <w:rPr/>
        <w:t xml:space="preserve">Subtree B is not shown.  Nonetheless, what can you infer about this subtree's contents and shape? Put down as much as you can. </w:t>
      </w:r>
    </w:p>
    <w:p>
      <w:pPr>
        <w:pStyle w:val="Normal"/>
        <w:tabs>
          <w:tab w:val="clear" w:pos="720"/>
          <w:tab w:val="left" w:pos="462" w:leader="none"/>
        </w:tabs>
        <w:overflowPunct w:val="true"/>
        <w:spacing w:lineRule="auto" w:line="264"/>
        <w:ind w:right="207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overflowPunct w:val="true"/>
        <w:spacing w:lineRule="auto" w:line="264"/>
        <w:ind w:left="461" w:right="207" w:hanging="351"/>
        <w:rPr/>
      </w:pPr>
      <w:r>
        <w:rPr>
          <w:b/>
          <w:bCs/>
        </w:rPr>
        <w:t>[Query Processing -Join] [25]</w:t>
      </w:r>
      <w:r>
        <w:rPr/>
        <w:t xml:space="preserve"> Let the schema of a relation r as R(A,B,C), and a relation s has schema S(C,D,E).  Relation table r has 40K tuples, relation s has 60K tuples. The block factor of r is 25. The block factor of s is 30. Let the average block transfer time is t</w:t>
      </w:r>
      <w:r>
        <w:rPr>
          <w:vertAlign w:val="subscript"/>
        </w:rPr>
        <w:t>T</w:t>
      </w:r>
      <w:r>
        <w:rPr/>
        <w:t xml:space="preserve">.  Assume you have a memory that contains M data blocks, but M&lt; 40K/25.  Assume there is no index. Estimate the worst-case costs, in terms of the total number of data blocks to be transferred, for the following query </w:t>
      </w:r>
      <w:r>
        <w:rPr>
          <w:sz w:val="20"/>
        </w:rPr>
        <w:t xml:space="preserve">r </w:t>
      </w:r>
      <w:r>
        <w:rPr/>
        <w:drawing>
          <wp:inline distT="0" distB="0" distL="0" distR="0">
            <wp:extent cx="152400" cy="95250"/>
            <wp:effectExtent l="0" t="0" r="0" b="0"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s using each of the following join strategies: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462" w:leader="none"/>
        </w:tabs>
        <w:overflowPunct w:val="true"/>
        <w:spacing w:lineRule="auto" w:line="264"/>
        <w:ind w:left="2036" w:right="207" w:hanging="351"/>
        <w:rPr/>
      </w:pPr>
      <w:r>
        <w:rPr/>
        <w:t>Nested Loop Join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462" w:leader="none"/>
        </w:tabs>
        <w:overflowPunct w:val="true"/>
        <w:spacing w:lineRule="auto" w:line="264"/>
        <w:ind w:left="2036" w:right="207" w:hanging="351"/>
        <w:rPr/>
      </w:pPr>
      <w:r>
        <w:rPr/>
        <w:t>Block Nested Loop Join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462" w:leader="none"/>
        </w:tabs>
        <w:overflowPunct w:val="true"/>
        <w:spacing w:lineRule="auto" w:line="264"/>
        <w:ind w:left="2036" w:right="207" w:hanging="351"/>
        <w:rPr/>
      </w:pPr>
      <w:r>
        <w:rPr/>
        <w:t>Hash join</w:t>
      </w:r>
    </w:p>
    <w:p>
      <w:pPr>
        <w:pStyle w:val="ListParagraph"/>
        <w:tabs>
          <w:tab w:val="clear" w:pos="720"/>
          <w:tab w:val="left" w:pos="462" w:leader="none"/>
        </w:tabs>
        <w:overflowPunct w:val="true"/>
        <w:spacing w:lineRule="auto" w:line="264"/>
        <w:ind w:left="2036" w:right="207" w:hanging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62" w:leader="none"/>
        </w:tabs>
        <w:overflowPunct w:val="true"/>
        <w:spacing w:before="1" w:after="0"/>
        <w:rPr>
          <w:rFonts w:ascii="Times New Roman" w:hAnsi="Times New Roman" w:cs="Times New Roman"/>
          <w:w w:val="105"/>
        </w:rPr>
      </w:pPr>
      <w:r>
        <w:rPr>
          <w:b/>
          <w:bCs/>
        </w:rPr>
        <w:t>[XML] [15] XML/DTD]</w:t>
      </w:r>
      <w:r>
        <w:rPr>
          <w:rFonts w:cs="Times New Roman" w:ascii="Times New Roman" w:hAnsi="Times New Roman"/>
          <w:b/>
          <w:bCs/>
        </w:rPr>
        <w:t xml:space="preserve"> [25]</w:t>
      </w:r>
      <w:r>
        <w:rPr>
          <w:rFonts w:cs="Times New Roman" w:ascii="Times New Roman" w:hAnsi="Times New Roman"/>
        </w:rPr>
        <w:t xml:space="preserve"> Consider the following XML for Solar System.  </w:t>
      </w:r>
    </w:p>
    <w:p>
      <w:pPr>
        <w:pStyle w:val="Normal"/>
        <w:rPr>
          <w:w w:val="105"/>
        </w:rPr>
      </w:pPr>
      <w:r>
        <w:rPr>
          <w:w w:val="105"/>
        </w:rPr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  <w:t>&lt;solar_system&gt;</w:t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  <w:t xml:space="preserve">  </w:t>
      </w:r>
      <w:r>
        <w:rPr>
          <w:w w:val="105"/>
        </w:rPr>
        <w:t>&lt;star&gt;</w:t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  <w:t xml:space="preserve">    </w:t>
      </w:r>
      <w:r>
        <w:rPr>
          <w:w w:val="105"/>
        </w:rPr>
        <w:t>&lt;name&gt;Sun&lt;/name&gt;</w:t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  <w:t xml:space="preserve">    </w:t>
      </w:r>
      <w:r>
        <w:rPr>
          <w:w w:val="105"/>
        </w:rPr>
        <w:t>&lt;spectral_type&gt;G2&lt;/spectral_type&gt;</w:t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  <w:t xml:space="preserve">    </w:t>
      </w:r>
      <w:r>
        <w:rPr>
          <w:w w:val="105"/>
        </w:rPr>
        <w:t>&lt;age unit="billions years"&gt;5&lt;/age&gt;</w:t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  <w:t xml:space="preserve">  </w:t>
      </w:r>
      <w:r>
        <w:rPr>
          <w:w w:val="105"/>
        </w:rPr>
        <w:t>&lt;/star&gt;</w:t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  <w:t xml:space="preserve">  </w:t>
      </w:r>
      <w:r>
        <w:rPr>
          <w:w w:val="105"/>
        </w:rPr>
        <w:t>&lt;planet type="telluric"&gt;</w:t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  <w:t xml:space="preserve">    </w:t>
      </w:r>
      <w:r>
        <w:rPr>
          <w:w w:val="105"/>
        </w:rPr>
        <w:t>&lt;name&gt;Earth&lt;/name&gt;</w:t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  <w:t xml:space="preserve">    </w:t>
      </w:r>
      <w:r>
        <w:rPr>
          <w:w w:val="105"/>
        </w:rPr>
        <w:t>&lt;distance unit="km"&gt;149600000&lt;/distance&gt;</w:t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  <w:t xml:space="preserve">    </w:t>
      </w:r>
      <w:r>
        <w:rPr>
          <w:w w:val="105"/>
        </w:rPr>
        <w:t>&lt;mass unit="kg"&gt;5.98e24&lt;/mass&gt;</w:t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  <w:t xml:space="preserve">    </w:t>
      </w:r>
      <w:r>
        <w:rPr>
          <w:w w:val="105"/>
        </w:rPr>
        <w:t>&lt;diameter unit="km"&gt;12756&lt;/diameter&gt;</w:t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  <w:t xml:space="preserve">    </w:t>
      </w:r>
      <w:r>
        <w:rPr>
          <w:w w:val="105"/>
        </w:rPr>
        <w:t>&lt;satellite number="1"/&gt;</w:t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  <w:t xml:space="preserve">  </w:t>
      </w:r>
      <w:r>
        <w:rPr>
          <w:w w:val="105"/>
        </w:rPr>
        <w:t>&lt;/planet&gt;</w:t>
      </w:r>
    </w:p>
    <w:p>
      <w:pPr>
        <w:pStyle w:val="Normal"/>
        <w:rPr>
          <w:w w:val="105"/>
        </w:rPr>
      </w:pPr>
      <w:r>
        <w:rPr>
          <w:w w:val="105"/>
        </w:rPr>
      </w:r>
    </w:p>
    <w:p>
      <w:pPr>
        <w:pStyle w:val="Normal"/>
        <w:ind w:left="461" w:hanging="0"/>
        <w:rPr>
          <w:w w:val="105"/>
        </w:rPr>
      </w:pPr>
      <w:r>
        <w:rPr>
          <w:w w:val="105"/>
        </w:rPr>
        <w:t>&lt;/solar_system&gt;</w:t>
      </w:r>
    </w:p>
    <w:p>
      <w:pPr>
        <w:pStyle w:val="Normal"/>
        <w:tabs>
          <w:tab w:val="clear" w:pos="720"/>
          <w:tab w:val="left" w:pos="462" w:leader="none"/>
        </w:tabs>
        <w:overflowPunct w:val="true"/>
        <w:spacing w:lineRule="auto" w:line="264"/>
        <w:ind w:right="207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462" w:leader="none"/>
        </w:tabs>
        <w:overflowPunct w:val="true"/>
        <w:spacing w:lineRule="auto" w:line="264"/>
        <w:ind w:right="207" w:hanging="0"/>
        <w:rPr/>
      </w:pPr>
      <w:r>
        <w:rPr/>
        <w:tab/>
      </w:r>
      <w:r>
        <w:rPr>
          <w:w w:val="105"/>
        </w:rPr>
        <w:t xml:space="preserve">Add a few lines to the above XML code to include all the facts below about Saturn and Uranus. Your XML needs to be well-formed. </w:t>
      </w:r>
      <w:r>
        <w:rPr/>
        <w:br/>
      </w:r>
    </w:p>
    <w:p>
      <w:pPr>
        <w:pStyle w:val="Normal"/>
        <w:rPr>
          <w:rFonts w:ascii="Times New Roman" w:hAnsi="Times New Roman" w:cs="Times New Roman"/>
          <w:i/>
          <w:i/>
          <w:iCs/>
          <w:w w:val="105"/>
        </w:rPr>
      </w:pPr>
      <w:r>
        <w:rPr>
          <w:rFonts w:cs="Times New Roman" w:ascii="Times New Roman" w:hAnsi="Times New Roman"/>
          <w:i/>
          <w:iCs/>
          <w:w w:val="105"/>
        </w:rPr>
        <w:t xml:space="preserve">Both Saturn and Uranus are planets in Solar system. Both Saturn and Uranus have rings. Saturn and Uranus both have type “gaseous”.  Saturn is a planet of distance 5.2 (in unit “UA” – astronomical unit), with an Earth mass 95 (unit = “Earth mass”), and a diameter 9.4 Earth diameter. It has 18 satellites. Uranus is a planet of distance 19.2 UA, 14.5 Earth mass, and a diameter of 4 Earth diameter. It has in total 15 satellites. </w:t>
      </w:r>
    </w:p>
    <w:p>
      <w:pPr>
        <w:pStyle w:val="TextBody"/>
        <w:spacing w:lineRule="exact" w:line="20"/>
        <w:rPr>
          <w:sz w:val="2"/>
        </w:rPr>
      </w:pPr>
      <w:r>
        <w:rPr/>
      </w:r>
    </w:p>
    <w:sectPr>
      <w:type w:val="nextPage"/>
      <w:pgSz w:w="12240" w:h="15840"/>
      <w:pgMar w:left="1320" w:right="164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1" w:hanging="351"/>
      </w:pPr>
      <w:rPr>
        <w:sz w:val="19"/>
        <w:spacing w:val="-2"/>
        <w:b w:val="false"/>
        <w:szCs w:val="19"/>
        <w:bCs w:val="false"/>
        <w:w w:val="102"/>
        <w:rFonts w:ascii="Calibri" w:hAnsi="Calibri" w:cs="Calibri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69" w:hanging="360"/>
      </w:pPr>
      <w:rPr>
        <w:sz w:val="19"/>
        <w:b w:val="false"/>
        <w:szCs w:val="19"/>
        <w:bCs w:val="false"/>
        <w:w w:val="102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6" w:hanging="35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12" w:hanging="35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88" w:hanging="35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64" w:hanging="35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40" w:hanging="35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16" w:hanging="35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92" w:hanging="351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821" w:hanging="360"/>
      </w:pPr>
      <w:rPr>
        <w:rFonts w:eastAsia="宋体" w:eastAsiaTheme="minorEastAsi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6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8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0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2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4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6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81" w:hanging="180"/>
      </w:pPr>
      <w:rPr/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470" w:hanging="360"/>
      </w:pPr>
      <w:rPr>
        <w:w w:val="105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3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8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567c"/>
    <w:rPr>
      <w:rFonts w:ascii="Segoe UI" w:hAnsi="Segoe UI" w:eastAsia="Calibr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866c22"/>
    <w:rPr>
      <w:color w:val="808080"/>
    </w:rPr>
  </w:style>
  <w:style w:type="character" w:styleId="BodyTextChar" w:customStyle="1">
    <w:name w:val="Body Text Char"/>
    <w:basedOn w:val="DefaultParagraphFont"/>
    <w:uiPriority w:val="1"/>
    <w:qFormat/>
    <w:rsid w:val="00420c3d"/>
    <w:rPr>
      <w:rFonts w:ascii="Calibri" w:hAnsi="Calibri" w:eastAsia="Calibri" w:cs="Calibr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>
      <w:ind w:left="100" w:hanging="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190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567c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Application>LibreOffice/7.3.7.2$Linux_X86_64 LibreOffice_project/30$Build-2</Application>
  <AppVersion>15.0000</AppVersion>
  <Pages>3</Pages>
  <Words>579</Words>
  <Characters>2751</Characters>
  <CharactersWithSpaces>3342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2017-09-06T22:38:00Z</dcterms:created>
  <dc:creator>Yinghui</dc:creator>
  <dc:description/>
  <dc:language>en-US</dc:language>
  <cp:lastModifiedBy/>
  <cp:lastPrinted>2019-09-10T15:36:00Z</cp:lastPrinted>
  <dcterms:modified xsi:type="dcterms:W3CDTF">2024-09-26T07:39:50Z</dcterms:modified>
  <cp:revision>937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2017-09-07T00:00:00Z</vt:filetime>
  </property>
</Properties>
</file>