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5714C" w14:textId="77777777" w:rsidR="004A1349" w:rsidRDefault="002F611C">
      <w:pPr>
        <w:pStyle w:val="a3"/>
        <w:rPr>
          <w:rFonts w:ascii="Arial" w:eastAsia="Arial" w:hAnsi="Arial" w:cs="Arial"/>
          <w:b w:val="0"/>
          <w:sz w:val="18"/>
          <w:szCs w:val="18"/>
          <w:u w:val="none"/>
        </w:rPr>
      </w:pPr>
      <w:r>
        <w:rPr>
          <w:b w:val="0"/>
          <w:sz w:val="22"/>
          <w:szCs w:val="22"/>
          <w:u w:val="none"/>
        </w:rPr>
        <w:t>Министерство образования Республики Беларусь</w:t>
      </w:r>
    </w:p>
    <w:p w14:paraId="7EE83A2F" w14:textId="77777777" w:rsidR="004A1349" w:rsidRDefault="002F611C">
      <w:pPr>
        <w:pStyle w:val="a3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>Учреждение образования</w:t>
      </w:r>
    </w:p>
    <w:p w14:paraId="2E0D2B84" w14:textId="77777777" w:rsidR="004A1349" w:rsidRDefault="002F611C">
      <w:pPr>
        <w:pStyle w:val="a3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>«Белорусский государственный университет информатики и радиоэлектроники»</w:t>
      </w:r>
    </w:p>
    <w:p w14:paraId="4A4B25F8" w14:textId="77777777" w:rsidR="004A1349" w:rsidRDefault="004A1349">
      <w:pPr>
        <w:pStyle w:val="a3"/>
        <w:rPr>
          <w:b w:val="0"/>
          <w:sz w:val="22"/>
          <w:szCs w:val="22"/>
          <w:u w:val="none"/>
        </w:rPr>
      </w:pPr>
    </w:p>
    <w:p w14:paraId="3FFC6BB8" w14:textId="77777777" w:rsidR="004A1349" w:rsidRDefault="002F611C">
      <w:pPr>
        <w:pStyle w:val="a3"/>
        <w:tabs>
          <w:tab w:val="left" w:pos="5938"/>
        </w:tabs>
        <w:jc w:val="left"/>
        <w:rPr>
          <w:b w:val="0"/>
          <w:sz w:val="22"/>
          <w:szCs w:val="22"/>
          <w:u w:val="none"/>
        </w:rPr>
      </w:pPr>
      <w:r>
        <w:rPr>
          <w:sz w:val="22"/>
          <w:szCs w:val="22"/>
          <w:u w:val="none"/>
        </w:rPr>
        <w:t>Факультет</w:t>
      </w:r>
      <w:r>
        <w:rPr>
          <w:b w:val="0"/>
          <w:sz w:val="22"/>
          <w:szCs w:val="22"/>
          <w:u w:val="none"/>
        </w:rPr>
        <w:t xml:space="preserve"> компьютерного проектирования</w:t>
      </w:r>
      <w:r>
        <w:rPr>
          <w:b w:val="0"/>
          <w:sz w:val="22"/>
          <w:szCs w:val="22"/>
          <w:u w:val="none"/>
        </w:rPr>
        <w:tab/>
      </w:r>
      <w:r>
        <w:rPr>
          <w:sz w:val="22"/>
          <w:szCs w:val="22"/>
          <w:u w:val="none"/>
        </w:rPr>
        <w:t>Кафедра</w:t>
      </w:r>
      <w:r>
        <w:rPr>
          <w:b w:val="0"/>
          <w:sz w:val="22"/>
          <w:szCs w:val="22"/>
          <w:u w:val="none"/>
        </w:rPr>
        <w:t xml:space="preserve"> проектирования информационно-</w:t>
      </w:r>
    </w:p>
    <w:p w14:paraId="51BD3667" w14:textId="77777777" w:rsidR="004A1349" w:rsidRDefault="002F611C">
      <w:pPr>
        <w:pStyle w:val="a3"/>
        <w:tabs>
          <w:tab w:val="left" w:pos="5938"/>
        </w:tabs>
        <w:jc w:val="left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ab/>
        <w:t>компьютерных систем</w:t>
      </w:r>
    </w:p>
    <w:p w14:paraId="62DCEEF9" w14:textId="77777777" w:rsidR="004A1349" w:rsidRDefault="002F611C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Специальность </w:t>
      </w:r>
      <w:r>
        <w:rPr>
          <w:sz w:val="22"/>
          <w:szCs w:val="22"/>
        </w:rPr>
        <w:t>1-39 03 02 Программируемые мобильные системы</w:t>
      </w:r>
    </w:p>
    <w:p w14:paraId="50C8B354" w14:textId="77777777" w:rsidR="004A1349" w:rsidRDefault="004A1349">
      <w:pPr>
        <w:jc w:val="both"/>
        <w:rPr>
          <w:sz w:val="22"/>
          <w:szCs w:val="22"/>
        </w:rPr>
      </w:pPr>
    </w:p>
    <w:p w14:paraId="3E94746F" w14:textId="77777777" w:rsidR="004A1349" w:rsidRDefault="002F611C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УТВЕРЖДАЮ</w:t>
      </w:r>
    </w:p>
    <w:p w14:paraId="604394C6" w14:textId="77777777" w:rsidR="004A1349" w:rsidRDefault="002F611C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Заведующий кафедрой ПИКС</w:t>
      </w:r>
    </w:p>
    <w:p w14:paraId="1BAF5097" w14:textId="77777777" w:rsidR="004A1349" w:rsidRDefault="002F611C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_______________ В.В. Хорошко</w:t>
      </w:r>
    </w:p>
    <w:p w14:paraId="2FB37079" w14:textId="77777777" w:rsidR="004A1349" w:rsidRDefault="002F611C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29.03.2024</w:t>
      </w:r>
    </w:p>
    <w:p w14:paraId="11EE8D9A" w14:textId="77777777" w:rsidR="004A1349" w:rsidRDefault="004A1349">
      <w:pPr>
        <w:tabs>
          <w:tab w:val="left" w:pos="6804"/>
        </w:tabs>
        <w:jc w:val="both"/>
        <w:rPr>
          <w:sz w:val="22"/>
          <w:szCs w:val="22"/>
        </w:rPr>
      </w:pPr>
    </w:p>
    <w:p w14:paraId="07BB16E7" w14:textId="77777777" w:rsidR="004A1349" w:rsidRDefault="002F611C">
      <w:pPr>
        <w:pStyle w:val="1"/>
        <w:spacing w:line="167" w:lineRule="auto"/>
        <w:rPr>
          <w:rFonts w:ascii="Bookman Old Style" w:eastAsia="Bookman Old Style" w:hAnsi="Bookman Old Style" w:cs="Bookman Old Style"/>
          <w:sz w:val="40"/>
          <w:szCs w:val="40"/>
          <w:vertAlign w:val="superscript"/>
        </w:rPr>
      </w:pPr>
      <w:r>
        <w:rPr>
          <w:rFonts w:ascii="Bookman Old Style" w:eastAsia="Bookman Old Style" w:hAnsi="Bookman Old Style" w:cs="Bookman Old Style"/>
          <w:sz w:val="46"/>
          <w:szCs w:val="46"/>
          <w:vertAlign w:val="superscript"/>
        </w:rPr>
        <w:t>З А Д А Н И Е</w:t>
      </w:r>
      <w:r>
        <w:rPr>
          <w:rFonts w:ascii="Bookman Old Style" w:eastAsia="Bookman Old Style" w:hAnsi="Bookman Old Style" w:cs="Bookman Old Style"/>
          <w:sz w:val="46"/>
          <w:szCs w:val="46"/>
          <w:vertAlign w:val="superscript"/>
        </w:rPr>
        <w:br/>
      </w:r>
      <w:r>
        <w:rPr>
          <w:rFonts w:ascii="Bookman Old Style" w:eastAsia="Bookman Old Style" w:hAnsi="Bookman Old Style" w:cs="Bookman Old Style"/>
          <w:sz w:val="40"/>
          <w:szCs w:val="40"/>
          <w:vertAlign w:val="superscript"/>
        </w:rPr>
        <w:t>по дипломному проекту студента</w:t>
      </w:r>
      <w:r>
        <w:rPr>
          <w:rFonts w:ascii="Bookman Old Style" w:eastAsia="Bookman Old Style" w:hAnsi="Bookman Old Style" w:cs="Bookman Old Style"/>
          <w:sz w:val="40"/>
          <w:szCs w:val="40"/>
          <w:vertAlign w:val="superscript"/>
        </w:rPr>
        <w:br/>
        <w:t>ХОМЕНКА Кирилла Геннадьевича</w:t>
      </w:r>
    </w:p>
    <w:p w14:paraId="2F6A5A1C" w14:textId="77777777" w:rsidR="004A1349" w:rsidRDefault="002F611C">
      <w:pPr>
        <w:jc w:val="both"/>
        <w:rPr>
          <w:sz w:val="28"/>
          <w:szCs w:val="28"/>
        </w:rPr>
      </w:pPr>
      <w:bookmarkStart w:id="0" w:name="_gjdgxs" w:colFirst="0" w:colLast="0"/>
      <w:bookmarkEnd w:id="0"/>
      <w:r>
        <w:rPr>
          <w:b/>
          <w:sz w:val="22"/>
          <w:szCs w:val="22"/>
        </w:rPr>
        <w:t xml:space="preserve">1. Тема проекта </w:t>
      </w:r>
      <w:r>
        <w:rPr>
          <w:sz w:val="22"/>
          <w:szCs w:val="22"/>
        </w:rPr>
        <w:t>«DevOps технологии поддержки распределенных Web сервисов для AWS с использованием Terraform», утверждена приказом по университету от 19.03.2024 № 595-с.</w:t>
      </w:r>
    </w:p>
    <w:p w14:paraId="1E0FB4DF" w14:textId="77777777" w:rsidR="004A1349" w:rsidRDefault="002F611C">
      <w:pPr>
        <w:tabs>
          <w:tab w:val="center" w:pos="7938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2. Срок сдачи студентом законченного проекта </w:t>
      </w:r>
      <w:r>
        <w:rPr>
          <w:sz w:val="22"/>
          <w:szCs w:val="22"/>
        </w:rPr>
        <w:t>27.05.2024.</w:t>
      </w:r>
    </w:p>
    <w:p w14:paraId="5B9A9A8A" w14:textId="77777777" w:rsidR="004A1349" w:rsidRDefault="002F611C">
      <w:pPr>
        <w:tabs>
          <w:tab w:val="center" w:pos="7938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3. Исходные данные к проекту</w:t>
      </w:r>
    </w:p>
    <w:p w14:paraId="55277D91" w14:textId="77777777" w:rsidR="004A1349" w:rsidRDefault="002F61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3.1. Описание системы – распределенные веб-сервисы для платформы AWS.</w:t>
      </w:r>
    </w:p>
    <w:p w14:paraId="670910EB" w14:textId="77777777" w:rsidR="004A1349" w:rsidRDefault="002F61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3.2. Назначение системы – поддержка распределенных веб-сервисов на платформе AWS с использованием DevOps технологий и инструментов автоматизации, оптимизация процессов развертывания и масштабирования.</w:t>
      </w:r>
    </w:p>
    <w:p w14:paraId="61DB0121" w14:textId="77777777" w:rsidR="004A1349" w:rsidRDefault="002F61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3.3. Требование к функциональности – регистрация и авторизация пользователей (почтовый ящик и пароль, учетная запись Google, учетная запись Discord); управление настройками безопасности личного кабинета (изменение/добавление почтового ящика, управление активными сессиями/устройствами, подключение учетных записей Google/Discord); редактирование профиля пользователя; поиск доступных онлайн-досок организации для рисования; создание организации; приглашение в организацию по электронной почте; маркировка онлайн-досок для рисования как избранных; функционал онлайн-доски для рисования: выделение областей, нанесение текста, создание стикеров с текстом, создание фигур (квадрат, круг), редактирования названия доски, отображение списка пользователей в комнате онлайн-доски; инфраструктурная часть: использование облачных виртуальных серверов (AWS EC2), использование облачных сетевых функций, использование Terraform как «инфраструктура как код», использование Docker и системы оркестрации Docker Compose, использование облачных технологий контейнеризации, использование CI/CD.</w:t>
      </w:r>
    </w:p>
    <w:p w14:paraId="29C72F33" w14:textId="77777777" w:rsidR="004A1349" w:rsidRDefault="002F61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3.4. Требования к графическому интерфейсу – соответствие принципам инженерного дизайна, соответствие современным принципам и подходам к проектированию графического интерфейса.</w:t>
      </w:r>
    </w:p>
    <w:p w14:paraId="596A73B2" w14:textId="77777777" w:rsidR="004A1349" w:rsidRDefault="002F61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3.5. Требования к языкам программного обеспечения – английский.</w:t>
      </w:r>
    </w:p>
    <w:p w14:paraId="63E54808" w14:textId="40232480" w:rsidR="004A1349" w:rsidRDefault="002F611C">
      <w:pPr>
        <w:ind w:firstLine="567"/>
        <w:jc w:val="both"/>
        <w:rPr>
          <w:sz w:val="22"/>
          <w:szCs w:val="22"/>
        </w:rPr>
      </w:pPr>
      <w:r w:rsidRPr="002F611C">
        <w:rPr>
          <w:sz w:val="22"/>
          <w:szCs w:val="22"/>
        </w:rPr>
        <w:t>3.6.</w:t>
      </w:r>
      <w:r w:rsidRPr="002F611C">
        <w:rPr>
          <w:sz w:val="22"/>
          <w:szCs w:val="22"/>
          <w:lang w:val="en-US"/>
        </w:rPr>
        <w:t> </w:t>
      </w:r>
      <w:r>
        <w:rPr>
          <w:sz w:val="22"/>
          <w:szCs w:val="22"/>
        </w:rPr>
        <w:t>Требования</w:t>
      </w:r>
      <w:r w:rsidRPr="002F611C">
        <w:rPr>
          <w:sz w:val="22"/>
          <w:szCs w:val="22"/>
        </w:rPr>
        <w:t xml:space="preserve"> </w:t>
      </w:r>
      <w:r>
        <w:rPr>
          <w:sz w:val="22"/>
          <w:szCs w:val="22"/>
        </w:rPr>
        <w:t>к</w:t>
      </w:r>
      <w:r w:rsidRPr="002F611C">
        <w:rPr>
          <w:sz w:val="22"/>
          <w:szCs w:val="22"/>
        </w:rPr>
        <w:t xml:space="preserve"> </w:t>
      </w:r>
      <w:r>
        <w:rPr>
          <w:sz w:val="22"/>
          <w:szCs w:val="22"/>
        </w:rPr>
        <w:t>программному</w:t>
      </w:r>
      <w:r w:rsidRPr="002F611C">
        <w:rPr>
          <w:sz w:val="22"/>
          <w:szCs w:val="22"/>
        </w:rPr>
        <w:t xml:space="preserve"> </w:t>
      </w:r>
      <w:r>
        <w:rPr>
          <w:sz w:val="22"/>
          <w:szCs w:val="22"/>
        </w:rPr>
        <w:t>окружению</w:t>
      </w:r>
      <w:r w:rsidRPr="002F611C">
        <w:rPr>
          <w:sz w:val="22"/>
          <w:szCs w:val="22"/>
        </w:rPr>
        <w:t xml:space="preserve"> – </w:t>
      </w:r>
      <w:r w:rsidRPr="002F611C">
        <w:rPr>
          <w:sz w:val="22"/>
          <w:szCs w:val="22"/>
          <w:lang w:val="en-US"/>
        </w:rPr>
        <w:t>Amazon</w:t>
      </w:r>
      <w:r w:rsidRPr="002F611C">
        <w:rPr>
          <w:sz w:val="22"/>
          <w:szCs w:val="22"/>
        </w:rPr>
        <w:t xml:space="preserve"> </w:t>
      </w:r>
      <w:r w:rsidRPr="002F611C">
        <w:rPr>
          <w:sz w:val="22"/>
          <w:szCs w:val="22"/>
          <w:lang w:val="en-US"/>
        </w:rPr>
        <w:t>Web</w:t>
      </w:r>
      <w:r w:rsidRPr="002F611C">
        <w:rPr>
          <w:sz w:val="22"/>
          <w:szCs w:val="22"/>
        </w:rPr>
        <w:t xml:space="preserve"> </w:t>
      </w:r>
      <w:r w:rsidRPr="002F611C">
        <w:rPr>
          <w:sz w:val="22"/>
          <w:szCs w:val="22"/>
          <w:lang w:val="en-US"/>
        </w:rPr>
        <w:t>Services</w:t>
      </w:r>
      <w:r w:rsidRPr="002F611C">
        <w:rPr>
          <w:sz w:val="22"/>
          <w:szCs w:val="22"/>
        </w:rPr>
        <w:t xml:space="preserve"> (</w:t>
      </w:r>
      <w:r w:rsidRPr="002F611C">
        <w:rPr>
          <w:sz w:val="22"/>
          <w:szCs w:val="22"/>
          <w:lang w:val="en-US"/>
        </w:rPr>
        <w:t>VPC</w:t>
      </w:r>
      <w:r w:rsidRPr="002F611C">
        <w:rPr>
          <w:sz w:val="22"/>
          <w:szCs w:val="22"/>
        </w:rPr>
        <w:t xml:space="preserve">, </w:t>
      </w:r>
      <w:r w:rsidRPr="002F611C">
        <w:rPr>
          <w:sz w:val="22"/>
          <w:szCs w:val="22"/>
          <w:lang w:val="en-US"/>
        </w:rPr>
        <w:t>Route</w:t>
      </w:r>
      <w:r w:rsidRPr="002F611C">
        <w:rPr>
          <w:sz w:val="22"/>
          <w:szCs w:val="22"/>
        </w:rPr>
        <w:t xml:space="preserve"> </w:t>
      </w:r>
      <w:r w:rsidRPr="002F611C">
        <w:rPr>
          <w:sz w:val="22"/>
          <w:szCs w:val="22"/>
          <w:lang w:val="en-US"/>
        </w:rPr>
        <w:t>Table</w:t>
      </w:r>
      <w:r w:rsidRPr="002F611C">
        <w:rPr>
          <w:sz w:val="22"/>
          <w:szCs w:val="22"/>
        </w:rPr>
        <w:t xml:space="preserve">, </w:t>
      </w:r>
      <w:r w:rsidRPr="002F611C">
        <w:rPr>
          <w:sz w:val="22"/>
          <w:szCs w:val="22"/>
          <w:lang w:val="en-US"/>
        </w:rPr>
        <w:t>Internet</w:t>
      </w:r>
      <w:r w:rsidRPr="002F611C">
        <w:rPr>
          <w:sz w:val="22"/>
          <w:szCs w:val="22"/>
        </w:rPr>
        <w:t xml:space="preserve"> </w:t>
      </w:r>
      <w:r w:rsidRPr="002F611C">
        <w:rPr>
          <w:sz w:val="22"/>
          <w:szCs w:val="22"/>
          <w:lang w:val="en-US"/>
        </w:rPr>
        <w:t>Gateway</w:t>
      </w:r>
      <w:r w:rsidRPr="002F611C">
        <w:rPr>
          <w:sz w:val="22"/>
          <w:szCs w:val="22"/>
        </w:rPr>
        <w:t xml:space="preserve">, </w:t>
      </w:r>
      <w:r w:rsidRPr="002F611C">
        <w:rPr>
          <w:sz w:val="22"/>
          <w:szCs w:val="22"/>
          <w:lang w:val="en-US"/>
        </w:rPr>
        <w:t>Public</w:t>
      </w:r>
      <w:r w:rsidRPr="002F611C">
        <w:rPr>
          <w:sz w:val="22"/>
          <w:szCs w:val="22"/>
        </w:rPr>
        <w:t xml:space="preserve"> </w:t>
      </w:r>
      <w:r w:rsidRPr="002F611C">
        <w:rPr>
          <w:sz w:val="22"/>
          <w:szCs w:val="22"/>
          <w:lang w:val="en-US"/>
        </w:rPr>
        <w:t>Subnet</w:t>
      </w:r>
      <w:r w:rsidRPr="002F611C">
        <w:rPr>
          <w:sz w:val="22"/>
          <w:szCs w:val="22"/>
        </w:rPr>
        <w:t xml:space="preserve">, </w:t>
      </w:r>
      <w:r w:rsidRPr="002F611C">
        <w:rPr>
          <w:sz w:val="22"/>
          <w:szCs w:val="22"/>
          <w:lang w:val="en-US"/>
        </w:rPr>
        <w:t>Security</w:t>
      </w:r>
      <w:r w:rsidRPr="002F611C">
        <w:rPr>
          <w:sz w:val="22"/>
          <w:szCs w:val="22"/>
        </w:rPr>
        <w:t xml:space="preserve"> </w:t>
      </w:r>
      <w:r w:rsidRPr="002F611C">
        <w:rPr>
          <w:sz w:val="22"/>
          <w:szCs w:val="22"/>
          <w:lang w:val="en-US"/>
        </w:rPr>
        <w:t>Group</w:t>
      </w:r>
      <w:r w:rsidRPr="002F611C">
        <w:rPr>
          <w:sz w:val="22"/>
          <w:szCs w:val="22"/>
        </w:rPr>
        <w:t xml:space="preserve">, </w:t>
      </w:r>
      <w:r w:rsidRPr="002F611C">
        <w:rPr>
          <w:sz w:val="22"/>
          <w:szCs w:val="22"/>
          <w:lang w:val="en-US"/>
        </w:rPr>
        <w:t>EC</w:t>
      </w:r>
      <w:r w:rsidRPr="002F611C">
        <w:rPr>
          <w:sz w:val="22"/>
          <w:szCs w:val="22"/>
        </w:rPr>
        <w:t xml:space="preserve">2, </w:t>
      </w:r>
      <w:r w:rsidRPr="002F611C">
        <w:rPr>
          <w:sz w:val="22"/>
          <w:szCs w:val="22"/>
          <w:lang w:val="en-US"/>
        </w:rPr>
        <w:t>ECR</w:t>
      </w:r>
      <w:r w:rsidRPr="002F611C">
        <w:rPr>
          <w:sz w:val="22"/>
          <w:szCs w:val="22"/>
        </w:rPr>
        <w:t xml:space="preserve">, </w:t>
      </w:r>
      <w:r w:rsidRPr="002F611C">
        <w:rPr>
          <w:sz w:val="22"/>
          <w:szCs w:val="22"/>
          <w:lang w:val="en-US"/>
        </w:rPr>
        <w:t>ECS</w:t>
      </w:r>
      <w:r w:rsidRPr="002F611C">
        <w:rPr>
          <w:sz w:val="22"/>
          <w:szCs w:val="22"/>
        </w:rPr>
        <w:t xml:space="preserve">, </w:t>
      </w:r>
      <w:r w:rsidRPr="002F611C">
        <w:rPr>
          <w:sz w:val="22"/>
          <w:szCs w:val="22"/>
          <w:lang w:val="en-US"/>
        </w:rPr>
        <w:t>Elastic</w:t>
      </w:r>
      <w:r w:rsidRPr="002F611C">
        <w:rPr>
          <w:sz w:val="22"/>
          <w:szCs w:val="22"/>
        </w:rPr>
        <w:t xml:space="preserve"> </w:t>
      </w:r>
      <w:r w:rsidRPr="002F611C">
        <w:rPr>
          <w:sz w:val="22"/>
          <w:szCs w:val="22"/>
          <w:lang w:val="en-US"/>
        </w:rPr>
        <w:t>IP</w:t>
      </w:r>
      <w:r w:rsidRPr="002F611C">
        <w:rPr>
          <w:sz w:val="22"/>
          <w:szCs w:val="22"/>
        </w:rPr>
        <w:t xml:space="preserve">, </w:t>
      </w:r>
      <w:r w:rsidRPr="002F611C">
        <w:rPr>
          <w:sz w:val="22"/>
          <w:szCs w:val="22"/>
          <w:lang w:val="en-US"/>
        </w:rPr>
        <w:t>IAM</w:t>
      </w:r>
      <w:r w:rsidRPr="002F611C">
        <w:rPr>
          <w:sz w:val="22"/>
          <w:szCs w:val="22"/>
        </w:rPr>
        <w:t xml:space="preserve"> </w:t>
      </w:r>
      <w:r w:rsidRPr="002F611C">
        <w:rPr>
          <w:sz w:val="22"/>
          <w:szCs w:val="22"/>
          <w:lang w:val="en-US"/>
        </w:rPr>
        <w:t>Policy</w:t>
      </w:r>
      <w:r w:rsidRPr="002F611C">
        <w:rPr>
          <w:sz w:val="22"/>
          <w:szCs w:val="22"/>
        </w:rPr>
        <w:t xml:space="preserve">, </w:t>
      </w:r>
      <w:r w:rsidRPr="002F611C">
        <w:rPr>
          <w:sz w:val="22"/>
          <w:szCs w:val="22"/>
          <w:lang w:val="en-US"/>
        </w:rPr>
        <w:t>IAM</w:t>
      </w:r>
      <w:r w:rsidRPr="002F611C">
        <w:rPr>
          <w:sz w:val="22"/>
          <w:szCs w:val="22"/>
        </w:rPr>
        <w:t xml:space="preserve"> </w:t>
      </w:r>
      <w:r w:rsidRPr="002F611C">
        <w:rPr>
          <w:sz w:val="22"/>
          <w:szCs w:val="22"/>
          <w:lang w:val="en-US"/>
        </w:rPr>
        <w:t>Role</w:t>
      </w:r>
      <w:r w:rsidRPr="002F611C">
        <w:rPr>
          <w:sz w:val="22"/>
          <w:szCs w:val="22"/>
        </w:rPr>
        <w:t xml:space="preserve">, </w:t>
      </w:r>
      <w:r w:rsidRPr="002F611C">
        <w:rPr>
          <w:sz w:val="22"/>
          <w:szCs w:val="22"/>
          <w:lang w:val="en-US"/>
        </w:rPr>
        <w:t>CloudWatch</w:t>
      </w:r>
      <w:r w:rsidRPr="002F611C">
        <w:rPr>
          <w:sz w:val="22"/>
          <w:szCs w:val="22"/>
        </w:rPr>
        <w:t xml:space="preserve">), </w:t>
      </w:r>
      <w:r>
        <w:rPr>
          <w:sz w:val="22"/>
          <w:szCs w:val="22"/>
        </w:rPr>
        <w:t>Terraform, Next.js, React, Drizzle, Clerk, Liveblocks.io, Convex; все подключаемые библиотеки должны иметь необязывающую (некоммерческую) лицензию, в том числе при использовании в открытом (учебном) программном обеспечении.</w:t>
      </w:r>
    </w:p>
    <w:p w14:paraId="6E0948F9" w14:textId="3159183C" w:rsidR="004A1349" w:rsidRDefault="002F61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3.7. Проектирование системы выполнить в соответствии со следующими документами: а) СТП БГУИР 01-2017 Дипломные проекты (работы). Общие требования; б) ISO/IEC 25010:2011 Разработка систем и программного обеспечения. Требования к качеству и оценка систем и программного продукта (SQuaRE). Модели качества системы и программного продукта; в) ISO/IEC 14764:2006 Разработка программного обеспечения. Процессы жизненного цикла программного обеспечения. Сопровождение; г) ISO/IEC 9126-1:2001 Разработка программного обеспечения. Качество изделия; д) ГОСТ Р ИСО/МЭК 15910-2002 Процесс создания документации пользователя программного средства»; е) ГОСТ 19.701-</w:t>
      </w:r>
      <w:r w:rsidR="00424A03">
        <w:rPr>
          <w:sz w:val="22"/>
          <w:szCs w:val="22"/>
        </w:rPr>
        <w:t>90 ЕСПД</w:t>
      </w:r>
      <w:r>
        <w:rPr>
          <w:sz w:val="22"/>
          <w:szCs w:val="22"/>
        </w:rPr>
        <w:t>. Схемы алгоритмов, программ, данных и систем. Обозначения условные и правила выполнения.</w:t>
      </w:r>
    </w:p>
    <w:p w14:paraId="75417223" w14:textId="77777777" w:rsidR="004A1349" w:rsidRDefault="002F611C">
      <w:pPr>
        <w:tabs>
          <w:tab w:val="center" w:pos="7938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4. Содержание расчетно-пояснительной записки (перечень подлежащих разработке вопросов)</w:t>
      </w:r>
    </w:p>
    <w:p w14:paraId="6AC4A851" w14:textId="77777777" w:rsidR="004A1349" w:rsidRDefault="002F61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Титульный лист. Реферат. Задание. Содержание. Введение.</w:t>
      </w:r>
    </w:p>
    <w:p w14:paraId="157A1228" w14:textId="2EC6B9F7" w:rsidR="004A1349" w:rsidRDefault="002F611C" w:rsidP="00577396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4.1. Анализ исходных данных и постановка задач на дипломное проектирование. 4.1.1. Анализ исходных данных к дипломному проекту. 4.1.2. </w:t>
      </w:r>
      <w:r w:rsidR="00577396" w:rsidRPr="00577396">
        <w:rPr>
          <w:sz w:val="22"/>
          <w:szCs w:val="22"/>
        </w:rPr>
        <w:t>Обзор существующих облачных провайдеров по теме дипломного проекта</w:t>
      </w:r>
      <w:r>
        <w:rPr>
          <w:sz w:val="22"/>
          <w:szCs w:val="22"/>
        </w:rPr>
        <w:t>. 4.1.3</w:t>
      </w:r>
      <w:r w:rsidR="00577396" w:rsidRPr="00577396">
        <w:t xml:space="preserve"> </w:t>
      </w:r>
      <w:r w:rsidR="00577396" w:rsidRPr="00577396">
        <w:rPr>
          <w:sz w:val="22"/>
          <w:szCs w:val="22"/>
        </w:rPr>
        <w:t>Обоснование и описание выбора облачного провайдера</w:t>
      </w:r>
      <w:r>
        <w:rPr>
          <w:sz w:val="22"/>
          <w:szCs w:val="22"/>
        </w:rPr>
        <w:t>. 4.1.4. Постановка задач на дипломное проектирование.</w:t>
      </w:r>
    </w:p>
    <w:p w14:paraId="07173D36" w14:textId="6D97E94E" w:rsidR="004A1349" w:rsidRDefault="002F611C" w:rsidP="005E0B67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4.2. </w:t>
      </w:r>
      <w:r w:rsidR="00577396" w:rsidRPr="00577396">
        <w:rPr>
          <w:sz w:val="22"/>
          <w:szCs w:val="22"/>
        </w:rPr>
        <w:t>Проектирование и разработка облачной инфраструктуры</w:t>
      </w:r>
      <w:r>
        <w:rPr>
          <w:sz w:val="22"/>
          <w:szCs w:val="22"/>
        </w:rPr>
        <w:t xml:space="preserve">. 4.2.1. </w:t>
      </w:r>
      <w:r w:rsidR="00334CD1" w:rsidRPr="00334CD1">
        <w:rPr>
          <w:sz w:val="22"/>
          <w:szCs w:val="22"/>
        </w:rPr>
        <w:t>Terraform «инфраструктура как код»</w:t>
      </w:r>
      <w:r>
        <w:rPr>
          <w:sz w:val="22"/>
          <w:szCs w:val="22"/>
        </w:rPr>
        <w:t xml:space="preserve">. 4.2.2. </w:t>
      </w:r>
      <w:r w:rsidR="006D2350" w:rsidRPr="006D2350">
        <w:rPr>
          <w:sz w:val="22"/>
          <w:szCs w:val="22"/>
        </w:rPr>
        <w:t>Описание и обоснование используемых распределенных</w:t>
      </w:r>
      <w:r w:rsidR="006D2350">
        <w:rPr>
          <w:sz w:val="22"/>
          <w:szCs w:val="22"/>
        </w:rPr>
        <w:t xml:space="preserve"> </w:t>
      </w:r>
      <w:r w:rsidR="006D2350" w:rsidRPr="006D2350">
        <w:rPr>
          <w:sz w:val="22"/>
          <w:szCs w:val="22"/>
        </w:rPr>
        <w:t>веб-сервисов</w:t>
      </w:r>
      <w:r>
        <w:rPr>
          <w:sz w:val="22"/>
          <w:szCs w:val="22"/>
        </w:rPr>
        <w:t xml:space="preserve">. 4.2.3. </w:t>
      </w:r>
      <w:r w:rsidR="006D2350" w:rsidRPr="006D2350">
        <w:rPr>
          <w:sz w:val="22"/>
          <w:szCs w:val="22"/>
        </w:rPr>
        <w:t xml:space="preserve">Контейнеризация и </w:t>
      </w:r>
      <w:r w:rsidR="006D2350" w:rsidRPr="006D2350">
        <w:rPr>
          <w:sz w:val="22"/>
          <w:szCs w:val="22"/>
        </w:rPr>
        <w:lastRenderedPageBreak/>
        <w:t>оркестрация с помощью Docker и Docker</w:t>
      </w:r>
      <w:r w:rsidR="006D2350">
        <w:rPr>
          <w:sz w:val="22"/>
          <w:szCs w:val="22"/>
        </w:rPr>
        <w:t xml:space="preserve"> </w:t>
      </w:r>
      <w:r w:rsidR="006D2350" w:rsidRPr="006D2350">
        <w:rPr>
          <w:sz w:val="22"/>
          <w:szCs w:val="22"/>
        </w:rPr>
        <w:t>Compose</w:t>
      </w:r>
      <w:r>
        <w:rPr>
          <w:sz w:val="22"/>
          <w:szCs w:val="22"/>
        </w:rPr>
        <w:t xml:space="preserve">. 4.2.4. </w:t>
      </w:r>
      <w:r w:rsidR="00CC4011" w:rsidRPr="00CC4011">
        <w:rPr>
          <w:sz w:val="22"/>
          <w:szCs w:val="22"/>
        </w:rPr>
        <w:t>Описание и обоснование использования CI/CD</w:t>
      </w:r>
      <w:r>
        <w:rPr>
          <w:sz w:val="22"/>
          <w:szCs w:val="22"/>
        </w:rPr>
        <w:t xml:space="preserve">. 4.2.5. </w:t>
      </w:r>
      <w:r w:rsidR="005E0B67" w:rsidRPr="005E0B67">
        <w:rPr>
          <w:sz w:val="22"/>
          <w:szCs w:val="22"/>
        </w:rPr>
        <w:t>Обзор разворачиваемого веб-приложения и используемых</w:t>
      </w:r>
      <w:r w:rsidR="005E0B67">
        <w:rPr>
          <w:sz w:val="22"/>
          <w:szCs w:val="22"/>
        </w:rPr>
        <w:t xml:space="preserve"> </w:t>
      </w:r>
      <w:r w:rsidR="005E0B67" w:rsidRPr="005E0B67">
        <w:rPr>
          <w:sz w:val="22"/>
          <w:szCs w:val="22"/>
        </w:rPr>
        <w:t>библиотек</w:t>
      </w:r>
      <w:r>
        <w:rPr>
          <w:sz w:val="22"/>
          <w:szCs w:val="22"/>
        </w:rPr>
        <w:t xml:space="preserve">. 4.2.6. </w:t>
      </w:r>
      <w:r w:rsidR="00387A22" w:rsidRPr="00387A22">
        <w:rPr>
          <w:sz w:val="22"/>
          <w:szCs w:val="22"/>
        </w:rPr>
        <w:t>Проектирование и разработка облачной инфраструктуры</w:t>
      </w:r>
      <w:r w:rsidR="00387A22">
        <w:rPr>
          <w:sz w:val="22"/>
          <w:szCs w:val="22"/>
        </w:rPr>
        <w:t>.</w:t>
      </w:r>
    </w:p>
    <w:p w14:paraId="2193E855" w14:textId="77777777" w:rsidR="004A1349" w:rsidRDefault="002F61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4.3. Оценка количественных показателей функционирования программного средства. 4.3.1. Оценка временных показателей программного средства. 4.3.2. Оценка ресурсных показателей программного средства.</w:t>
      </w:r>
    </w:p>
    <w:p w14:paraId="4244C2B2" w14:textId="77777777" w:rsidR="004A1349" w:rsidRDefault="002F61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4.4. Эксплуатация программного средства. 4.4.1. Ввод в эксплуатацию и обоснование минимальных технических требований к оборудованию. 4.4.2. Руководство по эксплуатации программным средством.</w:t>
      </w:r>
    </w:p>
    <w:p w14:paraId="62EDFAE2" w14:textId="77777777" w:rsidR="004A1349" w:rsidRDefault="002F61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4.5. Технико-экономическое обоснование применения DevOps технологий поддержки распределённых Web сервисов для AWS с использованием Terraform.</w:t>
      </w:r>
    </w:p>
    <w:p w14:paraId="5EBE903C" w14:textId="77777777" w:rsidR="004A1349" w:rsidRDefault="002F611C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Заключение. Список использованных источников.</w:t>
      </w:r>
    </w:p>
    <w:p w14:paraId="4FB0295C" w14:textId="77777777" w:rsidR="004A1349" w:rsidRDefault="002F611C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Приложения: отчёт по анализу заимствования материала пояснительной записки; листинги программного кода; графический материал, поясняющий разработанное программное средство; ведомость дипломного проекта; и др. (при необходимости).</w:t>
      </w:r>
    </w:p>
    <w:p w14:paraId="342F86EA" w14:textId="77777777" w:rsidR="004A1349" w:rsidRDefault="002F611C">
      <w:pPr>
        <w:tabs>
          <w:tab w:val="center" w:pos="7938"/>
        </w:tabs>
        <w:ind w:firstLine="57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5. Перечень графического материала (с точным указанием обязательных чертежей)</w:t>
      </w:r>
    </w:p>
    <w:p w14:paraId="1E578658" w14:textId="77777777" w:rsidR="004A1349" w:rsidRDefault="002F611C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5.1. IDEF0 диаграмма декомпозиции (1 лист формата А1).</w:t>
      </w:r>
    </w:p>
    <w:p w14:paraId="1EC98E73" w14:textId="1F3C29AE" w:rsidR="004A1349" w:rsidRDefault="002F611C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5.2. Диаграмма развертывания (1 лист формата А1).</w:t>
      </w:r>
    </w:p>
    <w:p w14:paraId="356A9943" w14:textId="77777777" w:rsidR="004A1349" w:rsidRDefault="002F611C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5.3. Схема алгоритма манифеста Terraform (1 лист формата А1, плакат).</w:t>
      </w:r>
    </w:p>
    <w:p w14:paraId="55865DC1" w14:textId="77777777" w:rsidR="004A1349" w:rsidRDefault="002F611C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5.4. UML диаграмма вариантов использования (1 лист формата А1, плакат).</w:t>
      </w:r>
    </w:p>
    <w:p w14:paraId="1EC79AB8" w14:textId="77777777" w:rsidR="004A1349" w:rsidRDefault="002F611C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5.5. Графический интерфейс веб-сервиса (1 лист формата А1, плакат).</w:t>
      </w:r>
    </w:p>
    <w:p w14:paraId="6A874402" w14:textId="77777777" w:rsidR="004A1349" w:rsidRDefault="002F611C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5.6. UML диаграмма состояний (1 лист формата А1).</w:t>
      </w:r>
    </w:p>
    <w:p w14:paraId="6248DF49" w14:textId="77777777" w:rsidR="004A1349" w:rsidRDefault="002F611C">
      <w:pPr>
        <w:tabs>
          <w:tab w:val="center" w:pos="7938"/>
        </w:tabs>
        <w:ind w:firstLine="570"/>
        <w:jc w:val="both"/>
        <w:rPr>
          <w:sz w:val="22"/>
          <w:szCs w:val="22"/>
        </w:rPr>
      </w:pPr>
      <w:r>
        <w:rPr>
          <w:b/>
          <w:sz w:val="22"/>
          <w:szCs w:val="22"/>
        </w:rPr>
        <w:t>6. Содержание задания по технико-экономическому обоснованию</w:t>
      </w:r>
    </w:p>
    <w:p w14:paraId="20AAD634" w14:textId="77777777" w:rsidR="004A1349" w:rsidRDefault="002F61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Технико-экономическое обоснование применения DevOps технологий поддержки распределённых Web сервисов для AWS с использованием Terraform.</w:t>
      </w:r>
    </w:p>
    <w:p w14:paraId="54E844D5" w14:textId="77777777" w:rsidR="004A1349" w:rsidRDefault="002F611C">
      <w:pPr>
        <w:tabs>
          <w:tab w:val="center" w:pos="7938"/>
        </w:tabs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Задание выдал: __________________________ / Д.А. Фролова /</w:t>
      </w:r>
    </w:p>
    <w:p w14:paraId="6DA58534" w14:textId="77777777" w:rsidR="004A1349" w:rsidRDefault="002F611C">
      <w:pPr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sz w:val="22"/>
          <w:szCs w:val="22"/>
        </w:rPr>
        <w:t>(подпись)</w:t>
      </w:r>
    </w:p>
    <w:p w14:paraId="01F41654" w14:textId="77777777" w:rsidR="004A1349" w:rsidRDefault="002F611C">
      <w:pPr>
        <w:tabs>
          <w:tab w:val="center" w:pos="7938"/>
        </w:tabs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КАЛЕНДАРНЫЙ ПЛАН</w:t>
      </w:r>
    </w:p>
    <w:p w14:paraId="0C094081" w14:textId="77777777" w:rsidR="004A1349" w:rsidRDefault="004A1349">
      <w:pPr>
        <w:tabs>
          <w:tab w:val="center" w:pos="7938"/>
        </w:tabs>
        <w:jc w:val="center"/>
        <w:rPr>
          <w:b/>
          <w:sz w:val="16"/>
          <w:szCs w:val="16"/>
        </w:rPr>
      </w:pPr>
    </w:p>
    <w:tbl>
      <w:tblPr>
        <w:tblStyle w:val="a5"/>
        <w:tblW w:w="10206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387"/>
        <w:gridCol w:w="1984"/>
        <w:gridCol w:w="2126"/>
      </w:tblGrid>
      <w:tr w:rsidR="004A1349" w:rsidRPr="00CC20FC" w14:paraId="72443D05" w14:textId="77777777">
        <w:tc>
          <w:tcPr>
            <w:tcW w:w="709" w:type="dxa"/>
            <w:vAlign w:val="center"/>
          </w:tcPr>
          <w:p w14:paraId="59FC39E1" w14:textId="77777777" w:rsidR="004A1349" w:rsidRPr="00CC20FC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№ п/п</w:t>
            </w:r>
          </w:p>
        </w:tc>
        <w:tc>
          <w:tcPr>
            <w:tcW w:w="5387" w:type="dxa"/>
            <w:vAlign w:val="center"/>
          </w:tcPr>
          <w:p w14:paraId="3C45533B" w14:textId="77777777" w:rsidR="004A1349" w:rsidRPr="00CC20FC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Наименование этапов дипломного проекта</w:t>
            </w:r>
          </w:p>
        </w:tc>
        <w:tc>
          <w:tcPr>
            <w:tcW w:w="1984" w:type="dxa"/>
            <w:vAlign w:val="center"/>
          </w:tcPr>
          <w:p w14:paraId="4A96DB92" w14:textId="77777777" w:rsidR="004A1349" w:rsidRPr="00CC20FC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Срок выполнения этапов проекта</w:t>
            </w:r>
          </w:p>
        </w:tc>
        <w:tc>
          <w:tcPr>
            <w:tcW w:w="2126" w:type="dxa"/>
            <w:vAlign w:val="center"/>
          </w:tcPr>
          <w:p w14:paraId="1872416A" w14:textId="77777777" w:rsidR="004A1349" w:rsidRPr="00CC20FC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 xml:space="preserve">Примечание </w:t>
            </w:r>
          </w:p>
        </w:tc>
      </w:tr>
      <w:tr w:rsidR="004A1349" w:rsidRPr="00CC20FC" w14:paraId="44BF3DC4" w14:textId="77777777">
        <w:trPr>
          <w:trHeight w:val="336"/>
        </w:trPr>
        <w:tc>
          <w:tcPr>
            <w:tcW w:w="709" w:type="dxa"/>
            <w:vAlign w:val="center"/>
          </w:tcPr>
          <w:p w14:paraId="3EE5EDE4" w14:textId="77777777" w:rsidR="004A1349" w:rsidRPr="00CC20FC" w:rsidRDefault="002F611C">
            <w:pPr>
              <w:ind w:hanging="34"/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1.</w:t>
            </w:r>
          </w:p>
        </w:tc>
        <w:tc>
          <w:tcPr>
            <w:tcW w:w="5387" w:type="dxa"/>
            <w:vAlign w:val="center"/>
          </w:tcPr>
          <w:p w14:paraId="15E40E16" w14:textId="77777777" w:rsidR="004A1349" w:rsidRPr="00CC20FC" w:rsidRDefault="002F611C">
            <w:pPr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1-я опроцентовка (пункты 4.1…4.3, 5.1, 5.2, 5.3)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FD15B1" w14:textId="77777777" w:rsidR="004A1349" w:rsidRPr="00CC20FC" w:rsidRDefault="002F611C">
            <w:pPr>
              <w:ind w:left="100"/>
              <w:jc w:val="center"/>
              <w:rPr>
                <w:sz w:val="24"/>
                <w:szCs w:val="24"/>
              </w:rPr>
            </w:pPr>
            <w:bookmarkStart w:id="1" w:name="_30j0zll" w:colFirst="0" w:colLast="0"/>
            <w:bookmarkEnd w:id="1"/>
            <w:r w:rsidRPr="00CC20FC">
              <w:rPr>
                <w:rFonts w:eastAsia="Gungsuh"/>
                <w:sz w:val="24"/>
                <w:szCs w:val="24"/>
              </w:rPr>
              <w:t>22−24.04.2024</w:t>
            </w:r>
          </w:p>
        </w:tc>
        <w:tc>
          <w:tcPr>
            <w:tcW w:w="2126" w:type="dxa"/>
            <w:vAlign w:val="center"/>
          </w:tcPr>
          <w:p w14:paraId="50360DE0" w14:textId="77777777" w:rsidR="004A1349" w:rsidRPr="00CC20FC" w:rsidRDefault="002F611C">
            <w:pPr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40%</w:t>
            </w:r>
          </w:p>
        </w:tc>
      </w:tr>
      <w:tr w:rsidR="004A1349" w:rsidRPr="00CC20FC" w14:paraId="420ED2CD" w14:textId="77777777">
        <w:trPr>
          <w:trHeight w:val="336"/>
        </w:trPr>
        <w:tc>
          <w:tcPr>
            <w:tcW w:w="709" w:type="dxa"/>
            <w:vAlign w:val="center"/>
          </w:tcPr>
          <w:p w14:paraId="77B1578D" w14:textId="77777777" w:rsidR="004A1349" w:rsidRPr="00CC20FC" w:rsidRDefault="002F611C">
            <w:pPr>
              <w:ind w:hanging="34"/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2.</w:t>
            </w:r>
          </w:p>
        </w:tc>
        <w:tc>
          <w:tcPr>
            <w:tcW w:w="5387" w:type="dxa"/>
            <w:vAlign w:val="center"/>
          </w:tcPr>
          <w:p w14:paraId="6978A3C5" w14:textId="77777777" w:rsidR="004A1349" w:rsidRPr="00CC20FC" w:rsidRDefault="002F611C">
            <w:pPr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2-я опроцентовка (пункты 4.4, 4.5, 5.4, 5.5)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2FBDF7" w14:textId="77777777" w:rsidR="004A1349" w:rsidRPr="00CC20FC" w:rsidRDefault="002F611C">
            <w:pPr>
              <w:ind w:left="100"/>
              <w:jc w:val="center"/>
              <w:rPr>
                <w:sz w:val="24"/>
                <w:szCs w:val="24"/>
              </w:rPr>
            </w:pPr>
            <w:r w:rsidRPr="00CC20FC">
              <w:rPr>
                <w:rFonts w:eastAsia="Gungsuh"/>
                <w:sz w:val="24"/>
                <w:szCs w:val="24"/>
              </w:rPr>
              <w:t>02−04.05.2024</w:t>
            </w:r>
          </w:p>
        </w:tc>
        <w:tc>
          <w:tcPr>
            <w:tcW w:w="2126" w:type="dxa"/>
            <w:vAlign w:val="center"/>
          </w:tcPr>
          <w:p w14:paraId="4697A12B" w14:textId="77777777" w:rsidR="004A1349" w:rsidRPr="00CC20FC" w:rsidRDefault="002F611C">
            <w:pPr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60%</w:t>
            </w:r>
          </w:p>
        </w:tc>
      </w:tr>
      <w:tr w:rsidR="004A1349" w:rsidRPr="00CC20FC" w14:paraId="1D9C0314" w14:textId="77777777">
        <w:trPr>
          <w:trHeight w:val="336"/>
        </w:trPr>
        <w:tc>
          <w:tcPr>
            <w:tcW w:w="709" w:type="dxa"/>
            <w:vAlign w:val="center"/>
          </w:tcPr>
          <w:p w14:paraId="4DB9D6B1" w14:textId="77777777" w:rsidR="004A1349" w:rsidRPr="00CC20FC" w:rsidRDefault="002F611C">
            <w:pPr>
              <w:ind w:hanging="34"/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3.</w:t>
            </w:r>
          </w:p>
        </w:tc>
        <w:tc>
          <w:tcPr>
            <w:tcW w:w="5387" w:type="dxa"/>
            <w:vAlign w:val="center"/>
          </w:tcPr>
          <w:p w14:paraId="6D6E246E" w14:textId="77777777" w:rsidR="004A1349" w:rsidRPr="00CC20FC" w:rsidRDefault="002F611C">
            <w:pPr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3-я опроцентовка (пункты введение, 5.6)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7891E3" w14:textId="77777777" w:rsidR="004A1349" w:rsidRPr="00CC20FC" w:rsidRDefault="002F611C">
            <w:pPr>
              <w:ind w:left="100"/>
              <w:jc w:val="center"/>
              <w:rPr>
                <w:sz w:val="24"/>
                <w:szCs w:val="24"/>
              </w:rPr>
            </w:pPr>
            <w:r w:rsidRPr="00CC20FC">
              <w:rPr>
                <w:rFonts w:eastAsia="Gungsuh"/>
                <w:sz w:val="24"/>
                <w:szCs w:val="24"/>
              </w:rPr>
              <w:t>14−16.05.2024</w:t>
            </w:r>
          </w:p>
        </w:tc>
        <w:tc>
          <w:tcPr>
            <w:tcW w:w="2126" w:type="dxa"/>
            <w:vAlign w:val="center"/>
          </w:tcPr>
          <w:p w14:paraId="6D818A1A" w14:textId="77777777" w:rsidR="004A1349" w:rsidRPr="00CC20FC" w:rsidRDefault="002F611C">
            <w:pPr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80%</w:t>
            </w:r>
          </w:p>
        </w:tc>
      </w:tr>
      <w:tr w:rsidR="004A1349" w:rsidRPr="00CC20FC" w14:paraId="02278F14" w14:textId="77777777">
        <w:trPr>
          <w:trHeight w:val="336"/>
        </w:trPr>
        <w:tc>
          <w:tcPr>
            <w:tcW w:w="709" w:type="dxa"/>
          </w:tcPr>
          <w:p w14:paraId="052EE505" w14:textId="77777777" w:rsidR="004A1349" w:rsidRPr="00CC20FC" w:rsidRDefault="002F611C">
            <w:pPr>
              <w:ind w:hanging="34"/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4.</w:t>
            </w:r>
          </w:p>
        </w:tc>
        <w:tc>
          <w:tcPr>
            <w:tcW w:w="5387" w:type="dxa"/>
          </w:tcPr>
          <w:p w14:paraId="7314A09E" w14:textId="77777777" w:rsidR="004A1349" w:rsidRPr="00CC20FC" w:rsidRDefault="002F611C">
            <w:pPr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4-я опроцентовка (полностью готовый проект)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62C940" w14:textId="77777777" w:rsidR="004A1349" w:rsidRPr="00CC20FC" w:rsidRDefault="002F611C">
            <w:pPr>
              <w:ind w:left="100"/>
              <w:jc w:val="center"/>
              <w:rPr>
                <w:sz w:val="24"/>
                <w:szCs w:val="24"/>
              </w:rPr>
            </w:pPr>
            <w:r w:rsidRPr="00CC20FC">
              <w:rPr>
                <w:sz w:val="24"/>
                <w:szCs w:val="24"/>
              </w:rPr>
              <w:t>20.05.2024</w:t>
            </w:r>
          </w:p>
        </w:tc>
        <w:tc>
          <w:tcPr>
            <w:tcW w:w="2126" w:type="dxa"/>
          </w:tcPr>
          <w:p w14:paraId="5DCFA631" w14:textId="77777777" w:rsidR="004A1349" w:rsidRPr="00CC20FC" w:rsidRDefault="002F611C">
            <w:pPr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100%</w:t>
            </w:r>
          </w:p>
        </w:tc>
      </w:tr>
      <w:tr w:rsidR="004A1349" w:rsidRPr="00CC20FC" w14:paraId="2710AE4D" w14:textId="77777777">
        <w:trPr>
          <w:trHeight w:val="336"/>
        </w:trPr>
        <w:tc>
          <w:tcPr>
            <w:tcW w:w="709" w:type="dxa"/>
          </w:tcPr>
          <w:p w14:paraId="42A8AD9C" w14:textId="77777777" w:rsidR="004A1349" w:rsidRPr="00CC20FC" w:rsidRDefault="002F611C">
            <w:pPr>
              <w:ind w:hanging="34"/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5.</w:t>
            </w:r>
          </w:p>
        </w:tc>
        <w:tc>
          <w:tcPr>
            <w:tcW w:w="5387" w:type="dxa"/>
          </w:tcPr>
          <w:p w14:paraId="5C190E1E" w14:textId="77777777" w:rsidR="004A1349" w:rsidRPr="00CC20FC" w:rsidRDefault="002F611C">
            <w:pPr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Консультации по оформлению графического материала и пояснительной записки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3F7A93" w14:textId="77777777" w:rsidR="004A1349" w:rsidRPr="00CC20FC" w:rsidRDefault="002F611C">
            <w:pPr>
              <w:ind w:left="100"/>
              <w:jc w:val="center"/>
              <w:rPr>
                <w:sz w:val="24"/>
                <w:szCs w:val="24"/>
              </w:rPr>
            </w:pPr>
            <w:r w:rsidRPr="00CC20FC">
              <w:rPr>
                <w:sz w:val="24"/>
                <w:szCs w:val="24"/>
              </w:rPr>
              <w:t>25.03.2024 – 25.05.2024</w:t>
            </w:r>
          </w:p>
        </w:tc>
        <w:tc>
          <w:tcPr>
            <w:tcW w:w="2126" w:type="dxa"/>
          </w:tcPr>
          <w:p w14:paraId="464E45E6" w14:textId="77777777" w:rsidR="004A1349" w:rsidRPr="00CC20FC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Руководитель (консультант)</w:t>
            </w:r>
          </w:p>
          <w:p w14:paraId="43DC62FE" w14:textId="77777777" w:rsidR="004A1349" w:rsidRPr="00CC20FC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Еженедельно</w:t>
            </w:r>
          </w:p>
          <w:p w14:paraId="78CE8D53" w14:textId="77777777" w:rsidR="004A1349" w:rsidRPr="00CC20FC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согласно графику</w:t>
            </w:r>
          </w:p>
        </w:tc>
      </w:tr>
      <w:tr w:rsidR="004A1349" w:rsidRPr="00CC20FC" w14:paraId="0A144F3D" w14:textId="77777777">
        <w:trPr>
          <w:trHeight w:val="336"/>
        </w:trPr>
        <w:tc>
          <w:tcPr>
            <w:tcW w:w="709" w:type="dxa"/>
          </w:tcPr>
          <w:p w14:paraId="45FB9145" w14:textId="77777777" w:rsidR="004A1349" w:rsidRPr="00CC20FC" w:rsidRDefault="002F611C">
            <w:pPr>
              <w:ind w:hanging="34"/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6.</w:t>
            </w:r>
          </w:p>
        </w:tc>
        <w:tc>
          <w:tcPr>
            <w:tcW w:w="5387" w:type="dxa"/>
          </w:tcPr>
          <w:p w14:paraId="5F00E0FA" w14:textId="77777777" w:rsidR="004A1349" w:rsidRPr="00CC20FC" w:rsidRDefault="002F611C">
            <w:pPr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Индивидуальные консультации по нормоконтролю текстовой и графической частей проекта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C3B9A7" w14:textId="77777777" w:rsidR="004A1349" w:rsidRPr="00CC20FC" w:rsidRDefault="002F611C">
            <w:pPr>
              <w:ind w:left="100"/>
              <w:jc w:val="center"/>
              <w:rPr>
                <w:sz w:val="24"/>
                <w:szCs w:val="24"/>
              </w:rPr>
            </w:pPr>
            <w:r w:rsidRPr="00CC20FC">
              <w:rPr>
                <w:rFonts w:eastAsia="Gungsuh"/>
                <w:sz w:val="24"/>
                <w:szCs w:val="24"/>
              </w:rPr>
              <w:t>25.03.2024 − 21.05.2024</w:t>
            </w:r>
          </w:p>
        </w:tc>
        <w:tc>
          <w:tcPr>
            <w:tcW w:w="2126" w:type="dxa"/>
          </w:tcPr>
          <w:p w14:paraId="52B6058C" w14:textId="77777777" w:rsidR="004A1349" w:rsidRPr="00CC20FC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Согласно графику</w:t>
            </w:r>
          </w:p>
          <w:p w14:paraId="2BFFA972" w14:textId="77777777" w:rsidR="004A1349" w:rsidRPr="00CC20FC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индивидуальных консультаций</w:t>
            </w:r>
          </w:p>
        </w:tc>
      </w:tr>
      <w:tr w:rsidR="004A1349" w:rsidRPr="00CC20FC" w14:paraId="72782E72" w14:textId="77777777">
        <w:trPr>
          <w:trHeight w:val="336"/>
        </w:trPr>
        <w:tc>
          <w:tcPr>
            <w:tcW w:w="709" w:type="dxa"/>
          </w:tcPr>
          <w:p w14:paraId="48307BF3" w14:textId="77777777" w:rsidR="004A1349" w:rsidRPr="00CC20FC" w:rsidRDefault="002F611C">
            <w:pPr>
              <w:ind w:hanging="34"/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7.</w:t>
            </w:r>
          </w:p>
        </w:tc>
        <w:tc>
          <w:tcPr>
            <w:tcW w:w="5387" w:type="dxa"/>
          </w:tcPr>
          <w:p w14:paraId="070FFA3D" w14:textId="77777777" w:rsidR="004A1349" w:rsidRPr="00CC20FC" w:rsidRDefault="002F611C">
            <w:pPr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Прохождение обязательного нормоконтроля текстовой и графической частей проекта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FFAB4A" w14:textId="77777777" w:rsidR="004A1349" w:rsidRPr="00CC20FC" w:rsidRDefault="002F611C">
            <w:pPr>
              <w:ind w:left="100"/>
              <w:jc w:val="center"/>
              <w:rPr>
                <w:sz w:val="24"/>
                <w:szCs w:val="24"/>
              </w:rPr>
            </w:pPr>
            <w:r w:rsidRPr="00CC20FC">
              <w:rPr>
                <w:rFonts w:eastAsia="Gungsuh"/>
                <w:sz w:val="24"/>
                <w:szCs w:val="24"/>
              </w:rPr>
              <w:t>22.05.2024 − 25.05.2024</w:t>
            </w:r>
          </w:p>
        </w:tc>
        <w:tc>
          <w:tcPr>
            <w:tcW w:w="2126" w:type="dxa"/>
          </w:tcPr>
          <w:p w14:paraId="0D5AE10C" w14:textId="77777777" w:rsidR="004A1349" w:rsidRPr="00CC20FC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Согласно графику</w:t>
            </w:r>
          </w:p>
        </w:tc>
      </w:tr>
      <w:tr w:rsidR="004A1349" w:rsidRPr="00CC20FC" w14:paraId="0CB3E17F" w14:textId="77777777">
        <w:trPr>
          <w:trHeight w:val="336"/>
        </w:trPr>
        <w:tc>
          <w:tcPr>
            <w:tcW w:w="709" w:type="dxa"/>
          </w:tcPr>
          <w:p w14:paraId="079AC840" w14:textId="77777777" w:rsidR="004A1349" w:rsidRPr="00CC20FC" w:rsidRDefault="002F611C">
            <w:pPr>
              <w:ind w:hanging="34"/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8.</w:t>
            </w:r>
          </w:p>
        </w:tc>
        <w:tc>
          <w:tcPr>
            <w:tcW w:w="5387" w:type="dxa"/>
          </w:tcPr>
          <w:p w14:paraId="5800E40A" w14:textId="77777777" w:rsidR="004A1349" w:rsidRPr="00CC20FC" w:rsidRDefault="002F611C">
            <w:pPr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Итоговая проверка готовности дипломного проекта на заседании рабочей комиссии кафедры и допуск к защите в ГЭК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393497" w14:textId="77777777" w:rsidR="004A1349" w:rsidRPr="00CC20FC" w:rsidRDefault="002F611C">
            <w:pPr>
              <w:ind w:left="100"/>
              <w:jc w:val="center"/>
              <w:rPr>
                <w:sz w:val="24"/>
                <w:szCs w:val="24"/>
              </w:rPr>
            </w:pPr>
            <w:r w:rsidRPr="00CC20FC">
              <w:rPr>
                <w:rFonts w:eastAsia="Gungsuh"/>
                <w:sz w:val="24"/>
                <w:szCs w:val="24"/>
              </w:rPr>
              <w:t>27.05.2024− 31.05.2024</w:t>
            </w:r>
          </w:p>
        </w:tc>
        <w:tc>
          <w:tcPr>
            <w:tcW w:w="2126" w:type="dxa"/>
          </w:tcPr>
          <w:p w14:paraId="6EA36057" w14:textId="77777777" w:rsidR="004A1349" w:rsidRPr="00CC20FC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Согласно графику</w:t>
            </w:r>
          </w:p>
        </w:tc>
      </w:tr>
      <w:tr w:rsidR="004A1349" w:rsidRPr="00CC20FC" w14:paraId="2C815CB9" w14:textId="77777777">
        <w:trPr>
          <w:trHeight w:val="336"/>
        </w:trPr>
        <w:tc>
          <w:tcPr>
            <w:tcW w:w="709" w:type="dxa"/>
          </w:tcPr>
          <w:p w14:paraId="6BDE6A39" w14:textId="77777777" w:rsidR="004A1349" w:rsidRPr="00CC20FC" w:rsidRDefault="002F611C">
            <w:pPr>
              <w:ind w:hanging="34"/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9.</w:t>
            </w:r>
          </w:p>
        </w:tc>
        <w:tc>
          <w:tcPr>
            <w:tcW w:w="5387" w:type="dxa"/>
          </w:tcPr>
          <w:p w14:paraId="4E9E0989" w14:textId="77777777" w:rsidR="004A1349" w:rsidRPr="00CC20FC" w:rsidRDefault="002F611C">
            <w:pPr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Рецензирование дипломного проекта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E0BE4A" w14:textId="77777777" w:rsidR="004A1349" w:rsidRPr="00CC20FC" w:rsidRDefault="002F611C">
            <w:pPr>
              <w:ind w:left="100"/>
              <w:jc w:val="center"/>
              <w:rPr>
                <w:sz w:val="24"/>
                <w:szCs w:val="24"/>
              </w:rPr>
            </w:pPr>
            <w:r w:rsidRPr="00CC20FC">
              <w:rPr>
                <w:rFonts w:eastAsia="Gungsuh"/>
                <w:sz w:val="24"/>
                <w:szCs w:val="24"/>
              </w:rPr>
              <w:t>03.06.2024− 12.06.2024</w:t>
            </w:r>
          </w:p>
        </w:tc>
        <w:tc>
          <w:tcPr>
            <w:tcW w:w="2126" w:type="dxa"/>
          </w:tcPr>
          <w:p w14:paraId="0BF0D77B" w14:textId="77777777" w:rsidR="004A1349" w:rsidRPr="00CC20FC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Согласно</w:t>
            </w:r>
          </w:p>
          <w:p w14:paraId="31873ECF" w14:textId="77777777" w:rsidR="004A1349" w:rsidRPr="00CC20FC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распоряжению</w:t>
            </w:r>
          </w:p>
        </w:tc>
      </w:tr>
      <w:tr w:rsidR="004A1349" w:rsidRPr="00CC20FC" w14:paraId="465BA86E" w14:textId="77777777">
        <w:trPr>
          <w:trHeight w:val="336"/>
        </w:trPr>
        <w:tc>
          <w:tcPr>
            <w:tcW w:w="709" w:type="dxa"/>
          </w:tcPr>
          <w:p w14:paraId="79CEF0A8" w14:textId="77777777" w:rsidR="004A1349" w:rsidRPr="00CC20FC" w:rsidRDefault="002F611C">
            <w:pPr>
              <w:ind w:hanging="34"/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10.</w:t>
            </w:r>
          </w:p>
        </w:tc>
        <w:tc>
          <w:tcPr>
            <w:tcW w:w="5387" w:type="dxa"/>
          </w:tcPr>
          <w:p w14:paraId="12F359DD" w14:textId="77777777" w:rsidR="004A1349" w:rsidRPr="00CC20FC" w:rsidRDefault="002F611C">
            <w:pPr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Защита дипломного проекта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CB3E71" w14:textId="77777777" w:rsidR="004A1349" w:rsidRPr="00CC20FC" w:rsidRDefault="002F611C">
            <w:pPr>
              <w:ind w:left="100"/>
              <w:jc w:val="center"/>
              <w:rPr>
                <w:sz w:val="24"/>
                <w:szCs w:val="24"/>
              </w:rPr>
            </w:pPr>
            <w:r w:rsidRPr="00CC20FC">
              <w:rPr>
                <w:rFonts w:eastAsia="Gungsuh"/>
                <w:sz w:val="24"/>
                <w:szCs w:val="24"/>
              </w:rPr>
              <w:t>15−30.06.2024</w:t>
            </w:r>
          </w:p>
        </w:tc>
        <w:tc>
          <w:tcPr>
            <w:tcW w:w="2126" w:type="dxa"/>
          </w:tcPr>
          <w:p w14:paraId="3C272FA5" w14:textId="77777777" w:rsidR="004A1349" w:rsidRPr="00CC20FC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Согласно графику</w:t>
            </w:r>
          </w:p>
        </w:tc>
      </w:tr>
    </w:tbl>
    <w:p w14:paraId="4559557C" w14:textId="77777777" w:rsidR="004A1349" w:rsidRDefault="002F611C">
      <w:pPr>
        <w:tabs>
          <w:tab w:val="center" w:pos="7938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Дата выдачи задания 01.04.2024      </w:t>
      </w:r>
    </w:p>
    <w:p w14:paraId="0F314181" w14:textId="77777777" w:rsidR="004A1349" w:rsidRDefault="002F611C">
      <w:pPr>
        <w:jc w:val="both"/>
        <w:rPr>
          <w:sz w:val="22"/>
          <w:szCs w:val="22"/>
        </w:rPr>
      </w:pPr>
      <w:r>
        <w:rPr>
          <w:sz w:val="22"/>
          <w:szCs w:val="22"/>
        </w:rPr>
        <w:t>Руководитель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___________________________</w:t>
      </w:r>
    </w:p>
    <w:p w14:paraId="6FAAA1F7" w14:textId="77777777" w:rsidR="004A1349" w:rsidRDefault="002F611C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(подпись)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 (инициалы и фамилия)</w:t>
      </w:r>
    </w:p>
    <w:p w14:paraId="0014721A" w14:textId="77777777" w:rsidR="004A1349" w:rsidRDefault="002F611C">
      <w:pPr>
        <w:tabs>
          <w:tab w:val="center" w:pos="7938"/>
        </w:tabs>
        <w:jc w:val="both"/>
        <w:rPr>
          <w:sz w:val="22"/>
          <w:szCs w:val="22"/>
        </w:rPr>
      </w:pPr>
      <w:r>
        <w:rPr>
          <w:sz w:val="22"/>
          <w:szCs w:val="22"/>
        </w:rPr>
        <w:t>Задание принял к исполнению 01.04.2024</w:t>
      </w:r>
      <w:r>
        <w:rPr>
          <w:sz w:val="22"/>
          <w:szCs w:val="22"/>
        </w:rPr>
        <w:tab/>
        <w:t xml:space="preserve">      ___________________________</w:t>
      </w:r>
    </w:p>
    <w:p w14:paraId="2B69FC2E" w14:textId="77777777" w:rsidR="004A1349" w:rsidRDefault="002F611C">
      <w:pPr>
        <w:jc w:val="both"/>
        <w:rPr>
          <w:sz w:val="16"/>
          <w:szCs w:val="16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 дипломника)</w:t>
      </w:r>
    </w:p>
    <w:p w14:paraId="1BFC350D" w14:textId="77777777" w:rsidR="004A1349" w:rsidRDefault="002F611C">
      <w:pPr>
        <w:tabs>
          <w:tab w:val="center" w:pos="7938"/>
        </w:tabs>
        <w:jc w:val="both"/>
        <w:rPr>
          <w:sz w:val="22"/>
          <w:szCs w:val="22"/>
        </w:rPr>
      </w:pPr>
      <w:r>
        <w:rPr>
          <w:sz w:val="22"/>
          <w:szCs w:val="22"/>
        </w:rPr>
        <w:t>СОГЛАСОВАНО</w:t>
      </w:r>
    </w:p>
    <w:p w14:paraId="358BE7A6" w14:textId="77777777" w:rsidR="004A1349" w:rsidRDefault="002F611C">
      <w:pPr>
        <w:jc w:val="both"/>
        <w:rPr>
          <w:sz w:val="22"/>
          <w:szCs w:val="22"/>
        </w:rPr>
      </w:pPr>
      <w:r>
        <w:rPr>
          <w:sz w:val="22"/>
          <w:szCs w:val="22"/>
        </w:rPr>
        <w:t>Куратор специальности ПМС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Г.А. Пискун</w:t>
      </w:r>
    </w:p>
    <w:p w14:paraId="5342A06C" w14:textId="77777777" w:rsidR="004A1349" w:rsidRDefault="002F611C">
      <w:pPr>
        <w:jc w:val="both"/>
        <w:rPr>
          <w:sz w:val="22"/>
          <w:szCs w:val="22"/>
        </w:rPr>
      </w:pPr>
      <w:r>
        <w:rPr>
          <w:sz w:val="22"/>
          <w:szCs w:val="22"/>
        </w:rPr>
        <w:t>01.04.2024</w:t>
      </w:r>
    </w:p>
    <w:sectPr w:rsidR="004A1349" w:rsidSect="00B74C85">
      <w:pgSz w:w="11906" w:h="16838"/>
      <w:pgMar w:top="624" w:right="709" w:bottom="624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349"/>
    <w:rsid w:val="002F611C"/>
    <w:rsid w:val="00334CD1"/>
    <w:rsid w:val="00387A22"/>
    <w:rsid w:val="00424A03"/>
    <w:rsid w:val="004A1349"/>
    <w:rsid w:val="00577396"/>
    <w:rsid w:val="005E0B67"/>
    <w:rsid w:val="006D2350"/>
    <w:rsid w:val="00B74C85"/>
    <w:rsid w:val="00CC20FC"/>
    <w:rsid w:val="00CC4011"/>
    <w:rsid w:val="00DB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B78D0"/>
  <w15:docId w15:val="{39F2D522-A86D-4B61-B7DF-EF82631B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tabs>
        <w:tab w:val="center" w:pos="7938"/>
      </w:tabs>
      <w:jc w:val="center"/>
      <w:outlineLvl w:val="0"/>
    </w:pPr>
    <w:rPr>
      <w:b/>
      <w:sz w:val="22"/>
      <w:szCs w:val="2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u w:val="single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1091</Words>
  <Characters>6221</Characters>
  <Application>Microsoft Office Word</Application>
  <DocSecurity>0</DocSecurity>
  <Lines>51</Lines>
  <Paragraphs>14</Paragraphs>
  <ScaleCrop>false</ScaleCrop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None</cp:lastModifiedBy>
  <cp:revision>12</cp:revision>
  <dcterms:created xsi:type="dcterms:W3CDTF">2024-04-18T21:59:00Z</dcterms:created>
  <dcterms:modified xsi:type="dcterms:W3CDTF">2024-04-22T13:13:00Z</dcterms:modified>
</cp:coreProperties>
</file>