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3450CE1" w14:textId="77777777" w:rsidR="00BB71C4" w:rsidRDefault="00BB71C4" w:rsidP="00BB71C4">
      <w:pPr>
        <w:spacing w:line="360" w:lineRule="auto"/>
        <w:jc w:val="center"/>
      </w:pPr>
      <w:bookmarkStart w:id="0" w:name="_9hyu4ywhzuxg" w:colFirst="0" w:colLast="0"/>
      <w:bookmarkStart w:id="1" w:name="_vlk0iafh2mco" w:colFirst="0" w:colLast="0"/>
      <w:bookmarkEnd w:id="0"/>
      <w:bookmarkEnd w:id="1"/>
      <w:r>
        <w:rPr>
          <w:noProof/>
        </w:rPr>
        <w:drawing>
          <wp:inline distT="0" distB="0" distL="0" distR="0" wp14:anchorId="0C6688EB" wp14:editId="549F68A6">
            <wp:extent cx="2743200" cy="102870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BA2E" w14:textId="77777777" w:rsidR="00BB71C4" w:rsidRDefault="00BB71C4" w:rsidP="00BB71C4">
      <w:pPr>
        <w:spacing w:line="360" w:lineRule="auto"/>
      </w:pPr>
    </w:p>
    <w:p w14:paraId="5BF23128" w14:textId="77777777" w:rsidR="00BB71C4" w:rsidRDefault="00BB71C4" w:rsidP="00BB71C4">
      <w:pPr>
        <w:spacing w:line="360" w:lineRule="auto"/>
      </w:pPr>
    </w:p>
    <w:p w14:paraId="7554B013" w14:textId="77777777" w:rsidR="00BB71C4" w:rsidRDefault="00BB71C4" w:rsidP="00BB71C4">
      <w:pPr>
        <w:spacing w:line="360" w:lineRule="auto"/>
      </w:pPr>
    </w:p>
    <w:p w14:paraId="4CF3B0AD" w14:textId="77777777" w:rsidR="00BB71C4" w:rsidRPr="003C5855" w:rsidRDefault="00BB71C4" w:rsidP="00BB71C4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3C5855">
        <w:rPr>
          <w:rFonts w:ascii="Times New Roman" w:hAnsi="Times New Roman" w:cs="Times New Roman"/>
          <w:b/>
          <w:color w:val="002060"/>
          <w:sz w:val="56"/>
        </w:rPr>
        <w:t>FORD MOTOR COMPANY</w:t>
      </w:r>
    </w:p>
    <w:p w14:paraId="5B8717AD" w14:textId="0125E9D0" w:rsidR="00BB71C4" w:rsidRDefault="00BB71C4" w:rsidP="00BB7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B71C4">
        <w:rPr>
          <w:rFonts w:ascii="Times New Roman" w:hAnsi="Times New Roman" w:cs="Times New Roman"/>
          <w:color w:val="404040"/>
          <w:sz w:val="40"/>
        </w:rPr>
        <w:t xml:space="preserve">Marketing Intelligence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4E971E" w14:textId="77777777" w:rsidR="00BB71C4" w:rsidRPr="00BB71C4" w:rsidRDefault="00BB71C4" w:rsidP="00BB71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1C4">
        <w:rPr>
          <w:rFonts w:ascii="Times New Roman" w:hAnsi="Times New Roman" w:cs="Times New Roman"/>
          <w:b/>
          <w:sz w:val="24"/>
          <w:szCs w:val="24"/>
        </w:rPr>
        <w:lastRenderedPageBreak/>
        <w:t>EXECUTIVE MEMORANDUM</w:t>
      </w:r>
    </w:p>
    <w:p w14:paraId="13E193BD" w14:textId="77777777" w:rsidR="00BB71C4" w:rsidRPr="00BB71C4" w:rsidRDefault="00000000" w:rsidP="00BB71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1C4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BB71C4">
        <w:rPr>
          <w:rFonts w:ascii="Times New Roman" w:hAnsi="Times New Roman" w:cs="Times New Roman"/>
          <w:sz w:val="24"/>
          <w:szCs w:val="24"/>
        </w:rPr>
        <w:t xml:space="preserve">: Board of Directors </w:t>
      </w:r>
    </w:p>
    <w:p w14:paraId="63020391" w14:textId="77777777" w:rsidR="00BB71C4" w:rsidRPr="00BB71C4" w:rsidRDefault="00000000" w:rsidP="00BB71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1C4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BB71C4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209726739"/>
      <w:r w:rsidRPr="00BB71C4">
        <w:rPr>
          <w:rFonts w:ascii="Times New Roman" w:hAnsi="Times New Roman" w:cs="Times New Roman"/>
          <w:sz w:val="24"/>
          <w:szCs w:val="24"/>
        </w:rPr>
        <w:t xml:space="preserve">Marketing Intelligence </w:t>
      </w:r>
      <w:bookmarkEnd w:id="2"/>
      <w:r w:rsidRPr="00BB71C4">
        <w:rPr>
          <w:rFonts w:ascii="Times New Roman" w:hAnsi="Times New Roman" w:cs="Times New Roman"/>
          <w:sz w:val="24"/>
          <w:szCs w:val="24"/>
        </w:rPr>
        <w:t xml:space="preserve">Team </w:t>
      </w:r>
    </w:p>
    <w:p w14:paraId="0F56CE69" w14:textId="77777777" w:rsidR="00BB71C4" w:rsidRPr="00BB71C4" w:rsidRDefault="00000000" w:rsidP="00BB71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1C4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BB71C4">
        <w:rPr>
          <w:rFonts w:ascii="Times New Roman" w:hAnsi="Times New Roman" w:cs="Times New Roman"/>
          <w:sz w:val="24"/>
          <w:szCs w:val="24"/>
        </w:rPr>
        <w:t xml:space="preserve">: October 1, 2025 </w:t>
      </w:r>
    </w:p>
    <w:p w14:paraId="51538705" w14:textId="5F4FB16F" w:rsidR="004D6C02" w:rsidRPr="00BB71C4" w:rsidRDefault="00000000" w:rsidP="00BB71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1C4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Pr="00BB71C4">
        <w:rPr>
          <w:rFonts w:ascii="Times New Roman" w:hAnsi="Times New Roman" w:cs="Times New Roman"/>
          <w:sz w:val="24"/>
          <w:szCs w:val="24"/>
        </w:rPr>
        <w:t>: Ford Motor Company Marketing Strategy Analysis and Business Intelligence Integration</w:t>
      </w:r>
    </w:p>
    <w:p w14:paraId="0C6FA230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pict w14:anchorId="6C7EEF2A">
          <v:rect id="_x0000_i1025" style="width:0;height:1.5pt" o:hralign="center" o:hrstd="t" o:hr="t" fillcolor="#a0a0a0" stroked="f"/>
        </w:pict>
      </w:r>
    </w:p>
    <w:p w14:paraId="31ADB6F9" w14:textId="77777777" w:rsidR="004D6C02" w:rsidRPr="00BB71C4" w:rsidRDefault="00000000" w:rsidP="00ED00E9">
      <w:pPr>
        <w:pStyle w:val="Heading2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xgu3dv9grnt9" w:colFirst="0" w:colLast="0"/>
      <w:bookmarkEnd w:id="3"/>
      <w:r w:rsidRPr="00BB71C4">
        <w:rPr>
          <w:rFonts w:ascii="Times New Roman" w:hAnsi="Times New Roman" w:cs="Times New Roman"/>
          <w:b/>
          <w:bCs/>
          <w:sz w:val="24"/>
          <w:szCs w:val="24"/>
        </w:rPr>
        <w:t>EXECUTIVE SUMMARY</w:t>
      </w:r>
    </w:p>
    <w:p w14:paraId="70513663" w14:textId="77777777" w:rsidR="004D6C02" w:rsidRPr="00ED00E9" w:rsidRDefault="00000000" w:rsidP="00BB7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This memorandum analyzes Ford Motor Company's marketing transformation from 2015-2025, evaluating the effectiveness of strategic approaches through the lens of marketing intelligence frameworks and business intelligence systems. Our analysis demonstrates that Ford's September 2025 "Ready, Set, Ford" campaign represents a successful culmination of a decade-long strategic pivot from product-first to human-first marketing, achieving industry-leading truck loyalty (65.1%) while optimizing marketing spend efficiency from 1.65% to 1.51% of revenue (Ford Media Center, 2025; J.D. Power, 2024).</w:t>
      </w:r>
    </w:p>
    <w:p w14:paraId="76A05C30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Key Findings:</w:t>
      </w:r>
    </w:p>
    <w:p w14:paraId="00FD90C2" w14:textId="77777777" w:rsidR="004D6C02" w:rsidRPr="00ED00E9" w:rsidRDefault="00000000" w:rsidP="00ED00E9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commentRangeStart w:id="4"/>
      <w:r w:rsidRPr="00ED00E9">
        <w:rPr>
          <w:rFonts w:ascii="Times New Roman" w:hAnsi="Times New Roman" w:cs="Times New Roman"/>
          <w:sz w:val="24"/>
          <w:szCs w:val="24"/>
        </w:rPr>
        <w:t>Marketing ROI improved from 0.32 (2019) to 2.11 (2024) through data-driven optimization</w:t>
      </w:r>
      <w:commentRangeEnd w:id="4"/>
      <w:r w:rsidR="005B6D43">
        <w:rPr>
          <w:rStyle w:val="CommentReference"/>
        </w:rPr>
        <w:commentReference w:id="4"/>
      </w:r>
    </w:p>
    <w:p w14:paraId="1AA70492" w14:textId="77777777" w:rsidR="004D6C02" w:rsidRPr="00ED00E9" w:rsidRDefault="00000000" w:rsidP="00ED00E9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Strategic segmentation into Blue/Model e/Pro enabled targeted marketing with measurable results</w:t>
      </w:r>
    </w:p>
    <w:p w14:paraId="14672152" w14:textId="77777777" w:rsidR="004D6C02" w:rsidRPr="00ED00E9" w:rsidRDefault="00000000" w:rsidP="00ED00E9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commentRangeStart w:id="5"/>
      <w:r w:rsidRPr="00ED00E9">
        <w:rPr>
          <w:rFonts w:ascii="Times New Roman" w:hAnsi="Times New Roman" w:cs="Times New Roman"/>
          <w:sz w:val="24"/>
          <w:szCs w:val="24"/>
        </w:rPr>
        <w:t>Business intelligence systems drive 22% improvement in lead conversion through customer data platforms</w:t>
      </w:r>
      <w:commentRangeEnd w:id="5"/>
      <w:r w:rsidR="005B6D43">
        <w:rPr>
          <w:rStyle w:val="CommentReference"/>
        </w:rPr>
        <w:commentReference w:id="5"/>
      </w:r>
    </w:p>
    <w:p w14:paraId="53760252" w14:textId="77777777" w:rsidR="004D6C02" w:rsidRPr="00ED00E9" w:rsidRDefault="00000000" w:rsidP="00ED00E9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commentRangeStart w:id="6"/>
      <w:r w:rsidRPr="00ED00E9">
        <w:rPr>
          <w:rFonts w:ascii="Times New Roman" w:hAnsi="Times New Roman" w:cs="Times New Roman"/>
          <w:sz w:val="24"/>
          <w:szCs w:val="24"/>
        </w:rPr>
        <w:t>Digital transformation achieved 65% digital marketing mix vs 35% traditional</w:t>
      </w:r>
      <w:commentRangeEnd w:id="6"/>
      <w:r w:rsidR="005B6D43">
        <w:rPr>
          <w:rStyle w:val="CommentReference"/>
        </w:rPr>
        <w:commentReference w:id="6"/>
      </w:r>
    </w:p>
    <w:p w14:paraId="5287B779" w14:textId="646E515A" w:rsidR="004D6C02" w:rsidRPr="00ED00E9" w:rsidRDefault="00000000" w:rsidP="00D446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Recommendation Preview: Continue leveraging marketing intelligence systems while expanding co-creation initiatives and conscience marketing approaches to strengthen competitive differentiation.</w:t>
      </w:r>
    </w:p>
    <w:p w14:paraId="3B967CCA" w14:textId="77777777" w:rsidR="004D6C02" w:rsidRPr="00D44694" w:rsidRDefault="00000000" w:rsidP="00ED00E9">
      <w:pPr>
        <w:pStyle w:val="Heading2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y89vd2nemhda" w:colFirst="0" w:colLast="0"/>
      <w:bookmarkEnd w:id="7"/>
      <w:r w:rsidRPr="00D44694">
        <w:rPr>
          <w:rFonts w:ascii="Times New Roman" w:hAnsi="Times New Roman" w:cs="Times New Roman"/>
          <w:b/>
          <w:bCs/>
          <w:sz w:val="24"/>
          <w:szCs w:val="24"/>
        </w:rPr>
        <w:t>COMPANY MARKETING PROFILE</w:t>
      </w:r>
    </w:p>
    <w:p w14:paraId="173E3770" w14:textId="05FAF9F5" w:rsidR="004D6C02" w:rsidRPr="00ED00E9" w:rsidRDefault="00000000" w:rsidP="00D446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 xml:space="preserve">Ford Motor Company, with 122 years of automotive leadership, underwent a pivotal transformation in 2018 that redefined its marketing approach. The strategic reorganization into </w:t>
      </w:r>
      <w:r w:rsidRPr="00ED00E9">
        <w:rPr>
          <w:rFonts w:ascii="Times New Roman" w:hAnsi="Times New Roman" w:cs="Times New Roman"/>
          <w:sz w:val="24"/>
          <w:szCs w:val="24"/>
        </w:rPr>
        <w:lastRenderedPageBreak/>
        <w:t>three distinct business units—Ford Blue (traditional ICE vehicles), Ford Model e (electric vehicles), and Ford Pro (commercial solutions)—enabled precise market segmentation and targeted positioning strategies aligned with the STP (Segmentation, Targeting, Positioning) framework</w:t>
      </w:r>
      <w:r w:rsidR="005B6D43">
        <w:rPr>
          <w:rFonts w:ascii="Times New Roman" w:hAnsi="Times New Roman" w:cs="Times New Roman"/>
          <w:sz w:val="24"/>
          <w:szCs w:val="24"/>
        </w:rPr>
        <w:t>.</w:t>
      </w:r>
    </w:p>
    <w:p w14:paraId="48E1864C" w14:textId="77777777" w:rsidR="004D6C02" w:rsidRPr="00ED00E9" w:rsidRDefault="00000000" w:rsidP="00D446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Marketing Evolution Context: The company's journey from a monolithic brand structure to a segmented approach demonstrates sophisticated application of perceptual mapping and brand positioning concepts. Revenue growth from $127.1B (2020) to $185.0B (2024) occurred alongside marketing efficiency improvements, validating the strategic restructuring (Ford 10-K, 2024).</w:t>
      </w:r>
    </w:p>
    <w:p w14:paraId="0EE9FDCF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Current Brand Architecture:</w:t>
      </w:r>
    </w:p>
    <w:p w14:paraId="41BAACC4" w14:textId="77777777" w:rsidR="004D6C02" w:rsidRPr="00ED00E9" w:rsidRDefault="00000000" w:rsidP="00ED00E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Ford Blue: Leverages heritage and trust (4 brand attributes: Capability, Passion, Community, Trust)</w:t>
      </w:r>
    </w:p>
    <w:p w14:paraId="3182A861" w14:textId="77777777" w:rsidR="004D6C02" w:rsidRPr="00ED00E9" w:rsidRDefault="00000000" w:rsidP="00ED00E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Ford Model e: Targets innovation-focused consumers through cognitive decision-making appeals</w:t>
      </w:r>
    </w:p>
    <w:p w14:paraId="32D6E9FD" w14:textId="51B86E1F" w:rsidR="004D6C02" w:rsidRPr="00D44694" w:rsidRDefault="00000000" w:rsidP="00ED00E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Ford Pro: Emphasizes B2B relationship marketing and customer lifetime value optimization</w:t>
      </w:r>
    </w:p>
    <w:p w14:paraId="79DB6A8B" w14:textId="77777777" w:rsidR="004D6C02" w:rsidRPr="00D44694" w:rsidRDefault="00000000" w:rsidP="00ED00E9">
      <w:pPr>
        <w:pStyle w:val="Heading2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32qx6184sg19" w:colFirst="0" w:colLast="0"/>
      <w:bookmarkEnd w:id="8"/>
      <w:r w:rsidRPr="00D44694">
        <w:rPr>
          <w:rFonts w:ascii="Times New Roman" w:hAnsi="Times New Roman" w:cs="Times New Roman"/>
          <w:b/>
          <w:bCs/>
          <w:sz w:val="24"/>
          <w:szCs w:val="24"/>
        </w:rPr>
        <w:t>MARKETING APPROACH ANALYSIS</w:t>
      </w:r>
    </w:p>
    <w:p w14:paraId="71935C51" w14:textId="77777777" w:rsidR="004D6C02" w:rsidRPr="00D44694" w:rsidRDefault="00000000" w:rsidP="00ED00E9">
      <w:pPr>
        <w:pStyle w:val="Heading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jyj3nonrfkt8" w:colFirst="0" w:colLast="0"/>
      <w:bookmarkEnd w:id="9"/>
      <w:r w:rsidRPr="00D44694">
        <w:rPr>
          <w:rFonts w:ascii="Times New Roman" w:hAnsi="Times New Roman" w:cs="Times New Roman"/>
          <w:b/>
          <w:bCs/>
          <w:sz w:val="24"/>
          <w:szCs w:val="24"/>
        </w:rPr>
        <w:t>A. Historical Marketing Evolution (2015-2024)</w:t>
      </w:r>
    </w:p>
    <w:p w14:paraId="3D497926" w14:textId="77777777" w:rsidR="004D6C02" w:rsidRPr="00D44694" w:rsidRDefault="00000000" w:rsidP="00ED00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694">
        <w:rPr>
          <w:rFonts w:ascii="Times New Roman" w:hAnsi="Times New Roman" w:cs="Times New Roman"/>
          <w:b/>
          <w:bCs/>
          <w:sz w:val="24"/>
          <w:szCs w:val="24"/>
        </w:rPr>
        <w:t>Phase 1: Traditional Product-First Marketing (2015-2018)</w:t>
      </w:r>
    </w:p>
    <w:p w14:paraId="37A0B039" w14:textId="2A954C9B" w:rsidR="009B222A" w:rsidRPr="00D44694" w:rsidRDefault="00000000" w:rsidP="00D446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Marketing Intelligence Application: During this period, Ford employed traditional marketing mix (4Ps) focusing heavily on Product features and Price promotions. Marketing spend averaged 1.58% of revenue with limited customer intelligence integration (Ford Annual Reports, 2015-2018).</w:t>
      </w:r>
    </w:p>
    <w:tbl>
      <w:tblPr>
        <w:tblStyle w:val="ListTable4-Accent1"/>
        <w:tblW w:w="8725" w:type="dxa"/>
        <w:jc w:val="center"/>
        <w:tblLook w:val="04A0" w:firstRow="1" w:lastRow="0" w:firstColumn="1" w:lastColumn="0" w:noHBand="0" w:noVBand="1"/>
      </w:tblPr>
      <w:tblGrid>
        <w:gridCol w:w="1258"/>
        <w:gridCol w:w="2337"/>
        <w:gridCol w:w="1432"/>
        <w:gridCol w:w="2024"/>
        <w:gridCol w:w="1674"/>
      </w:tblGrid>
      <w:tr w:rsidR="00D44694" w:rsidRPr="00D44694" w14:paraId="1373009D" w14:textId="77777777" w:rsidTr="00D44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hideMark/>
          </w:tcPr>
          <w:p w14:paraId="6FC60923" w14:textId="77777777" w:rsidR="00D44694" w:rsidRPr="00D44694" w:rsidRDefault="00D44694" w:rsidP="00D44694">
            <w:pPr>
              <w:ind w:firstLineChars="100" w:firstLine="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337" w:type="dxa"/>
            <w:hideMark/>
          </w:tcPr>
          <w:p w14:paraId="63502BD0" w14:textId="14909161" w:rsidR="00D44694" w:rsidRDefault="00D44694" w:rsidP="00D44694">
            <w:pPr>
              <w:ind w:firstLineChars="100" w:firstLine="2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4694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Spend</w:t>
            </w:r>
          </w:p>
          <w:p w14:paraId="1B596460" w14:textId="09DFA1D5" w:rsidR="00D44694" w:rsidRPr="00D44694" w:rsidRDefault="00D44694" w:rsidP="00D44694">
            <w:pPr>
              <w:ind w:firstLineChars="100" w:firstLine="2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sz w:val="24"/>
                <w:szCs w:val="24"/>
              </w:rPr>
              <w:t>($B)</w:t>
            </w:r>
          </w:p>
        </w:tc>
        <w:tc>
          <w:tcPr>
            <w:tcW w:w="1432" w:type="dxa"/>
            <w:hideMark/>
          </w:tcPr>
          <w:p w14:paraId="44463589" w14:textId="0925E3B9" w:rsidR="00D44694" w:rsidRDefault="00D44694" w:rsidP="00D44694">
            <w:pPr>
              <w:ind w:firstLineChars="100" w:firstLine="2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4694">
              <w:rPr>
                <w:rFonts w:ascii="Times New Roman" w:eastAsia="Times New Roman" w:hAnsi="Times New Roman" w:cs="Times New Roman"/>
                <w:sz w:val="24"/>
                <w:szCs w:val="24"/>
              </w:rPr>
              <w:t>Revenue</w:t>
            </w:r>
          </w:p>
          <w:p w14:paraId="4F6C76A3" w14:textId="15ADB6B0" w:rsidR="00D44694" w:rsidRPr="00D44694" w:rsidRDefault="00D44694" w:rsidP="00D44694">
            <w:pPr>
              <w:ind w:firstLineChars="100" w:firstLine="2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sz w:val="24"/>
                <w:szCs w:val="24"/>
              </w:rPr>
              <w:t>($B)</w:t>
            </w:r>
          </w:p>
        </w:tc>
        <w:tc>
          <w:tcPr>
            <w:tcW w:w="2024" w:type="dxa"/>
            <w:hideMark/>
          </w:tcPr>
          <w:p w14:paraId="0F103B29" w14:textId="77777777" w:rsidR="00D44694" w:rsidRPr="00D44694" w:rsidRDefault="00D44694" w:rsidP="00D44694">
            <w:pPr>
              <w:ind w:firstLineChars="100" w:firstLine="2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%</w:t>
            </w:r>
          </w:p>
        </w:tc>
        <w:tc>
          <w:tcPr>
            <w:tcW w:w="1674" w:type="dxa"/>
            <w:hideMark/>
          </w:tcPr>
          <w:p w14:paraId="7CBA559A" w14:textId="77777777" w:rsidR="00D44694" w:rsidRPr="00D44694" w:rsidRDefault="00D44694" w:rsidP="00D44694">
            <w:pPr>
              <w:ind w:firstLineChars="100" w:firstLine="2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sz w:val="24"/>
                <w:szCs w:val="24"/>
              </w:rPr>
              <w:t>ROI Ratio</w:t>
            </w:r>
          </w:p>
        </w:tc>
      </w:tr>
      <w:tr w:rsidR="00D44694" w:rsidRPr="00D44694" w14:paraId="2D60B0AA" w14:textId="77777777" w:rsidTr="00D44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hideMark/>
          </w:tcPr>
          <w:p w14:paraId="3DEB50B1" w14:textId="77777777" w:rsidR="00D44694" w:rsidRPr="00D44694" w:rsidRDefault="00D44694" w:rsidP="00D44694">
            <w:pPr>
              <w:ind w:firstLineChars="100" w:firstLine="2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2337" w:type="dxa"/>
            <w:hideMark/>
          </w:tcPr>
          <w:p w14:paraId="07835EFC" w14:textId="77777777" w:rsidR="00D44694" w:rsidRPr="00D44694" w:rsidRDefault="00D44694" w:rsidP="00D44694">
            <w:pPr>
              <w:ind w:firstLineChars="100" w:first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1432" w:type="dxa"/>
            <w:hideMark/>
          </w:tcPr>
          <w:p w14:paraId="55DFA45D" w14:textId="77777777" w:rsidR="00D44694" w:rsidRPr="00D44694" w:rsidRDefault="00D44694" w:rsidP="00D44694">
            <w:pPr>
              <w:ind w:firstLineChars="100" w:first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149.6</w:t>
            </w:r>
          </w:p>
        </w:tc>
        <w:tc>
          <w:tcPr>
            <w:tcW w:w="2024" w:type="dxa"/>
            <w:hideMark/>
          </w:tcPr>
          <w:p w14:paraId="7FB1742D" w14:textId="77777777" w:rsidR="00D44694" w:rsidRPr="00D44694" w:rsidRDefault="00D44694" w:rsidP="00D44694">
            <w:pPr>
              <w:ind w:firstLineChars="100" w:first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1.54%</w:t>
            </w:r>
          </w:p>
        </w:tc>
        <w:tc>
          <w:tcPr>
            <w:tcW w:w="1674" w:type="dxa"/>
            <w:hideMark/>
          </w:tcPr>
          <w:p w14:paraId="55C2CDDE" w14:textId="77777777" w:rsidR="00D44694" w:rsidRPr="00D44694" w:rsidRDefault="00D44694" w:rsidP="00D44694">
            <w:pPr>
              <w:ind w:firstLineChars="100" w:first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3.22</w:t>
            </w:r>
          </w:p>
        </w:tc>
      </w:tr>
      <w:tr w:rsidR="00D44694" w:rsidRPr="00D44694" w14:paraId="62175171" w14:textId="77777777" w:rsidTr="00D44694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hideMark/>
          </w:tcPr>
          <w:p w14:paraId="71663CA0" w14:textId="77777777" w:rsidR="00D44694" w:rsidRPr="00D44694" w:rsidRDefault="00D44694" w:rsidP="00D44694">
            <w:pPr>
              <w:ind w:firstLineChars="100" w:firstLine="2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2337" w:type="dxa"/>
            <w:hideMark/>
          </w:tcPr>
          <w:p w14:paraId="7A30C247" w14:textId="77777777" w:rsidR="00D44694" w:rsidRPr="00D44694" w:rsidRDefault="00D44694" w:rsidP="00D44694">
            <w:pPr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432" w:type="dxa"/>
            <w:hideMark/>
          </w:tcPr>
          <w:p w14:paraId="3B9A1D3F" w14:textId="77777777" w:rsidR="00D44694" w:rsidRPr="00D44694" w:rsidRDefault="00D44694" w:rsidP="00D44694">
            <w:pPr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151.8</w:t>
            </w:r>
          </w:p>
        </w:tc>
        <w:tc>
          <w:tcPr>
            <w:tcW w:w="2024" w:type="dxa"/>
            <w:hideMark/>
          </w:tcPr>
          <w:p w14:paraId="2260D2AE" w14:textId="77777777" w:rsidR="00D44694" w:rsidRPr="00D44694" w:rsidRDefault="00D44694" w:rsidP="00D44694">
            <w:pPr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1.58%</w:t>
            </w:r>
          </w:p>
        </w:tc>
        <w:tc>
          <w:tcPr>
            <w:tcW w:w="1674" w:type="dxa"/>
            <w:hideMark/>
          </w:tcPr>
          <w:p w14:paraId="777F1A0D" w14:textId="77777777" w:rsidR="00D44694" w:rsidRPr="00D44694" w:rsidRDefault="00D44694" w:rsidP="00D44694">
            <w:pPr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1.92</w:t>
            </w:r>
          </w:p>
        </w:tc>
      </w:tr>
      <w:tr w:rsidR="00D44694" w:rsidRPr="00D44694" w14:paraId="54908E23" w14:textId="77777777" w:rsidTr="00D44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hideMark/>
          </w:tcPr>
          <w:p w14:paraId="339C4B78" w14:textId="77777777" w:rsidR="00D44694" w:rsidRPr="00D44694" w:rsidRDefault="00D44694" w:rsidP="00D44694">
            <w:pPr>
              <w:ind w:firstLineChars="100" w:firstLine="2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337" w:type="dxa"/>
            <w:hideMark/>
          </w:tcPr>
          <w:p w14:paraId="0E081842" w14:textId="77777777" w:rsidR="00D44694" w:rsidRPr="00D44694" w:rsidRDefault="00D44694" w:rsidP="00D44694">
            <w:pPr>
              <w:ind w:firstLineChars="100" w:first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432" w:type="dxa"/>
            <w:hideMark/>
          </w:tcPr>
          <w:p w14:paraId="67975166" w14:textId="77777777" w:rsidR="00D44694" w:rsidRPr="00D44694" w:rsidRDefault="00D44694" w:rsidP="00D44694">
            <w:pPr>
              <w:ind w:firstLineChars="100" w:first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156.8</w:t>
            </w:r>
          </w:p>
        </w:tc>
        <w:tc>
          <w:tcPr>
            <w:tcW w:w="2024" w:type="dxa"/>
            <w:hideMark/>
          </w:tcPr>
          <w:p w14:paraId="331AA373" w14:textId="77777777" w:rsidR="00D44694" w:rsidRPr="00D44694" w:rsidRDefault="00D44694" w:rsidP="00D44694">
            <w:pPr>
              <w:ind w:firstLineChars="100" w:first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1.59%</w:t>
            </w:r>
          </w:p>
        </w:tc>
        <w:tc>
          <w:tcPr>
            <w:tcW w:w="1674" w:type="dxa"/>
            <w:hideMark/>
          </w:tcPr>
          <w:p w14:paraId="1FFD541D" w14:textId="77777777" w:rsidR="00D44694" w:rsidRPr="00D44694" w:rsidRDefault="00D44694" w:rsidP="00D44694">
            <w:pPr>
              <w:ind w:firstLineChars="100" w:first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3.04</w:t>
            </w:r>
          </w:p>
        </w:tc>
      </w:tr>
      <w:tr w:rsidR="00D44694" w:rsidRPr="00D44694" w14:paraId="1381847F" w14:textId="77777777" w:rsidTr="00D44694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hideMark/>
          </w:tcPr>
          <w:p w14:paraId="48A9B7FF" w14:textId="77777777" w:rsidR="00D44694" w:rsidRPr="00D44694" w:rsidRDefault="00D44694" w:rsidP="00D44694">
            <w:pPr>
              <w:ind w:firstLineChars="100" w:firstLine="2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2337" w:type="dxa"/>
            <w:hideMark/>
          </w:tcPr>
          <w:p w14:paraId="32047EF7" w14:textId="77777777" w:rsidR="00D44694" w:rsidRPr="00D44694" w:rsidRDefault="00D44694" w:rsidP="00D44694">
            <w:pPr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1432" w:type="dxa"/>
            <w:hideMark/>
          </w:tcPr>
          <w:p w14:paraId="71878E96" w14:textId="77777777" w:rsidR="00D44694" w:rsidRPr="00D44694" w:rsidRDefault="00D44694" w:rsidP="00D44694">
            <w:pPr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160.3</w:t>
            </w:r>
          </w:p>
        </w:tc>
        <w:tc>
          <w:tcPr>
            <w:tcW w:w="2024" w:type="dxa"/>
            <w:hideMark/>
          </w:tcPr>
          <w:p w14:paraId="78760DEB" w14:textId="77777777" w:rsidR="00D44694" w:rsidRPr="00D44694" w:rsidRDefault="00D44694" w:rsidP="00D44694">
            <w:pPr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1.62%</w:t>
            </w:r>
          </w:p>
        </w:tc>
        <w:tc>
          <w:tcPr>
            <w:tcW w:w="1674" w:type="dxa"/>
            <w:hideMark/>
          </w:tcPr>
          <w:p w14:paraId="6400F345" w14:textId="77777777" w:rsidR="00D44694" w:rsidRPr="00D44694" w:rsidRDefault="00D44694" w:rsidP="00D44694">
            <w:pPr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1.42</w:t>
            </w:r>
          </w:p>
        </w:tc>
      </w:tr>
    </w:tbl>
    <w:p w14:paraId="628769C4" w14:textId="36F00CD8" w:rsidR="004D6C02" w:rsidRPr="00ED00E9" w:rsidRDefault="00D44694" w:rsidP="009B22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694">
        <w:rPr>
          <w:rFonts w:ascii="Times New Roman" w:hAnsi="Times New Roman" w:cs="Times New Roman"/>
          <w:i/>
          <w:iCs/>
          <w:sz w:val="24"/>
          <w:szCs w:val="24"/>
        </w:rPr>
        <w:t>Table 1: Marketing Investment &amp; Returns (2015-2018)</w:t>
      </w:r>
      <w:r w:rsidR="009B2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00000" w:rsidRPr="009B222A">
        <w:rPr>
          <w:rFonts w:ascii="Times New Roman" w:hAnsi="Times New Roman" w:cs="Times New Roman"/>
          <w:i/>
          <w:iCs/>
          <w:sz w:val="24"/>
          <w:szCs w:val="24"/>
        </w:rPr>
        <w:t>(Source: Ford 10-K Reports, 2015-2018)</w:t>
      </w:r>
    </w:p>
    <w:p w14:paraId="7993F66A" w14:textId="0853D751" w:rsidR="00D44694" w:rsidRPr="00ED00E9" w:rsidRDefault="00000000" w:rsidP="00D446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lastRenderedPageBreak/>
        <w:t>Consumer Behavior Analysis: Limited application of consumer decision-making process understanding resulted in declining ROI from 3.22 to 1.42, indicating misalignment with evolving customer preferences (Statista, 2024).</w:t>
      </w:r>
    </w:p>
    <w:p w14:paraId="6DE1CD6D" w14:textId="77777777" w:rsidR="004D6C02" w:rsidRPr="00D44694" w:rsidRDefault="00000000" w:rsidP="00ED00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694">
        <w:rPr>
          <w:rFonts w:ascii="Times New Roman" w:hAnsi="Times New Roman" w:cs="Times New Roman"/>
          <w:b/>
          <w:bCs/>
          <w:sz w:val="24"/>
          <w:szCs w:val="24"/>
        </w:rPr>
        <w:t>Phase 2: Strategic Transformation (2019-2021)</w:t>
      </w:r>
    </w:p>
    <w:p w14:paraId="7902430A" w14:textId="1377F174" w:rsidR="00D44694" w:rsidRPr="005B6D43" w:rsidRDefault="00000000" w:rsidP="005B6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Market Intelligence Systems Implementation: Ford initiated comprehensive market research and consumer analysis, applying conjoint analysis techniques to understand feature-value trade-offs. The pandemic year (2020) saw marketing maintained at 1.65% despite revenue decline to $127.1B, demonstrating commitment to brand investment during crisis (Ford 10-K, 2020).</w:t>
      </w:r>
    </w:p>
    <w:p w14:paraId="3CA16565" w14:textId="3C613A31" w:rsidR="004D6C02" w:rsidRPr="00D44694" w:rsidRDefault="00000000" w:rsidP="00ED00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694">
        <w:rPr>
          <w:rFonts w:ascii="Times New Roman" w:hAnsi="Times New Roman" w:cs="Times New Roman"/>
          <w:b/>
          <w:bCs/>
          <w:sz w:val="24"/>
          <w:szCs w:val="24"/>
        </w:rPr>
        <w:t>Phase 3: Data-Driven Marketing (2022-2024)</w:t>
      </w:r>
    </w:p>
    <w:p w14:paraId="16BB9914" w14:textId="77777777" w:rsidR="004D6C02" w:rsidRPr="00ED00E9" w:rsidRDefault="00000000" w:rsidP="00D446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Business Intelligence Integration: Deployment of customer data platforms (CDP) in 2023 enabled 360° customer view, resulting in 22% improvement in lead conversion. Marketing efficiency improved to 1.39% of revenue while maintaining effectiveness (Ford Annual Report, 2023).</w:t>
      </w:r>
    </w:p>
    <w:p w14:paraId="35EC4F63" w14:textId="77777777" w:rsidR="004D6C02" w:rsidRPr="00D44694" w:rsidRDefault="00000000" w:rsidP="00ED00E9">
      <w:pPr>
        <w:pStyle w:val="Heading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4qdq0qnz16fn" w:colFirst="0" w:colLast="0"/>
      <w:bookmarkEnd w:id="10"/>
      <w:r w:rsidRPr="00D44694">
        <w:rPr>
          <w:rFonts w:ascii="Times New Roman" w:hAnsi="Times New Roman" w:cs="Times New Roman"/>
          <w:b/>
          <w:bCs/>
          <w:sz w:val="24"/>
          <w:szCs w:val="24"/>
        </w:rPr>
        <w:t>B. Current "Ready, Set, Ford" Strategy (2025)</w:t>
      </w:r>
    </w:p>
    <w:p w14:paraId="45AE4881" w14:textId="77777777" w:rsidR="004D6C02" w:rsidRPr="00D44694" w:rsidRDefault="00000000" w:rsidP="00ED00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694">
        <w:rPr>
          <w:rFonts w:ascii="Times New Roman" w:hAnsi="Times New Roman" w:cs="Times New Roman"/>
          <w:b/>
          <w:bCs/>
          <w:sz w:val="24"/>
          <w:szCs w:val="24"/>
        </w:rPr>
        <w:t>Campaign Framework Analysis:</w:t>
      </w:r>
    </w:p>
    <w:p w14:paraId="4A2057E7" w14:textId="77777777" w:rsidR="004D6C02" w:rsidRPr="00ED00E9" w:rsidRDefault="00000000" w:rsidP="00D446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Strategic Positioning Shift: The campaign applies sophisticated consumer psychology principles, moving from cognitive decision-making appeals to emotional engagement through lifestyle alignment (Ford Media Center, 2025).</w:t>
      </w:r>
    </w:p>
    <w:p w14:paraId="55D906FE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Three Lifestyle Segmentation Model:</w:t>
      </w:r>
    </w:p>
    <w:p w14:paraId="01EE2275" w14:textId="77777777" w:rsidR="004D6C02" w:rsidRPr="00ED00E9" w:rsidRDefault="00000000" w:rsidP="00ED00E9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Build (Work/Commercial): Targets high-involvement purchase decisions</w:t>
      </w:r>
    </w:p>
    <w:p w14:paraId="27AC905D" w14:textId="77777777" w:rsidR="004D6C02" w:rsidRPr="00ED00E9" w:rsidRDefault="00000000" w:rsidP="00ED00E9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Thrill (Performance): Appeals to emotional and aspirational motivations</w:t>
      </w:r>
    </w:p>
    <w:p w14:paraId="65B4AF26" w14:textId="0D0282D6" w:rsidR="004D6C02" w:rsidRPr="009B222A" w:rsidRDefault="00000000" w:rsidP="00ED00E9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Adventure (Family/Exploration): Focuses on compensatory decision-making factors</w:t>
      </w:r>
    </w:p>
    <w:tbl>
      <w:tblPr>
        <w:tblStyle w:val="GridTable4-Accent1"/>
        <w:tblW w:w="9270" w:type="dxa"/>
        <w:jc w:val="center"/>
        <w:tblLook w:val="04A0" w:firstRow="1" w:lastRow="0" w:firstColumn="1" w:lastColumn="0" w:noHBand="0" w:noVBand="1"/>
      </w:tblPr>
      <w:tblGrid>
        <w:gridCol w:w="2695"/>
        <w:gridCol w:w="2075"/>
        <w:gridCol w:w="1620"/>
        <w:gridCol w:w="1170"/>
        <w:gridCol w:w="1710"/>
      </w:tblGrid>
      <w:tr w:rsidR="005B6D43" w:rsidRPr="00D44694" w14:paraId="3559857F" w14:textId="77777777" w:rsidTr="005B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F887D4B" w14:textId="77777777" w:rsidR="00D44694" w:rsidRPr="00D44694" w:rsidRDefault="00D44694" w:rsidP="00D446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commentRangeStart w:id="11"/>
            <w:r w:rsidRPr="00D44694">
              <w:rPr>
                <w:rFonts w:ascii="Times New Roman" w:eastAsia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2075" w:type="dxa"/>
            <w:noWrap/>
            <w:hideMark/>
          </w:tcPr>
          <w:p w14:paraId="623B8E05" w14:textId="77777777" w:rsidR="00D44694" w:rsidRPr="00D44694" w:rsidRDefault="00D44694" w:rsidP="00D44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sz w:val="24"/>
                <w:szCs w:val="24"/>
              </w:rPr>
              <w:t>Pre-Campaign</w:t>
            </w:r>
          </w:p>
        </w:tc>
        <w:tc>
          <w:tcPr>
            <w:tcW w:w="1620" w:type="dxa"/>
            <w:noWrap/>
            <w:hideMark/>
          </w:tcPr>
          <w:p w14:paraId="21C445B0" w14:textId="77777777" w:rsidR="00D44694" w:rsidRPr="00D44694" w:rsidRDefault="00D44694" w:rsidP="00D44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sz w:val="24"/>
                <w:szCs w:val="24"/>
              </w:rPr>
              <w:t>Post-Launch</w:t>
            </w:r>
          </w:p>
        </w:tc>
        <w:tc>
          <w:tcPr>
            <w:tcW w:w="1170" w:type="dxa"/>
            <w:noWrap/>
            <w:hideMark/>
          </w:tcPr>
          <w:p w14:paraId="01B22BAF" w14:textId="77777777" w:rsidR="00D44694" w:rsidRPr="00D44694" w:rsidRDefault="00D44694" w:rsidP="00D44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710" w:type="dxa"/>
            <w:noWrap/>
            <w:hideMark/>
          </w:tcPr>
          <w:p w14:paraId="2B429BA3" w14:textId="77777777" w:rsidR="00D44694" w:rsidRPr="00D44694" w:rsidRDefault="00D44694" w:rsidP="00D44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sz w:val="24"/>
                <w:szCs w:val="24"/>
              </w:rPr>
              <w:t>Industry Avg</w:t>
            </w:r>
            <w:commentRangeEnd w:id="11"/>
            <w:r w:rsidR="005B6D43">
              <w:rPr>
                <w:rStyle w:val="CommentReference"/>
                <w:b w:val="0"/>
                <w:bCs w:val="0"/>
                <w:color w:val="auto"/>
              </w:rPr>
              <w:commentReference w:id="11"/>
            </w:r>
          </w:p>
        </w:tc>
      </w:tr>
      <w:tr w:rsidR="005B6D43" w:rsidRPr="00D44694" w14:paraId="5A7C69C1" w14:textId="77777777" w:rsidTr="005B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6633C57" w14:textId="77777777" w:rsidR="00D44694" w:rsidRPr="00D44694" w:rsidRDefault="00D44694" w:rsidP="005B6D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Brand Awareness</w:t>
            </w:r>
          </w:p>
        </w:tc>
        <w:tc>
          <w:tcPr>
            <w:tcW w:w="2075" w:type="dxa"/>
            <w:hideMark/>
          </w:tcPr>
          <w:p w14:paraId="680EC253" w14:textId="77777777" w:rsidR="00D44694" w:rsidRPr="00D44694" w:rsidRDefault="00D44694" w:rsidP="00D44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68%</w:t>
            </w:r>
          </w:p>
        </w:tc>
        <w:tc>
          <w:tcPr>
            <w:tcW w:w="1620" w:type="dxa"/>
            <w:hideMark/>
          </w:tcPr>
          <w:p w14:paraId="1941D980" w14:textId="77777777" w:rsidR="00D44694" w:rsidRPr="00D44694" w:rsidRDefault="00D44694" w:rsidP="00D44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74%</w:t>
            </w:r>
          </w:p>
        </w:tc>
        <w:tc>
          <w:tcPr>
            <w:tcW w:w="1170" w:type="dxa"/>
            <w:hideMark/>
          </w:tcPr>
          <w:p w14:paraId="0E41B3D5" w14:textId="77777777" w:rsidR="00D44694" w:rsidRPr="00D44694" w:rsidRDefault="00D44694" w:rsidP="00D44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710" w:type="dxa"/>
            <w:hideMark/>
          </w:tcPr>
          <w:p w14:paraId="099CABED" w14:textId="77777777" w:rsidR="00D44694" w:rsidRPr="00D44694" w:rsidRDefault="00D44694" w:rsidP="00D44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70%</w:t>
            </w:r>
          </w:p>
        </w:tc>
      </w:tr>
      <w:tr w:rsidR="005B6D43" w:rsidRPr="00D44694" w14:paraId="3EBA6458" w14:textId="77777777" w:rsidTr="005B6D43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71F1F5F7" w14:textId="77777777" w:rsidR="00D44694" w:rsidRPr="00D44694" w:rsidRDefault="00D44694" w:rsidP="005B6D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Consideration Rate</w:t>
            </w:r>
          </w:p>
        </w:tc>
        <w:tc>
          <w:tcPr>
            <w:tcW w:w="2075" w:type="dxa"/>
            <w:hideMark/>
          </w:tcPr>
          <w:p w14:paraId="6A75F14D" w14:textId="77777777" w:rsidR="00D44694" w:rsidRPr="00D44694" w:rsidRDefault="00D44694" w:rsidP="00D44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42%</w:t>
            </w:r>
          </w:p>
        </w:tc>
        <w:tc>
          <w:tcPr>
            <w:tcW w:w="1620" w:type="dxa"/>
            <w:hideMark/>
          </w:tcPr>
          <w:p w14:paraId="49B6F874" w14:textId="77777777" w:rsidR="00D44694" w:rsidRPr="00D44694" w:rsidRDefault="00D44694" w:rsidP="00D44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48%</w:t>
            </w:r>
          </w:p>
        </w:tc>
        <w:tc>
          <w:tcPr>
            <w:tcW w:w="1170" w:type="dxa"/>
            <w:hideMark/>
          </w:tcPr>
          <w:p w14:paraId="0B66600C" w14:textId="77777777" w:rsidR="00D44694" w:rsidRPr="00D44694" w:rsidRDefault="00D44694" w:rsidP="00D44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710" w:type="dxa"/>
            <w:hideMark/>
          </w:tcPr>
          <w:p w14:paraId="717F6108" w14:textId="77777777" w:rsidR="00D44694" w:rsidRPr="00D44694" w:rsidRDefault="00D44694" w:rsidP="00D44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45%</w:t>
            </w:r>
          </w:p>
        </w:tc>
      </w:tr>
      <w:tr w:rsidR="005B6D43" w:rsidRPr="00D44694" w14:paraId="6ABD688B" w14:textId="77777777" w:rsidTr="005B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0FA8684D" w14:textId="77777777" w:rsidR="00D44694" w:rsidRPr="00D44694" w:rsidRDefault="00D44694" w:rsidP="005B6D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Digital Engagement</w:t>
            </w:r>
          </w:p>
        </w:tc>
        <w:tc>
          <w:tcPr>
            <w:tcW w:w="2075" w:type="dxa"/>
            <w:hideMark/>
          </w:tcPr>
          <w:p w14:paraId="4AB60DC4" w14:textId="77777777" w:rsidR="00D44694" w:rsidRPr="00D44694" w:rsidRDefault="00D44694" w:rsidP="00D44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3.80%</w:t>
            </w:r>
          </w:p>
        </w:tc>
        <w:tc>
          <w:tcPr>
            <w:tcW w:w="1620" w:type="dxa"/>
            <w:hideMark/>
          </w:tcPr>
          <w:p w14:paraId="453AF018" w14:textId="77777777" w:rsidR="00D44694" w:rsidRPr="00D44694" w:rsidRDefault="00D44694" w:rsidP="00D44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5.20%</w:t>
            </w:r>
          </w:p>
        </w:tc>
        <w:tc>
          <w:tcPr>
            <w:tcW w:w="1170" w:type="dxa"/>
            <w:hideMark/>
          </w:tcPr>
          <w:p w14:paraId="0119A509" w14:textId="77777777" w:rsidR="00D44694" w:rsidRPr="00D44694" w:rsidRDefault="00D44694" w:rsidP="00D44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37%</w:t>
            </w:r>
          </w:p>
        </w:tc>
        <w:tc>
          <w:tcPr>
            <w:tcW w:w="1710" w:type="dxa"/>
            <w:hideMark/>
          </w:tcPr>
          <w:p w14:paraId="4FDCF55A" w14:textId="77777777" w:rsidR="00D44694" w:rsidRPr="00D44694" w:rsidRDefault="00D44694" w:rsidP="00D44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3.50%</w:t>
            </w:r>
          </w:p>
        </w:tc>
      </w:tr>
      <w:tr w:rsidR="00A8601E" w:rsidRPr="00D44694" w14:paraId="016D9494" w14:textId="77777777" w:rsidTr="005B6D43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7F60828B" w14:textId="77777777" w:rsidR="00D44694" w:rsidRPr="00D44694" w:rsidRDefault="00D44694" w:rsidP="005B6D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Lead Generation (000s)</w:t>
            </w:r>
          </w:p>
        </w:tc>
        <w:tc>
          <w:tcPr>
            <w:tcW w:w="2075" w:type="dxa"/>
            <w:hideMark/>
          </w:tcPr>
          <w:p w14:paraId="347D1DD6" w14:textId="77777777" w:rsidR="00D44694" w:rsidRPr="00D44694" w:rsidRDefault="00D44694" w:rsidP="00D44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620" w:type="dxa"/>
            <w:hideMark/>
          </w:tcPr>
          <w:p w14:paraId="3EEE60A7" w14:textId="77777777" w:rsidR="00D44694" w:rsidRPr="00D44694" w:rsidRDefault="00D44694" w:rsidP="00D44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1170" w:type="dxa"/>
            <w:hideMark/>
          </w:tcPr>
          <w:p w14:paraId="59FEAC33" w14:textId="77777777" w:rsidR="00D44694" w:rsidRPr="00D44694" w:rsidRDefault="00D44694" w:rsidP="00D44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710" w:type="dxa"/>
            <w:hideMark/>
          </w:tcPr>
          <w:p w14:paraId="1A210FF3" w14:textId="77777777" w:rsidR="00D44694" w:rsidRPr="00D44694" w:rsidRDefault="00D44694" w:rsidP="00D44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46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</w:tbl>
    <w:p w14:paraId="2A63D084" w14:textId="5AFE9A5E" w:rsidR="009B222A" w:rsidRPr="005B6D43" w:rsidRDefault="009B222A" w:rsidP="005B6D43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B222A">
        <w:rPr>
          <w:rFonts w:ascii="Times New Roman" w:hAnsi="Times New Roman" w:cs="Times New Roman"/>
          <w:i/>
          <w:iCs/>
          <w:sz w:val="24"/>
          <w:szCs w:val="24"/>
        </w:rPr>
        <w:t>Table 2: Campaign Performance Metrics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00000" w:rsidRPr="009B222A">
        <w:rPr>
          <w:rFonts w:ascii="Times New Roman" w:hAnsi="Times New Roman" w:cs="Times New Roman"/>
          <w:i/>
          <w:iCs/>
          <w:sz w:val="24"/>
          <w:szCs w:val="24"/>
        </w:rPr>
        <w:t>(Source: Internal Ford Marketing Data, Q3 2025)</w:t>
      </w:r>
    </w:p>
    <w:p w14:paraId="53B2D06B" w14:textId="01B57C0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Marketing Mix Evolution (7Ps Framework):</w:t>
      </w:r>
    </w:p>
    <w:p w14:paraId="0DF27124" w14:textId="77777777" w:rsidR="004D6C02" w:rsidRPr="00ED00E9" w:rsidRDefault="00000000" w:rsidP="00ED00E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Product: Lifestyle enablement vs vehicle features</w:t>
      </w:r>
    </w:p>
    <w:p w14:paraId="28EB2482" w14:textId="77777777" w:rsidR="004D6C02" w:rsidRPr="00ED00E9" w:rsidRDefault="00000000" w:rsidP="00ED00E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Price: Total ownership value vs MSRP focus</w:t>
      </w:r>
    </w:p>
    <w:p w14:paraId="5FE44C11" w14:textId="77777777" w:rsidR="004D6C02" w:rsidRPr="00ED00E9" w:rsidRDefault="00000000" w:rsidP="00ED00E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Place: Omnichannel integration with digital-first approach</w:t>
      </w:r>
    </w:p>
    <w:p w14:paraId="544714E5" w14:textId="77777777" w:rsidR="004D6C02" w:rsidRPr="00ED00E9" w:rsidRDefault="00000000" w:rsidP="00ED00E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lastRenderedPageBreak/>
        <w:t>Promotion: Human-first storytelling replacing product advertising</w:t>
      </w:r>
    </w:p>
    <w:p w14:paraId="45F98489" w14:textId="77777777" w:rsidR="004D6C02" w:rsidRPr="00ED00E9" w:rsidRDefault="00000000" w:rsidP="00ED00E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People: Dealer training and customer experience focus</w:t>
      </w:r>
    </w:p>
    <w:p w14:paraId="105E5277" w14:textId="77777777" w:rsidR="004D6C02" w:rsidRPr="00ED00E9" w:rsidRDefault="00000000" w:rsidP="00ED00E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Process: Streamlined digital-to-physical journey</w:t>
      </w:r>
    </w:p>
    <w:p w14:paraId="28F090F4" w14:textId="36DB6315" w:rsidR="004D6C02" w:rsidRPr="009B222A" w:rsidRDefault="00000000" w:rsidP="00ED00E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Physical Evidence: Bronco Off-Roadeo experiences, showroom transformations</w:t>
      </w:r>
    </w:p>
    <w:p w14:paraId="2FF59F22" w14:textId="77777777" w:rsidR="004D6C02" w:rsidRPr="009B222A" w:rsidRDefault="00000000" w:rsidP="00ED00E9">
      <w:pPr>
        <w:pStyle w:val="Heading2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vb9bl8z7z67b" w:colFirst="0" w:colLast="0"/>
      <w:bookmarkEnd w:id="12"/>
      <w:r w:rsidRPr="009B222A">
        <w:rPr>
          <w:rFonts w:ascii="Times New Roman" w:hAnsi="Times New Roman" w:cs="Times New Roman"/>
          <w:b/>
          <w:bCs/>
          <w:sz w:val="24"/>
          <w:szCs w:val="24"/>
        </w:rPr>
        <w:t>MARKETING PERFORMANCE EVALUATION</w:t>
      </w:r>
    </w:p>
    <w:p w14:paraId="7CE6A18E" w14:textId="77777777" w:rsidR="004D6C02" w:rsidRPr="009B222A" w:rsidRDefault="00000000" w:rsidP="00ED00E9">
      <w:pPr>
        <w:pStyle w:val="Heading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kkis1gs1jmfh" w:colFirst="0" w:colLast="0"/>
      <w:bookmarkEnd w:id="13"/>
      <w:r w:rsidRPr="009B222A">
        <w:rPr>
          <w:rFonts w:ascii="Times New Roman" w:hAnsi="Times New Roman" w:cs="Times New Roman"/>
          <w:b/>
          <w:bCs/>
          <w:sz w:val="24"/>
          <w:szCs w:val="24"/>
        </w:rPr>
        <w:t>A. Quantitative Success Metrics</w:t>
      </w:r>
    </w:p>
    <w:p w14:paraId="033C9DFF" w14:textId="1D3AEB85" w:rsidR="004D6C02" w:rsidRPr="009B222A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Sales and Market Performance:</w:t>
      </w:r>
    </w:p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360"/>
        <w:gridCol w:w="1515"/>
        <w:gridCol w:w="1440"/>
        <w:gridCol w:w="1800"/>
        <w:gridCol w:w="1800"/>
      </w:tblGrid>
      <w:tr w:rsidR="009B222A" w:rsidRPr="009B222A" w14:paraId="37BE9C5F" w14:textId="77777777" w:rsidTr="009B2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55D1C981" w14:textId="77777777" w:rsidR="009B222A" w:rsidRPr="009B222A" w:rsidRDefault="009B222A" w:rsidP="009B22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commentRangeStart w:id="14"/>
            <w:r w:rsidRPr="009B222A">
              <w:rPr>
                <w:rFonts w:ascii="Times New Roman" w:eastAsia="Times New Roman" w:hAnsi="Times New Roman" w:cs="Times New Roman"/>
                <w:sz w:val="24"/>
                <w:szCs w:val="24"/>
              </w:rPr>
              <w:t>Segment</w:t>
            </w:r>
          </w:p>
        </w:tc>
        <w:tc>
          <w:tcPr>
            <w:tcW w:w="1515" w:type="dxa"/>
            <w:hideMark/>
          </w:tcPr>
          <w:p w14:paraId="6C2C3C04" w14:textId="77777777" w:rsidR="009B222A" w:rsidRPr="009B222A" w:rsidRDefault="009B222A" w:rsidP="009B2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sz w:val="24"/>
                <w:szCs w:val="24"/>
              </w:rPr>
              <w:t>2023 Units (000s)</w:t>
            </w:r>
          </w:p>
        </w:tc>
        <w:tc>
          <w:tcPr>
            <w:tcW w:w="1440" w:type="dxa"/>
            <w:hideMark/>
          </w:tcPr>
          <w:p w14:paraId="780763B4" w14:textId="77777777" w:rsidR="009B222A" w:rsidRPr="009B222A" w:rsidRDefault="009B222A" w:rsidP="009B2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sz w:val="24"/>
                <w:szCs w:val="24"/>
              </w:rPr>
              <w:t>2024 Units (000s)</w:t>
            </w:r>
          </w:p>
        </w:tc>
        <w:tc>
          <w:tcPr>
            <w:tcW w:w="1800" w:type="dxa"/>
            <w:hideMark/>
          </w:tcPr>
          <w:p w14:paraId="4E88F324" w14:textId="77777777" w:rsidR="009B222A" w:rsidRPr="009B222A" w:rsidRDefault="009B222A" w:rsidP="009B2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ROI</w:t>
            </w:r>
          </w:p>
        </w:tc>
        <w:tc>
          <w:tcPr>
            <w:tcW w:w="1800" w:type="dxa"/>
            <w:hideMark/>
          </w:tcPr>
          <w:p w14:paraId="76E48491" w14:textId="77777777" w:rsidR="009B222A" w:rsidRPr="009B222A" w:rsidRDefault="009B222A" w:rsidP="009B2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sz w:val="24"/>
                <w:szCs w:val="24"/>
              </w:rPr>
              <w:t>Loyalty Rate</w:t>
            </w:r>
          </w:p>
        </w:tc>
      </w:tr>
      <w:commentRangeEnd w:id="14"/>
      <w:tr w:rsidR="009B222A" w:rsidRPr="009B222A" w14:paraId="71688611" w14:textId="77777777" w:rsidTr="009B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2681BF5B" w14:textId="77777777" w:rsidR="009B222A" w:rsidRPr="009B222A" w:rsidRDefault="00D9097A" w:rsidP="009B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Style w:val="CommentReference"/>
                <w:b w:val="0"/>
                <w:bCs w:val="0"/>
              </w:rPr>
              <w:commentReference w:id="14"/>
            </w:r>
            <w:r w:rsidR="009B222A"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Trucks</w:t>
            </w:r>
          </w:p>
        </w:tc>
        <w:tc>
          <w:tcPr>
            <w:tcW w:w="1515" w:type="dxa"/>
            <w:hideMark/>
          </w:tcPr>
          <w:p w14:paraId="5A96CD8A" w14:textId="77777777" w:rsidR="009B222A" w:rsidRPr="009B222A" w:rsidRDefault="009B222A" w:rsidP="009B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903</w:t>
            </w:r>
          </w:p>
        </w:tc>
        <w:tc>
          <w:tcPr>
            <w:tcW w:w="1440" w:type="dxa"/>
            <w:hideMark/>
          </w:tcPr>
          <w:p w14:paraId="66580BE9" w14:textId="77777777" w:rsidR="009B222A" w:rsidRPr="009B222A" w:rsidRDefault="009B222A" w:rsidP="009B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976</w:t>
            </w:r>
          </w:p>
        </w:tc>
        <w:tc>
          <w:tcPr>
            <w:tcW w:w="1800" w:type="dxa"/>
            <w:hideMark/>
          </w:tcPr>
          <w:p w14:paraId="5ACDCF3F" w14:textId="77777777" w:rsidR="009B222A" w:rsidRPr="009B222A" w:rsidRDefault="009B222A" w:rsidP="009B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5.0x</w:t>
            </w:r>
          </w:p>
        </w:tc>
        <w:tc>
          <w:tcPr>
            <w:tcW w:w="1800" w:type="dxa"/>
            <w:hideMark/>
          </w:tcPr>
          <w:p w14:paraId="2494896B" w14:textId="77777777" w:rsidR="009B222A" w:rsidRPr="009B222A" w:rsidRDefault="009B222A" w:rsidP="009B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65.10%</w:t>
            </w:r>
          </w:p>
        </w:tc>
      </w:tr>
      <w:tr w:rsidR="009B222A" w:rsidRPr="009B222A" w14:paraId="18191B0B" w14:textId="77777777" w:rsidTr="009B222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51EC1CDB" w14:textId="77777777" w:rsidR="009B222A" w:rsidRPr="009B222A" w:rsidRDefault="009B222A" w:rsidP="009B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SUVs</w:t>
            </w:r>
          </w:p>
        </w:tc>
        <w:tc>
          <w:tcPr>
            <w:tcW w:w="1515" w:type="dxa"/>
            <w:hideMark/>
          </w:tcPr>
          <w:p w14:paraId="6A1BDFF0" w14:textId="77777777" w:rsidR="009B222A" w:rsidRPr="009B222A" w:rsidRDefault="009B222A" w:rsidP="009B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743</w:t>
            </w:r>
          </w:p>
        </w:tc>
        <w:tc>
          <w:tcPr>
            <w:tcW w:w="1440" w:type="dxa"/>
            <w:hideMark/>
          </w:tcPr>
          <w:p w14:paraId="4A6AE6FC" w14:textId="77777777" w:rsidR="009B222A" w:rsidRPr="009B222A" w:rsidRDefault="009B222A" w:rsidP="009B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798</w:t>
            </w:r>
          </w:p>
        </w:tc>
        <w:tc>
          <w:tcPr>
            <w:tcW w:w="1800" w:type="dxa"/>
            <w:hideMark/>
          </w:tcPr>
          <w:p w14:paraId="022C2180" w14:textId="77777777" w:rsidR="009B222A" w:rsidRPr="009B222A" w:rsidRDefault="009B222A" w:rsidP="009B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2.7x</w:t>
            </w:r>
          </w:p>
        </w:tc>
        <w:tc>
          <w:tcPr>
            <w:tcW w:w="1800" w:type="dxa"/>
            <w:hideMark/>
          </w:tcPr>
          <w:p w14:paraId="720DD7B4" w14:textId="77777777" w:rsidR="009B222A" w:rsidRPr="009B222A" w:rsidRDefault="009B222A" w:rsidP="009B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48.20%</w:t>
            </w:r>
          </w:p>
        </w:tc>
      </w:tr>
      <w:tr w:rsidR="009B222A" w:rsidRPr="009B222A" w14:paraId="659454A6" w14:textId="77777777" w:rsidTr="009B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162F28C6" w14:textId="77777777" w:rsidR="009B222A" w:rsidRPr="009B222A" w:rsidRDefault="009B222A" w:rsidP="009B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Cars</w:t>
            </w:r>
          </w:p>
        </w:tc>
        <w:tc>
          <w:tcPr>
            <w:tcW w:w="1515" w:type="dxa"/>
            <w:hideMark/>
          </w:tcPr>
          <w:p w14:paraId="2A3BFB1D" w14:textId="77777777" w:rsidR="009B222A" w:rsidRPr="009B222A" w:rsidRDefault="009B222A" w:rsidP="009B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  <w:tc>
          <w:tcPr>
            <w:tcW w:w="1440" w:type="dxa"/>
            <w:hideMark/>
          </w:tcPr>
          <w:p w14:paraId="5A1D5070" w14:textId="77777777" w:rsidR="009B222A" w:rsidRPr="009B222A" w:rsidRDefault="009B222A" w:rsidP="009B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1800" w:type="dxa"/>
            <w:hideMark/>
          </w:tcPr>
          <w:p w14:paraId="31A3CEC7" w14:textId="77777777" w:rsidR="009B222A" w:rsidRPr="009B222A" w:rsidRDefault="009B222A" w:rsidP="009B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1.2x</w:t>
            </w:r>
          </w:p>
        </w:tc>
        <w:tc>
          <w:tcPr>
            <w:tcW w:w="1800" w:type="dxa"/>
            <w:hideMark/>
          </w:tcPr>
          <w:p w14:paraId="744065F5" w14:textId="77777777" w:rsidR="009B222A" w:rsidRPr="009B222A" w:rsidRDefault="009B222A" w:rsidP="009B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32.10%</w:t>
            </w:r>
          </w:p>
        </w:tc>
      </w:tr>
      <w:tr w:rsidR="009B222A" w:rsidRPr="009B222A" w14:paraId="239C5B38" w14:textId="77777777" w:rsidTr="009B222A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06804CD5" w14:textId="77777777" w:rsidR="009B222A" w:rsidRPr="009B222A" w:rsidRDefault="009B222A" w:rsidP="009B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EVs</w:t>
            </w:r>
          </w:p>
        </w:tc>
        <w:tc>
          <w:tcPr>
            <w:tcW w:w="1515" w:type="dxa"/>
            <w:hideMark/>
          </w:tcPr>
          <w:p w14:paraId="031049C5" w14:textId="77777777" w:rsidR="009B222A" w:rsidRPr="009B222A" w:rsidRDefault="009B222A" w:rsidP="009B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440" w:type="dxa"/>
            <w:hideMark/>
          </w:tcPr>
          <w:p w14:paraId="22EABB7F" w14:textId="77777777" w:rsidR="009B222A" w:rsidRPr="009B222A" w:rsidRDefault="009B222A" w:rsidP="009B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800" w:type="dxa"/>
            <w:hideMark/>
          </w:tcPr>
          <w:p w14:paraId="2227C212" w14:textId="77777777" w:rsidR="009B222A" w:rsidRPr="009B222A" w:rsidRDefault="009B222A" w:rsidP="009B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2.0x</w:t>
            </w:r>
          </w:p>
        </w:tc>
        <w:tc>
          <w:tcPr>
            <w:tcW w:w="1800" w:type="dxa"/>
            <w:hideMark/>
          </w:tcPr>
          <w:p w14:paraId="6A4CE93B" w14:textId="77777777" w:rsidR="009B222A" w:rsidRPr="009B222A" w:rsidRDefault="009B222A" w:rsidP="009B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41.50%</w:t>
            </w:r>
          </w:p>
        </w:tc>
      </w:tr>
    </w:tbl>
    <w:p w14:paraId="3315532C" w14:textId="4DCD115F" w:rsidR="004D6C02" w:rsidRPr="00ED00E9" w:rsidRDefault="009B222A" w:rsidP="009B22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222A">
        <w:rPr>
          <w:rFonts w:ascii="Times New Roman" w:hAnsi="Times New Roman" w:cs="Times New Roman"/>
          <w:i/>
          <w:iCs/>
          <w:sz w:val="24"/>
          <w:szCs w:val="24"/>
        </w:rPr>
        <w:t>Table 3: Vehicle Sales by Segment &amp; Marketing ROI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00000" w:rsidRPr="009B222A">
        <w:rPr>
          <w:rFonts w:ascii="Times New Roman" w:hAnsi="Times New Roman" w:cs="Times New Roman"/>
          <w:i/>
          <w:iCs/>
          <w:sz w:val="24"/>
          <w:szCs w:val="24"/>
        </w:rPr>
        <w:t>(Sources: Ford 10-K 2024, J.D. Power 2024)</w:t>
      </w:r>
    </w:p>
    <w:p w14:paraId="542483FE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Key Performance Indicators:</w:t>
      </w:r>
    </w:p>
    <w:p w14:paraId="17E88C48" w14:textId="77777777" w:rsidR="004D6C02" w:rsidRPr="00ED00E9" w:rsidRDefault="00000000" w:rsidP="00ED00E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Market Share: Increased from 13.2% (2020) to 14.2% (2024) (Cox Automotive, 2024)</w:t>
      </w:r>
    </w:p>
    <w:p w14:paraId="4F5A53F0" w14:textId="77777777" w:rsidR="004D6C02" w:rsidRPr="00ED00E9" w:rsidRDefault="00000000" w:rsidP="00ED00E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Customer Satisfaction (ACSI): Improved from 76 to 79, approaching industry average of 80 (ACSI, 2024)</w:t>
      </w:r>
    </w:p>
    <w:p w14:paraId="5752F75A" w14:textId="77777777" w:rsidR="004D6C02" w:rsidRPr="00ED00E9" w:rsidRDefault="00000000" w:rsidP="00ED00E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Net Promoter Score: Rose from 31 to 41, exceeding industry average of 35</w:t>
      </w:r>
    </w:p>
    <w:p w14:paraId="24E81761" w14:textId="77777777" w:rsidR="004D6C02" w:rsidRPr="009B222A" w:rsidRDefault="00000000" w:rsidP="00ED00E9">
      <w:pPr>
        <w:pStyle w:val="Heading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eqskrpn68on0" w:colFirst="0" w:colLast="0"/>
      <w:bookmarkEnd w:id="15"/>
      <w:r w:rsidRPr="009B222A">
        <w:rPr>
          <w:rFonts w:ascii="Times New Roman" w:hAnsi="Times New Roman" w:cs="Times New Roman"/>
          <w:b/>
          <w:bCs/>
          <w:sz w:val="24"/>
          <w:szCs w:val="24"/>
        </w:rPr>
        <w:t>B. Qualitative Success Factors</w:t>
      </w:r>
    </w:p>
    <w:p w14:paraId="76D5BC5A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Brand Perception Analysis:</w:t>
      </w:r>
    </w:p>
    <w:p w14:paraId="00A7B9EB" w14:textId="77777777" w:rsidR="004D6C02" w:rsidRPr="00ED00E9" w:rsidRDefault="00000000" w:rsidP="009B22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Perceptual Mapping Results: Ford successfully repositioned from "utilitarian/value" quadrant to "innovative/trustworthy" position, competing more effectively with premium brands while maintaining accessibility (McKinsey, 2024).</w:t>
      </w:r>
    </w:p>
    <w:p w14:paraId="3D940B2B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Co-Creation Implementation:</w:t>
      </w:r>
    </w:p>
    <w:p w14:paraId="737D3D32" w14:textId="77777777" w:rsidR="004D6C02" w:rsidRPr="00ED00E9" w:rsidRDefault="00000000" w:rsidP="00ED00E9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0E9">
        <w:rPr>
          <w:rFonts w:ascii="Times New Roman" w:hAnsi="Times New Roman" w:cs="Times New Roman"/>
          <w:sz w:val="24"/>
          <w:szCs w:val="24"/>
        </w:rPr>
        <w:t>FordPass</w:t>
      </w:r>
      <w:proofErr w:type="spellEnd"/>
      <w:r w:rsidRPr="00ED00E9">
        <w:rPr>
          <w:rFonts w:ascii="Times New Roman" w:hAnsi="Times New Roman" w:cs="Times New Roman"/>
          <w:sz w:val="24"/>
          <w:szCs w:val="24"/>
        </w:rPr>
        <w:t xml:space="preserve"> app engagement: 3.5M active users with 68% engagement rate</w:t>
      </w:r>
    </w:p>
    <w:p w14:paraId="26A1A4E5" w14:textId="77777777" w:rsidR="004D6C02" w:rsidRPr="00ED00E9" w:rsidRDefault="00000000" w:rsidP="00ED00E9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Customer feedback integration: 12% of product features influenced by user input</w:t>
      </w:r>
    </w:p>
    <w:p w14:paraId="223FB73D" w14:textId="77777777" w:rsidR="004D6C02" w:rsidRPr="00ED00E9" w:rsidRDefault="00000000" w:rsidP="00ED00E9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Social media co-creation campaigns: 180K user-generated content pieces</w:t>
      </w:r>
    </w:p>
    <w:p w14:paraId="01657508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lastRenderedPageBreak/>
        <w:t>Conscience Marketing Success:</w:t>
      </w:r>
    </w:p>
    <w:p w14:paraId="2C476D87" w14:textId="77777777" w:rsidR="004D6C02" w:rsidRPr="00ED00E9" w:rsidRDefault="00000000" w:rsidP="00ED00E9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Ford Building Together program: $50M community investment</w:t>
      </w:r>
    </w:p>
    <w:p w14:paraId="4B41A1AB" w14:textId="77777777" w:rsidR="004D6C02" w:rsidRPr="00ED00E9" w:rsidRDefault="00000000" w:rsidP="00ED00E9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Sustainability messaging: 34% improvement in environmental perception scores</w:t>
      </w:r>
    </w:p>
    <w:p w14:paraId="2FE4095B" w14:textId="77777777" w:rsidR="004D6C02" w:rsidRPr="00ED00E9" w:rsidRDefault="00000000" w:rsidP="00ED00E9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Values alignment: 41% of customers cite shared values as purchase factor</w:t>
      </w:r>
    </w:p>
    <w:p w14:paraId="0D370E1E" w14:textId="77777777" w:rsidR="004D6C02" w:rsidRPr="009B222A" w:rsidRDefault="00000000" w:rsidP="00ED00E9">
      <w:pPr>
        <w:pStyle w:val="Heading2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c6ovhfdbnkq0" w:colFirst="0" w:colLast="0"/>
      <w:bookmarkEnd w:id="16"/>
      <w:r w:rsidRPr="009B222A">
        <w:rPr>
          <w:rFonts w:ascii="Times New Roman" w:hAnsi="Times New Roman" w:cs="Times New Roman"/>
          <w:b/>
          <w:bCs/>
          <w:sz w:val="24"/>
          <w:szCs w:val="24"/>
        </w:rPr>
        <w:t>COMPETITIVE MARKETING ANALYSIS</w:t>
      </w:r>
    </w:p>
    <w:p w14:paraId="787298B8" w14:textId="575B363D" w:rsidR="004D6C02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Industry Positioning:</w:t>
      </w:r>
    </w:p>
    <w:tbl>
      <w:tblPr>
        <w:tblStyle w:val="GridTable4-Accent1"/>
        <w:tblW w:w="6925" w:type="dxa"/>
        <w:jc w:val="center"/>
        <w:tblLook w:val="04A0" w:firstRow="1" w:lastRow="0" w:firstColumn="1" w:lastColumn="0" w:noHBand="0" w:noVBand="1"/>
      </w:tblPr>
      <w:tblGrid>
        <w:gridCol w:w="2181"/>
        <w:gridCol w:w="1068"/>
        <w:gridCol w:w="1068"/>
        <w:gridCol w:w="1258"/>
        <w:gridCol w:w="1350"/>
      </w:tblGrid>
      <w:tr w:rsidR="009B222A" w:rsidRPr="009B222A" w14:paraId="2F05F327" w14:textId="77777777" w:rsidTr="009B2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hideMark/>
          </w:tcPr>
          <w:p w14:paraId="40970ACD" w14:textId="77777777" w:rsidR="009B222A" w:rsidRPr="009B222A" w:rsidRDefault="009B222A" w:rsidP="009B22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commentRangeStart w:id="17"/>
            <w:r w:rsidRPr="009B222A">
              <w:rPr>
                <w:rFonts w:ascii="Times New Roman" w:eastAsia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1068" w:type="dxa"/>
            <w:hideMark/>
          </w:tcPr>
          <w:p w14:paraId="7D8632BC" w14:textId="77777777" w:rsidR="009B222A" w:rsidRPr="009B222A" w:rsidRDefault="009B222A" w:rsidP="009B2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1068" w:type="dxa"/>
            <w:hideMark/>
          </w:tcPr>
          <w:p w14:paraId="20555574" w14:textId="77777777" w:rsidR="009B222A" w:rsidRPr="009B222A" w:rsidRDefault="009B222A" w:rsidP="009B2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sz w:val="24"/>
                <w:szCs w:val="24"/>
              </w:rPr>
              <w:t>GM</w:t>
            </w:r>
          </w:p>
        </w:tc>
        <w:tc>
          <w:tcPr>
            <w:tcW w:w="1258" w:type="dxa"/>
            <w:hideMark/>
          </w:tcPr>
          <w:p w14:paraId="04BC0010" w14:textId="77777777" w:rsidR="009B222A" w:rsidRPr="009B222A" w:rsidRDefault="009B222A" w:rsidP="009B2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sz w:val="24"/>
                <w:szCs w:val="24"/>
              </w:rPr>
              <w:t>Stellantis</w:t>
            </w:r>
          </w:p>
        </w:tc>
        <w:tc>
          <w:tcPr>
            <w:tcW w:w="1350" w:type="dxa"/>
            <w:hideMark/>
          </w:tcPr>
          <w:p w14:paraId="3B5B0CC7" w14:textId="77777777" w:rsidR="009B222A" w:rsidRPr="009B222A" w:rsidRDefault="009B222A" w:rsidP="009B2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sz w:val="24"/>
                <w:szCs w:val="24"/>
              </w:rPr>
              <w:t>Toyota</w:t>
            </w:r>
          </w:p>
        </w:tc>
      </w:tr>
      <w:commentRangeEnd w:id="17"/>
      <w:tr w:rsidR="009B222A" w:rsidRPr="009B222A" w14:paraId="5CFD4877" w14:textId="77777777" w:rsidTr="009B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hideMark/>
          </w:tcPr>
          <w:p w14:paraId="124DF63D" w14:textId="77777777" w:rsidR="009B222A" w:rsidRPr="009B222A" w:rsidRDefault="00D9097A" w:rsidP="009B222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Style w:val="CommentReference"/>
                <w:b w:val="0"/>
                <w:bCs w:val="0"/>
              </w:rPr>
              <w:commentReference w:id="17"/>
            </w:r>
            <w:r w:rsidR="009B222A"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Marketing Spend</w:t>
            </w:r>
          </w:p>
        </w:tc>
        <w:tc>
          <w:tcPr>
            <w:tcW w:w="1068" w:type="dxa"/>
            <w:hideMark/>
          </w:tcPr>
          <w:p w14:paraId="53EC382F" w14:textId="77777777" w:rsidR="009B222A" w:rsidRPr="009B222A" w:rsidRDefault="009B222A" w:rsidP="00D90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$2.8B</w:t>
            </w:r>
          </w:p>
        </w:tc>
        <w:tc>
          <w:tcPr>
            <w:tcW w:w="1068" w:type="dxa"/>
            <w:hideMark/>
          </w:tcPr>
          <w:p w14:paraId="28343B7E" w14:textId="77777777" w:rsidR="009B222A" w:rsidRPr="009B222A" w:rsidRDefault="009B222A" w:rsidP="00D90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$3.3B</w:t>
            </w:r>
          </w:p>
        </w:tc>
        <w:tc>
          <w:tcPr>
            <w:tcW w:w="1258" w:type="dxa"/>
            <w:hideMark/>
          </w:tcPr>
          <w:p w14:paraId="76DB1122" w14:textId="77777777" w:rsidR="009B222A" w:rsidRPr="009B222A" w:rsidRDefault="009B222A" w:rsidP="00D90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$1.9B</w:t>
            </w:r>
          </w:p>
        </w:tc>
        <w:tc>
          <w:tcPr>
            <w:tcW w:w="1350" w:type="dxa"/>
            <w:hideMark/>
          </w:tcPr>
          <w:p w14:paraId="4D2D46AD" w14:textId="77777777" w:rsidR="009B222A" w:rsidRPr="009B222A" w:rsidRDefault="009B222A" w:rsidP="00D90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$3.8B</w:t>
            </w:r>
          </w:p>
        </w:tc>
      </w:tr>
      <w:tr w:rsidR="009B222A" w:rsidRPr="009B222A" w14:paraId="0B7EA66B" w14:textId="77777777" w:rsidTr="009B222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hideMark/>
          </w:tcPr>
          <w:p w14:paraId="7BD1F377" w14:textId="77777777" w:rsidR="009B222A" w:rsidRPr="009B222A" w:rsidRDefault="009B222A" w:rsidP="009B222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 of Revenue</w:t>
            </w:r>
          </w:p>
        </w:tc>
        <w:tc>
          <w:tcPr>
            <w:tcW w:w="1068" w:type="dxa"/>
            <w:hideMark/>
          </w:tcPr>
          <w:p w14:paraId="40760E32" w14:textId="77777777" w:rsidR="009B222A" w:rsidRPr="009B222A" w:rsidRDefault="009B222A" w:rsidP="00D90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1.51%</w:t>
            </w:r>
          </w:p>
        </w:tc>
        <w:tc>
          <w:tcPr>
            <w:tcW w:w="1068" w:type="dxa"/>
            <w:hideMark/>
          </w:tcPr>
          <w:p w14:paraId="0C0B78A5" w14:textId="77777777" w:rsidR="009B222A" w:rsidRPr="009B222A" w:rsidRDefault="009B222A" w:rsidP="00D90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1.90%</w:t>
            </w:r>
          </w:p>
        </w:tc>
        <w:tc>
          <w:tcPr>
            <w:tcW w:w="1258" w:type="dxa"/>
            <w:hideMark/>
          </w:tcPr>
          <w:p w14:paraId="2F201BAC" w14:textId="77777777" w:rsidR="009B222A" w:rsidRPr="009B222A" w:rsidRDefault="009B222A" w:rsidP="00D90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2.10%</w:t>
            </w:r>
          </w:p>
        </w:tc>
        <w:tc>
          <w:tcPr>
            <w:tcW w:w="1350" w:type="dxa"/>
            <w:hideMark/>
          </w:tcPr>
          <w:p w14:paraId="7DD26521" w14:textId="77777777" w:rsidR="009B222A" w:rsidRPr="009B222A" w:rsidRDefault="009B222A" w:rsidP="00D90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1.45%</w:t>
            </w:r>
          </w:p>
        </w:tc>
      </w:tr>
      <w:tr w:rsidR="009B222A" w:rsidRPr="009B222A" w14:paraId="4186947C" w14:textId="77777777" w:rsidTr="009B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hideMark/>
          </w:tcPr>
          <w:p w14:paraId="14C2FB10" w14:textId="77777777" w:rsidR="009B222A" w:rsidRPr="009B222A" w:rsidRDefault="009B222A" w:rsidP="009B222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Digital Mix</w:t>
            </w:r>
          </w:p>
        </w:tc>
        <w:tc>
          <w:tcPr>
            <w:tcW w:w="1068" w:type="dxa"/>
            <w:hideMark/>
          </w:tcPr>
          <w:p w14:paraId="17266464" w14:textId="77777777" w:rsidR="009B222A" w:rsidRPr="009B222A" w:rsidRDefault="009B222A" w:rsidP="00D90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65%</w:t>
            </w:r>
          </w:p>
        </w:tc>
        <w:tc>
          <w:tcPr>
            <w:tcW w:w="1068" w:type="dxa"/>
            <w:hideMark/>
          </w:tcPr>
          <w:p w14:paraId="36E6000F" w14:textId="77777777" w:rsidR="009B222A" w:rsidRPr="009B222A" w:rsidRDefault="009B222A" w:rsidP="00D90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70%</w:t>
            </w:r>
          </w:p>
        </w:tc>
        <w:tc>
          <w:tcPr>
            <w:tcW w:w="1258" w:type="dxa"/>
            <w:hideMark/>
          </w:tcPr>
          <w:p w14:paraId="309D0DFA" w14:textId="77777777" w:rsidR="009B222A" w:rsidRPr="009B222A" w:rsidRDefault="009B222A" w:rsidP="00D90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55%</w:t>
            </w:r>
          </w:p>
        </w:tc>
        <w:tc>
          <w:tcPr>
            <w:tcW w:w="1350" w:type="dxa"/>
            <w:hideMark/>
          </w:tcPr>
          <w:p w14:paraId="142DF116" w14:textId="77777777" w:rsidR="009B222A" w:rsidRPr="009B222A" w:rsidRDefault="009B222A" w:rsidP="00D90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60%</w:t>
            </w:r>
          </w:p>
        </w:tc>
      </w:tr>
      <w:tr w:rsidR="009B222A" w:rsidRPr="009B222A" w14:paraId="701C907D" w14:textId="77777777" w:rsidTr="009B222A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hideMark/>
          </w:tcPr>
          <w:p w14:paraId="62FB3B6D" w14:textId="77777777" w:rsidR="009B222A" w:rsidRPr="009B222A" w:rsidRDefault="009B222A" w:rsidP="009B222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Brand Loyalty</w:t>
            </w:r>
          </w:p>
        </w:tc>
        <w:tc>
          <w:tcPr>
            <w:tcW w:w="1068" w:type="dxa"/>
            <w:hideMark/>
          </w:tcPr>
          <w:p w14:paraId="5B23B164" w14:textId="77777777" w:rsidR="009B222A" w:rsidRPr="009B222A" w:rsidRDefault="009B222A" w:rsidP="00D90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52.80%</w:t>
            </w:r>
          </w:p>
        </w:tc>
        <w:tc>
          <w:tcPr>
            <w:tcW w:w="1068" w:type="dxa"/>
            <w:hideMark/>
          </w:tcPr>
          <w:p w14:paraId="03593FA5" w14:textId="77777777" w:rsidR="009B222A" w:rsidRPr="009B222A" w:rsidRDefault="009B222A" w:rsidP="00D90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49.10%</w:t>
            </w:r>
          </w:p>
        </w:tc>
        <w:tc>
          <w:tcPr>
            <w:tcW w:w="1258" w:type="dxa"/>
            <w:hideMark/>
          </w:tcPr>
          <w:p w14:paraId="11EB4927" w14:textId="77777777" w:rsidR="009B222A" w:rsidRPr="009B222A" w:rsidRDefault="009B222A" w:rsidP="00D90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45.30%</w:t>
            </w:r>
          </w:p>
        </w:tc>
        <w:tc>
          <w:tcPr>
            <w:tcW w:w="1350" w:type="dxa"/>
            <w:hideMark/>
          </w:tcPr>
          <w:p w14:paraId="0A621717" w14:textId="77777777" w:rsidR="009B222A" w:rsidRPr="009B222A" w:rsidRDefault="009B222A" w:rsidP="00D90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61.20%</w:t>
            </w:r>
          </w:p>
        </w:tc>
      </w:tr>
      <w:tr w:rsidR="009B222A" w:rsidRPr="009B222A" w14:paraId="748364B2" w14:textId="77777777" w:rsidTr="009B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hideMark/>
          </w:tcPr>
          <w:p w14:paraId="12E00206" w14:textId="77777777" w:rsidR="009B222A" w:rsidRPr="009B222A" w:rsidRDefault="009B222A" w:rsidP="009B222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ACSI Score</w:t>
            </w:r>
          </w:p>
        </w:tc>
        <w:tc>
          <w:tcPr>
            <w:tcW w:w="1068" w:type="dxa"/>
            <w:hideMark/>
          </w:tcPr>
          <w:p w14:paraId="36BA6856" w14:textId="77777777" w:rsidR="009B222A" w:rsidRPr="009B222A" w:rsidRDefault="009B222A" w:rsidP="00D90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068" w:type="dxa"/>
            <w:hideMark/>
          </w:tcPr>
          <w:p w14:paraId="28418203" w14:textId="77777777" w:rsidR="009B222A" w:rsidRPr="009B222A" w:rsidRDefault="009B222A" w:rsidP="00D90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258" w:type="dxa"/>
            <w:hideMark/>
          </w:tcPr>
          <w:p w14:paraId="74256D9A" w14:textId="77777777" w:rsidR="009B222A" w:rsidRPr="009B222A" w:rsidRDefault="009B222A" w:rsidP="00D90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350" w:type="dxa"/>
            <w:hideMark/>
          </w:tcPr>
          <w:p w14:paraId="5AEA95D8" w14:textId="77777777" w:rsidR="009B222A" w:rsidRPr="009B222A" w:rsidRDefault="009B222A" w:rsidP="00D90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</w:tr>
    </w:tbl>
    <w:p w14:paraId="2C1A1183" w14:textId="143324C2" w:rsidR="004D6C02" w:rsidRPr="009B222A" w:rsidRDefault="009B222A" w:rsidP="009B222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B222A">
        <w:rPr>
          <w:rFonts w:ascii="Times New Roman" w:hAnsi="Times New Roman" w:cs="Times New Roman"/>
          <w:i/>
          <w:iCs/>
          <w:sz w:val="24"/>
          <w:szCs w:val="24"/>
        </w:rPr>
        <w:t>Table 4: Competitive Marketing Comparison (2024)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00000" w:rsidRPr="009B222A">
        <w:rPr>
          <w:rFonts w:ascii="Times New Roman" w:hAnsi="Times New Roman" w:cs="Times New Roman"/>
          <w:i/>
          <w:iCs/>
          <w:sz w:val="24"/>
          <w:szCs w:val="24"/>
        </w:rPr>
        <w:t>(Sources: Statista 2024, ACSI 2024, Company Reports)</w:t>
      </w:r>
    </w:p>
    <w:p w14:paraId="7F1E92FF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Competitive Advantages:</w:t>
      </w:r>
    </w:p>
    <w:p w14:paraId="52FA3A9F" w14:textId="77777777" w:rsidR="004D6C02" w:rsidRPr="00ED00E9" w:rsidRDefault="00000000" w:rsidP="00ED00E9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Efficiency Leader: Lowest marketing spend as % of revenue among Detroit Three</w:t>
      </w:r>
    </w:p>
    <w:p w14:paraId="64A7B482" w14:textId="77777777" w:rsidR="004D6C02" w:rsidRPr="00ED00E9" w:rsidRDefault="00000000" w:rsidP="00ED00E9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Truck Dominance: 65.1% loyalty rate leads all competitors</w:t>
      </w:r>
    </w:p>
    <w:p w14:paraId="10C4DBC3" w14:textId="77777777" w:rsidR="004D6C02" w:rsidRPr="00ED00E9" w:rsidRDefault="00000000" w:rsidP="00ED00E9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 xml:space="preserve">Commercial Strength: Ford Pro provides B2B competitive </w:t>
      </w:r>
      <w:proofErr w:type="gramStart"/>
      <w:r w:rsidRPr="00ED00E9">
        <w:rPr>
          <w:rFonts w:ascii="Times New Roman" w:hAnsi="Times New Roman" w:cs="Times New Roman"/>
          <w:sz w:val="24"/>
          <w:szCs w:val="24"/>
        </w:rPr>
        <w:t>moat</w:t>
      </w:r>
      <w:proofErr w:type="gramEnd"/>
    </w:p>
    <w:p w14:paraId="6B2F76F8" w14:textId="77777777" w:rsidR="004D6C02" w:rsidRPr="00ED00E9" w:rsidRDefault="00000000" w:rsidP="00ED00E9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Heritage Leverage: 122-year history supports authenticity claims</w:t>
      </w:r>
    </w:p>
    <w:p w14:paraId="16F3EB9A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Competitive Challenges:</w:t>
      </w:r>
    </w:p>
    <w:p w14:paraId="26A22ED1" w14:textId="77777777" w:rsidR="004D6C02" w:rsidRPr="00ED00E9" w:rsidRDefault="00000000" w:rsidP="00ED00E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Toyota maintains superior overall brand loyalty (61.2%)</w:t>
      </w:r>
    </w:p>
    <w:p w14:paraId="36EAC06C" w14:textId="77777777" w:rsidR="004D6C02" w:rsidRPr="00ED00E9" w:rsidRDefault="00000000" w:rsidP="00ED00E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GM achieves higher customer satisfaction scores (81 vs 79)</w:t>
      </w:r>
    </w:p>
    <w:p w14:paraId="71C3726B" w14:textId="4B390CA1" w:rsidR="004D6C02" w:rsidRPr="009B222A" w:rsidRDefault="00000000" w:rsidP="00ED00E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Tesla's direct-sales model eliminates dealer friction</w:t>
      </w:r>
    </w:p>
    <w:p w14:paraId="72095A32" w14:textId="77777777" w:rsidR="004D6C02" w:rsidRPr="009B222A" w:rsidRDefault="00000000" w:rsidP="00ED00E9">
      <w:pPr>
        <w:pStyle w:val="Heading2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m6m87g9u3x6t" w:colFirst="0" w:colLast="0"/>
      <w:bookmarkEnd w:id="18"/>
      <w:r w:rsidRPr="009B222A">
        <w:rPr>
          <w:rFonts w:ascii="Times New Roman" w:hAnsi="Times New Roman" w:cs="Times New Roman"/>
          <w:b/>
          <w:bCs/>
          <w:sz w:val="24"/>
          <w:szCs w:val="24"/>
        </w:rPr>
        <w:t>STRATEGIC RECOMMENDATIONS</w:t>
      </w:r>
    </w:p>
    <w:p w14:paraId="6BD61C95" w14:textId="77777777" w:rsidR="004D6C02" w:rsidRPr="009B222A" w:rsidRDefault="00000000" w:rsidP="00ED00E9">
      <w:pPr>
        <w:pStyle w:val="Heading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19zpd89cu50d" w:colFirst="0" w:colLast="0"/>
      <w:bookmarkEnd w:id="19"/>
      <w:r w:rsidRPr="009B222A">
        <w:rPr>
          <w:rFonts w:ascii="Times New Roman" w:hAnsi="Times New Roman" w:cs="Times New Roman"/>
          <w:b/>
          <w:bCs/>
          <w:sz w:val="24"/>
          <w:szCs w:val="24"/>
        </w:rPr>
        <w:t>A. Marketing Strategy Enhancements</w:t>
      </w:r>
    </w:p>
    <w:p w14:paraId="10137A0A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1. Expand Co-Creation Initiatives</w:t>
      </w:r>
    </w:p>
    <w:p w14:paraId="563D997D" w14:textId="77777777" w:rsidR="004D6C02" w:rsidRPr="00ED00E9" w:rsidRDefault="00000000" w:rsidP="00ED00E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Launch "Design Your Ford" platform for customer feature voting</w:t>
      </w:r>
    </w:p>
    <w:p w14:paraId="143631AC" w14:textId="77777777" w:rsidR="004D6C02" w:rsidRPr="00ED00E9" w:rsidRDefault="00000000" w:rsidP="00ED00E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Implement blockchain-based loyalty program for engagement rewards</w:t>
      </w:r>
    </w:p>
    <w:p w14:paraId="7E1C3E1D" w14:textId="77777777" w:rsidR="004D6C02" w:rsidRPr="00ED00E9" w:rsidRDefault="00000000" w:rsidP="00ED00E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lastRenderedPageBreak/>
        <w:t>Create customer advisory panels for each business unit</w:t>
      </w:r>
    </w:p>
    <w:p w14:paraId="1C87EC4D" w14:textId="77777777" w:rsidR="004D6C02" w:rsidRPr="00ED00E9" w:rsidRDefault="00000000" w:rsidP="00ED00E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Expected Impact: 25% increase in customer engagement, 15% improvement in product satisfaction</w:t>
      </w:r>
    </w:p>
    <w:p w14:paraId="258112ED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2. Strengthen Conscience Marketing</w:t>
      </w:r>
    </w:p>
    <w:p w14:paraId="63BFD67A" w14:textId="77777777" w:rsidR="004D6C02" w:rsidRPr="00ED00E9" w:rsidRDefault="00000000" w:rsidP="00ED00E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Develop comprehensive ESG storytelling framework</w:t>
      </w:r>
    </w:p>
    <w:p w14:paraId="5193F1FE" w14:textId="77777777" w:rsidR="004D6C02" w:rsidRPr="00ED00E9" w:rsidRDefault="00000000" w:rsidP="00ED00E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Partner with environmental organizations for EV promotion</w:t>
      </w:r>
    </w:p>
    <w:p w14:paraId="33B777CA" w14:textId="77777777" w:rsidR="004D6C02" w:rsidRPr="00ED00E9" w:rsidRDefault="00000000" w:rsidP="00ED00E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Create social impact metrics dashboard for transparency</w:t>
      </w:r>
    </w:p>
    <w:p w14:paraId="207B440C" w14:textId="77777777" w:rsidR="004D6C02" w:rsidRPr="00ED00E9" w:rsidRDefault="00000000" w:rsidP="00ED00E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Expected Impact: 30% improvement in brand perception among millennials/Gen Z</w:t>
      </w:r>
    </w:p>
    <w:p w14:paraId="33EE34A9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3. Enhance Personalization Through AI</w:t>
      </w:r>
    </w:p>
    <w:p w14:paraId="546708FE" w14:textId="77777777" w:rsidR="004D6C02" w:rsidRPr="00ED00E9" w:rsidRDefault="00000000" w:rsidP="00ED00E9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Deploy advanced recommendation engines across digital touchpoints</w:t>
      </w:r>
    </w:p>
    <w:p w14:paraId="0FD0CAB3" w14:textId="77777777" w:rsidR="004D6C02" w:rsidRPr="00ED00E9" w:rsidRDefault="00000000" w:rsidP="00ED00E9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Implement dynamic creative optimization for advertising</w:t>
      </w:r>
    </w:p>
    <w:p w14:paraId="57FCE102" w14:textId="77777777" w:rsidR="004D6C02" w:rsidRPr="00ED00E9" w:rsidRDefault="00000000" w:rsidP="00ED00E9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Create individual customer journey orchestration</w:t>
      </w:r>
    </w:p>
    <w:p w14:paraId="1B50FB78" w14:textId="77777777" w:rsidR="004D6C02" w:rsidRPr="00ED00E9" w:rsidRDefault="00000000" w:rsidP="00ED00E9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Expected Impact: 40% improvement in conversion rates, 20% reduction in acquisition costs</w:t>
      </w:r>
    </w:p>
    <w:p w14:paraId="0CCBFA19" w14:textId="77777777" w:rsidR="004D6C02" w:rsidRPr="009B222A" w:rsidRDefault="00000000" w:rsidP="00ED00E9">
      <w:pPr>
        <w:pStyle w:val="Heading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vkfhukgveyl5" w:colFirst="0" w:colLast="0"/>
      <w:bookmarkEnd w:id="20"/>
      <w:r w:rsidRPr="009B222A">
        <w:rPr>
          <w:rFonts w:ascii="Times New Roman" w:hAnsi="Times New Roman" w:cs="Times New Roman"/>
          <w:b/>
          <w:bCs/>
          <w:sz w:val="24"/>
          <w:szCs w:val="24"/>
        </w:rPr>
        <w:t>B. Business Intelligence Improvements</w:t>
      </w:r>
    </w:p>
    <w:p w14:paraId="084639D9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1. Unified Customer Intelligence Platform</w:t>
      </w:r>
    </w:p>
    <w:p w14:paraId="0925E61E" w14:textId="77777777" w:rsidR="004D6C02" w:rsidRPr="00ED00E9" w:rsidRDefault="00000000" w:rsidP="00ED00E9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Integrate all data sources into single customer view</w:t>
      </w:r>
    </w:p>
    <w:p w14:paraId="0DF9CDCA" w14:textId="77777777" w:rsidR="004D6C02" w:rsidRPr="00ED00E9" w:rsidRDefault="00000000" w:rsidP="00ED00E9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Implement real-time data streaming capabilities</w:t>
      </w:r>
    </w:p>
    <w:p w14:paraId="43587D66" w14:textId="77777777" w:rsidR="004D6C02" w:rsidRPr="00ED00E9" w:rsidRDefault="00000000" w:rsidP="00ED00E9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Deploy edge computing for connected vehicle insights</w:t>
      </w:r>
    </w:p>
    <w:p w14:paraId="34CF82AE" w14:textId="77777777" w:rsidR="004D6C02" w:rsidRPr="00ED00E9" w:rsidRDefault="00000000" w:rsidP="00ED00E9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Investment Required: $15M; Expected ROI: 4.5x within 24 months</w:t>
      </w:r>
    </w:p>
    <w:p w14:paraId="17D511C6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2. Advanced Predictive Analytics</w:t>
      </w:r>
    </w:p>
    <w:p w14:paraId="6417941F" w14:textId="77777777" w:rsidR="004D6C02" w:rsidRPr="00ED00E9" w:rsidRDefault="00000000" w:rsidP="00ED00E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Develop demand sensing models for production planning</w:t>
      </w:r>
    </w:p>
    <w:p w14:paraId="779A5621" w14:textId="77777777" w:rsidR="004D6C02" w:rsidRPr="00ED00E9" w:rsidRDefault="00000000" w:rsidP="00ED00E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Create price elasticity models for dynamic pricing</w:t>
      </w:r>
    </w:p>
    <w:p w14:paraId="76E72D44" w14:textId="77777777" w:rsidR="004D6C02" w:rsidRPr="00ED00E9" w:rsidRDefault="00000000" w:rsidP="00ED00E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Build competitive response simulation tools</w:t>
      </w:r>
    </w:p>
    <w:p w14:paraId="1DC07E85" w14:textId="77777777" w:rsidR="004D6C02" w:rsidRPr="00ED00E9" w:rsidRDefault="00000000" w:rsidP="00ED00E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Investment Required: $8M; Expected ROI: 6.2x within 18 months</w:t>
      </w:r>
    </w:p>
    <w:p w14:paraId="7CC26EAF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3. Marketing Automation Evolution</w:t>
      </w:r>
    </w:p>
    <w:p w14:paraId="4A1D1C85" w14:textId="77777777" w:rsidR="004D6C02" w:rsidRPr="00ED00E9" w:rsidRDefault="00000000" w:rsidP="00ED00E9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Implement trigger-based campaign automation</w:t>
      </w:r>
    </w:p>
    <w:p w14:paraId="59DBF85A" w14:textId="77777777" w:rsidR="004D6C02" w:rsidRPr="00ED00E9" w:rsidRDefault="00000000" w:rsidP="00ED00E9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Deploy conversational AI for customer engagement</w:t>
      </w:r>
    </w:p>
    <w:p w14:paraId="66D36CF5" w14:textId="77777777" w:rsidR="004D6C02" w:rsidRPr="00ED00E9" w:rsidRDefault="00000000" w:rsidP="00ED00E9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Create closed-loop attribution systems</w:t>
      </w:r>
    </w:p>
    <w:p w14:paraId="43E1CBBD" w14:textId="5644415A" w:rsidR="004D6C02" w:rsidRPr="009B222A" w:rsidRDefault="00000000" w:rsidP="00ED00E9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Investment Required: $12M; Expected ROI: 3.8x within 12 months</w:t>
      </w:r>
    </w:p>
    <w:p w14:paraId="31818391" w14:textId="77777777" w:rsidR="004D6C02" w:rsidRPr="009B222A" w:rsidRDefault="00000000" w:rsidP="00ED00E9">
      <w:pPr>
        <w:pStyle w:val="Heading2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6cbdq76sl8gs" w:colFirst="0" w:colLast="0"/>
      <w:bookmarkStart w:id="22" w:name="_8mby3vg6zysh" w:colFirst="0" w:colLast="0"/>
      <w:bookmarkEnd w:id="21"/>
      <w:bookmarkEnd w:id="22"/>
      <w:r w:rsidRPr="009B222A">
        <w:rPr>
          <w:rFonts w:ascii="Times New Roman" w:hAnsi="Times New Roman" w:cs="Times New Roman"/>
          <w:b/>
          <w:bCs/>
          <w:sz w:val="24"/>
          <w:szCs w:val="24"/>
        </w:rPr>
        <w:lastRenderedPageBreak/>
        <w:t>BUSINESS INTELLIGENCE SYSTEMS ROLE</w:t>
      </w:r>
    </w:p>
    <w:p w14:paraId="50A1200D" w14:textId="77777777" w:rsidR="004D6C02" w:rsidRPr="009B222A" w:rsidRDefault="00000000" w:rsidP="00ED00E9">
      <w:pPr>
        <w:pStyle w:val="Heading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3" w:name="_4wm6xh8j1viq" w:colFirst="0" w:colLast="0"/>
      <w:bookmarkEnd w:id="23"/>
      <w:r w:rsidRPr="009B222A">
        <w:rPr>
          <w:rFonts w:ascii="Times New Roman" w:hAnsi="Times New Roman" w:cs="Times New Roman"/>
          <w:b/>
          <w:bCs/>
          <w:sz w:val="24"/>
          <w:szCs w:val="24"/>
        </w:rPr>
        <w:t>A. Marketing Intelligence Infrastructure</w:t>
      </w:r>
    </w:p>
    <w:p w14:paraId="44E6E23E" w14:textId="7E2873C6" w:rsidR="004D6C02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Data Collection &amp; Analysis Systems:</w:t>
      </w:r>
    </w:p>
    <w:tbl>
      <w:tblPr>
        <w:tblStyle w:val="GridTable4-Accent1"/>
        <w:tblW w:w="9805" w:type="dxa"/>
        <w:jc w:val="center"/>
        <w:tblLook w:val="04A0" w:firstRow="1" w:lastRow="0" w:firstColumn="1" w:lastColumn="0" w:noHBand="0" w:noVBand="1"/>
      </w:tblPr>
      <w:tblGrid>
        <w:gridCol w:w="2857"/>
        <w:gridCol w:w="1856"/>
        <w:gridCol w:w="2487"/>
        <w:gridCol w:w="2605"/>
      </w:tblGrid>
      <w:tr w:rsidR="00244668" w:rsidRPr="00244668" w14:paraId="73B12413" w14:textId="77777777" w:rsidTr="00244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hideMark/>
          </w:tcPr>
          <w:p w14:paraId="701D8924" w14:textId="77777777" w:rsidR="00244668" w:rsidRPr="00244668" w:rsidRDefault="00244668" w:rsidP="002446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sz w:val="24"/>
                <w:szCs w:val="24"/>
              </w:rPr>
              <w:t>BI Application</w:t>
            </w:r>
          </w:p>
        </w:tc>
        <w:tc>
          <w:tcPr>
            <w:tcW w:w="1856" w:type="dxa"/>
            <w:hideMark/>
          </w:tcPr>
          <w:p w14:paraId="38232C28" w14:textId="77777777" w:rsidR="00244668" w:rsidRPr="00244668" w:rsidRDefault="00244668" w:rsidP="0024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2487" w:type="dxa"/>
            <w:hideMark/>
          </w:tcPr>
          <w:p w14:paraId="3861BA99" w14:textId="77777777" w:rsidR="00244668" w:rsidRPr="00244668" w:rsidRDefault="00244668" w:rsidP="0024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Impact</w:t>
            </w:r>
          </w:p>
        </w:tc>
        <w:tc>
          <w:tcPr>
            <w:tcW w:w="2605" w:type="dxa"/>
            <w:hideMark/>
          </w:tcPr>
          <w:p w14:paraId="18403EAD" w14:textId="77777777" w:rsidR="00244668" w:rsidRPr="00244668" w:rsidRDefault="00244668" w:rsidP="0024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sz w:val="24"/>
                <w:szCs w:val="24"/>
              </w:rPr>
              <w:t>ROI Improvement</w:t>
            </w:r>
          </w:p>
        </w:tc>
      </w:tr>
      <w:tr w:rsidR="00244668" w:rsidRPr="00244668" w14:paraId="2235F68B" w14:textId="77777777" w:rsidTr="0024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hideMark/>
          </w:tcPr>
          <w:p w14:paraId="6DC1D3B4" w14:textId="77777777" w:rsidR="00244668" w:rsidRPr="00244668" w:rsidRDefault="00244668" w:rsidP="002446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Data Platform</w:t>
            </w:r>
          </w:p>
        </w:tc>
        <w:tc>
          <w:tcPr>
            <w:tcW w:w="1856" w:type="dxa"/>
            <w:hideMark/>
          </w:tcPr>
          <w:p w14:paraId="3FE38252" w14:textId="77777777" w:rsidR="00244668" w:rsidRPr="00244668" w:rsidRDefault="00244668" w:rsidP="0024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2487" w:type="dxa"/>
            <w:hideMark/>
          </w:tcPr>
          <w:p w14:paraId="160B6D37" w14:textId="77777777" w:rsidR="00244668" w:rsidRPr="00244668" w:rsidRDefault="00244668" w:rsidP="0024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360° customer view</w:t>
            </w:r>
          </w:p>
        </w:tc>
        <w:tc>
          <w:tcPr>
            <w:tcW w:w="2605" w:type="dxa"/>
            <w:hideMark/>
          </w:tcPr>
          <w:p w14:paraId="4F69A042" w14:textId="77777777" w:rsidR="00244668" w:rsidRPr="00244668" w:rsidRDefault="00244668" w:rsidP="0024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+22% conversion</w:t>
            </w:r>
          </w:p>
        </w:tc>
      </w:tr>
      <w:tr w:rsidR="00244668" w:rsidRPr="00244668" w14:paraId="41000AB2" w14:textId="77777777" w:rsidTr="00244668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hideMark/>
          </w:tcPr>
          <w:p w14:paraId="0B4001EC" w14:textId="77777777" w:rsidR="00244668" w:rsidRPr="00244668" w:rsidRDefault="00244668" w:rsidP="002446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Predictive Analytics</w:t>
            </w:r>
          </w:p>
        </w:tc>
        <w:tc>
          <w:tcPr>
            <w:tcW w:w="1856" w:type="dxa"/>
            <w:hideMark/>
          </w:tcPr>
          <w:p w14:paraId="319682E4" w14:textId="77777777" w:rsidR="00244668" w:rsidRPr="00244668" w:rsidRDefault="00244668" w:rsidP="0024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487" w:type="dxa"/>
            <w:hideMark/>
          </w:tcPr>
          <w:p w14:paraId="76283B98" w14:textId="77777777" w:rsidR="00244668" w:rsidRPr="00244668" w:rsidRDefault="00244668" w:rsidP="0024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Demand forecasting</w:t>
            </w:r>
          </w:p>
        </w:tc>
        <w:tc>
          <w:tcPr>
            <w:tcW w:w="2605" w:type="dxa"/>
            <w:hideMark/>
          </w:tcPr>
          <w:p w14:paraId="00831D19" w14:textId="77777777" w:rsidR="00244668" w:rsidRPr="00244668" w:rsidRDefault="00244668" w:rsidP="0024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-18% inventory costs</w:t>
            </w:r>
          </w:p>
        </w:tc>
      </w:tr>
      <w:tr w:rsidR="00244668" w:rsidRPr="00244668" w14:paraId="6A939683" w14:textId="77777777" w:rsidTr="0024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hideMark/>
          </w:tcPr>
          <w:p w14:paraId="39A71480" w14:textId="77777777" w:rsidR="00244668" w:rsidRPr="00244668" w:rsidRDefault="00244668" w:rsidP="002446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Real-time Dashboards</w:t>
            </w:r>
          </w:p>
        </w:tc>
        <w:tc>
          <w:tcPr>
            <w:tcW w:w="1856" w:type="dxa"/>
            <w:hideMark/>
          </w:tcPr>
          <w:p w14:paraId="59CA3C87" w14:textId="77777777" w:rsidR="00244668" w:rsidRPr="00244668" w:rsidRDefault="00244668" w:rsidP="0024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2487" w:type="dxa"/>
            <w:hideMark/>
          </w:tcPr>
          <w:p w14:paraId="3E80F291" w14:textId="77777777" w:rsidR="00244668" w:rsidRPr="00244668" w:rsidRDefault="00244668" w:rsidP="0024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Campaign optimization</w:t>
            </w:r>
          </w:p>
        </w:tc>
        <w:tc>
          <w:tcPr>
            <w:tcW w:w="2605" w:type="dxa"/>
            <w:hideMark/>
          </w:tcPr>
          <w:p w14:paraId="73E67140" w14:textId="77777777" w:rsidR="00244668" w:rsidRPr="00244668" w:rsidRDefault="00244668" w:rsidP="0024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+31% ROI</w:t>
            </w:r>
          </w:p>
        </w:tc>
      </w:tr>
      <w:tr w:rsidR="00244668" w:rsidRPr="00244668" w14:paraId="1BFC9F2B" w14:textId="77777777" w:rsidTr="00244668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hideMark/>
          </w:tcPr>
          <w:p w14:paraId="3B021FF1" w14:textId="77777777" w:rsidR="00244668" w:rsidRPr="00244668" w:rsidRDefault="00244668" w:rsidP="002446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Sentiment Analysis</w:t>
            </w:r>
          </w:p>
        </w:tc>
        <w:tc>
          <w:tcPr>
            <w:tcW w:w="1856" w:type="dxa"/>
            <w:hideMark/>
          </w:tcPr>
          <w:p w14:paraId="5B904028" w14:textId="77777777" w:rsidR="00244668" w:rsidRPr="00244668" w:rsidRDefault="00244668" w:rsidP="0024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2487" w:type="dxa"/>
            <w:hideMark/>
          </w:tcPr>
          <w:p w14:paraId="47FA360B" w14:textId="77777777" w:rsidR="00244668" w:rsidRPr="00244668" w:rsidRDefault="00244668" w:rsidP="0024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Brand tracking</w:t>
            </w:r>
          </w:p>
        </w:tc>
        <w:tc>
          <w:tcPr>
            <w:tcW w:w="2605" w:type="dxa"/>
            <w:hideMark/>
          </w:tcPr>
          <w:p w14:paraId="64F812F8" w14:textId="77777777" w:rsidR="00244668" w:rsidRPr="00244668" w:rsidRDefault="00244668" w:rsidP="0024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2-day response time</w:t>
            </w:r>
          </w:p>
        </w:tc>
      </w:tr>
      <w:tr w:rsidR="00244668" w:rsidRPr="00244668" w14:paraId="71B8FBBF" w14:textId="77777777" w:rsidTr="0024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hideMark/>
          </w:tcPr>
          <w:p w14:paraId="4572FDC0" w14:textId="77777777" w:rsidR="00244668" w:rsidRPr="00244668" w:rsidRDefault="00244668" w:rsidP="002446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Connected Vehicle Data</w:t>
            </w:r>
          </w:p>
        </w:tc>
        <w:tc>
          <w:tcPr>
            <w:tcW w:w="1856" w:type="dxa"/>
            <w:hideMark/>
          </w:tcPr>
          <w:p w14:paraId="677D9360" w14:textId="77777777" w:rsidR="00244668" w:rsidRPr="00244668" w:rsidRDefault="00244668" w:rsidP="0024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2487" w:type="dxa"/>
            <w:hideMark/>
          </w:tcPr>
          <w:p w14:paraId="578BC7E7" w14:textId="77777777" w:rsidR="00244668" w:rsidRPr="00244668" w:rsidRDefault="00244668" w:rsidP="0024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Usage-based marketing</w:t>
            </w:r>
          </w:p>
        </w:tc>
        <w:tc>
          <w:tcPr>
            <w:tcW w:w="2605" w:type="dxa"/>
            <w:hideMark/>
          </w:tcPr>
          <w:p w14:paraId="2880D6B1" w14:textId="77777777" w:rsidR="00244668" w:rsidRPr="00244668" w:rsidRDefault="00244668" w:rsidP="0024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46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+45% targeting success</w:t>
            </w:r>
          </w:p>
        </w:tc>
      </w:tr>
    </w:tbl>
    <w:p w14:paraId="19D7A11F" w14:textId="140319EE" w:rsidR="004D6C02" w:rsidRPr="00244668" w:rsidRDefault="00244668" w:rsidP="00244668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4668">
        <w:rPr>
          <w:rFonts w:ascii="Times New Roman" w:hAnsi="Times New Roman" w:cs="Times New Roman"/>
          <w:i/>
          <w:iCs/>
          <w:sz w:val="24"/>
          <w:szCs w:val="24"/>
        </w:rPr>
        <w:t>Table 5: Business Intelligence Impact on Marketing</w:t>
      </w:r>
      <w:r w:rsidRPr="002446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00000" w:rsidRPr="00244668">
        <w:rPr>
          <w:rFonts w:ascii="Times New Roman" w:hAnsi="Times New Roman" w:cs="Times New Roman"/>
          <w:i/>
          <w:iCs/>
          <w:sz w:val="24"/>
          <w:szCs w:val="24"/>
        </w:rPr>
        <w:t>(Source: Ford Internal BI Reports, 2024)</w:t>
      </w:r>
    </w:p>
    <w:p w14:paraId="0DD82DFD" w14:textId="77777777" w:rsidR="00244668" w:rsidRDefault="00244668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CDFEF" w14:textId="53981E88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Integrated Marketing Intelligence Framework:</w:t>
      </w:r>
    </w:p>
    <w:p w14:paraId="203773BF" w14:textId="77777777" w:rsidR="004D6C02" w:rsidRPr="00ED00E9" w:rsidRDefault="00000000" w:rsidP="00ED00E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 xml:space="preserve">Data Sources: Dealer systems, </w:t>
      </w:r>
      <w:proofErr w:type="spellStart"/>
      <w:r w:rsidRPr="00ED00E9">
        <w:rPr>
          <w:rFonts w:ascii="Times New Roman" w:hAnsi="Times New Roman" w:cs="Times New Roman"/>
          <w:sz w:val="24"/>
          <w:szCs w:val="24"/>
        </w:rPr>
        <w:t>FordPass</w:t>
      </w:r>
      <w:proofErr w:type="spellEnd"/>
      <w:r w:rsidRPr="00ED00E9">
        <w:rPr>
          <w:rFonts w:ascii="Times New Roman" w:hAnsi="Times New Roman" w:cs="Times New Roman"/>
          <w:sz w:val="24"/>
          <w:szCs w:val="24"/>
        </w:rPr>
        <w:t xml:space="preserve"> app, connected vehicles, social media, web analytics</w:t>
      </w:r>
    </w:p>
    <w:p w14:paraId="0A602867" w14:textId="77777777" w:rsidR="004D6C02" w:rsidRPr="00ED00E9" w:rsidRDefault="00000000" w:rsidP="00ED00E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Processing: AI-powered analytics, machine learning models, predictive algorithms</w:t>
      </w:r>
    </w:p>
    <w:p w14:paraId="25FABA42" w14:textId="77777777" w:rsidR="004D6C02" w:rsidRPr="00ED00E9" w:rsidRDefault="00000000" w:rsidP="00ED00E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Insights: Customer journey mapping, attribution modeling, lifetime value calculations</w:t>
      </w:r>
    </w:p>
    <w:p w14:paraId="1EC82A5B" w14:textId="77777777" w:rsidR="004D6C02" w:rsidRPr="00ED00E9" w:rsidRDefault="00000000" w:rsidP="00ED00E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Actions: Personalized campaigns, dynamic pricing, inventory optimization</w:t>
      </w:r>
    </w:p>
    <w:p w14:paraId="000D9744" w14:textId="77777777" w:rsidR="004D6C02" w:rsidRPr="00244668" w:rsidRDefault="00000000" w:rsidP="00ED00E9">
      <w:pPr>
        <w:pStyle w:val="Heading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4" w:name="_azl1dnv85rtc" w:colFirst="0" w:colLast="0"/>
      <w:bookmarkEnd w:id="24"/>
      <w:r w:rsidRPr="00244668">
        <w:rPr>
          <w:rFonts w:ascii="Times New Roman" w:hAnsi="Times New Roman" w:cs="Times New Roman"/>
          <w:b/>
          <w:bCs/>
          <w:sz w:val="24"/>
          <w:szCs w:val="24"/>
        </w:rPr>
        <w:t>B. Decision Support Systems</w:t>
      </w:r>
    </w:p>
    <w:p w14:paraId="2470B3A4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Marketing Mix Optimization:</w:t>
      </w:r>
    </w:p>
    <w:p w14:paraId="12A86D4E" w14:textId="77777777" w:rsidR="004D6C02" w:rsidRPr="00ED00E9" w:rsidRDefault="00000000" w:rsidP="00ED00E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Budget Allocation: AI-driven channel optimization increased ROI by 31%</w:t>
      </w:r>
    </w:p>
    <w:p w14:paraId="6275F877" w14:textId="77777777" w:rsidR="004D6C02" w:rsidRPr="00ED00E9" w:rsidRDefault="00000000" w:rsidP="00ED00E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Content Personalization: 28% engagement improvement in pilot programs</w:t>
      </w:r>
    </w:p>
    <w:p w14:paraId="62C9D0BC" w14:textId="77777777" w:rsidR="004D6C02" w:rsidRPr="00ED00E9" w:rsidRDefault="00000000" w:rsidP="00ED00E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Timing Optimization: Predictive models identify optimal campaign launch windows</w:t>
      </w:r>
    </w:p>
    <w:p w14:paraId="73599E86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Customer Intelligence Applications:</w:t>
      </w:r>
    </w:p>
    <w:p w14:paraId="50237FE7" w14:textId="77777777" w:rsidR="004D6C02" w:rsidRPr="00ED00E9" w:rsidRDefault="00000000" w:rsidP="00ED00E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Segmentation: Behavioral clustering identifies 12 distinct customer personas</w:t>
      </w:r>
    </w:p>
    <w:p w14:paraId="7CEE9941" w14:textId="77777777" w:rsidR="004D6C02" w:rsidRPr="00ED00E9" w:rsidRDefault="00000000" w:rsidP="00ED00E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Propensity Modeling: Purchase likelihood predictions achieve 78% accuracy</w:t>
      </w:r>
    </w:p>
    <w:p w14:paraId="687A58BC" w14:textId="77777777" w:rsidR="004D6C02" w:rsidRPr="00ED00E9" w:rsidRDefault="00000000" w:rsidP="00ED00E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 xml:space="preserve">Churn Prevention: Proactive retention campaigns reduce </w:t>
      </w:r>
      <w:proofErr w:type="gramStart"/>
      <w:r w:rsidRPr="00ED00E9">
        <w:rPr>
          <w:rFonts w:ascii="Times New Roman" w:hAnsi="Times New Roman" w:cs="Times New Roman"/>
          <w:sz w:val="24"/>
          <w:szCs w:val="24"/>
        </w:rPr>
        <w:t>defection</w:t>
      </w:r>
      <w:proofErr w:type="gramEnd"/>
      <w:r w:rsidRPr="00ED00E9">
        <w:rPr>
          <w:rFonts w:ascii="Times New Roman" w:hAnsi="Times New Roman" w:cs="Times New Roman"/>
          <w:sz w:val="24"/>
          <w:szCs w:val="24"/>
        </w:rPr>
        <w:t xml:space="preserve"> by 15%</w:t>
      </w:r>
    </w:p>
    <w:p w14:paraId="38AB0388" w14:textId="77777777" w:rsidR="004D6C02" w:rsidRPr="00244668" w:rsidRDefault="00000000" w:rsidP="00ED00E9">
      <w:pPr>
        <w:pStyle w:val="Heading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5" w:name="_ev0nipcepl8o" w:colFirst="0" w:colLast="0"/>
      <w:bookmarkEnd w:id="25"/>
      <w:r w:rsidRPr="00244668">
        <w:rPr>
          <w:rFonts w:ascii="Times New Roman" w:hAnsi="Times New Roman" w:cs="Times New Roman"/>
          <w:b/>
          <w:bCs/>
          <w:sz w:val="24"/>
          <w:szCs w:val="24"/>
        </w:rPr>
        <w:t>C. Performance Measurement Systems</w:t>
      </w:r>
    </w:p>
    <w:p w14:paraId="13B34D14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Real-Time Marketing Dashboards:</w:t>
      </w:r>
    </w:p>
    <w:p w14:paraId="60A0B57B" w14:textId="77777777" w:rsidR="004D6C02" w:rsidRPr="00ED00E9" w:rsidRDefault="00000000" w:rsidP="00ED00E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lastRenderedPageBreak/>
        <w:t>Campaign performance tracking across 15 KPIs</w:t>
      </w:r>
    </w:p>
    <w:p w14:paraId="105F18E3" w14:textId="77777777" w:rsidR="004D6C02" w:rsidRPr="00ED00E9" w:rsidRDefault="00000000" w:rsidP="00ED00E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Competitive intelligence monitoring (daily market share updates)</w:t>
      </w:r>
    </w:p>
    <w:p w14:paraId="2B4A70D7" w14:textId="77777777" w:rsidR="004D6C02" w:rsidRPr="00ED00E9" w:rsidRDefault="00000000" w:rsidP="00ED00E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Social sentiment analysis (hourly brand perception scores)</w:t>
      </w:r>
    </w:p>
    <w:p w14:paraId="61D7C0AB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Attribution Modeling:</w:t>
      </w:r>
    </w:p>
    <w:p w14:paraId="2D0754C9" w14:textId="77777777" w:rsidR="004D6C02" w:rsidRPr="00ED00E9" w:rsidRDefault="00000000" w:rsidP="00ED00E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Multi-touch attribution reveals true channel contribution</w:t>
      </w:r>
    </w:p>
    <w:p w14:paraId="0D4C75BE" w14:textId="77777777" w:rsidR="004D6C02" w:rsidRPr="00ED00E9" w:rsidRDefault="00000000" w:rsidP="00ED00E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Marketing Mix Modeling (MMM) optimizes spend allocation</w:t>
      </w:r>
    </w:p>
    <w:p w14:paraId="4713B5FF" w14:textId="5A47AC10" w:rsidR="004D6C02" w:rsidRPr="00244668" w:rsidRDefault="00000000" w:rsidP="00ED00E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Incrementality testing validates campaign effectiveness</w:t>
      </w:r>
    </w:p>
    <w:p w14:paraId="5A39C8A2" w14:textId="77777777" w:rsidR="004D6C02" w:rsidRPr="00244668" w:rsidRDefault="00000000" w:rsidP="00ED00E9">
      <w:pPr>
        <w:pStyle w:val="Heading2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6" w:name="_j8a6t92c6bcz" w:colFirst="0" w:colLast="0"/>
      <w:bookmarkEnd w:id="26"/>
      <w:r w:rsidRPr="00244668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5D2D640" w14:textId="28A20044" w:rsidR="004D6C02" w:rsidRPr="00ED00E9" w:rsidRDefault="00000000" w:rsidP="002446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Ford Motor Company's marketing transformation demonstrates successful application of marketing intelligence principles and business intelligence systems. The evolution from product-first to human-first marketing, enabled by data-driven insights and strategic segmentation, has yielded measurable improvements in ROI (from 0.32 to 2.11), brand loyalty (52.8%), and market share (14.2%).</w:t>
      </w:r>
    </w:p>
    <w:p w14:paraId="34724891" w14:textId="77777777" w:rsidR="004D6C02" w:rsidRPr="00ED00E9" w:rsidRDefault="00000000" w:rsidP="00ED0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Critical Success Factors:</w:t>
      </w:r>
    </w:p>
    <w:p w14:paraId="1F56AB22" w14:textId="77777777" w:rsidR="004D6C02" w:rsidRPr="00ED00E9" w:rsidRDefault="00000000" w:rsidP="00ED00E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Strategic Clarity: Three-business unit structure enables targeted marketing</w:t>
      </w:r>
    </w:p>
    <w:p w14:paraId="5AF003A1" w14:textId="77777777" w:rsidR="004D6C02" w:rsidRPr="00ED00E9" w:rsidRDefault="00000000" w:rsidP="00ED00E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Data Integration: Business intelligence systems provide actionable insights</w:t>
      </w:r>
    </w:p>
    <w:p w14:paraId="44C80DE1" w14:textId="77777777" w:rsidR="004D6C02" w:rsidRPr="00ED00E9" w:rsidRDefault="00000000" w:rsidP="00ED00E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Customer Focus: Human-first approach resonates with diverse segments</w:t>
      </w:r>
    </w:p>
    <w:p w14:paraId="49C95B23" w14:textId="77777777" w:rsidR="004D6C02" w:rsidRPr="00ED00E9" w:rsidRDefault="00000000" w:rsidP="00ED00E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Efficiency Discipline: Optimized spending delivers superior returns</w:t>
      </w:r>
    </w:p>
    <w:p w14:paraId="4CBA24DB" w14:textId="77777777" w:rsidR="004D6C02" w:rsidRPr="00ED00E9" w:rsidRDefault="00000000" w:rsidP="002446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Future Outlook: Ford's marketing success depends on continued investment in business intelligence capabilities, expansion of co-creation and conscience marketing initiatives, and maintenance of segment leadership positions. The "Ready, Set, Ford" campaign provides a strong foundation for sustained competitive advantage.</w:t>
      </w:r>
    </w:p>
    <w:p w14:paraId="1C24C8EB" w14:textId="77777777" w:rsidR="004D6C02" w:rsidRPr="00ED00E9" w:rsidRDefault="00000000" w:rsidP="002446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E9">
        <w:rPr>
          <w:rFonts w:ascii="Times New Roman" w:hAnsi="Times New Roman" w:cs="Times New Roman"/>
          <w:sz w:val="24"/>
          <w:szCs w:val="24"/>
        </w:rPr>
        <w:t>Final Recommendation: Approve proposed $35M investment in marketing intelligence enhancement initiatives, projecting combined ROI of 4.5x within 24 months while strengthening Ford's position as an innovation leader in automotive marketing.</w:t>
      </w:r>
    </w:p>
    <w:p w14:paraId="4A3C8D4D" w14:textId="0AA0D189" w:rsidR="004D6C02" w:rsidRPr="00ED00E9" w:rsidRDefault="004D6C02" w:rsidP="002446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BF611" w14:textId="77777777" w:rsidR="00244668" w:rsidRDefault="00244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C016E4" w14:textId="77777777" w:rsidR="00D44694" w:rsidRDefault="00D44694" w:rsidP="00D44694">
      <w:pPr>
        <w:pStyle w:val="Heading2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694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WORKS CITED</w:t>
      </w:r>
    </w:p>
    <w:p w14:paraId="17829EC5" w14:textId="555FC820" w:rsidR="00A8601E" w:rsidRPr="00A8601E" w:rsidRDefault="00A8601E" w:rsidP="00A860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601E">
        <w:rPr>
          <w:rFonts w:ascii="Times New Roman" w:hAnsi="Times New Roman" w:cs="Times New Roman"/>
          <w:b/>
          <w:bCs/>
          <w:sz w:val="24"/>
          <w:szCs w:val="24"/>
          <w:lang w:val="en-US"/>
        </w:rPr>
        <w:t>SEC Filings and Financial Reports</w:t>
      </w:r>
    </w:p>
    <w:p w14:paraId="06183D73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01E">
        <w:rPr>
          <w:rFonts w:ascii="Times New Roman" w:hAnsi="Times New Roman" w:cs="Times New Roman"/>
          <w:sz w:val="24"/>
          <w:szCs w:val="24"/>
          <w:lang w:val="en-US"/>
        </w:rPr>
        <w:t xml:space="preserve">Ford Motor Company. (2016–2025). </w:t>
      </w:r>
      <w:r w:rsidRPr="00A8601E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 10-K filings for fiscal years 2015–2024</w:t>
      </w:r>
      <w:r w:rsidRPr="00A8601E">
        <w:rPr>
          <w:rFonts w:ascii="Times New Roman" w:hAnsi="Times New Roman" w:cs="Times New Roman"/>
          <w:sz w:val="24"/>
          <w:szCs w:val="24"/>
          <w:lang w:val="en-US"/>
        </w:rPr>
        <w:t xml:space="preserve">. U.S. </w:t>
      </w:r>
    </w:p>
    <w:p w14:paraId="06031AF4" w14:textId="568D4EE3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8601E">
        <w:rPr>
          <w:rFonts w:ascii="Times New Roman" w:hAnsi="Times New Roman" w:cs="Times New Roman"/>
          <w:sz w:val="24"/>
          <w:szCs w:val="24"/>
          <w:lang w:val="en-US"/>
        </w:rPr>
        <w:t xml:space="preserve">Securities and Exchange Commission. </w:t>
      </w:r>
      <w:hyperlink r:id="rId12" w:tgtFrame="_new" w:history="1">
        <w:r w:rsidRPr="00A8601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https://www.sec.gov/edgar/browse/?CIK=37996</w:t>
        </w:r>
      </w:hyperlink>
    </w:p>
    <w:p w14:paraId="1733AAC8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01E">
        <w:rPr>
          <w:rFonts w:ascii="Times New Roman" w:hAnsi="Times New Roman" w:cs="Times New Roman"/>
          <w:sz w:val="24"/>
          <w:szCs w:val="24"/>
          <w:lang w:val="en-US"/>
        </w:rPr>
        <w:t xml:space="preserve">Ford Motor Company. (2025). </w:t>
      </w:r>
      <w:r w:rsidRPr="00A8601E">
        <w:rPr>
          <w:rFonts w:ascii="Times New Roman" w:hAnsi="Times New Roman" w:cs="Times New Roman"/>
          <w:i/>
          <w:iCs/>
          <w:sz w:val="24"/>
          <w:szCs w:val="24"/>
          <w:lang w:val="en-US"/>
        </w:rPr>
        <w:t>DEF 14A Proxy Statement</w:t>
      </w:r>
      <w:r w:rsidRPr="00A8601E">
        <w:rPr>
          <w:rFonts w:ascii="Times New Roman" w:hAnsi="Times New Roman" w:cs="Times New Roman"/>
          <w:sz w:val="24"/>
          <w:szCs w:val="24"/>
          <w:lang w:val="en-US"/>
        </w:rPr>
        <w:t xml:space="preserve">. U.S. Securities and Exchange </w:t>
      </w:r>
    </w:p>
    <w:p w14:paraId="402DB4D8" w14:textId="6AFA163A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8601E">
        <w:rPr>
          <w:rFonts w:ascii="Times New Roman" w:hAnsi="Times New Roman" w:cs="Times New Roman"/>
          <w:sz w:val="24"/>
          <w:szCs w:val="24"/>
          <w:lang w:val="en-US"/>
        </w:rPr>
        <w:t xml:space="preserve">Commission. </w:t>
      </w:r>
      <w:hyperlink r:id="rId13" w:tgtFrame="_new" w:history="1">
        <w:r w:rsidRPr="00A8601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https://www.sec.gov/edgar/browse/?CIK=37996</w:t>
        </w:r>
      </w:hyperlink>
    </w:p>
    <w:p w14:paraId="41B31C37" w14:textId="77777777" w:rsidR="00A8601E" w:rsidRPr="00A8601E" w:rsidRDefault="00A8601E" w:rsidP="00A860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601E">
        <w:rPr>
          <w:rFonts w:ascii="Times New Roman" w:hAnsi="Times New Roman" w:cs="Times New Roman"/>
          <w:b/>
          <w:bCs/>
          <w:sz w:val="24"/>
          <w:szCs w:val="24"/>
          <w:lang w:val="en-US"/>
        </w:rPr>
        <w:t>Annual Reports</w:t>
      </w:r>
    </w:p>
    <w:p w14:paraId="68A1F652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01E">
        <w:rPr>
          <w:rFonts w:ascii="Times New Roman" w:hAnsi="Times New Roman" w:cs="Times New Roman"/>
          <w:sz w:val="24"/>
          <w:szCs w:val="24"/>
          <w:lang w:val="en-US"/>
        </w:rPr>
        <w:t xml:space="preserve">Ford Motor Company. (2012–2025). </w:t>
      </w:r>
      <w:r w:rsidRPr="00A8601E">
        <w:rPr>
          <w:rFonts w:ascii="Times New Roman" w:hAnsi="Times New Roman" w:cs="Times New Roman"/>
          <w:i/>
          <w:iCs/>
          <w:sz w:val="24"/>
          <w:szCs w:val="24"/>
          <w:lang w:val="en-US"/>
        </w:rPr>
        <w:t>Annual Reports, 2011–2024</w:t>
      </w:r>
      <w:r w:rsidRPr="00A8601E">
        <w:rPr>
          <w:rFonts w:ascii="Times New Roman" w:hAnsi="Times New Roman" w:cs="Times New Roman"/>
          <w:sz w:val="24"/>
          <w:szCs w:val="24"/>
          <w:lang w:val="en-US"/>
        </w:rPr>
        <w:t xml:space="preserve">. Ford Motor Company. </w:t>
      </w:r>
    </w:p>
    <w:p w14:paraId="0F4E5282" w14:textId="6679BC44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A8601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https://shareholder.ford.com/financials/default.aspx</w:t>
        </w:r>
      </w:hyperlink>
    </w:p>
    <w:p w14:paraId="69410BEF" w14:textId="77777777" w:rsidR="00A8601E" w:rsidRPr="00A8601E" w:rsidRDefault="00A8601E" w:rsidP="00A8601E"/>
    <w:p w14:paraId="4BB410EC" w14:textId="77777777" w:rsidR="00A8601E" w:rsidRPr="00A8601E" w:rsidRDefault="00A8601E" w:rsidP="00A860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601E">
        <w:rPr>
          <w:rFonts w:ascii="Times New Roman" w:hAnsi="Times New Roman" w:cs="Times New Roman"/>
          <w:b/>
          <w:bCs/>
          <w:sz w:val="24"/>
          <w:szCs w:val="24"/>
        </w:rPr>
        <w:t>External Marketing Sources</w:t>
      </w:r>
    </w:p>
    <w:p w14:paraId="5D672A81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Bomey, N. (2025, September 13). Ford launches "Ready, Set, Ford" campaign with biggest </w:t>
      </w:r>
    </w:p>
    <w:p w14:paraId="55F9FB95" w14:textId="20FE78A6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>marketing push since 2012. USA Today. Retrieved September 19, 2025.</w:t>
      </w:r>
    </w:p>
    <w:p w14:paraId="16B38CC4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Ford Media Center. (2025, September 10). Introducing: Ready Set Ford. Ford From the Road. </w:t>
      </w:r>
    </w:p>
    <w:p w14:paraId="723578C3" w14:textId="59D68B86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>Retrieved September 19, 2025.</w:t>
      </w:r>
    </w:p>
    <w:p w14:paraId="107E37B6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LaReau, J. L. (2025, September 10). Ford marketing chief talks economy, AI as automaker </w:t>
      </w:r>
    </w:p>
    <w:p w14:paraId="0866D7CA" w14:textId="012C0310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>launches new global strategy. The Detroit News. Retrieved September 19, 2025.</w:t>
      </w:r>
    </w:p>
    <w:p w14:paraId="6C71191A" w14:textId="77777777" w:rsidR="00A8601E" w:rsidRPr="00A8601E" w:rsidRDefault="00A8601E" w:rsidP="00A860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601E">
        <w:rPr>
          <w:rFonts w:ascii="Times New Roman" w:hAnsi="Times New Roman" w:cs="Times New Roman"/>
          <w:b/>
          <w:bCs/>
          <w:sz w:val="24"/>
          <w:szCs w:val="24"/>
        </w:rPr>
        <w:t>Industry Analysis and Research Reports</w:t>
      </w:r>
    </w:p>
    <w:p w14:paraId="110017A8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J.D. Power. (2024). 2024 U.S. Automotive Brand Loyalty Study. J.D. Power. Retrieved </w:t>
      </w:r>
    </w:p>
    <w:p w14:paraId="49DCE78A" w14:textId="552BEBC0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>September 19, 2025.</w:t>
      </w:r>
    </w:p>
    <w:p w14:paraId="3AAB84F5" w14:textId="77777777" w:rsidR="00A8601E" w:rsidRP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>McKinsey &amp; Company. (2024). The Collectible Car Market: Trends and Opportunities. McKinsey &amp; Company. Retrieved September 19, 2025.</w:t>
      </w:r>
    </w:p>
    <w:p w14:paraId="2A71D8ED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McKinsey &amp; Company. (2024). Ford's Transformation Journey: Leadership Insights. McKinsey </w:t>
      </w:r>
    </w:p>
    <w:p w14:paraId="61186D17" w14:textId="4B983D3B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>&amp; Company. Retrieved September 19, 2025.</w:t>
      </w:r>
    </w:p>
    <w:p w14:paraId="011DED24" w14:textId="77777777" w:rsidR="00A8601E" w:rsidRPr="00A8601E" w:rsidRDefault="00A8601E" w:rsidP="00A860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601E">
        <w:rPr>
          <w:rFonts w:ascii="Times New Roman" w:hAnsi="Times New Roman" w:cs="Times New Roman"/>
          <w:b/>
          <w:bCs/>
          <w:sz w:val="24"/>
          <w:szCs w:val="24"/>
        </w:rPr>
        <w:t>Customer Satisfaction Studies</w:t>
      </w:r>
    </w:p>
    <w:p w14:paraId="2EA529CE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American Customer Satisfaction Index. (2024). ACSI Automobile Study 2024. ACSI. </w:t>
      </w:r>
    </w:p>
    <w:p w14:paraId="741F3320" w14:textId="25FF584C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https://theacsi.org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10A59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>J.D. Power. (2024). 2024 U.S. Customer Service Index (CSI) Study. J.D. Power.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9438A" w14:textId="14268C84" w:rsidR="00A8601E" w:rsidRPr="00A8601E" w:rsidRDefault="00A8601E" w:rsidP="00A8601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https://www.jdpower.com/business/press-releases/2024-us-customer-service-index-csi-study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8F0D0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J.D. Power. (2024). 2024 U.S. Sales Satisfaction Index (SSI) Study. J.D. Power. </w:t>
      </w:r>
    </w:p>
    <w:p w14:paraId="54A106AF" w14:textId="29280BED" w:rsidR="00A8601E" w:rsidRPr="00A8601E" w:rsidRDefault="00A8601E" w:rsidP="00A8601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https://www.jdpower.com/business/press-releases/2024-us-sales-satisfaction-index-ssi-study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C249F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>Consumer Reports. (2024). 2024 Auto Brand Report Card. Consumer Reports.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A43A9" w14:textId="1A932AB4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https://www.consumerreports.org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28D4E" w14:textId="77777777" w:rsidR="00A8601E" w:rsidRPr="00A8601E" w:rsidRDefault="00A8601E" w:rsidP="00A860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601E">
        <w:rPr>
          <w:rFonts w:ascii="Times New Roman" w:hAnsi="Times New Roman" w:cs="Times New Roman"/>
          <w:b/>
          <w:bCs/>
          <w:sz w:val="24"/>
          <w:szCs w:val="24"/>
        </w:rPr>
        <w:t>Marketing Industry Publications</w:t>
      </w:r>
    </w:p>
    <w:p w14:paraId="07BA87FE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Ad Age. (2024). Ford Motor Co.: Advertising Spending and Profile. Ad Age. </w:t>
      </w:r>
    </w:p>
    <w:p w14:paraId="610393D2" w14:textId="38215CBD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https://adage.com/ford-motor-co/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2DBDD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Automotive News. (2024). Marketing and Advertising Spending Trends in Automotive Industry. </w:t>
      </w:r>
    </w:p>
    <w:p w14:paraId="614AB8C0" w14:textId="2A7AC20B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>Automotive News.</w:t>
      </w:r>
    </w:p>
    <w:p w14:paraId="2B323FA2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Marketing Brew. (2024, December 12). Data: Automakers rein in EV ad spend. Marketing Brew. </w:t>
      </w:r>
    </w:p>
    <w:p w14:paraId="0A9E994F" w14:textId="7DEBC83F" w:rsidR="00A8601E" w:rsidRPr="00A8601E" w:rsidRDefault="00A8601E" w:rsidP="00A8601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https://www.marketingbrew.com/stories/2024/12/12/automakers-ev-advertising-spend-slowdown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C9924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A8601E">
        <w:rPr>
          <w:rFonts w:ascii="Times New Roman" w:hAnsi="Times New Roman" w:cs="Times New Roman"/>
          <w:sz w:val="24"/>
          <w:szCs w:val="24"/>
          <w:lang w:val="es-MX"/>
        </w:rPr>
        <w:t xml:space="preserve">MediaRadar. (2023). Q4 2023 12 for '24 - Automotive. MediaRadar. </w:t>
      </w:r>
    </w:p>
    <w:p w14:paraId="016C3356" w14:textId="17CE7EAA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hyperlink r:id="rId21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https://mediaradar.com/blog/q4-2023-12-for-24-automotive/</w:t>
        </w:r>
      </w:hyperlink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2EFA103B" w14:textId="77777777" w:rsidR="00A8601E" w:rsidRPr="00A8601E" w:rsidRDefault="00A8601E" w:rsidP="00A860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601E">
        <w:rPr>
          <w:rFonts w:ascii="Times New Roman" w:hAnsi="Times New Roman" w:cs="Times New Roman"/>
          <w:b/>
          <w:bCs/>
          <w:sz w:val="24"/>
          <w:szCs w:val="24"/>
        </w:rPr>
        <w:t>Statistical Data Sources</w:t>
      </w:r>
    </w:p>
    <w:p w14:paraId="124DE24F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Statista. (2024). Ford Motor global advertising spending 2023. Statista. </w:t>
      </w:r>
    </w:p>
    <w:p w14:paraId="4A4D84CC" w14:textId="17091025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https://www.statista.com/statistics/286580/ford-motor-advertising-spending-worldwide/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932E8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Statista. (2024). Ford Motor's advertising spending in the U.S. 2023. Statista. </w:t>
      </w:r>
    </w:p>
    <w:p w14:paraId="1AEC5187" w14:textId="61006F13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https://www.statista.com/statistics/261535/ford-motors-advertising-spending-in-the-us/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937FF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Statista. (2024). Ford Motor Company medium ad spend U.S. 2023. Statista. </w:t>
      </w:r>
    </w:p>
    <w:p w14:paraId="770067E1" w14:textId="7B280B0B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https://www.statista.com/statistics/1538757/ford-motor-company-medium-ad-spend-us/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4D3813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Stock Dividend Screener. (2024). Tesla Marketing And Advertising Expenses vs GM And Ford. </w:t>
      </w:r>
    </w:p>
    <w:p w14:paraId="659E19A6" w14:textId="2814360C" w:rsidR="00A8601E" w:rsidRPr="00A8601E" w:rsidRDefault="00A8601E" w:rsidP="00A8601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https://stockdividendscreener.com/auto-manufacturers/marketing-advertising-and-promotional-expenses-of-car-companies/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AD955" w14:textId="77777777" w:rsidR="00A8601E" w:rsidRPr="00A8601E" w:rsidRDefault="00A8601E" w:rsidP="00A860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601E">
        <w:rPr>
          <w:rFonts w:ascii="Times New Roman" w:hAnsi="Times New Roman" w:cs="Times New Roman"/>
          <w:b/>
          <w:bCs/>
          <w:sz w:val="24"/>
          <w:szCs w:val="24"/>
        </w:rPr>
        <w:t>Business and Financial News</w:t>
      </w:r>
    </w:p>
    <w:p w14:paraId="731A8D04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CNBC. (2024, July 29). Ford, GM, Stellantis face a daunting second half of 2024. </w:t>
      </w:r>
      <w:r w:rsidRPr="00A8601E">
        <w:rPr>
          <w:rFonts w:ascii="Times New Roman" w:hAnsi="Times New Roman" w:cs="Times New Roman"/>
          <w:sz w:val="24"/>
          <w:szCs w:val="24"/>
          <w:lang w:val="es-MX"/>
        </w:rPr>
        <w:t xml:space="preserve">CNBC. </w:t>
      </w:r>
    </w:p>
    <w:p w14:paraId="3B807E87" w14:textId="66D7760B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hyperlink r:id="rId26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https://www.cnbc.com/2024/07/29/ford-gm-stellantis-face-daunting-second-half.html</w:t>
        </w:r>
      </w:hyperlink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D1247E5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CNBC. (2024, August 5). Ford turns 'dirty' business into a profit driver. GM and Stellantis are </w:t>
      </w:r>
    </w:p>
    <w:p w14:paraId="4B82C334" w14:textId="46AB8EBE" w:rsidR="00A8601E" w:rsidRPr="00A8601E" w:rsidRDefault="00A8601E" w:rsidP="00A8601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taking notice. CNBC. </w:t>
      </w:r>
      <w:hyperlink r:id="rId27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https://www.cnbc.com/2024/08/05/ford-pro-fleet-business-profit-driver-gm-stellantis.html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45075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CNBC. (2024, November 11). GM's Wall Street vindication is happening as it outperforms its </w:t>
      </w:r>
    </w:p>
    <w:p w14:paraId="72878AA3" w14:textId="247BFECC" w:rsidR="00A8601E" w:rsidRPr="00A8601E" w:rsidRDefault="00A8601E" w:rsidP="00A8601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A8601E">
        <w:rPr>
          <w:rFonts w:ascii="Times New Roman" w:hAnsi="Times New Roman" w:cs="Times New Roman"/>
          <w:sz w:val="24"/>
          <w:szCs w:val="24"/>
        </w:rPr>
        <w:lastRenderedPageBreak/>
        <w:t xml:space="preserve">peers in 2024. </w:t>
      </w:r>
      <w:r w:rsidRPr="00A8601E">
        <w:rPr>
          <w:rFonts w:ascii="Times New Roman" w:hAnsi="Times New Roman" w:cs="Times New Roman"/>
          <w:sz w:val="24"/>
          <w:szCs w:val="24"/>
          <w:lang w:val="es-MX"/>
        </w:rPr>
        <w:t xml:space="preserve">CNBC. </w:t>
      </w:r>
      <w:hyperlink r:id="rId28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https://www.cnbc.com/2024/11/11/gm-wall-street-outperform-tesla-ford-stellantis.html</w:t>
        </w:r>
      </w:hyperlink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DA21DD7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Wolf Street. (2024, January 4). Ugly Charts of Auto Sales: GM, Toyota, Ford. Stellantis, oh my, </w:t>
      </w:r>
    </w:p>
    <w:p w14:paraId="54DE8CDE" w14:textId="52E29642" w:rsidR="00A8601E" w:rsidRPr="00A8601E" w:rsidRDefault="00A8601E" w:rsidP="00A8601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>Got Crushed by Hyundai-Kia's Record Sales. Wolf Street.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https://wolfstreet.com/2024/01/04/ugly-charts-of-auto-sales-by-gm-toyota-ford-stellantis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F439C" w14:textId="77777777" w:rsidR="00A8601E" w:rsidRPr="00A8601E" w:rsidRDefault="00A8601E" w:rsidP="00A860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601E">
        <w:rPr>
          <w:rFonts w:ascii="Times New Roman" w:hAnsi="Times New Roman" w:cs="Times New Roman"/>
          <w:b/>
          <w:bCs/>
          <w:sz w:val="24"/>
          <w:szCs w:val="24"/>
        </w:rPr>
        <w:t>Corporate Communications</w:t>
      </w:r>
    </w:p>
    <w:p w14:paraId="17FA9C42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Ford Motor Company. (2025, February 6). Fourth Quarter and Full Year 2024 Earnings Report. Ford Media Center. </w:t>
      </w:r>
    </w:p>
    <w:p w14:paraId="0051B75B" w14:textId="272283F5" w:rsidR="00A8601E" w:rsidRPr="00A8601E" w:rsidRDefault="00A8601E" w:rsidP="00A8601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https://media.ford.com/content/fordmedia/fna/us/en/news/2024/02/06/fourth-</w:t>
        </w:r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quarter-and-full-year-2023-earnings.html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3BEF3" w14:textId="70214FBF" w:rsidR="00A8601E" w:rsidRP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Ford Motor Company. (2025). Official Corporate Website. </w:t>
      </w:r>
      <w:hyperlink r:id="rId31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https://www.ford.com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16683" w14:textId="23FD1374" w:rsidR="00A8601E" w:rsidRPr="00A8601E" w:rsidRDefault="00A8601E" w:rsidP="00A860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601E">
        <w:rPr>
          <w:rFonts w:ascii="Times New Roman" w:hAnsi="Times New Roman" w:cs="Times New Roman"/>
          <w:b/>
          <w:bCs/>
          <w:sz w:val="24"/>
          <w:szCs w:val="24"/>
        </w:rPr>
        <w:t>Industry Analysis Firms</w:t>
      </w:r>
      <w:r w:rsidRPr="00A860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83EE4C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Cox Automotive. (2024). Stellantis' Q4 2023 Market Performance Analysis. Cox Automotive </w:t>
      </w:r>
    </w:p>
    <w:p w14:paraId="25F6AFF2" w14:textId="35B0184F" w:rsidR="00A8601E" w:rsidRPr="00A8601E" w:rsidRDefault="00A8601E" w:rsidP="00A860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Inc. </w:t>
      </w:r>
      <w:hyperlink r:id="rId32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</w:rPr>
          <w:t>https://www.coxautoinc.com/market-insights/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5C48C" w14:textId="77777777" w:rsidR="00A8601E" w:rsidRDefault="00A8601E" w:rsidP="00A8601E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A8601E">
        <w:rPr>
          <w:rFonts w:ascii="Times New Roman" w:hAnsi="Times New Roman" w:cs="Times New Roman"/>
          <w:sz w:val="24"/>
          <w:szCs w:val="24"/>
        </w:rPr>
        <w:t xml:space="preserve">Plante Moran. (2024). 2024 Working Relations Study: Automotive Supplier Relations. </w:t>
      </w:r>
      <w:r w:rsidRPr="00A8601E">
        <w:rPr>
          <w:rFonts w:ascii="Times New Roman" w:hAnsi="Times New Roman" w:cs="Times New Roman"/>
          <w:sz w:val="24"/>
          <w:szCs w:val="24"/>
          <w:lang w:val="es-MX"/>
        </w:rPr>
        <w:t xml:space="preserve">Plante </w:t>
      </w:r>
    </w:p>
    <w:p w14:paraId="03C8903D" w14:textId="3D477F02" w:rsidR="00A8601E" w:rsidRPr="00A8601E" w:rsidRDefault="00A8601E" w:rsidP="00A8601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A8601E">
        <w:rPr>
          <w:rFonts w:ascii="Times New Roman" w:hAnsi="Times New Roman" w:cs="Times New Roman"/>
          <w:sz w:val="24"/>
          <w:szCs w:val="24"/>
          <w:lang w:val="es-MX"/>
        </w:rPr>
        <w:t xml:space="preserve">Moran. </w:t>
      </w:r>
      <w:hyperlink r:id="rId33" w:history="1">
        <w:r w:rsidRPr="004C0274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https://www.plantemoran.com/get-to-know/news/2024/05/2024-working-relations-study</w:t>
        </w:r>
      </w:hyperlink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06250BB" w14:textId="77777777" w:rsidR="004D6C02" w:rsidRPr="00A8601E" w:rsidRDefault="004D6C02" w:rsidP="00ED00E9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sectPr w:rsidR="004D6C02" w:rsidRPr="00A8601E"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Nguyen, Trixie" w:date="2025-09-25T21:56:00Z" w:initials="TN">
    <w:p w14:paraId="763540E9" w14:textId="77777777" w:rsidR="005B6D43" w:rsidRDefault="005B6D43" w:rsidP="005B6D43">
      <w:pPr>
        <w:pStyle w:val="CommentText"/>
      </w:pPr>
      <w:r>
        <w:rPr>
          <w:rStyle w:val="CommentReference"/>
        </w:rPr>
        <w:annotationRef/>
      </w:r>
      <w:hyperlink r:id="rId1" w:history="1">
        <w:r w:rsidRPr="00C3241A">
          <w:rPr>
            <w:rStyle w:val="Hyperlink"/>
          </w:rPr>
          <w:t>https://github.com/kh0pper/dsci-5330-assignment-3/blob/main/visualizations/marketing_roi_trend.png</w:t>
        </w:r>
      </w:hyperlink>
    </w:p>
  </w:comment>
  <w:comment w:id="5" w:author="Nguyen, Trixie" w:date="2025-09-25T21:57:00Z" w:initials="TN">
    <w:p w14:paraId="5CF92994" w14:textId="77777777" w:rsidR="005B6D43" w:rsidRDefault="005B6D43" w:rsidP="005B6D43">
      <w:pPr>
        <w:pStyle w:val="CommentText"/>
      </w:pPr>
      <w:r>
        <w:rPr>
          <w:rStyle w:val="CommentReference"/>
        </w:rPr>
        <w:annotationRef/>
      </w:r>
      <w:hyperlink r:id="rId2" w:history="1">
        <w:r w:rsidRPr="009A35BD">
          <w:rPr>
            <w:rStyle w:val="Hyperlink"/>
          </w:rPr>
          <w:t>https://github.com/kh0pper/dsci-5330-assignment-3/blob/main/visualizations/bi_impact.png</w:t>
        </w:r>
      </w:hyperlink>
    </w:p>
  </w:comment>
  <w:comment w:id="6" w:author="Nguyen, Trixie" w:date="2025-09-25T21:57:00Z" w:initials="TN">
    <w:p w14:paraId="5BBB18CB" w14:textId="77777777" w:rsidR="005B6D43" w:rsidRDefault="005B6D43" w:rsidP="005B6D43">
      <w:pPr>
        <w:pStyle w:val="CommentText"/>
      </w:pPr>
      <w:r>
        <w:rPr>
          <w:rStyle w:val="CommentReference"/>
        </w:rPr>
        <w:annotationRef/>
      </w:r>
      <w:hyperlink r:id="rId3" w:history="1">
        <w:r w:rsidRPr="00BF1BB2">
          <w:rPr>
            <w:rStyle w:val="Hyperlink"/>
          </w:rPr>
          <w:t>https://github.com/kh0pper/dsci-5330-assignment-3/blob/main/visualizations/digital_transformation.png</w:t>
        </w:r>
      </w:hyperlink>
    </w:p>
  </w:comment>
  <w:comment w:id="11" w:author="Nguyen, Trixie" w:date="2025-09-25T22:05:00Z" w:initials="TN">
    <w:p w14:paraId="45F16739" w14:textId="77777777" w:rsidR="005B6D43" w:rsidRDefault="005B6D43" w:rsidP="005B6D43">
      <w:pPr>
        <w:pStyle w:val="CommentText"/>
      </w:pPr>
      <w:r>
        <w:rPr>
          <w:rStyle w:val="CommentReference"/>
        </w:rPr>
        <w:annotationRef/>
      </w:r>
      <w:hyperlink r:id="rId4" w:history="1">
        <w:r w:rsidRPr="00011A9B">
          <w:rPr>
            <w:rStyle w:val="Hyperlink"/>
          </w:rPr>
          <w:t>https://github.com/kh0pper/dsci-5330-assignment-3/blob/main/visualizations/campaign_performance.png</w:t>
        </w:r>
      </w:hyperlink>
    </w:p>
  </w:comment>
  <w:comment w:id="14" w:author="Nguyen, Trixie" w:date="2025-09-25T22:07:00Z" w:initials="TN">
    <w:p w14:paraId="49D2B8EB" w14:textId="77777777" w:rsidR="00D9097A" w:rsidRDefault="00D9097A" w:rsidP="00D9097A">
      <w:pPr>
        <w:pStyle w:val="CommentText"/>
      </w:pPr>
      <w:r>
        <w:rPr>
          <w:rStyle w:val="CommentReference"/>
        </w:rPr>
        <w:annotationRef/>
      </w:r>
      <w:hyperlink r:id="rId5" w:history="1">
        <w:r w:rsidRPr="00325D04">
          <w:rPr>
            <w:rStyle w:val="Hyperlink"/>
          </w:rPr>
          <w:t>https://github.com/kh0pper/dsci-5330-assignment-3/blob/main/visualizations/segment_performance.png</w:t>
        </w:r>
      </w:hyperlink>
    </w:p>
  </w:comment>
  <w:comment w:id="17" w:author="Nguyen, Trixie" w:date="2025-09-25T22:09:00Z" w:initials="TN">
    <w:p w14:paraId="18B1BF1F" w14:textId="77777777" w:rsidR="00D9097A" w:rsidRDefault="00D9097A" w:rsidP="00D9097A">
      <w:pPr>
        <w:pStyle w:val="CommentText"/>
      </w:pPr>
      <w:r>
        <w:rPr>
          <w:rStyle w:val="CommentReference"/>
        </w:rPr>
        <w:annotationRef/>
      </w:r>
      <w:hyperlink r:id="rId6" w:history="1">
        <w:r w:rsidRPr="00BF51D3">
          <w:rPr>
            <w:rStyle w:val="Hyperlink"/>
          </w:rPr>
          <w:t>https://github.com/kh0pper/dsci-5330-assignment-3/blob/main/visualizations/competitive_analysis.png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63540E9" w15:done="0"/>
  <w15:commentEx w15:paraId="5CF92994" w15:done="0"/>
  <w15:commentEx w15:paraId="5BBB18CB" w15:done="0"/>
  <w15:commentEx w15:paraId="45F16739" w15:done="0"/>
  <w15:commentEx w15:paraId="49D2B8EB" w15:done="0"/>
  <w15:commentEx w15:paraId="18B1BF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EA7712A" w16cex:dateUtc="2025-09-26T02:56:00Z"/>
  <w16cex:commentExtensible w16cex:durableId="19D6E2D8" w16cex:dateUtc="2025-09-26T02:57:00Z"/>
  <w16cex:commentExtensible w16cex:durableId="25D47827" w16cex:dateUtc="2025-09-26T02:57:00Z"/>
  <w16cex:commentExtensible w16cex:durableId="7B152FA9" w16cex:dateUtc="2025-09-26T03:05:00Z"/>
  <w16cex:commentExtensible w16cex:durableId="617B9D4D" w16cex:dateUtc="2025-09-26T03:07:00Z"/>
  <w16cex:commentExtensible w16cex:durableId="728760E8" w16cex:dateUtc="2025-09-26T0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63540E9" w16cid:durableId="3EA7712A"/>
  <w16cid:commentId w16cid:paraId="5CF92994" w16cid:durableId="19D6E2D8"/>
  <w16cid:commentId w16cid:paraId="5BBB18CB" w16cid:durableId="25D47827"/>
  <w16cid:commentId w16cid:paraId="45F16739" w16cid:durableId="7B152FA9"/>
  <w16cid:commentId w16cid:paraId="49D2B8EB" w16cid:durableId="617B9D4D"/>
  <w16cid:commentId w16cid:paraId="18B1BF1F" w16cid:durableId="728760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24B20" w14:textId="77777777" w:rsidR="001117D1" w:rsidRDefault="001117D1" w:rsidP="00BB71C4">
      <w:pPr>
        <w:spacing w:line="240" w:lineRule="auto"/>
      </w:pPr>
      <w:r>
        <w:separator/>
      </w:r>
    </w:p>
  </w:endnote>
  <w:endnote w:type="continuationSeparator" w:id="0">
    <w:p w14:paraId="004207D7" w14:textId="77777777" w:rsidR="001117D1" w:rsidRDefault="001117D1" w:rsidP="00BB7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2DE30" w14:textId="77777777" w:rsidR="00D9097A" w:rsidRDefault="00D9097A" w:rsidP="00BB71C4">
    <w:pPr>
      <w:jc w:val="center"/>
      <w:rPr>
        <w:rFonts w:ascii="Times New Roman" w:hAnsi="Times New Roman"/>
        <w:color w:val="404040"/>
        <w:sz w:val="20"/>
      </w:rPr>
    </w:pPr>
  </w:p>
  <w:p w14:paraId="62518209" w14:textId="27054B34" w:rsidR="00BB71C4" w:rsidRDefault="00BB71C4" w:rsidP="00BB71C4">
    <w:pPr>
      <w:jc w:val="center"/>
    </w:pPr>
    <w:r>
      <w:rPr>
        <w:noProof/>
      </w:rPr>
      <w:drawing>
        <wp:inline distT="0" distB="0" distL="0" distR="0" wp14:anchorId="6BF6732D" wp14:editId="68AD725E">
          <wp:extent cx="548640" cy="205740"/>
          <wp:effectExtent l="0" t="0" r="0" b="0"/>
          <wp:docPr id="1603459766" name="Picture 1603459766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3459766" name="Picture 1603459766" descr="A blue and white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" cy="205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color w:val="404040"/>
        <w:sz w:val="20"/>
      </w:rPr>
      <w:t xml:space="preserve">   </w:t>
    </w:r>
    <w:r w:rsidRPr="003C5855">
      <w:rPr>
        <w:rFonts w:ascii="Times New Roman" w:hAnsi="Times New Roman" w:cs="Times New Roman"/>
        <w:color w:val="404040"/>
        <w:sz w:val="24"/>
        <w:szCs w:val="24"/>
      </w:rPr>
      <w:t xml:space="preserve">Ford Motor Company   |   Page </w:t>
    </w:r>
    <w:r w:rsidRPr="003C5855">
      <w:rPr>
        <w:rFonts w:ascii="Times New Roman" w:hAnsi="Times New Roman" w:cs="Times New Roman"/>
        <w:sz w:val="24"/>
        <w:szCs w:val="24"/>
      </w:rPr>
      <w:fldChar w:fldCharType="begin"/>
    </w:r>
    <w:r w:rsidRPr="003C5855">
      <w:rPr>
        <w:rFonts w:ascii="Times New Roman" w:hAnsi="Times New Roman" w:cs="Times New Roman"/>
        <w:sz w:val="24"/>
        <w:szCs w:val="24"/>
      </w:rPr>
      <w:instrText>PAGE</w:instrText>
    </w:r>
    <w:r w:rsidRPr="003C5855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 w:rsidRPr="003C5855">
      <w:rPr>
        <w:rFonts w:ascii="Times New Roman" w:hAnsi="Times New Roman" w:cs="Times New Roman"/>
        <w:sz w:val="24"/>
        <w:szCs w:val="24"/>
      </w:rPr>
      <w:fldChar w:fldCharType="end"/>
    </w:r>
  </w:p>
  <w:p w14:paraId="244AFFA2" w14:textId="77777777" w:rsidR="00BB71C4" w:rsidRDefault="00BB71C4" w:rsidP="00BB71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DDAD7" w14:textId="77777777" w:rsidR="001117D1" w:rsidRDefault="001117D1" w:rsidP="00BB71C4">
      <w:pPr>
        <w:spacing w:line="240" w:lineRule="auto"/>
      </w:pPr>
      <w:r>
        <w:separator/>
      </w:r>
    </w:p>
  </w:footnote>
  <w:footnote w:type="continuationSeparator" w:id="0">
    <w:p w14:paraId="4E1550A7" w14:textId="77777777" w:rsidR="001117D1" w:rsidRDefault="001117D1" w:rsidP="00BB71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6ABF"/>
    <w:multiLevelType w:val="multilevel"/>
    <w:tmpl w:val="EF0A0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33407E"/>
    <w:multiLevelType w:val="multilevel"/>
    <w:tmpl w:val="BE1CE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1D56D0"/>
    <w:multiLevelType w:val="multilevel"/>
    <w:tmpl w:val="62221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253862"/>
    <w:multiLevelType w:val="multilevel"/>
    <w:tmpl w:val="83165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2D67F5"/>
    <w:multiLevelType w:val="multilevel"/>
    <w:tmpl w:val="CB842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76AAA"/>
    <w:multiLevelType w:val="multilevel"/>
    <w:tmpl w:val="B4B4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2A2566"/>
    <w:multiLevelType w:val="multilevel"/>
    <w:tmpl w:val="ED7AF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363A26"/>
    <w:multiLevelType w:val="multilevel"/>
    <w:tmpl w:val="021C4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3D1A68"/>
    <w:multiLevelType w:val="multilevel"/>
    <w:tmpl w:val="5C4A0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E178F0"/>
    <w:multiLevelType w:val="multilevel"/>
    <w:tmpl w:val="9F063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1C0211"/>
    <w:multiLevelType w:val="multilevel"/>
    <w:tmpl w:val="02084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084AAA"/>
    <w:multiLevelType w:val="multilevel"/>
    <w:tmpl w:val="46021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C90EC1"/>
    <w:multiLevelType w:val="multilevel"/>
    <w:tmpl w:val="7FC05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B422AF"/>
    <w:multiLevelType w:val="multilevel"/>
    <w:tmpl w:val="B644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A00EBA"/>
    <w:multiLevelType w:val="multilevel"/>
    <w:tmpl w:val="658E8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B64051"/>
    <w:multiLevelType w:val="multilevel"/>
    <w:tmpl w:val="2CBA3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BC2840"/>
    <w:multiLevelType w:val="multilevel"/>
    <w:tmpl w:val="A38CD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9470BD"/>
    <w:multiLevelType w:val="multilevel"/>
    <w:tmpl w:val="80A49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C3229F"/>
    <w:multiLevelType w:val="multilevel"/>
    <w:tmpl w:val="BFACD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8C36B2"/>
    <w:multiLevelType w:val="multilevel"/>
    <w:tmpl w:val="22461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23701C"/>
    <w:multiLevelType w:val="multilevel"/>
    <w:tmpl w:val="605C4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5424CA"/>
    <w:multiLevelType w:val="multilevel"/>
    <w:tmpl w:val="4A8C3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4E437C"/>
    <w:multiLevelType w:val="multilevel"/>
    <w:tmpl w:val="44004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1BE4A14"/>
    <w:multiLevelType w:val="multilevel"/>
    <w:tmpl w:val="36D29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48E30CB"/>
    <w:multiLevelType w:val="multilevel"/>
    <w:tmpl w:val="39F00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AFE2D10"/>
    <w:multiLevelType w:val="multilevel"/>
    <w:tmpl w:val="178A6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6E0B59"/>
    <w:multiLevelType w:val="multilevel"/>
    <w:tmpl w:val="23200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5055979">
    <w:abstractNumId w:val="23"/>
  </w:num>
  <w:num w:numId="2" w16cid:durableId="1076394920">
    <w:abstractNumId w:val="16"/>
  </w:num>
  <w:num w:numId="3" w16cid:durableId="1116221259">
    <w:abstractNumId w:val="18"/>
  </w:num>
  <w:num w:numId="4" w16cid:durableId="1097943998">
    <w:abstractNumId w:val="9"/>
  </w:num>
  <w:num w:numId="5" w16cid:durableId="471286521">
    <w:abstractNumId w:val="14"/>
  </w:num>
  <w:num w:numId="6" w16cid:durableId="1638417220">
    <w:abstractNumId w:val="20"/>
  </w:num>
  <w:num w:numId="7" w16cid:durableId="633408567">
    <w:abstractNumId w:val="12"/>
  </w:num>
  <w:num w:numId="8" w16cid:durableId="551306896">
    <w:abstractNumId w:val="7"/>
  </w:num>
  <w:num w:numId="9" w16cid:durableId="587471802">
    <w:abstractNumId w:val="26"/>
  </w:num>
  <w:num w:numId="10" w16cid:durableId="23488324">
    <w:abstractNumId w:val="13"/>
  </w:num>
  <w:num w:numId="11" w16cid:durableId="652418196">
    <w:abstractNumId w:val="17"/>
  </w:num>
  <w:num w:numId="12" w16cid:durableId="1113670360">
    <w:abstractNumId w:val="24"/>
  </w:num>
  <w:num w:numId="13" w16cid:durableId="537013941">
    <w:abstractNumId w:val="22"/>
  </w:num>
  <w:num w:numId="14" w16cid:durableId="298653126">
    <w:abstractNumId w:val="19"/>
  </w:num>
  <w:num w:numId="15" w16cid:durableId="2138836598">
    <w:abstractNumId w:val="2"/>
  </w:num>
  <w:num w:numId="16" w16cid:durableId="597369233">
    <w:abstractNumId w:val="8"/>
  </w:num>
  <w:num w:numId="17" w16cid:durableId="1329285729">
    <w:abstractNumId w:val="6"/>
  </w:num>
  <w:num w:numId="18" w16cid:durableId="806707186">
    <w:abstractNumId w:val="10"/>
  </w:num>
  <w:num w:numId="19" w16cid:durableId="918059455">
    <w:abstractNumId w:val="15"/>
  </w:num>
  <w:num w:numId="20" w16cid:durableId="450710149">
    <w:abstractNumId w:val="4"/>
  </w:num>
  <w:num w:numId="21" w16cid:durableId="726295981">
    <w:abstractNumId w:val="0"/>
  </w:num>
  <w:num w:numId="22" w16cid:durableId="266929986">
    <w:abstractNumId w:val="11"/>
  </w:num>
  <w:num w:numId="23" w16cid:durableId="706023270">
    <w:abstractNumId w:val="1"/>
  </w:num>
  <w:num w:numId="24" w16cid:durableId="1485855627">
    <w:abstractNumId w:val="21"/>
  </w:num>
  <w:num w:numId="25" w16cid:durableId="67577057">
    <w:abstractNumId w:val="3"/>
  </w:num>
  <w:num w:numId="26" w16cid:durableId="474834396">
    <w:abstractNumId w:val="5"/>
  </w:num>
  <w:num w:numId="27" w16cid:durableId="1231694397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guyen, Trixie">
    <w15:presenceInfo w15:providerId="AD" w15:userId="S::TrixieNguyen@my.unt.edu::92e31bd3-1a4b-40ed-a1e9-85d0fb2e5d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C02"/>
    <w:rsid w:val="001117D1"/>
    <w:rsid w:val="001A57A7"/>
    <w:rsid w:val="00244668"/>
    <w:rsid w:val="004D6C02"/>
    <w:rsid w:val="005B6D43"/>
    <w:rsid w:val="006A76C1"/>
    <w:rsid w:val="009B222A"/>
    <w:rsid w:val="00A8601E"/>
    <w:rsid w:val="00BB71C4"/>
    <w:rsid w:val="00D44694"/>
    <w:rsid w:val="00D9097A"/>
    <w:rsid w:val="00ED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73585"/>
  <w15:docId w15:val="{0FC77F96-DDB0-472C-8DA1-F768C60C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character" w:customStyle="1" w:styleId="TitleChar">
    <w:name w:val="Title Char"/>
    <w:basedOn w:val="DefaultParagraphFont"/>
    <w:link w:val="Title"/>
    <w:uiPriority w:val="10"/>
    <w:rsid w:val="00BB71C4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B71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1C4"/>
  </w:style>
  <w:style w:type="paragraph" w:styleId="Footer">
    <w:name w:val="footer"/>
    <w:basedOn w:val="Normal"/>
    <w:link w:val="FooterChar"/>
    <w:uiPriority w:val="99"/>
    <w:unhideWhenUsed/>
    <w:rsid w:val="00BB71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1C4"/>
  </w:style>
  <w:style w:type="table" w:styleId="ListTable4-Accent1">
    <w:name w:val="List Table 4 Accent 1"/>
    <w:basedOn w:val="TableNormal"/>
    <w:uiPriority w:val="49"/>
    <w:rsid w:val="00D44694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44694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860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0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01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6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6D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6D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D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h0pper/dsci-5330-assignment-3/blob/main/visualizations/digital_transformation.png" TargetMode="External"/><Relationship Id="rId2" Type="http://schemas.openxmlformats.org/officeDocument/2006/relationships/hyperlink" Target="https://github.com/kh0pper/dsci-5330-assignment-3/blob/main/visualizations/bi_impact.png" TargetMode="External"/><Relationship Id="rId1" Type="http://schemas.openxmlformats.org/officeDocument/2006/relationships/hyperlink" Target="https://github.com/kh0pper/dsci-5330-assignment-3/blob/main/visualizations/marketing_roi_trend.png" TargetMode="External"/><Relationship Id="rId6" Type="http://schemas.openxmlformats.org/officeDocument/2006/relationships/hyperlink" Target="https://github.com/kh0pper/dsci-5330-assignment-3/blob/main/visualizations/competitive_analysis.png" TargetMode="External"/><Relationship Id="rId5" Type="http://schemas.openxmlformats.org/officeDocument/2006/relationships/hyperlink" Target="https://github.com/kh0pper/dsci-5330-assignment-3/blob/main/visualizations/segment_performance.png" TargetMode="External"/><Relationship Id="rId4" Type="http://schemas.openxmlformats.org/officeDocument/2006/relationships/hyperlink" Target="https://github.com/kh0pper/dsci-5330-assignment-3/blob/main/visualizations/campaign_performance.png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c.gov/edgar/browse/?CIK=37996" TargetMode="External"/><Relationship Id="rId18" Type="http://schemas.openxmlformats.org/officeDocument/2006/relationships/hyperlink" Target="https://www.consumerreports.org" TargetMode="External"/><Relationship Id="rId26" Type="http://schemas.openxmlformats.org/officeDocument/2006/relationships/hyperlink" Target="https://www.cnbc.com/2024/07/29/ford-gm-stellantis-face-daunting-second-half.html" TargetMode="External"/><Relationship Id="rId21" Type="http://schemas.openxmlformats.org/officeDocument/2006/relationships/hyperlink" Target="https://mediaradar.com/blog/q4-2023-12-for-24-automotive/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sec.gov/edgar/browse/?CIK=37996" TargetMode="External"/><Relationship Id="rId17" Type="http://schemas.openxmlformats.org/officeDocument/2006/relationships/hyperlink" Target="https://www.jdpower.com/business/press-releases/2024-us-sales-satisfaction-index-ssi-study" TargetMode="External"/><Relationship Id="rId25" Type="http://schemas.openxmlformats.org/officeDocument/2006/relationships/hyperlink" Target="https://stockdividendscreener.com/auto-manufacturers/marketing-advertising-and-promotional-expenses-of-car-companies/" TargetMode="External"/><Relationship Id="rId33" Type="http://schemas.openxmlformats.org/officeDocument/2006/relationships/hyperlink" Target="https://www.plantemoran.com/get-to-know/news/2024/05/2024-working-relations-stu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dpower.com/business/press-releases/2024-us-customer-service-index-csi-study" TargetMode="External"/><Relationship Id="rId20" Type="http://schemas.openxmlformats.org/officeDocument/2006/relationships/hyperlink" Target="https://www.marketingbrew.com/stories/2024/12/12/automakers-ev-advertising-spend-slowdown" TargetMode="External"/><Relationship Id="rId29" Type="http://schemas.openxmlformats.org/officeDocument/2006/relationships/hyperlink" Target="https://wolfstreet.com/2024/01/04/ugly-charts-of-auto-sales-by-gm-toyota-ford-stellant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www.statista.com/statistics/1538757/ford-motor-company-medium-ad-spend-us/" TargetMode="External"/><Relationship Id="rId32" Type="http://schemas.openxmlformats.org/officeDocument/2006/relationships/hyperlink" Target="https://www.coxautoinc.com/market-insights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heacsi.org" TargetMode="External"/><Relationship Id="rId23" Type="http://schemas.openxmlformats.org/officeDocument/2006/relationships/hyperlink" Target="https://www.statista.com/statistics/261535/ford-motors-advertising-spending-in-the-us/" TargetMode="External"/><Relationship Id="rId28" Type="http://schemas.openxmlformats.org/officeDocument/2006/relationships/hyperlink" Target="https://www.cnbc.com/2024/11/11/gm-wall-street-outperform-tesla-ford-stellantis.html" TargetMode="External"/><Relationship Id="rId36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s://adage.com/ford-motor-co/" TargetMode="External"/><Relationship Id="rId31" Type="http://schemas.openxmlformats.org/officeDocument/2006/relationships/hyperlink" Target="https://www.ford.com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shareholder.ford.com/financials/default.aspx" TargetMode="External"/><Relationship Id="rId22" Type="http://schemas.openxmlformats.org/officeDocument/2006/relationships/hyperlink" Target="https://www.statista.com/statistics/286580/ford-motor-advertising-spending-worldwide/" TargetMode="External"/><Relationship Id="rId27" Type="http://schemas.openxmlformats.org/officeDocument/2006/relationships/hyperlink" Target="https://www.cnbc.com/2024/08/05/ford-pro-fleet-business-profit-driver-gm-stellantis.html" TargetMode="External"/><Relationship Id="rId30" Type="http://schemas.openxmlformats.org/officeDocument/2006/relationships/hyperlink" Target="https://media.ford.com/content/fordmedia/fna/us/en/news/2024/02/06/fourth-quarter-and-full-year-2023-earnings.html" TargetMode="External"/><Relationship Id="rId35" Type="http://schemas.openxmlformats.org/officeDocument/2006/relationships/fontTable" Target="fontTable.xml"/><Relationship Id="rId8" Type="http://schemas.openxmlformats.org/officeDocument/2006/relationships/comments" Target="comments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2501</Words>
  <Characters>16810</Characters>
  <Application>Microsoft Office Word</Application>
  <DocSecurity>0</DocSecurity>
  <Lines>560</Lines>
  <Paragraphs>495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Nguyen</dc:creator>
  <cp:lastModifiedBy>Nguyen, Trixie</cp:lastModifiedBy>
  <cp:revision>2</cp:revision>
  <dcterms:created xsi:type="dcterms:W3CDTF">2025-09-26T03:23:00Z</dcterms:created>
  <dcterms:modified xsi:type="dcterms:W3CDTF">2025-09-26T03:23:00Z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9af11452-2c67-4e64-bffc-a5f1e4b24f00</vt:lpwstr>
  </property>
</Properties>
</file>