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6.2.1.1</w:t>
            </w:r>
          </w:p>
        </w:tc>
        <w:tc>
          <w:tcPr>
            <w:tcW w:w="1805" w:type="dxa"/>
            <w:vAlign w:val="center"/>
          </w:tcPr>
          <w:p w14:paraId="21DA2EFD" w14:textId="77777777" w:rsidR="00F8010D" w:rsidRDefault="00F8010D" w:rsidP="000F54D9">
            <w:r>
              <w:rPr>
                <w:rFonts w:hint="eastAsia"/>
              </w:rPr>
              <w:t xml:space="preserve">文档审查</w:t>
            </w:r>
          </w:p>
        </w:tc>
        <w:tc>
          <w:tcPr>
            <w:tcW w:w="1733" w:type="dxa"/>
            <w:vAlign w:val="center"/>
          </w:tcPr>
          <w:p w14:paraId="4A497328" w14:textId="77777777" w:rsidR="00F8010D" w:rsidRDefault="00F8010D" w:rsidP="000F54D9">
            <w:r>
              <w:rPr>
                <w:rFonts w:hint="eastAsia"/>
              </w:rPr>
              <w:t xml:space="preserve">XQ_DC_WDSC_001</w:t>
            </w:r>
          </w:p>
        </w:tc>
        <w:tc>
          <w:tcPr>
            <w:tcW w:w="1336" w:type="dxa"/>
            <w:vAlign w:val="center"/>
          </w:tcPr>
          <w:p w14:paraId="7ED397CD" w14:textId="77777777" w:rsidR="00F8010D" w:rsidRDefault="00F8010D" w:rsidP="000F54D9">
            <w:r>
              <w:rPr>
                <w:rFonts w:hint="eastAsia"/>
              </w:rPr>
              <w:t xml:space="preserve">1.1.1</w:t>
            </w:r>
          </w:p>
        </w:tc>
        <w:tc>
          <w:tcPr>
            <w:tcW w:w="2122" w:type="dxa"/>
            <w:vAlign w:val="center"/>
          </w:tcPr>
          <w:p w14:paraId="16737E40" w14:textId="77777777" w:rsidR="00F8010D" w:rsidRDefault="00F8010D" w:rsidP="000F54D9">
            <w:r>
              <w:rPr>
                <w:rFonts w:hint="eastAsia"/>
              </w:rPr>
              <w:t xml:space="preserve">审查文档</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6.2.2.1</w:t>
            </w:r>
          </w:p>
        </w:tc>
        <w:tc>
          <w:tcPr>
            <w:tcW w:w="1805" w:type="dxa"/>
            <w:vAlign w:val="center"/>
          </w:tcPr>
          <w:p w14:paraId="21DA2EFD" w14:textId="77777777" w:rsidR="00F8010D" w:rsidRDefault="00F8010D" w:rsidP="000F54D9">
            <w:r>
              <w:rPr>
                <w:rFonts w:hint="eastAsia"/>
              </w:rPr>
              <w:t xml:space="preserve">星历装订功能测试</w:t>
            </w:r>
          </w:p>
        </w:tc>
        <w:tc>
          <w:tcPr>
            <w:tcW w:w="1733" w:type="dxa"/>
            <w:vAlign w:val="center"/>
          </w:tcPr>
          <w:p w14:paraId="4A497328" w14:textId="77777777" w:rsidR="00F8010D" w:rsidRDefault="00F8010D" w:rsidP="000F54D9">
            <w:r>
              <w:rPr>
                <w:rFonts w:hint="eastAsia"/>
              </w:rPr>
              <w:t xml:space="preserve">XQ_FT_XLZD_001</w:t>
            </w:r>
          </w:p>
        </w:tc>
        <w:tc>
          <w:tcPr>
            <w:tcW w:w="1336" w:type="dxa"/>
            <w:vAlign w:val="center"/>
          </w:tcPr>
          <w:p w14:paraId="7ED397CD" w14:textId="77777777" w:rsidR="00F8010D" w:rsidRDefault="00F8010D" w:rsidP="000F54D9">
            <w:r>
              <w:rPr>
                <w:rFonts w:hint="eastAsia"/>
              </w:rPr>
              <w:t xml:space="preserve">3.2.2.7</w:t>
            </w:r>
          </w:p>
        </w:tc>
        <w:tc>
          <w:tcPr>
            <w:tcW w:w="2122" w:type="dxa"/>
            <w:vAlign w:val="center"/>
          </w:tcPr>
          <w:p w14:paraId="16737E40" w14:textId="77777777" w:rsidR="00F8010D" w:rsidRDefault="00F8010D" w:rsidP="000F54D9">
            <w:r>
              <w:rPr>
                <w:rFonts w:hint="eastAsia"/>
              </w:rPr>
              <w:t xml:space="preserve">星历装订功能</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