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1.1.1</w:t>
            </w:r>
          </w:p>
        </w:tc>
        <w:tc>
          <w:tcPr>
            <w:tcW w:w="1608" w:type="pct"/>
            <w:vAlign w:val="center"/>
            <w:vMerge w:val="restart"/>
          </w:tcPr>
          <w:p w14:paraId="49EC145A" w14:textId="77777777" w:rsidR="005C39B0" w:rsidRDefault="005C39B0" w:rsidP="002A23B8">
            <w:r>
              <w:rPr>
                <w:rFonts w:hint="eastAsia"/>
              </w:rPr>
              <w:t xml:space="preserve">审查文档</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3.2.2.7</w:t>
            </w:r>
          </w:p>
        </w:tc>
        <w:tc>
          <w:tcPr>
            <w:tcW w:w="1608" w:type="pct"/>
            <w:vAlign w:val="center"/>
            <w:vMerge w:val="restart"/>
          </w:tcPr>
          <w:p w14:paraId="49EC145A" w14:textId="77777777" w:rsidR="005C39B0" w:rsidRDefault="005C39B0" w:rsidP="002A23B8">
            <w:r>
              <w:rPr>
                <w:rFonts w:hint="eastAsia"/>
              </w:rPr>
              <w:t xml:space="preserve">星历装订功能</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星历装订功能测试</w:t>
            </w:r>
          </w:p>
        </w:tc>
        <w:tc>
          <w:tcPr>
            <w:tcW w:w="803" w:type="pct"/>
            <w:vAlign w:val="center"/>
          </w:tcPr>
          <w:p w14:paraId="24053E25" w14:textId="77777777" w:rsidR="005C39B0" w:rsidRDefault="005C39B0" w:rsidP="002A23B8">
            <w:r>
              <w:rPr>
                <w:rFonts w:hint="eastAsia"/>
              </w:rPr>
              <w:t xml:space="preserve">XQ_FT_XLZD_001</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