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1.1.1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审查文档</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3.2.2.7</w:t>
            </w:r>
          </w:p>
        </w:tc>
        <w:tc>
          <w:tcPr>
            <w:tcW w:w="961" w:type="dxa"/>
            <w:vMerge w:val="restart"/>
            <w:vAlign w:val="center"/>
          </w:tcPr>
          <w:p>
            <w:r>
              <w:t>星历装订功能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星历装订功能测试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XQ_FT_XLZD_001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星历数据装订正常功能测试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YL_FT_XLZD_001_001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星历数据异常装订功能测试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YL_FT_XLZD_001_002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FLASH烧写失败异常功能测试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YL_FT_XLZD_001_003</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