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77777777"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pPr>
        <w:rPr>
          <w:rFonts w:hint="eastAsia"/>
        </w:rPr>
      </w:pPr>
    </w:p>
    <w:sectPr w:rsidR="002877EE" w:rsidRPr="00B6601F" w:rsidSect="0008270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53FD" w14:textId="77777777" w:rsidR="00082708" w:rsidRDefault="00082708">
      <w:r>
        <w:separator/>
      </w:r>
    </w:p>
  </w:endnote>
  <w:endnote w:type="continuationSeparator" w:id="0">
    <w:p w14:paraId="33916DCD" w14:textId="77777777" w:rsidR="00082708" w:rsidRDefault="0008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DF65" w14:textId="77777777" w:rsidR="00082708" w:rsidRDefault="00082708">
      <w:r>
        <w:separator/>
      </w:r>
    </w:p>
  </w:footnote>
  <w:footnote w:type="continuationSeparator" w:id="0">
    <w:p w14:paraId="7C88C24E" w14:textId="77777777" w:rsidR="00082708" w:rsidRDefault="0008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