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Aptos" w:hAnsi="Aptos"/>
          <w:b/>
          <w:color w:val="167449"/>
          <w:sz w:val="20"/>
        </w:rPr>
        <w:t>PROJECT IMPLEMENTATION REPORT</w:t>
      </w:r>
    </w:p>
    <w:p>
      <w:pPr>
        <w:spacing w:after="100"/>
        <w:jc w:val="center"/>
      </w:pPr>
      <w:r>
        <w:rPr>
          <w:rFonts w:ascii="Aptos Display" w:hAnsi="Aptos Display"/>
          <w:b/>
          <w:color w:val="14281F"/>
          <w:sz w:val="64"/>
        </w:rPr>
        <w:t>RedTraces AI</w:t>
      </w:r>
    </w:p>
    <w:p>
      <w:pPr>
        <w:spacing w:after="520"/>
        <w:jc w:val="center"/>
      </w:pPr>
      <w:r>
        <w:rPr>
          <w:rFonts w:ascii="Aptos" w:hAnsi="Aptos"/>
          <w:color w:val="5E6B64"/>
          <w:sz w:val="30"/>
        </w:rPr>
        <w:t>Completed Work, Implementation Method,</w:t>
        <w:br/>
        <w:t>Current Workflow and Technology Stack</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vAlign w:val="center"/>
            <w:tcMar>
              <w:top w:w="100" w:type="dxa"/>
              <w:start w:w="120" w:type="dxa"/>
              <w:bottom w:w="100" w:type="dxa"/>
              <w:end w:w="120" w:type="dxa"/>
            </w:tcMar>
            <w:shd w:fill="EAF5EF"/>
          </w:tcPr>
          <w:p>
            <w:r>
              <w:rPr>
                <w:rFonts w:ascii="Aptos" w:hAnsi="Aptos"/>
                <w:b/>
                <w:color w:val="167449"/>
                <w:sz w:val="19"/>
              </w:rPr>
              <w:t>Report date</w:t>
            </w:r>
          </w:p>
        </w:tc>
        <w:tc>
          <w:tcPr>
            <w:tcW w:type="dxa" w:w="7160"/>
            <w:vAlign w:val="center"/>
            <w:tcMar>
              <w:top w:w="100" w:type="dxa"/>
              <w:start w:w="120" w:type="dxa"/>
              <w:bottom w:w="100" w:type="dxa"/>
              <w:end w:w="120" w:type="dxa"/>
            </w:tcMar>
          </w:tcPr>
          <w:p>
            <w:r>
              <w:rPr>
                <w:rFonts w:ascii="Aptos" w:hAnsi="Aptos"/>
                <w:color w:val="14281F"/>
                <w:sz w:val="19"/>
              </w:rPr>
              <w:t>29 July 2026</w:t>
            </w:r>
          </w:p>
        </w:tc>
      </w:tr>
      <w:tr>
        <w:tc>
          <w:tcPr>
            <w:tcW w:type="dxa" w:w="2200"/>
            <w:vAlign w:val="center"/>
            <w:tcMar>
              <w:top w:w="100" w:type="dxa"/>
              <w:start w:w="120" w:type="dxa"/>
              <w:bottom w:w="100" w:type="dxa"/>
              <w:end w:w="120" w:type="dxa"/>
            </w:tcMar>
            <w:shd w:fill="EAF5EF"/>
          </w:tcPr>
          <w:p>
            <w:r>
              <w:rPr>
                <w:rFonts w:ascii="Aptos" w:hAnsi="Aptos"/>
                <w:b/>
                <w:color w:val="167449"/>
                <w:sz w:val="19"/>
              </w:rPr>
              <w:t>Implementation scope</w:t>
            </w:r>
          </w:p>
        </w:tc>
        <w:tc>
          <w:tcPr>
            <w:tcW w:type="dxa" w:w="7160"/>
            <w:vAlign w:val="center"/>
            <w:tcMar>
              <w:top w:w="100" w:type="dxa"/>
              <w:start w:w="120" w:type="dxa"/>
              <w:bottom w:w="100" w:type="dxa"/>
              <w:end w:w="120" w:type="dxa"/>
            </w:tcMar>
          </w:tcPr>
          <w:p>
            <w:r>
              <w:rPr>
                <w:rFonts w:ascii="Aptos" w:hAnsi="Aptos"/>
                <w:color w:val="14281F"/>
                <w:sz w:val="19"/>
              </w:rPr>
              <w:t>Collection through regex-based IOC extraction, API and dashboard</w:t>
            </w:r>
          </w:p>
        </w:tc>
      </w:tr>
      <w:tr>
        <w:tc>
          <w:tcPr>
            <w:tcW w:type="dxa" w:w="2200"/>
            <w:vAlign w:val="center"/>
            <w:tcMar>
              <w:top w:w="100" w:type="dxa"/>
              <w:start w:w="120" w:type="dxa"/>
              <w:bottom w:w="100" w:type="dxa"/>
              <w:end w:w="120" w:type="dxa"/>
            </w:tcMar>
            <w:shd w:fill="EAF5EF"/>
          </w:tcPr>
          <w:p>
            <w:r>
              <w:rPr>
                <w:rFonts w:ascii="Aptos" w:hAnsi="Aptos"/>
                <w:b/>
                <w:color w:val="167449"/>
                <w:sz w:val="19"/>
              </w:rPr>
              <w:t>Project location audited</w:t>
            </w:r>
          </w:p>
        </w:tc>
        <w:tc>
          <w:tcPr>
            <w:tcW w:type="dxa" w:w="7160"/>
            <w:vAlign w:val="center"/>
            <w:tcMar>
              <w:top w:w="100" w:type="dxa"/>
              <w:start w:w="120" w:type="dxa"/>
              <w:bottom w:w="100" w:type="dxa"/>
              <w:end w:w="120" w:type="dxa"/>
            </w:tcMar>
          </w:tcPr>
          <w:p>
            <w:r>
              <w:rPr>
                <w:rFonts w:ascii="Aptos" w:hAnsi="Aptos"/>
                <w:color w:val="14281F"/>
                <w:sz w:val="19"/>
              </w:rPr>
              <w:t>D:\FYP\RedTraces AI\redtracesai</w:t>
            </w:r>
          </w:p>
        </w:tc>
      </w:tr>
    </w:tbl>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14281F"/>
          </w:tcPr>
          <w:p>
            <w:pPr>
              <w:jc w:val="center"/>
            </w:pPr>
            <w:r>
              <w:rPr>
                <w:rFonts w:ascii="Aptos" w:hAnsi="Aptos"/>
                <w:b/>
                <w:color w:val="FFFFFF"/>
                <w:sz w:val="22"/>
              </w:rPr>
              <w:t>Current milestone: Layers 1-3 are implemented, with deterministic Layer 4 IOC extraction already integrated as the first extraction stage.</w:t>
            </w:r>
          </w:p>
        </w:tc>
      </w:tr>
    </w:tbl>
    <w:p>
      <w:r>
        <w:br w:type="page"/>
      </w:r>
    </w:p>
    <w:p>
      <w:pPr>
        <w:pStyle w:val="Heading1"/>
      </w:pPr>
      <w:r>
        <w:t>1. Executive Summary</w:t>
      </w:r>
    </w:p>
    <w:p>
      <w:r>
        <w:t>RedTraces AI now has a working end-to-end MVP foundation for social cyber threat intelligence. It can collect or discover public content from five source types, normalize all accepted items into one PostgreSQL schema, remove basic noise, reverse common CTI defanging, extract deterministic indicators of compromise, serve the results through FastAPI and display them in a modern investigation dashboard.</w:t>
      </w:r>
    </w:p>
    <w:p>
      <w:r>
        <w:t>The deterministic workflow through Layer 3 is implemented, and the regex part of Layer 4 is already active. The proposal's learned AI components - multilingual NER, relation extraction, threat classification, verification and false-flag models - have been designed conceptually but are not yet trained or integrated.</w:t>
      </w:r>
    </w:p>
    <w:tbl>
      <w:tblPr>
        <w:tblStyle w:val="TableGrid"/>
        <w:tblW w:type="dxa" w:w="9360"/>
        <w:jc w:val="center"/>
        <w:tblLayout w:type="fixed"/>
        <w:tblLook w:firstColumn="1" w:firstRow="1" w:lastColumn="0" w:lastRow="0" w:noHBand="0" w:noVBand="1" w:val="04A0"/>
        <w:tblInd w:w="120" w:type="dxa"/>
      </w:tblPr>
      <w:tblGrid>
        <w:gridCol w:w="2500"/>
        <w:gridCol w:w="1900"/>
        <w:gridCol w:w="4960"/>
      </w:tblGrid>
      <w:tr>
        <w:trPr>
          <w:tblHeader w:val="true"/>
        </w:trPr>
        <w:tc>
          <w:tcPr>
            <w:tcW w:type="dxa" w:w="2500"/>
            <w:vAlign w:val="center"/>
            <w:tcMar>
              <w:top w:w="100" w:type="dxa"/>
              <w:start w:w="120" w:type="dxa"/>
              <w:bottom w:w="100" w:type="dxa"/>
              <w:end w:w="120" w:type="dxa"/>
            </w:tcMar>
            <w:shd w:fill="167449"/>
          </w:tcPr>
          <w:p>
            <w:r>
              <w:rPr>
                <w:rFonts w:ascii="Aptos" w:hAnsi="Aptos"/>
                <w:b/>
                <w:color w:val="FFFFFF"/>
                <w:sz w:val="18"/>
              </w:rPr>
              <w:t>Component</w:t>
            </w:r>
          </w:p>
        </w:tc>
        <w:tc>
          <w:tcPr>
            <w:tcW w:type="dxa" w:w="1900"/>
            <w:vAlign w:val="center"/>
            <w:tcMar>
              <w:top w:w="100" w:type="dxa"/>
              <w:start w:w="120" w:type="dxa"/>
              <w:bottom w:w="100" w:type="dxa"/>
              <w:end w:w="120" w:type="dxa"/>
            </w:tcMar>
            <w:shd w:fill="167449"/>
          </w:tcPr>
          <w:p>
            <w:r>
              <w:rPr>
                <w:rFonts w:ascii="Aptos" w:hAnsi="Aptos"/>
                <w:b/>
                <w:color w:val="FFFFFF"/>
                <w:sz w:val="18"/>
              </w:rPr>
              <w:t>Status</w:t>
            </w:r>
          </w:p>
        </w:tc>
        <w:tc>
          <w:tcPr>
            <w:tcW w:type="dxa" w:w="4960"/>
            <w:vAlign w:val="center"/>
            <w:tcMar>
              <w:top w:w="100" w:type="dxa"/>
              <w:start w:w="120" w:type="dxa"/>
              <w:bottom w:w="100" w:type="dxa"/>
              <w:end w:w="120" w:type="dxa"/>
            </w:tcMar>
            <w:shd w:fill="167449"/>
          </w:tcPr>
          <w:p>
            <w:r>
              <w:rPr>
                <w:rFonts w:ascii="Aptos" w:hAnsi="Aptos"/>
                <w:b/>
                <w:color w:val="FFFFFF"/>
                <w:sz w:val="18"/>
              </w:rPr>
              <w:t>Evidence / implementation</w:t>
            </w:r>
          </w:p>
        </w:tc>
      </w:tr>
      <w:tr>
        <w:tc>
          <w:tcPr>
            <w:tcW w:type="dxa" w:w="2500"/>
            <w:tcMar>
              <w:top w:w="100" w:type="dxa"/>
              <w:start w:w="120" w:type="dxa"/>
              <w:bottom w:w="100" w:type="dxa"/>
              <w:end w:w="120" w:type="dxa"/>
            </w:tcMar>
          </w:tcPr>
          <w:p>
            <w:r>
              <w:rPr>
                <w:rFonts w:ascii="Aptos" w:hAnsi="Aptos"/>
                <w:color w:val="14281F"/>
                <w:sz w:val="17"/>
              </w:rPr>
              <w:t>Shared data foundation</w:t>
            </w:r>
          </w:p>
        </w:tc>
        <w:tc>
          <w:tcPr>
            <w:tcW w:type="dxa" w:w="1900"/>
            <w:shd w:fill="EAF5EF"/>
            <w:tcMar>
              <w:top w:w="100" w:type="dxa"/>
              <w:start w:w="120" w:type="dxa"/>
              <w:bottom w:w="100" w:type="dxa"/>
              <w:end w:w="120" w:type="dxa"/>
            </w:tcMar>
          </w:tcPr>
          <w:p>
            <w:r>
              <w:rPr>
                <w:rFonts w:ascii="Aptos" w:hAnsi="Aptos"/>
                <w:color w:val="14281F"/>
                <w:sz w:val="17"/>
              </w:rPr>
              <w:t>Implemented</w:t>
            </w:r>
          </w:p>
        </w:tc>
        <w:tc>
          <w:tcPr>
            <w:tcW w:type="dxa" w:w="4960"/>
            <w:tcMar>
              <w:top w:w="100" w:type="dxa"/>
              <w:start w:w="120" w:type="dxa"/>
              <w:bottom w:w="100" w:type="dxa"/>
              <w:end w:w="120" w:type="dxa"/>
            </w:tcMar>
          </w:tcPr>
          <w:p>
            <w:r>
              <w:rPr>
                <w:rFonts w:ascii="Aptos" w:hAnsi="Aptos"/>
                <w:color w:val="14281F"/>
                <w:sz w:val="17"/>
              </w:rPr>
              <w:t>Async SQLAlchemy model, PostgreSQL and create-all initialization</w:t>
            </w:r>
          </w:p>
        </w:tc>
      </w:tr>
      <w:tr>
        <w:tc>
          <w:tcPr>
            <w:tcW w:type="dxa" w:w="2500"/>
            <w:tcMar>
              <w:top w:w="100" w:type="dxa"/>
              <w:start w:w="120" w:type="dxa"/>
              <w:bottom w:w="100" w:type="dxa"/>
              <w:end w:w="120" w:type="dxa"/>
            </w:tcMar>
          </w:tcPr>
          <w:p>
            <w:r>
              <w:rPr>
                <w:rFonts w:ascii="Aptos" w:hAnsi="Aptos"/>
                <w:color w:val="14281F"/>
                <w:sz w:val="17"/>
              </w:rPr>
              <w:t>Telegram collector</w:t>
            </w:r>
          </w:p>
        </w:tc>
        <w:tc>
          <w:tcPr>
            <w:tcW w:type="dxa" w:w="1900"/>
            <w:shd w:fill="FFF4DA"/>
            <w:tcMar>
              <w:top w:w="100" w:type="dxa"/>
              <w:start w:w="120" w:type="dxa"/>
              <w:bottom w:w="100" w:type="dxa"/>
              <w:end w:w="120" w:type="dxa"/>
            </w:tcMar>
          </w:tcPr>
          <w:p>
            <w:r>
              <w:rPr>
                <w:rFonts w:ascii="Aptos" w:hAnsi="Aptos"/>
                <w:color w:val="14281F"/>
                <w:sz w:val="17"/>
              </w:rPr>
              <w:t>Implemented; live blocked</w:t>
            </w:r>
          </w:p>
        </w:tc>
        <w:tc>
          <w:tcPr>
            <w:tcW w:type="dxa" w:w="4960"/>
            <w:tcMar>
              <w:top w:w="100" w:type="dxa"/>
              <w:start w:w="120" w:type="dxa"/>
              <w:bottom w:w="100" w:type="dxa"/>
              <w:end w:w="120" w:type="dxa"/>
            </w:tcMar>
          </w:tcPr>
          <w:p>
            <w:r>
              <w:rPr>
                <w:rFonts w:ascii="Aptos" w:hAnsi="Aptos"/>
                <w:color w:val="14281F"/>
                <w:sz w:val="17"/>
              </w:rPr>
              <w:t>Backfill, live MTProto, discovery, auto-join, dedupe and media hashing; local network closes MTProto handshake</w:t>
            </w:r>
          </w:p>
        </w:tc>
      </w:tr>
      <w:tr>
        <w:tc>
          <w:tcPr>
            <w:tcW w:type="dxa" w:w="2500"/>
            <w:tcMar>
              <w:top w:w="100" w:type="dxa"/>
              <w:start w:w="120" w:type="dxa"/>
              <w:bottom w:w="100" w:type="dxa"/>
              <w:end w:w="120" w:type="dxa"/>
            </w:tcMar>
          </w:tcPr>
          <w:p>
            <w:r>
              <w:rPr>
                <w:rFonts w:ascii="Aptos" w:hAnsi="Aptos"/>
                <w:color w:val="14281F"/>
                <w:sz w:val="17"/>
              </w:rPr>
              <w:t>Reddit collector</w:t>
            </w:r>
          </w:p>
        </w:tc>
        <w:tc>
          <w:tcPr>
            <w:tcW w:type="dxa" w:w="1900"/>
            <w:shd w:fill="FFF4DA"/>
            <w:tcMar>
              <w:top w:w="100" w:type="dxa"/>
              <w:start w:w="120" w:type="dxa"/>
              <w:bottom w:w="100" w:type="dxa"/>
              <w:end w:w="120" w:type="dxa"/>
            </w:tcMar>
          </w:tcPr>
          <w:p>
            <w:r>
              <w:rPr>
                <w:rFonts w:ascii="Aptos" w:hAnsi="Aptos"/>
                <w:color w:val="14281F"/>
                <w:sz w:val="17"/>
              </w:rPr>
              <w:t>Implemented; credentials needed</w:t>
            </w:r>
          </w:p>
        </w:tc>
        <w:tc>
          <w:tcPr>
            <w:tcW w:type="dxa" w:w="4960"/>
            <w:tcMar>
              <w:top w:w="100" w:type="dxa"/>
              <w:start w:w="120" w:type="dxa"/>
              <w:bottom w:w="100" w:type="dxa"/>
              <w:end w:w="120" w:type="dxa"/>
            </w:tcMar>
          </w:tcPr>
          <w:p>
            <w:r>
              <w:rPr>
                <w:rFonts w:ascii="Aptos" w:hAnsi="Aptos"/>
                <w:color w:val="14281F"/>
                <w:sz w:val="17"/>
              </w:rPr>
              <w:t>PRAW polling, subreddit discovery, posts/comments and restart dedupe</w:t>
            </w:r>
          </w:p>
        </w:tc>
      </w:tr>
      <w:tr>
        <w:tc>
          <w:tcPr>
            <w:tcW w:type="dxa" w:w="2500"/>
            <w:tcMar>
              <w:top w:w="100" w:type="dxa"/>
              <w:start w:w="120" w:type="dxa"/>
              <w:bottom w:w="100" w:type="dxa"/>
              <w:end w:w="120" w:type="dxa"/>
            </w:tcMar>
          </w:tcPr>
          <w:p>
            <w:r>
              <w:rPr>
                <w:rFonts w:ascii="Aptos" w:hAnsi="Aptos"/>
                <w:color w:val="14281F"/>
                <w:sz w:val="17"/>
              </w:rPr>
              <w:t>Discord collector</w:t>
            </w:r>
          </w:p>
        </w:tc>
        <w:tc>
          <w:tcPr>
            <w:tcW w:type="dxa" w:w="1900"/>
            <w:shd w:fill="FFF4DA"/>
            <w:tcMar>
              <w:top w:w="100" w:type="dxa"/>
              <w:start w:w="120" w:type="dxa"/>
              <w:bottom w:w="100" w:type="dxa"/>
              <w:end w:w="120" w:type="dxa"/>
            </w:tcMar>
          </w:tcPr>
          <w:p>
            <w:r>
              <w:rPr>
                <w:rFonts w:ascii="Aptos" w:hAnsi="Aptos"/>
                <w:color w:val="14281F"/>
                <w:sz w:val="17"/>
              </w:rPr>
              <w:t>Implemented; credentials needed</w:t>
            </w:r>
          </w:p>
        </w:tc>
        <w:tc>
          <w:tcPr>
            <w:tcW w:type="dxa" w:w="4960"/>
            <w:tcMar>
              <w:top w:w="100" w:type="dxa"/>
              <w:start w:w="120" w:type="dxa"/>
              <w:bottom w:w="100" w:type="dxa"/>
              <w:end w:w="120" w:type="dxa"/>
            </w:tcMar>
          </w:tcPr>
          <w:p>
            <w:r>
              <w:rPr>
                <w:rFonts w:ascii="Aptos" w:hAnsi="Aptos"/>
                <w:color w:val="14281F"/>
                <w:sz w:val="17"/>
              </w:rPr>
              <w:t>Bot backfill/live listener for explicitly configured channels</w:t>
            </w:r>
          </w:p>
        </w:tc>
      </w:tr>
      <w:tr>
        <w:tc>
          <w:tcPr>
            <w:tcW w:type="dxa" w:w="2500"/>
            <w:tcMar>
              <w:top w:w="100" w:type="dxa"/>
              <w:start w:w="120" w:type="dxa"/>
              <w:bottom w:w="100" w:type="dxa"/>
              <w:end w:w="120" w:type="dxa"/>
            </w:tcMar>
          </w:tcPr>
          <w:p>
            <w:r>
              <w:rPr>
                <w:rFonts w:ascii="Aptos" w:hAnsi="Aptos"/>
                <w:color w:val="14281F"/>
                <w:sz w:val="17"/>
              </w:rPr>
              <w:t>Dark-web collector</w:t>
            </w:r>
          </w:p>
        </w:tc>
        <w:tc>
          <w:tcPr>
            <w:tcW w:type="dxa" w:w="1900"/>
            <w:shd w:fill="FFF4DA"/>
            <w:tcMar>
              <w:top w:w="100" w:type="dxa"/>
              <w:start w:w="120" w:type="dxa"/>
              <w:bottom w:w="100" w:type="dxa"/>
              <w:end w:w="120" w:type="dxa"/>
            </w:tcMar>
          </w:tcPr>
          <w:p>
            <w:r>
              <w:rPr>
                <w:rFonts w:ascii="Aptos" w:hAnsi="Aptos"/>
                <w:color w:val="14281F"/>
                <w:sz w:val="17"/>
              </w:rPr>
              <w:t>MVP implemented; targets needed</w:t>
            </w:r>
          </w:p>
        </w:tc>
        <w:tc>
          <w:tcPr>
            <w:tcW w:type="dxa" w:w="4960"/>
            <w:tcMar>
              <w:top w:w="100" w:type="dxa"/>
              <w:start w:w="120" w:type="dxa"/>
              <w:bottom w:w="100" w:type="dxa"/>
              <w:end w:w="120" w:type="dxa"/>
            </w:tcMar>
          </w:tcPr>
          <w:p>
            <w:r>
              <w:rPr>
                <w:rFonts w:ascii="Aptos" w:hAnsi="Aptos"/>
                <w:color w:val="14281F"/>
                <w:sz w:val="17"/>
              </w:rPr>
              <w:t>Tor-routed bounded crawl and site-adapter pattern</w:t>
            </w:r>
          </w:p>
        </w:tc>
      </w:tr>
      <w:tr>
        <w:tc>
          <w:tcPr>
            <w:tcW w:type="dxa" w:w="2500"/>
            <w:tcMar>
              <w:top w:w="100" w:type="dxa"/>
              <w:start w:w="120" w:type="dxa"/>
              <w:bottom w:w="100" w:type="dxa"/>
              <w:end w:w="120" w:type="dxa"/>
            </w:tcMar>
          </w:tcPr>
          <w:p>
            <w:r>
              <w:rPr>
                <w:rFonts w:ascii="Aptos" w:hAnsi="Aptos"/>
                <w:color w:val="14281F"/>
                <w:sz w:val="17"/>
              </w:rPr>
              <w:t>Auto-discovery</w:t>
            </w:r>
          </w:p>
        </w:tc>
        <w:tc>
          <w:tcPr>
            <w:tcW w:type="dxa" w:w="1900"/>
            <w:shd w:fill="FFF4DA"/>
            <w:tcMar>
              <w:top w:w="100" w:type="dxa"/>
              <w:start w:w="120" w:type="dxa"/>
              <w:bottom w:w="100" w:type="dxa"/>
              <w:end w:w="120" w:type="dxa"/>
            </w:tcMar>
          </w:tcPr>
          <w:p>
            <w:r>
              <w:rPr>
                <w:rFonts w:ascii="Aptos" w:hAnsi="Aptos"/>
                <w:color w:val="14281F"/>
                <w:sz w:val="17"/>
              </w:rPr>
              <w:t>Implemented; provider constrained</w:t>
            </w:r>
          </w:p>
        </w:tc>
        <w:tc>
          <w:tcPr>
            <w:tcW w:type="dxa" w:w="4960"/>
            <w:tcMar>
              <w:top w:w="100" w:type="dxa"/>
              <w:start w:w="120" w:type="dxa"/>
              <w:bottom w:w="100" w:type="dxa"/>
              <w:end w:w="120" w:type="dxa"/>
            </w:tcMar>
          </w:tcPr>
          <w:p>
            <w:r>
              <w:rPr>
                <w:rFonts w:ascii="Aptos" w:hAnsi="Aptos"/>
                <w:color w:val="14281F"/>
                <w:sz w:val="17"/>
              </w:rPr>
              <w:t>Google CSE provider boundary and scheduled discovery; requires an eligible CSE account</w:t>
            </w:r>
          </w:p>
        </w:tc>
      </w:tr>
      <w:tr>
        <w:tc>
          <w:tcPr>
            <w:tcW w:type="dxa" w:w="2500"/>
            <w:tcMar>
              <w:top w:w="100" w:type="dxa"/>
              <w:start w:w="120" w:type="dxa"/>
              <w:bottom w:w="100" w:type="dxa"/>
              <w:end w:w="120" w:type="dxa"/>
            </w:tcMar>
          </w:tcPr>
          <w:p>
            <w:r>
              <w:rPr>
                <w:rFonts w:ascii="Aptos" w:hAnsi="Aptos"/>
                <w:color w:val="14281F"/>
                <w:sz w:val="17"/>
              </w:rPr>
              <w:t>Layer 2 noise filter</w:t>
            </w:r>
          </w:p>
        </w:tc>
        <w:tc>
          <w:tcPr>
            <w:tcW w:type="dxa" w:w="1900"/>
            <w:shd w:fill="EAF5EF"/>
            <w:tcMar>
              <w:top w:w="100" w:type="dxa"/>
              <w:start w:w="120" w:type="dxa"/>
              <w:bottom w:w="100" w:type="dxa"/>
              <w:end w:w="120" w:type="dxa"/>
            </w:tcMar>
          </w:tcPr>
          <w:p>
            <w:r>
              <w:rPr>
                <w:rFonts w:ascii="Aptos" w:hAnsi="Aptos"/>
                <w:color w:val="14281F"/>
                <w:sz w:val="17"/>
              </w:rPr>
              <w:t>Implemented</w:t>
            </w:r>
          </w:p>
        </w:tc>
        <w:tc>
          <w:tcPr>
            <w:tcW w:type="dxa" w:w="4960"/>
            <w:tcMar>
              <w:top w:w="100" w:type="dxa"/>
              <w:start w:w="120" w:type="dxa"/>
              <w:bottom w:w="100" w:type="dxa"/>
              <w:end w:w="120" w:type="dxa"/>
            </w:tcMar>
          </w:tcPr>
          <w:p>
            <w:r>
              <w:rPr>
                <w:rFonts w:ascii="Aptos" w:hAnsi="Aptos"/>
                <w:color w:val="14281F"/>
                <w:sz w:val="17"/>
              </w:rPr>
              <w:t>Spam/low-signal checks, language labels and same-source dedupe</w:t>
            </w:r>
          </w:p>
        </w:tc>
      </w:tr>
      <w:tr>
        <w:tc>
          <w:tcPr>
            <w:tcW w:type="dxa" w:w="2500"/>
            <w:tcMar>
              <w:top w:w="100" w:type="dxa"/>
              <w:start w:w="120" w:type="dxa"/>
              <w:bottom w:w="100" w:type="dxa"/>
              <w:end w:w="120" w:type="dxa"/>
            </w:tcMar>
          </w:tcPr>
          <w:p>
            <w:r>
              <w:rPr>
                <w:rFonts w:ascii="Aptos" w:hAnsi="Aptos"/>
                <w:color w:val="14281F"/>
                <w:sz w:val="17"/>
              </w:rPr>
              <w:t>Layer 3 preprocessing</w:t>
            </w:r>
          </w:p>
        </w:tc>
        <w:tc>
          <w:tcPr>
            <w:tcW w:type="dxa" w:w="1900"/>
            <w:shd w:fill="EAF5EF"/>
            <w:tcMar>
              <w:top w:w="100" w:type="dxa"/>
              <w:start w:w="120" w:type="dxa"/>
              <w:bottom w:w="100" w:type="dxa"/>
              <w:end w:w="120" w:type="dxa"/>
            </w:tcMar>
          </w:tcPr>
          <w:p>
            <w:r>
              <w:rPr>
                <w:rFonts w:ascii="Aptos" w:hAnsi="Aptos"/>
                <w:color w:val="14281F"/>
                <w:sz w:val="17"/>
              </w:rPr>
              <w:t>Implemented</w:t>
            </w:r>
          </w:p>
        </w:tc>
        <w:tc>
          <w:tcPr>
            <w:tcW w:type="dxa" w:w="4960"/>
            <w:tcMar>
              <w:top w:w="100" w:type="dxa"/>
              <w:start w:w="120" w:type="dxa"/>
              <w:bottom w:w="100" w:type="dxa"/>
              <w:end w:w="120" w:type="dxa"/>
            </w:tcMar>
          </w:tcPr>
          <w:p>
            <w:r>
              <w:rPr>
                <w:rFonts w:ascii="Aptos" w:hAnsi="Aptos"/>
                <w:color w:val="14281F"/>
                <w:sz w:val="17"/>
              </w:rPr>
              <w:t>Unicode/HTML cleanup, control removal and CTI refanging reversal</w:t>
            </w:r>
          </w:p>
        </w:tc>
      </w:tr>
      <w:tr>
        <w:tc>
          <w:tcPr>
            <w:tcW w:type="dxa" w:w="2500"/>
            <w:tcMar>
              <w:top w:w="100" w:type="dxa"/>
              <w:start w:w="120" w:type="dxa"/>
              <w:bottom w:w="100" w:type="dxa"/>
              <w:end w:w="120" w:type="dxa"/>
            </w:tcMar>
          </w:tcPr>
          <w:p>
            <w:r>
              <w:rPr>
                <w:rFonts w:ascii="Aptos" w:hAnsi="Aptos"/>
                <w:color w:val="14281F"/>
                <w:sz w:val="17"/>
              </w:rPr>
              <w:t>Regex IOC extraction</w:t>
            </w:r>
          </w:p>
        </w:tc>
        <w:tc>
          <w:tcPr>
            <w:tcW w:type="dxa" w:w="1900"/>
            <w:shd w:fill="EAF5EF"/>
            <w:tcMar>
              <w:top w:w="100" w:type="dxa"/>
              <w:start w:w="120" w:type="dxa"/>
              <w:bottom w:w="100" w:type="dxa"/>
              <w:end w:w="120" w:type="dxa"/>
            </w:tcMar>
          </w:tcPr>
          <w:p>
            <w:r>
              <w:rPr>
                <w:rFonts w:ascii="Aptos" w:hAnsi="Aptos"/>
                <w:color w:val="14281F"/>
                <w:sz w:val="17"/>
              </w:rPr>
              <w:t>Implemented</w:t>
            </w:r>
          </w:p>
        </w:tc>
        <w:tc>
          <w:tcPr>
            <w:tcW w:type="dxa" w:w="4960"/>
            <w:tcMar>
              <w:top w:w="100" w:type="dxa"/>
              <w:start w:w="120" w:type="dxa"/>
              <w:bottom w:w="100" w:type="dxa"/>
              <w:end w:w="120" w:type="dxa"/>
            </w:tcMar>
          </w:tcPr>
          <w:p>
            <w:r>
              <w:rPr>
                <w:rFonts w:ascii="Aptos" w:hAnsi="Aptos"/>
                <w:color w:val="14281F"/>
                <w:sz w:val="17"/>
              </w:rPr>
              <w:t>Hashes, URLs, IP addresses and domains persisted in metadata</w:t>
            </w:r>
          </w:p>
        </w:tc>
      </w:tr>
      <w:tr>
        <w:tc>
          <w:tcPr>
            <w:tcW w:type="dxa" w:w="2500"/>
            <w:tcMar>
              <w:top w:w="100" w:type="dxa"/>
              <w:start w:w="120" w:type="dxa"/>
              <w:bottom w:w="100" w:type="dxa"/>
              <w:end w:w="120" w:type="dxa"/>
            </w:tcMar>
          </w:tcPr>
          <w:p>
            <w:r>
              <w:rPr>
                <w:rFonts w:ascii="Aptos" w:hAnsi="Aptos"/>
                <w:color w:val="14281F"/>
                <w:sz w:val="17"/>
              </w:rPr>
              <w:t>FastAPI and SSE</w:t>
            </w:r>
          </w:p>
        </w:tc>
        <w:tc>
          <w:tcPr>
            <w:tcW w:type="dxa" w:w="1900"/>
            <w:shd w:fill="EAF5EF"/>
            <w:tcMar>
              <w:top w:w="100" w:type="dxa"/>
              <w:start w:w="120" w:type="dxa"/>
              <w:bottom w:w="100" w:type="dxa"/>
              <w:end w:w="120" w:type="dxa"/>
            </w:tcMar>
          </w:tcPr>
          <w:p>
            <w:r>
              <w:rPr>
                <w:rFonts w:ascii="Aptos" w:hAnsi="Aptos"/>
                <w:color w:val="14281F"/>
                <w:sz w:val="17"/>
              </w:rPr>
              <w:t>Implemented</w:t>
            </w:r>
          </w:p>
        </w:tc>
        <w:tc>
          <w:tcPr>
            <w:tcW w:type="dxa" w:w="4960"/>
            <w:tcMar>
              <w:top w:w="100" w:type="dxa"/>
              <w:start w:w="120" w:type="dxa"/>
              <w:bottom w:w="100" w:type="dxa"/>
              <w:end w:w="120" w:type="dxa"/>
            </w:tcMar>
          </w:tcPr>
          <w:p>
            <w:r>
              <w:rPr>
                <w:rFonts w:ascii="Aptos" w:hAnsi="Aptos"/>
                <w:color w:val="14281F"/>
                <w:sz w:val="17"/>
              </w:rPr>
              <w:t>History, stats and 3-second Telegram polling stream</w:t>
            </w:r>
          </w:p>
        </w:tc>
      </w:tr>
      <w:tr>
        <w:tc>
          <w:tcPr>
            <w:tcW w:type="dxa" w:w="2500"/>
            <w:tcMar>
              <w:top w:w="100" w:type="dxa"/>
              <w:start w:w="120" w:type="dxa"/>
              <w:bottom w:w="100" w:type="dxa"/>
              <w:end w:w="120" w:type="dxa"/>
            </w:tcMar>
          </w:tcPr>
          <w:p>
            <w:r>
              <w:rPr>
                <w:rFonts w:ascii="Aptos" w:hAnsi="Aptos"/>
                <w:color w:val="14281F"/>
                <w:sz w:val="17"/>
              </w:rPr>
              <w:t>React dashboard</w:t>
            </w:r>
          </w:p>
        </w:tc>
        <w:tc>
          <w:tcPr>
            <w:tcW w:type="dxa" w:w="1900"/>
            <w:shd w:fill="EAF5EF"/>
            <w:tcMar>
              <w:top w:w="100" w:type="dxa"/>
              <w:start w:w="120" w:type="dxa"/>
              <w:bottom w:w="100" w:type="dxa"/>
              <w:end w:w="120" w:type="dxa"/>
            </w:tcMar>
          </w:tcPr>
          <w:p>
            <w:r>
              <w:rPr>
                <w:rFonts w:ascii="Aptos" w:hAnsi="Aptos"/>
                <w:color w:val="14281F"/>
                <w:sz w:val="17"/>
              </w:rPr>
              <w:t>Implemented</w:t>
            </w:r>
          </w:p>
        </w:tc>
        <w:tc>
          <w:tcPr>
            <w:tcW w:type="dxa" w:w="4960"/>
            <w:tcMar>
              <w:top w:w="100" w:type="dxa"/>
              <w:start w:w="120" w:type="dxa"/>
              <w:bottom w:w="100" w:type="dxa"/>
              <w:end w:w="120" w:type="dxa"/>
            </w:tcMar>
          </w:tcPr>
          <w:p>
            <w:r>
              <w:rPr>
                <w:rFonts w:ascii="Aptos" w:hAnsi="Aptos"/>
                <w:color w:val="14281F"/>
                <w:sz w:val="17"/>
              </w:rPr>
              <w:t>Dashboard, live signals, IOC explorer, sources, filters, demo mode and themes</w:t>
            </w:r>
          </w:p>
        </w:tc>
      </w:tr>
      <w:tr>
        <w:tc>
          <w:tcPr>
            <w:tcW w:type="dxa" w:w="2500"/>
            <w:tcMar>
              <w:top w:w="100" w:type="dxa"/>
              <w:start w:w="120" w:type="dxa"/>
              <w:bottom w:w="100" w:type="dxa"/>
              <w:end w:w="120" w:type="dxa"/>
            </w:tcMar>
          </w:tcPr>
          <w:p>
            <w:r>
              <w:rPr>
                <w:rFonts w:ascii="Aptos" w:hAnsi="Aptos"/>
                <w:color w:val="14281F"/>
                <w:sz w:val="17"/>
              </w:rPr>
              <w:t>AI/NLP models</w:t>
            </w:r>
          </w:p>
        </w:tc>
        <w:tc>
          <w:tcPr>
            <w:tcW w:type="dxa" w:w="1900"/>
            <w:shd w:fill="FDECEC"/>
            <w:tcMar>
              <w:top w:w="100" w:type="dxa"/>
              <w:start w:w="120" w:type="dxa"/>
              <w:bottom w:w="100" w:type="dxa"/>
              <w:end w:w="120" w:type="dxa"/>
            </w:tcMar>
          </w:tcPr>
          <w:p>
            <w:r>
              <w:rPr>
                <w:rFonts w:ascii="Aptos" w:hAnsi="Aptos"/>
                <w:color w:val="14281F"/>
                <w:sz w:val="17"/>
              </w:rPr>
              <w:t>Planned</w:t>
            </w:r>
          </w:p>
        </w:tc>
        <w:tc>
          <w:tcPr>
            <w:tcW w:type="dxa" w:w="4960"/>
            <w:tcMar>
              <w:top w:w="100" w:type="dxa"/>
              <w:start w:w="120" w:type="dxa"/>
              <w:bottom w:w="100" w:type="dxa"/>
              <w:end w:w="120" w:type="dxa"/>
            </w:tcMar>
          </w:tcPr>
          <w:p>
            <w:r>
              <w:rPr>
                <w:rFonts w:ascii="Aptos" w:hAnsi="Aptos"/>
                <w:color w:val="14281F"/>
                <w:sz w:val="17"/>
              </w:rPr>
              <w:t>Dataset annotation, multilingual NER, relation extraction and classification remain next</w:t>
            </w:r>
          </w:p>
        </w:tc>
      </w:tr>
    </w:tbl>
    <w:p>
      <w:pPr>
        <w:pStyle w:val="Heading1"/>
      </w:pPr>
      <w:r>
        <w:t>2. Current End-to-End Workflow</w:t>
      </w:r>
    </w:p>
    <w:p>
      <w:r>
        <w:t>Every supported collector follows the same processing contract. This consistency is the main architectural achievement so far: source-specific code handles retrieval, while shared code handles quality, normalization, extraction and storage.</w:t>
      </w:r>
    </w:p>
    <w:tbl>
      <w:tblPr>
        <w:tblStyle w:val="TableGrid"/>
        <w:tblW w:type="dxa" w:w="9360"/>
        <w:tblLayout w:type="fixed"/>
        <w:tblLook w:firstColumn="1" w:firstRow="1" w:lastColumn="0" w:lastRow="0" w:noHBand="0" w:noVBand="1" w:val="04A0"/>
        <w:tblInd w:w="120" w:type="dxa"/>
      </w:tblPr>
      <w:tblGrid>
        <w:gridCol w:w="650"/>
        <w:gridCol w:w="2450"/>
        <w:gridCol w:w="6260"/>
      </w:tblGrid>
      <w:tr>
        <w:trPr>
          <w:tblHeader w:val="true"/>
        </w:trPr>
        <w:tc>
          <w:tcPr>
            <w:tcW w:type="dxa" w:w="650"/>
            <w:vAlign w:val="center"/>
            <w:tcMar>
              <w:top w:w="100" w:type="dxa"/>
              <w:start w:w="120" w:type="dxa"/>
              <w:bottom w:w="100" w:type="dxa"/>
              <w:end w:w="120" w:type="dxa"/>
            </w:tcMar>
            <w:shd w:fill="14281F"/>
          </w:tcPr>
          <w:p>
            <w:pPr>
              <w:jc w:val="center"/>
            </w:pPr>
            <w:r>
              <w:rPr>
                <w:rFonts w:ascii="Aptos" w:hAnsi="Aptos"/>
                <w:b/>
                <w:color w:val="FFFFFF"/>
                <w:sz w:val="18"/>
              </w:rPr>
              <w:t>#</w:t>
            </w:r>
          </w:p>
        </w:tc>
        <w:tc>
          <w:tcPr>
            <w:tcW w:type="dxa" w:w="2450"/>
            <w:vAlign w:val="center"/>
            <w:tcMar>
              <w:top w:w="100" w:type="dxa"/>
              <w:start w:w="120" w:type="dxa"/>
              <w:bottom w:w="100" w:type="dxa"/>
              <w:end w:w="120" w:type="dxa"/>
            </w:tcMar>
            <w:shd w:fill="14281F"/>
          </w:tcPr>
          <w:p>
            <w:pPr>
              <w:jc w:val="left"/>
            </w:pPr>
            <w:r>
              <w:rPr>
                <w:rFonts w:ascii="Aptos" w:hAnsi="Aptos"/>
                <w:b/>
                <w:color w:val="FFFFFF"/>
                <w:sz w:val="18"/>
              </w:rPr>
              <w:t>Stage</w:t>
            </w:r>
          </w:p>
        </w:tc>
        <w:tc>
          <w:tcPr>
            <w:tcW w:type="dxa" w:w="6260"/>
            <w:vAlign w:val="center"/>
            <w:tcMar>
              <w:top w:w="100" w:type="dxa"/>
              <w:start w:w="120" w:type="dxa"/>
              <w:bottom w:w="100" w:type="dxa"/>
              <w:end w:w="120" w:type="dxa"/>
            </w:tcMar>
            <w:shd w:fill="14281F"/>
          </w:tcPr>
          <w:p>
            <w:pPr>
              <w:jc w:val="left"/>
            </w:pPr>
            <w:r>
              <w:rPr>
                <w:rFonts w:ascii="Aptos" w:hAnsi="Aptos"/>
                <w:b/>
                <w:color w:val="FFFFFF"/>
                <w:sz w:val="18"/>
              </w:rPr>
              <w:t>What happens</w:t>
            </w:r>
          </w:p>
        </w:tc>
      </w:tr>
      <w:tr>
        <w:tc>
          <w:tcPr>
            <w:tcW w:type="dxa" w:w="650"/>
          </w:tcPr>
          <w:p>
            <w:pPr>
              <w:jc w:val="center"/>
            </w:pPr>
            <w:r>
              <w:rPr>
                <w:rFonts w:ascii="Aptos" w:hAnsi="Aptos"/>
                <w:b w:val="0"/>
                <w:color w:val="14281F"/>
                <w:sz w:val="18"/>
              </w:rPr>
              <w:t>1</w:t>
            </w:r>
          </w:p>
        </w:tc>
        <w:tc>
          <w:tcPr>
            <w:tcW w:type="dxa" w:w="2450"/>
          </w:tcPr>
          <w:p>
            <w:r>
              <w:rPr>
                <w:rFonts w:ascii="Aptos" w:hAnsi="Aptos"/>
                <w:b/>
                <w:color w:val="14281F"/>
                <w:sz w:val="18"/>
              </w:rPr>
              <w:t>Discover / configure sources</w:t>
            </w:r>
          </w:p>
        </w:tc>
        <w:tc>
          <w:tcPr>
            <w:tcW w:type="dxa" w:w="6260"/>
          </w:tcPr>
          <w:p>
            <w:r>
              <w:rPr>
                <w:rFonts w:ascii="Aptos" w:hAnsi="Aptos"/>
                <w:b w:val="0"/>
                <w:color w:val="14281F"/>
                <w:sz w:val="18"/>
              </w:rPr>
              <w:t>Configured channels, subreddits, Discord IDs, approved onion seeds, or search queries</w:t>
            </w:r>
          </w:p>
        </w:tc>
      </w:tr>
      <w:tr>
        <w:tc>
          <w:tcPr>
            <w:tcW w:type="dxa" w:w="650"/>
          </w:tcPr>
          <w:p>
            <w:pPr>
              <w:jc w:val="center"/>
            </w:pPr>
            <w:r>
              <w:rPr>
                <w:rFonts w:ascii="Aptos" w:hAnsi="Aptos"/>
                <w:b w:val="0"/>
                <w:color w:val="14281F"/>
                <w:sz w:val="18"/>
              </w:rPr>
              <w:t>2</w:t>
            </w:r>
          </w:p>
        </w:tc>
        <w:tc>
          <w:tcPr>
            <w:tcW w:type="dxa" w:w="2450"/>
          </w:tcPr>
          <w:p>
            <w:r>
              <w:rPr>
                <w:rFonts w:ascii="Aptos" w:hAnsi="Aptos"/>
                <w:b/>
                <w:color w:val="14281F"/>
                <w:sz w:val="18"/>
              </w:rPr>
              <w:t>Fetch / receive content</w:t>
            </w:r>
          </w:p>
        </w:tc>
        <w:tc>
          <w:tcPr>
            <w:tcW w:type="dxa" w:w="6260"/>
          </w:tcPr>
          <w:p>
            <w:r>
              <w:rPr>
                <w:rFonts w:ascii="Aptos" w:hAnsi="Aptos"/>
                <w:b w:val="0"/>
                <w:color w:val="14281F"/>
                <w:sz w:val="18"/>
              </w:rPr>
              <w:t>Live events, bounded backfill, periodic polling, Tor HTTP, or search API results</w:t>
            </w:r>
          </w:p>
        </w:tc>
      </w:tr>
      <w:tr>
        <w:tc>
          <w:tcPr>
            <w:tcW w:type="dxa" w:w="650"/>
          </w:tcPr>
          <w:p>
            <w:pPr>
              <w:jc w:val="center"/>
            </w:pPr>
            <w:r>
              <w:rPr>
                <w:rFonts w:ascii="Aptos" w:hAnsi="Aptos"/>
                <w:b w:val="0"/>
                <w:color w:val="14281F"/>
                <w:sz w:val="18"/>
              </w:rPr>
              <w:t>3</w:t>
            </w:r>
          </w:p>
        </w:tc>
        <w:tc>
          <w:tcPr>
            <w:tcW w:type="dxa" w:w="2450"/>
          </w:tcPr>
          <w:p>
            <w:r>
              <w:rPr>
                <w:rFonts w:ascii="Aptos" w:hAnsi="Aptos"/>
                <w:b/>
                <w:color w:val="14281F"/>
                <w:sz w:val="18"/>
              </w:rPr>
              <w:t>Apply CTI relevance filter</w:t>
            </w:r>
          </w:p>
        </w:tc>
        <w:tc>
          <w:tcPr>
            <w:tcW w:type="dxa" w:w="6260"/>
          </w:tcPr>
          <w:p>
            <w:r>
              <w:rPr>
                <w:rFonts w:ascii="Aptos" w:hAnsi="Aptos"/>
                <w:b w:val="0"/>
                <w:color w:val="14281F"/>
                <w:sz w:val="18"/>
              </w:rPr>
              <w:t>Shared keyword matching can discard unrelated content before storage</w:t>
            </w:r>
          </w:p>
        </w:tc>
      </w:tr>
      <w:tr>
        <w:tc>
          <w:tcPr>
            <w:tcW w:type="dxa" w:w="650"/>
          </w:tcPr>
          <w:p>
            <w:pPr>
              <w:jc w:val="center"/>
            </w:pPr>
            <w:r>
              <w:rPr>
                <w:rFonts w:ascii="Aptos" w:hAnsi="Aptos"/>
                <w:b w:val="0"/>
                <w:color w:val="14281F"/>
                <w:sz w:val="18"/>
              </w:rPr>
              <w:t>4</w:t>
            </w:r>
          </w:p>
        </w:tc>
        <w:tc>
          <w:tcPr>
            <w:tcW w:type="dxa" w:w="2450"/>
            <w:shd w:fill="EAF5EF"/>
          </w:tcPr>
          <w:p>
            <w:r>
              <w:rPr>
                <w:rFonts w:ascii="Aptos" w:hAnsi="Aptos"/>
                <w:b/>
                <w:color w:val="14281F"/>
                <w:sz w:val="18"/>
              </w:rPr>
              <w:t>Layer 2: filter noise</w:t>
            </w:r>
          </w:p>
        </w:tc>
        <w:tc>
          <w:tcPr>
            <w:tcW w:type="dxa" w:w="6260"/>
          </w:tcPr>
          <w:p>
            <w:r>
              <w:rPr>
                <w:rFonts w:ascii="Aptos" w:hAnsi="Aptos"/>
                <w:b w:val="0"/>
                <w:color w:val="14281F"/>
                <w:sz w:val="18"/>
              </w:rPr>
              <w:t>Reject empty, low-signal, repetition spam, unsupported languages and duplicates</w:t>
            </w:r>
          </w:p>
        </w:tc>
      </w:tr>
      <w:tr>
        <w:tc>
          <w:tcPr>
            <w:tcW w:type="dxa" w:w="650"/>
          </w:tcPr>
          <w:p>
            <w:pPr>
              <w:jc w:val="center"/>
            </w:pPr>
            <w:r>
              <w:rPr>
                <w:rFonts w:ascii="Aptos" w:hAnsi="Aptos"/>
                <w:b w:val="0"/>
                <w:color w:val="14281F"/>
                <w:sz w:val="18"/>
              </w:rPr>
              <w:t>5</w:t>
            </w:r>
          </w:p>
        </w:tc>
        <w:tc>
          <w:tcPr>
            <w:tcW w:type="dxa" w:w="2450"/>
            <w:shd w:fill="EAF5EF"/>
          </w:tcPr>
          <w:p>
            <w:r>
              <w:rPr>
                <w:rFonts w:ascii="Aptos" w:hAnsi="Aptos"/>
                <w:b/>
                <w:color w:val="14281F"/>
                <w:sz w:val="18"/>
              </w:rPr>
              <w:t>Layer 3: normalize and refang</w:t>
            </w:r>
          </w:p>
        </w:tc>
        <w:tc>
          <w:tcPr>
            <w:tcW w:type="dxa" w:w="6260"/>
          </w:tcPr>
          <w:p>
            <w:r>
              <w:rPr>
                <w:rFonts w:ascii="Aptos" w:hAnsi="Aptos"/>
                <w:b w:val="0"/>
                <w:color w:val="14281F"/>
                <w:sz w:val="18"/>
              </w:rPr>
              <w:t>Decode HTML, normalize Unicode, remove invisible/control characters and reverse common defanging</w:t>
            </w:r>
          </w:p>
        </w:tc>
      </w:tr>
      <w:tr>
        <w:tc>
          <w:tcPr>
            <w:tcW w:type="dxa" w:w="650"/>
          </w:tcPr>
          <w:p>
            <w:pPr>
              <w:jc w:val="center"/>
            </w:pPr>
            <w:r>
              <w:rPr>
                <w:rFonts w:ascii="Aptos" w:hAnsi="Aptos"/>
                <w:b w:val="0"/>
                <w:color w:val="14281F"/>
                <w:sz w:val="18"/>
              </w:rPr>
              <w:t>6</w:t>
            </w:r>
          </w:p>
        </w:tc>
        <w:tc>
          <w:tcPr>
            <w:tcW w:type="dxa" w:w="2450"/>
            <w:shd w:fill="EAF5EF"/>
          </w:tcPr>
          <w:p>
            <w:r>
              <w:rPr>
                <w:rFonts w:ascii="Aptos" w:hAnsi="Aptos"/>
                <w:b/>
                <w:color w:val="14281F"/>
                <w:sz w:val="18"/>
              </w:rPr>
              <w:t>Extract fetched IOCs</w:t>
            </w:r>
          </w:p>
        </w:tc>
        <w:tc>
          <w:tcPr>
            <w:tcW w:type="dxa" w:w="6260"/>
          </w:tcPr>
          <w:p>
            <w:r>
              <w:rPr>
                <w:rFonts w:ascii="Aptos" w:hAnsi="Aptos"/>
                <w:b w:val="0"/>
                <w:color w:val="14281F"/>
                <w:sz w:val="18"/>
              </w:rPr>
              <w:t>Identify and normalize hashes, URLs, IPv4/IPv6 and domains</w:t>
            </w:r>
          </w:p>
        </w:tc>
      </w:tr>
      <w:tr>
        <w:tc>
          <w:tcPr>
            <w:tcW w:type="dxa" w:w="650"/>
          </w:tcPr>
          <w:p>
            <w:pPr>
              <w:jc w:val="center"/>
            </w:pPr>
            <w:r>
              <w:rPr>
                <w:rFonts w:ascii="Aptos" w:hAnsi="Aptos"/>
                <w:b w:val="0"/>
                <w:color w:val="14281F"/>
                <w:sz w:val="18"/>
              </w:rPr>
              <w:t>7</w:t>
            </w:r>
          </w:p>
        </w:tc>
        <w:tc>
          <w:tcPr>
            <w:tcW w:type="dxa" w:w="2450"/>
          </w:tcPr>
          <w:p>
            <w:r>
              <w:rPr>
                <w:rFonts w:ascii="Aptos" w:hAnsi="Aptos"/>
                <w:b/>
                <w:color w:val="14281F"/>
                <w:sz w:val="18"/>
              </w:rPr>
              <w:t>Persist one common record</w:t>
            </w:r>
          </w:p>
        </w:tc>
        <w:tc>
          <w:tcPr>
            <w:tcW w:type="dxa" w:w="6260"/>
          </w:tcPr>
          <w:p>
            <w:r>
              <w:rPr>
                <w:rFonts w:ascii="Aptos" w:hAnsi="Aptos"/>
                <w:b w:val="0"/>
                <w:color w:val="14281F"/>
                <w:sz w:val="18"/>
              </w:rPr>
              <w:t>Write raw content, provenance, timestamps, enriched metadata and attachments to PostgreSQL</w:t>
            </w:r>
          </w:p>
        </w:tc>
      </w:tr>
      <w:tr>
        <w:tc>
          <w:tcPr>
            <w:tcW w:type="dxa" w:w="650"/>
          </w:tcPr>
          <w:p>
            <w:pPr>
              <w:jc w:val="center"/>
            </w:pPr>
            <w:r>
              <w:rPr>
                <w:rFonts w:ascii="Aptos" w:hAnsi="Aptos"/>
                <w:b w:val="0"/>
                <w:color w:val="14281F"/>
                <w:sz w:val="18"/>
              </w:rPr>
              <w:t>8</w:t>
            </w:r>
          </w:p>
        </w:tc>
        <w:tc>
          <w:tcPr>
            <w:tcW w:type="dxa" w:w="2450"/>
          </w:tcPr>
          <w:p>
            <w:r>
              <w:rPr>
                <w:rFonts w:ascii="Aptos" w:hAnsi="Aptos"/>
                <w:b/>
                <w:color w:val="14281F"/>
                <w:sz w:val="18"/>
              </w:rPr>
              <w:t>Serve intelligence</w:t>
            </w:r>
          </w:p>
        </w:tc>
        <w:tc>
          <w:tcPr>
            <w:tcW w:type="dxa" w:w="6260"/>
          </w:tcPr>
          <w:p>
            <w:r>
              <w:rPr>
                <w:rFonts w:ascii="Aptos" w:hAnsi="Aptos"/>
                <w:b w:val="0"/>
                <w:color w:val="14281F"/>
                <w:sz w:val="18"/>
              </w:rPr>
              <w:t>FastAPI returns paginated history/stats; SSE polls for new Telegram rows every three seconds</w:t>
            </w:r>
          </w:p>
        </w:tc>
      </w:tr>
      <w:tr>
        <w:tc>
          <w:tcPr>
            <w:tcW w:type="dxa" w:w="650"/>
          </w:tcPr>
          <w:p>
            <w:pPr>
              <w:jc w:val="center"/>
            </w:pPr>
            <w:r>
              <w:rPr>
                <w:rFonts w:ascii="Aptos" w:hAnsi="Aptos"/>
                <w:b w:val="0"/>
                <w:color w:val="14281F"/>
                <w:sz w:val="18"/>
              </w:rPr>
              <w:t>9</w:t>
            </w:r>
          </w:p>
        </w:tc>
        <w:tc>
          <w:tcPr>
            <w:tcW w:type="dxa" w:w="2450"/>
          </w:tcPr>
          <w:p>
            <w:r>
              <w:rPr>
                <w:rFonts w:ascii="Aptos" w:hAnsi="Aptos"/>
                <w:b/>
                <w:color w:val="14281F"/>
                <w:sz w:val="18"/>
              </w:rPr>
              <w:t>Visualize and investigate</w:t>
            </w:r>
          </w:p>
        </w:tc>
        <w:tc>
          <w:tcPr>
            <w:tcW w:type="dxa" w:w="6260"/>
          </w:tcPr>
          <w:p>
            <w:r>
              <w:rPr>
                <w:rFonts w:ascii="Aptos" w:hAnsi="Aptos"/>
                <w:b w:val="0"/>
                <w:color w:val="14281F"/>
                <w:sz w:val="18"/>
              </w:rPr>
              <w:t>React dashboard provides feed, filtering, source coverage and IOC exploration</w:t>
            </w:r>
          </w:p>
        </w:tc>
      </w:tr>
    </w:tbl>
    <w:p>
      <w:pPr>
        <w:pStyle w:val="Heading1"/>
      </w:pPr>
      <w:r>
        <w:t>3. How the Current System Was Implemented</w:t>
      </w:r>
    </w:p>
    <w:p>
      <w:pPr>
        <w:pStyle w:val="Heading2"/>
      </w:pPr>
      <w:r>
        <w:t>3.1 Shared storage and message contract</w:t>
      </w:r>
    </w:p>
    <w:p>
      <w:r>
        <w:t>All collection paths converge on the SQLAlchemy CollectedMessage model. It preserves original text while storing normalized intelligence in JSONB metadata. The record includes platform, source, author, source URL, collection/post timestamps and attachment information. UUID primary keys and PostgreSQL indexes support stable identity and filtering.</w:t>
      </w:r>
    </w:p>
    <w:p>
      <w:pPr>
        <w:pStyle w:val="ListBullet"/>
      </w:pPr>
      <w:r>
        <w:t>common/models.py defines the common schema and constrains supported platforms.</w:t>
      </w:r>
    </w:p>
    <w:p>
      <w:pPr>
        <w:pStyle w:val="ListBullet"/>
      </w:pPr>
      <w:r>
        <w:t>common/db.py creates an async engine/session factory from DATABASE_URL.</w:t>
      </w:r>
    </w:p>
    <w:p>
      <w:pPr>
        <w:pStyle w:val="ListBullet"/>
      </w:pPr>
      <w:r>
        <w:t>init_db() serializes concurrent startup with a PostgreSQL advisory lock and applies the temporary pre-Alembic platform-constraint compatibility update.</w:t>
      </w:r>
    </w:p>
    <w:p>
      <w:pPr>
        <w:pStyle w:val="Heading2"/>
      </w:pPr>
      <w:r>
        <w:t>3.2 Collection layer</w:t>
      </w:r>
    </w:p>
    <w:p>
      <w:r>
        <w:rPr>
          <w:rFonts w:ascii="Aptos" w:hAnsi="Aptos"/>
          <w:b/>
          <w:color w:val="167449"/>
        </w:rPr>
        <w:t xml:space="preserve">Telegram. </w:t>
      </w:r>
      <w:r>
        <w:t>Telethon authenticates an MTProto user session, persists the session file, discovers public channels from CTI keywords, optionally joins them, backfills 100 messages, listens live, handles FloodWaitError and hashes media up to 10 MB.</w:t>
      </w:r>
    </w:p>
    <w:p>
      <w:r>
        <w:rPr>
          <w:rFonts w:ascii="Aptos" w:hAnsi="Aptos"/>
          <w:b/>
          <w:color w:val="167449"/>
        </w:rPr>
        <w:t xml:space="preserve">Reddit. </w:t>
      </w:r>
      <w:r>
        <w:t>PRAW discovers and monitors configured communities. Each poll reads up to 100 recent submissions and 100 recent comments, keeps top-level comments, and refreshes a 24-hour seen-ID set after restart.</w:t>
      </w:r>
    </w:p>
    <w:p>
      <w:r>
        <w:rPr>
          <w:rFonts w:ascii="Aptos" w:hAnsi="Aptos"/>
          <w:b/>
          <w:color w:val="167449"/>
        </w:rPr>
        <w:t xml:space="preserve">Discord. </w:t>
      </w:r>
      <w:r>
        <w:t>discord.py connects a bot with Message Content Intent, backfills configured numeric channel IDs, listens live and hashes attachments up to 10 MB. It cannot autonomously join servers.</w:t>
      </w:r>
    </w:p>
    <w:p>
      <w:r>
        <w:rPr>
          <w:rFonts w:ascii="Aptos" w:hAnsi="Aptos"/>
          <w:b/>
          <w:color w:val="167449"/>
        </w:rPr>
        <w:t xml:space="preserve">Dark web. </w:t>
      </w:r>
      <w:r>
        <w:t>An approved .onion seed list is routed through Tor using socks5h. A bounded same-domain crawl respects delay, depth and page limits. Site-specific parsers implement DarkWebAdapter; the bundled adapter is intentionally placeholder markup.</w:t>
      </w:r>
    </w:p>
    <w:p>
      <w:r>
        <w:rPr>
          <w:rFonts w:ascii="Aptos" w:hAnsi="Aptos"/>
          <w:b/>
          <w:color w:val="167449"/>
        </w:rPr>
        <w:t xml:space="preserve">Auto-discovery. </w:t>
      </w:r>
      <w:r>
        <w:t>A provider abstraction currently wraps Google Programmable Search JSON API. It stores result metadata only and does not fetch or interact with discovered sites.</w:t>
      </w:r>
    </w:p>
    <w:p>
      <w:pPr>
        <w:pStyle w:val="Heading2"/>
      </w:pPr>
      <w:r>
        <w:t>3.3 Shared processing layers</w:t>
      </w:r>
    </w:p>
    <w:p>
      <w:pPr>
        <w:pStyle w:val="ListNumber"/>
      </w:pPr>
      <w:r>
        <w:t>CTI relevance: optional shared keyword matching reduces unrelated collection.</w:t>
      </w:r>
    </w:p>
    <w:p>
      <w:pPr>
        <w:pStyle w:val="ListNumber"/>
      </w:pPr>
      <w:r>
        <w:t>Noise analysis: deterministic checks label language and reject empty, low-signal, repeated or duplicate messages. IOC-bearing and attachment-only messages receive protective exceptions.</w:t>
      </w:r>
    </w:p>
    <w:p>
      <w:pPr>
        <w:pStyle w:val="ListNumber"/>
      </w:pPr>
      <w:r>
        <w:t>Preprocessing: raw_text stays unchanged; a normalized copy is built by HTML decoding, Unicode NFKC, invisible/control cleanup, whitespace normalization and defanging reversal.</w:t>
      </w:r>
    </w:p>
    <w:p>
      <w:pPr>
        <w:pStyle w:val="ListNumber"/>
      </w:pPr>
      <w:r>
        <w:t>IOC extraction: deterministic parsers collect SHA-256, SHA-1, MD5, URL, IPv4, IPv6 and domain values, deduplicate them and write metadata.iocs plus ioc_count.</w:t>
      </w:r>
    </w:p>
    <w:p>
      <w:pPr>
        <w:pStyle w:val="Heading2"/>
      </w:pPr>
      <w:r>
        <w:t>3.4 API and dashboard</w:t>
      </w:r>
    </w:p>
    <w:p>
      <w:r>
        <w:t>FastAPI initializes the database on startup and exposes health, paginated messages, aggregate statistics and an SSE endpoint. The SSE implementation intentionally polls PostgreSQL every three seconds for new Telegram rows; LISTEN/NOTIFY is a later scaling option.</w:t>
      </w:r>
    </w:p>
    <w:p>
      <w:pPr>
        <w:pStyle w:val="ListBullet"/>
      </w:pPr>
      <w:r>
        <w:t>The frontend uses TanStack Query for history and statistics, then layers EventSource updates above the cached result.</w:t>
      </w:r>
    </w:p>
    <w:p>
      <w:pPr>
        <w:pStyle w:val="ListBullet"/>
      </w:pPr>
      <w:r>
        <w:t>The dashboard includes Dashboard, Live Signals, IOC Explorer and Sources workspaces.</w:t>
      </w:r>
    </w:p>
    <w:p>
      <w:pPr>
        <w:pStyle w:val="ListBullet"/>
      </w:pPr>
      <w:r>
        <w:t>Search, source/channel filtering, fetched-IOC-only filtering, pagination and smooth inserts are implemented.</w:t>
      </w:r>
    </w:p>
    <w:p>
      <w:pPr>
        <w:pStyle w:val="ListBullet"/>
      </w:pPr>
      <w:r>
        <w:t>Light/dark themes are persisted in localStorage, and demo mode supplies realistic Telegram, Reddit and Discord intelligence without credentials.</w:t>
      </w:r>
    </w:p>
    <w:p>
      <w:pPr>
        <w:pStyle w:val="Heading1"/>
      </w:pPr>
      <w:r>
        <w:t>4. Technology Stack</w:t>
      </w:r>
    </w:p>
    <w:tbl>
      <w:tblPr>
        <w:tblStyle w:val="TableGrid"/>
        <w:tblW w:type="dxa" w:w="9360"/>
        <w:tblLayout w:type="fixed"/>
        <w:tblLook w:firstColumn="1" w:firstRow="1" w:lastColumn="0" w:lastRow="0" w:noHBand="0" w:noVBand="1" w:val="04A0"/>
        <w:tblInd w:w="120" w:type="dxa"/>
      </w:tblPr>
      <w:tblGrid>
        <w:gridCol w:w="1900"/>
        <w:gridCol w:w="3100"/>
        <w:gridCol w:w="4360"/>
      </w:tblGrid>
      <w:tr>
        <w:trPr>
          <w:tblHeader w:val="true"/>
        </w:trPr>
        <w:tc>
          <w:tcPr>
            <w:tcW w:type="dxa" w:w="1900"/>
            <w:vAlign w:val="center"/>
            <w:tcMar>
              <w:top w:w="100" w:type="dxa"/>
              <w:start w:w="120" w:type="dxa"/>
              <w:bottom w:w="100" w:type="dxa"/>
              <w:end w:w="120" w:type="dxa"/>
            </w:tcMar>
            <w:shd w:fill="167449"/>
          </w:tcPr>
          <w:p>
            <w:r>
              <w:rPr>
                <w:rFonts w:ascii="Aptos" w:hAnsi="Aptos"/>
                <w:b/>
                <w:color w:val="FFFFFF"/>
                <w:sz w:val="18"/>
              </w:rPr>
              <w:t>Area</w:t>
            </w:r>
          </w:p>
        </w:tc>
        <w:tc>
          <w:tcPr>
            <w:tcW w:type="dxa" w:w="3100"/>
            <w:vAlign w:val="center"/>
            <w:tcMar>
              <w:top w:w="100" w:type="dxa"/>
              <w:start w:w="120" w:type="dxa"/>
              <w:bottom w:w="100" w:type="dxa"/>
              <w:end w:w="120" w:type="dxa"/>
            </w:tcMar>
            <w:shd w:fill="167449"/>
          </w:tcPr>
          <w:p>
            <w:r>
              <w:rPr>
                <w:rFonts w:ascii="Aptos" w:hAnsi="Aptos"/>
                <w:b/>
                <w:color w:val="FFFFFF"/>
                <w:sz w:val="18"/>
              </w:rPr>
              <w:t>Technology</w:t>
            </w:r>
          </w:p>
        </w:tc>
        <w:tc>
          <w:tcPr>
            <w:tcW w:type="dxa" w:w="4360"/>
            <w:vAlign w:val="center"/>
            <w:tcMar>
              <w:top w:w="100" w:type="dxa"/>
              <w:start w:w="120" w:type="dxa"/>
              <w:bottom w:w="100" w:type="dxa"/>
              <w:end w:w="120" w:type="dxa"/>
            </w:tcMar>
            <w:shd w:fill="167449"/>
          </w:tcPr>
          <w:p>
            <w:r>
              <w:rPr>
                <w:rFonts w:ascii="Aptos" w:hAnsi="Aptos"/>
                <w:b/>
                <w:color w:val="FFFFFF"/>
                <w:sz w:val="18"/>
              </w:rPr>
              <w:t>Role</w:t>
            </w:r>
          </w:p>
        </w:tc>
      </w:tr>
      <w:tr>
        <w:tc>
          <w:tcPr>
            <w:tcW w:type="dxa" w:w="1900"/>
          </w:tcPr>
          <w:p>
            <w:r>
              <w:rPr>
                <w:rFonts w:ascii="Aptos" w:hAnsi="Aptos"/>
                <w:b/>
                <w:color w:val="14281F"/>
                <w:sz w:val="17"/>
              </w:rPr>
              <w:t>Language/runtime</w:t>
            </w:r>
          </w:p>
        </w:tc>
        <w:tc>
          <w:tcPr>
            <w:tcW w:type="dxa" w:w="3100"/>
          </w:tcPr>
          <w:p>
            <w:r>
              <w:rPr>
                <w:rFonts w:ascii="Aptos" w:hAnsi="Aptos"/>
                <w:b w:val="0"/>
                <w:color w:val="14281F"/>
                <w:sz w:val="17"/>
              </w:rPr>
              <w:t>Python 3.11+; TypeScript</w:t>
            </w:r>
          </w:p>
        </w:tc>
        <w:tc>
          <w:tcPr>
            <w:tcW w:type="dxa" w:w="4360"/>
          </w:tcPr>
          <w:p>
            <w:r>
              <w:rPr>
                <w:rFonts w:ascii="Aptos" w:hAnsi="Aptos"/>
                <w:b w:val="0"/>
                <w:color w:val="14281F"/>
                <w:sz w:val="17"/>
              </w:rPr>
              <w:t>Collectors, shared pipeline, API and typed frontend</w:t>
            </w:r>
          </w:p>
        </w:tc>
      </w:tr>
      <w:tr>
        <w:tc>
          <w:tcPr>
            <w:tcW w:type="dxa" w:w="1900"/>
          </w:tcPr>
          <w:p>
            <w:r>
              <w:rPr>
                <w:rFonts w:ascii="Aptos" w:hAnsi="Aptos"/>
                <w:b/>
                <w:color w:val="14281F"/>
                <w:sz w:val="17"/>
              </w:rPr>
              <w:t>Database</w:t>
            </w:r>
          </w:p>
        </w:tc>
        <w:tc>
          <w:tcPr>
            <w:tcW w:type="dxa" w:w="3100"/>
          </w:tcPr>
          <w:p>
            <w:r>
              <w:rPr>
                <w:rFonts w:ascii="Aptos" w:hAnsi="Aptos"/>
                <w:b w:val="0"/>
                <w:color w:val="14281F"/>
                <w:sz w:val="17"/>
              </w:rPr>
              <w:t>PostgreSQL 16</w:t>
            </w:r>
          </w:p>
        </w:tc>
        <w:tc>
          <w:tcPr>
            <w:tcW w:type="dxa" w:w="4360"/>
          </w:tcPr>
          <w:p>
            <w:r>
              <w:rPr>
                <w:rFonts w:ascii="Aptos" w:hAnsi="Aptos"/>
                <w:b w:val="0"/>
                <w:color w:val="14281F"/>
                <w:sz w:val="17"/>
              </w:rPr>
              <w:t>Central message store with UUID, JSONB, timestamps and indexes</w:t>
            </w:r>
          </w:p>
        </w:tc>
      </w:tr>
      <w:tr>
        <w:tc>
          <w:tcPr>
            <w:tcW w:type="dxa" w:w="1900"/>
          </w:tcPr>
          <w:p>
            <w:r>
              <w:rPr>
                <w:rFonts w:ascii="Aptos" w:hAnsi="Aptos"/>
                <w:b/>
                <w:color w:val="14281F"/>
                <w:sz w:val="17"/>
              </w:rPr>
              <w:t>ORM / driver</w:t>
            </w:r>
          </w:p>
        </w:tc>
        <w:tc>
          <w:tcPr>
            <w:tcW w:type="dxa" w:w="3100"/>
          </w:tcPr>
          <w:p>
            <w:r>
              <w:rPr>
                <w:rFonts w:ascii="Aptos" w:hAnsi="Aptos"/>
                <w:b w:val="0"/>
                <w:color w:val="14281F"/>
                <w:sz w:val="17"/>
              </w:rPr>
              <w:t>SQLAlchemy 2 async + asyncpg</w:t>
            </w:r>
          </w:p>
        </w:tc>
        <w:tc>
          <w:tcPr>
            <w:tcW w:type="dxa" w:w="4360"/>
          </w:tcPr>
          <w:p>
            <w:r>
              <w:rPr>
                <w:rFonts w:ascii="Aptos" w:hAnsi="Aptos"/>
                <w:b w:val="0"/>
                <w:color w:val="14281F"/>
                <w:sz w:val="17"/>
              </w:rPr>
              <w:t>Non-blocking sessions, queries and initialization</w:t>
            </w:r>
          </w:p>
        </w:tc>
      </w:tr>
      <w:tr>
        <w:tc>
          <w:tcPr>
            <w:tcW w:type="dxa" w:w="1900"/>
          </w:tcPr>
          <w:p>
            <w:r>
              <w:rPr>
                <w:rFonts w:ascii="Aptos" w:hAnsi="Aptos"/>
                <w:b/>
                <w:color w:val="14281F"/>
                <w:sz w:val="17"/>
              </w:rPr>
              <w:t>API</w:t>
            </w:r>
          </w:p>
        </w:tc>
        <w:tc>
          <w:tcPr>
            <w:tcW w:type="dxa" w:w="3100"/>
          </w:tcPr>
          <w:p>
            <w:r>
              <w:rPr>
                <w:rFonts w:ascii="Aptos" w:hAnsi="Aptos"/>
                <w:b w:val="0"/>
                <w:color w:val="14281F"/>
                <w:sz w:val="17"/>
              </w:rPr>
              <w:t>FastAPI + Uvicorn</w:t>
            </w:r>
          </w:p>
        </w:tc>
        <w:tc>
          <w:tcPr>
            <w:tcW w:type="dxa" w:w="4360"/>
          </w:tcPr>
          <w:p>
            <w:r>
              <w:rPr>
                <w:rFonts w:ascii="Aptos" w:hAnsi="Aptos"/>
                <w:b w:val="0"/>
                <w:color w:val="14281F"/>
                <w:sz w:val="17"/>
              </w:rPr>
              <w:t>REST endpoints, CORS and SSE streaming</w:t>
            </w:r>
          </w:p>
        </w:tc>
      </w:tr>
      <w:tr>
        <w:tc>
          <w:tcPr>
            <w:tcW w:type="dxa" w:w="1900"/>
          </w:tcPr>
          <w:p>
            <w:r>
              <w:rPr>
                <w:rFonts w:ascii="Aptos" w:hAnsi="Aptos"/>
                <w:b/>
                <w:color w:val="14281F"/>
                <w:sz w:val="17"/>
              </w:rPr>
              <w:t>Telegram</w:t>
            </w:r>
          </w:p>
        </w:tc>
        <w:tc>
          <w:tcPr>
            <w:tcW w:type="dxa" w:w="3100"/>
          </w:tcPr>
          <w:p>
            <w:r>
              <w:rPr>
                <w:rFonts w:ascii="Aptos" w:hAnsi="Aptos"/>
                <w:b w:val="0"/>
                <w:color w:val="14281F"/>
                <w:sz w:val="17"/>
              </w:rPr>
              <w:t>Telethon (MTProto) + PySocks</w:t>
            </w:r>
          </w:p>
        </w:tc>
        <w:tc>
          <w:tcPr>
            <w:tcW w:type="dxa" w:w="4360"/>
          </w:tcPr>
          <w:p>
            <w:r>
              <w:rPr>
                <w:rFonts w:ascii="Aptos" w:hAnsi="Aptos"/>
                <w:b w:val="0"/>
                <w:color w:val="14281F"/>
                <w:sz w:val="17"/>
              </w:rPr>
              <w:t>User-session authentication, channel search/join, live events and proxy support</w:t>
            </w:r>
          </w:p>
        </w:tc>
      </w:tr>
      <w:tr>
        <w:tc>
          <w:tcPr>
            <w:tcW w:type="dxa" w:w="1900"/>
          </w:tcPr>
          <w:p>
            <w:r>
              <w:rPr>
                <w:rFonts w:ascii="Aptos" w:hAnsi="Aptos"/>
                <w:b/>
                <w:color w:val="14281F"/>
                <w:sz w:val="17"/>
              </w:rPr>
              <w:t>Reddit</w:t>
            </w:r>
          </w:p>
        </w:tc>
        <w:tc>
          <w:tcPr>
            <w:tcW w:type="dxa" w:w="3100"/>
          </w:tcPr>
          <w:p>
            <w:r>
              <w:rPr>
                <w:rFonts w:ascii="Aptos" w:hAnsi="Aptos"/>
                <w:b w:val="0"/>
                <w:color w:val="14281F"/>
                <w:sz w:val="17"/>
              </w:rPr>
              <w:t>PRAW</w:t>
            </w:r>
          </w:p>
        </w:tc>
        <w:tc>
          <w:tcPr>
            <w:tcW w:type="dxa" w:w="4360"/>
          </w:tcPr>
          <w:p>
            <w:r>
              <w:rPr>
                <w:rFonts w:ascii="Aptos" w:hAnsi="Aptos"/>
                <w:b w:val="0"/>
                <w:color w:val="14281F"/>
                <w:sz w:val="17"/>
              </w:rPr>
              <w:t>Community discovery and bounded post/comment polling</w:t>
            </w:r>
          </w:p>
        </w:tc>
      </w:tr>
      <w:tr>
        <w:tc>
          <w:tcPr>
            <w:tcW w:type="dxa" w:w="1900"/>
          </w:tcPr>
          <w:p>
            <w:r>
              <w:rPr>
                <w:rFonts w:ascii="Aptos" w:hAnsi="Aptos"/>
                <w:b/>
                <w:color w:val="14281F"/>
                <w:sz w:val="17"/>
              </w:rPr>
              <w:t>Discord</w:t>
            </w:r>
          </w:p>
        </w:tc>
        <w:tc>
          <w:tcPr>
            <w:tcW w:type="dxa" w:w="3100"/>
          </w:tcPr>
          <w:p>
            <w:r>
              <w:rPr>
                <w:rFonts w:ascii="Aptos" w:hAnsi="Aptos"/>
                <w:b w:val="0"/>
                <w:color w:val="14281F"/>
                <w:sz w:val="17"/>
              </w:rPr>
              <w:t>discord.py</w:t>
            </w:r>
          </w:p>
        </w:tc>
        <w:tc>
          <w:tcPr>
            <w:tcW w:type="dxa" w:w="4360"/>
          </w:tcPr>
          <w:p>
            <w:r>
              <w:rPr>
                <w:rFonts w:ascii="Aptos" w:hAnsi="Aptos"/>
                <w:b w:val="0"/>
                <w:color w:val="14281F"/>
                <w:sz w:val="17"/>
              </w:rPr>
              <w:t>Bot gateway events and channel-history backfill</w:t>
            </w:r>
          </w:p>
        </w:tc>
      </w:tr>
      <w:tr>
        <w:tc>
          <w:tcPr>
            <w:tcW w:type="dxa" w:w="1900"/>
          </w:tcPr>
          <w:p>
            <w:r>
              <w:rPr>
                <w:rFonts w:ascii="Aptos" w:hAnsi="Aptos"/>
                <w:b/>
                <w:color w:val="14281F"/>
                <w:sz w:val="17"/>
              </w:rPr>
              <w:t>Dark web</w:t>
            </w:r>
          </w:p>
        </w:tc>
        <w:tc>
          <w:tcPr>
            <w:tcW w:type="dxa" w:w="3100"/>
          </w:tcPr>
          <w:p>
            <w:r>
              <w:rPr>
                <w:rFonts w:ascii="Aptos" w:hAnsi="Aptos"/>
                <w:b w:val="0"/>
                <w:color w:val="14281F"/>
                <w:sz w:val="17"/>
              </w:rPr>
              <w:t>requests + PySocks + Stem + Tor</w:t>
            </w:r>
          </w:p>
        </w:tc>
        <w:tc>
          <w:tcPr>
            <w:tcW w:type="dxa" w:w="4360"/>
          </w:tcPr>
          <w:p>
            <w:r>
              <w:rPr>
                <w:rFonts w:ascii="Aptos" w:hAnsi="Aptos"/>
                <w:b w:val="0"/>
                <w:color w:val="14281F"/>
                <w:sz w:val="17"/>
              </w:rPr>
              <w:t>Remote-DNS SOCKS traffic, Tor control check and resilient crawling</w:t>
            </w:r>
          </w:p>
        </w:tc>
      </w:tr>
      <w:tr>
        <w:tc>
          <w:tcPr>
            <w:tcW w:type="dxa" w:w="1900"/>
          </w:tcPr>
          <w:p>
            <w:r>
              <w:rPr>
                <w:rFonts w:ascii="Aptos" w:hAnsi="Aptos"/>
                <w:b/>
                <w:color w:val="14281F"/>
                <w:sz w:val="17"/>
              </w:rPr>
              <w:t>Discovery</w:t>
            </w:r>
          </w:p>
        </w:tc>
        <w:tc>
          <w:tcPr>
            <w:tcW w:type="dxa" w:w="3100"/>
          </w:tcPr>
          <w:p>
            <w:r>
              <w:rPr>
                <w:rFonts w:ascii="Aptos" w:hAnsi="Aptos"/>
                <w:b w:val="0"/>
                <w:color w:val="14281F"/>
                <w:sz w:val="17"/>
              </w:rPr>
              <w:t>Google Programmable Search JSON API</w:t>
            </w:r>
          </w:p>
        </w:tc>
        <w:tc>
          <w:tcPr>
            <w:tcW w:type="dxa" w:w="4360"/>
          </w:tcPr>
          <w:p>
            <w:r>
              <w:rPr>
                <w:rFonts w:ascii="Aptos" w:hAnsi="Aptos"/>
                <w:b w:val="0"/>
                <w:color w:val="14281F"/>
                <w:sz w:val="17"/>
              </w:rPr>
              <w:t>Public CTI report result discovery through a replaceable provider</w:t>
            </w:r>
          </w:p>
        </w:tc>
      </w:tr>
      <w:tr>
        <w:tc>
          <w:tcPr>
            <w:tcW w:type="dxa" w:w="1900"/>
          </w:tcPr>
          <w:p>
            <w:r>
              <w:rPr>
                <w:rFonts w:ascii="Aptos" w:hAnsi="Aptos"/>
                <w:b/>
                <w:color w:val="14281F"/>
                <w:sz w:val="17"/>
              </w:rPr>
              <w:t>Text processing</w:t>
            </w:r>
          </w:p>
        </w:tc>
        <w:tc>
          <w:tcPr>
            <w:tcW w:type="dxa" w:w="3100"/>
          </w:tcPr>
          <w:p>
            <w:r>
              <w:rPr>
                <w:rFonts w:ascii="Aptos" w:hAnsi="Aptos"/>
                <w:b w:val="0"/>
                <w:color w:val="14281F"/>
                <w:sz w:val="17"/>
              </w:rPr>
              <w:t>Python regex, Unicode, langdetect</w:t>
            </w:r>
          </w:p>
        </w:tc>
        <w:tc>
          <w:tcPr>
            <w:tcW w:type="dxa" w:w="4360"/>
          </w:tcPr>
          <w:p>
            <w:r>
              <w:rPr>
                <w:rFonts w:ascii="Aptos" w:hAnsi="Aptos"/>
                <w:b w:val="0"/>
                <w:color w:val="14281F"/>
                <w:sz w:val="17"/>
              </w:rPr>
              <w:t>Filtering, language labeling, refanging and IOC parsing</w:t>
            </w:r>
          </w:p>
        </w:tc>
      </w:tr>
      <w:tr>
        <w:tc>
          <w:tcPr>
            <w:tcW w:type="dxa" w:w="1900"/>
          </w:tcPr>
          <w:p>
            <w:r>
              <w:rPr>
                <w:rFonts w:ascii="Aptos" w:hAnsi="Aptos"/>
                <w:b/>
                <w:color w:val="14281F"/>
                <w:sz w:val="17"/>
              </w:rPr>
              <w:t>Logging</w:t>
            </w:r>
          </w:p>
        </w:tc>
        <w:tc>
          <w:tcPr>
            <w:tcW w:type="dxa" w:w="3100"/>
          </w:tcPr>
          <w:p>
            <w:r>
              <w:rPr>
                <w:rFonts w:ascii="Aptos" w:hAnsi="Aptos"/>
                <w:b w:val="0"/>
                <w:color w:val="14281F"/>
                <w:sz w:val="17"/>
              </w:rPr>
              <w:t>structlog + standard logging</w:t>
            </w:r>
          </w:p>
        </w:tc>
        <w:tc>
          <w:tcPr>
            <w:tcW w:type="dxa" w:w="4360"/>
          </w:tcPr>
          <w:p>
            <w:r>
              <w:rPr>
                <w:rFonts w:ascii="Aptos" w:hAnsi="Aptos"/>
                <w:b w:val="0"/>
                <w:color w:val="14281F"/>
                <w:sz w:val="17"/>
              </w:rPr>
              <w:t>Structured inserts, retries, failures and collector state</w:t>
            </w:r>
          </w:p>
        </w:tc>
      </w:tr>
      <w:tr>
        <w:tc>
          <w:tcPr>
            <w:tcW w:type="dxa" w:w="1900"/>
          </w:tcPr>
          <w:p>
            <w:r>
              <w:rPr>
                <w:rFonts w:ascii="Aptos" w:hAnsi="Aptos"/>
                <w:b/>
                <w:color w:val="14281F"/>
                <w:sz w:val="17"/>
              </w:rPr>
              <w:t>Frontend</w:t>
            </w:r>
          </w:p>
        </w:tc>
        <w:tc>
          <w:tcPr>
            <w:tcW w:type="dxa" w:w="3100"/>
          </w:tcPr>
          <w:p>
            <w:r>
              <w:rPr>
                <w:rFonts w:ascii="Aptos" w:hAnsi="Aptos"/>
                <w:b w:val="0"/>
                <w:color w:val="14281F"/>
                <w:sz w:val="17"/>
              </w:rPr>
              <w:t>React 18 + Vite + TypeScript</w:t>
            </w:r>
          </w:p>
        </w:tc>
        <w:tc>
          <w:tcPr>
            <w:tcW w:type="dxa" w:w="4360"/>
          </w:tcPr>
          <w:p>
            <w:r>
              <w:rPr>
                <w:rFonts w:ascii="Aptos" w:hAnsi="Aptos"/>
                <w:b w:val="0"/>
                <w:color w:val="14281F"/>
                <w:sz w:val="17"/>
              </w:rPr>
              <w:t>Responsive client application and development server</w:t>
            </w:r>
          </w:p>
        </w:tc>
      </w:tr>
      <w:tr>
        <w:tc>
          <w:tcPr>
            <w:tcW w:type="dxa" w:w="1900"/>
          </w:tcPr>
          <w:p>
            <w:r>
              <w:rPr>
                <w:rFonts w:ascii="Aptos" w:hAnsi="Aptos"/>
                <w:b/>
                <w:color w:val="14281F"/>
                <w:sz w:val="17"/>
              </w:rPr>
              <w:t>UI/data</w:t>
            </w:r>
          </w:p>
        </w:tc>
        <w:tc>
          <w:tcPr>
            <w:tcW w:type="dxa" w:w="3100"/>
          </w:tcPr>
          <w:p>
            <w:r>
              <w:rPr>
                <w:rFonts w:ascii="Aptos" w:hAnsi="Aptos"/>
                <w:b w:val="0"/>
                <w:color w:val="14281F"/>
                <w:sz w:val="17"/>
              </w:rPr>
              <w:t>Tailwind CSS, TanStack Query, Framer Motion, Lucide</w:t>
            </w:r>
          </w:p>
        </w:tc>
        <w:tc>
          <w:tcPr>
            <w:tcW w:type="dxa" w:w="4360"/>
          </w:tcPr>
          <w:p>
            <w:r>
              <w:rPr>
                <w:rFonts w:ascii="Aptos" w:hAnsi="Aptos"/>
                <w:b w:val="0"/>
                <w:color w:val="14281F"/>
                <w:sz w:val="17"/>
              </w:rPr>
              <w:t>Themes, pagination/cache, animations and icons</w:t>
            </w:r>
          </w:p>
        </w:tc>
      </w:tr>
      <w:tr>
        <w:tc>
          <w:tcPr>
            <w:tcW w:type="dxa" w:w="1900"/>
          </w:tcPr>
          <w:p>
            <w:r>
              <w:rPr>
                <w:rFonts w:ascii="Aptos" w:hAnsi="Aptos"/>
                <w:b/>
                <w:color w:val="14281F"/>
                <w:sz w:val="17"/>
              </w:rPr>
              <w:t>Deployment</w:t>
            </w:r>
          </w:p>
        </w:tc>
        <w:tc>
          <w:tcPr>
            <w:tcW w:type="dxa" w:w="3100"/>
          </w:tcPr>
          <w:p>
            <w:r>
              <w:rPr>
                <w:rFonts w:ascii="Aptos" w:hAnsi="Aptos"/>
                <w:b w:val="0"/>
                <w:color w:val="14281F"/>
                <w:sz w:val="17"/>
              </w:rPr>
              <w:t>Docker Compose + Dockerfiles</w:t>
            </w:r>
          </w:p>
        </w:tc>
        <w:tc>
          <w:tcPr>
            <w:tcW w:type="dxa" w:w="4360"/>
          </w:tcPr>
          <w:p>
            <w:r>
              <w:rPr>
                <w:rFonts w:ascii="Aptos" w:hAnsi="Aptos"/>
                <w:b w:val="0"/>
                <w:color w:val="14281F"/>
                <w:sz w:val="17"/>
              </w:rPr>
              <w:t>PostgreSQL, API, collectors, Tor and frontend services</w:t>
            </w:r>
          </w:p>
        </w:tc>
      </w:tr>
      <w:tr>
        <w:tc>
          <w:tcPr>
            <w:tcW w:type="dxa" w:w="1900"/>
          </w:tcPr>
          <w:p>
            <w:r>
              <w:rPr>
                <w:rFonts w:ascii="Aptos" w:hAnsi="Aptos"/>
                <w:b/>
                <w:color w:val="14281F"/>
                <w:sz w:val="17"/>
              </w:rPr>
              <w:t>Testing</w:t>
            </w:r>
          </w:p>
        </w:tc>
        <w:tc>
          <w:tcPr>
            <w:tcW w:type="dxa" w:w="3100"/>
          </w:tcPr>
          <w:p>
            <w:r>
              <w:rPr>
                <w:rFonts w:ascii="Aptos" w:hAnsi="Aptos"/>
                <w:b w:val="0"/>
                <w:color w:val="14281F"/>
                <w:sz w:val="17"/>
              </w:rPr>
              <w:t>Python unittest; TypeScript/Vite build</w:t>
            </w:r>
          </w:p>
        </w:tc>
        <w:tc>
          <w:tcPr>
            <w:tcW w:type="dxa" w:w="4360"/>
          </w:tcPr>
          <w:p>
            <w:r>
              <w:rPr>
                <w:rFonts w:ascii="Aptos" w:hAnsi="Aptos"/>
                <w:b w:val="0"/>
                <w:color w:val="14281F"/>
                <w:sz w:val="17"/>
              </w:rPr>
              <w:t>Unit coverage for core parsing/pipeline behaviors and frontend compilation</w:t>
            </w:r>
          </w:p>
        </w:tc>
      </w:tr>
    </w:tbl>
    <w:p>
      <w:pPr>
        <w:pStyle w:val="Heading1"/>
      </w:pPr>
      <w:r>
        <w:t>5. Verification and Current Operational Status</w:t>
      </w:r>
    </w:p>
    <w:p>
      <w:r>
        <w:t>Implementation verification has been performed at unit/build level. A previous full project run recorded 19 passing Python tests, and the React/TypeScript production build completed successfully. The repository includes tests for auto-discovery normalization, dark-web parse-to-insert behavior, Discord configuration, IOC extraction, noise filtering and preprocessing.</w:t>
      </w:r>
    </w:p>
    <w:tbl>
      <w:tblPr>
        <w:tblStyle w:val="TableGrid"/>
        <w:tblW w:type="dxa" w:w="9360"/>
        <w:tblLayout w:type="fixed"/>
        <w:tblLook w:firstColumn="1" w:firstRow="1" w:lastColumn="0" w:lastRow="0" w:noHBand="0" w:noVBand="1" w:val="04A0"/>
        <w:tblInd w:w="120" w:type="dxa"/>
      </w:tblPr>
      <w:tblGrid>
        <w:gridCol w:w="2550"/>
        <w:gridCol w:w="1700"/>
        <w:gridCol w:w="5110"/>
      </w:tblGrid>
      <w:tr>
        <w:tc>
          <w:tcPr>
            <w:tcW w:type="dxa" w:w="2550"/>
            <w:vAlign w:val="center"/>
            <w:tcMar>
              <w:top w:w="100" w:type="dxa"/>
              <w:start w:w="120" w:type="dxa"/>
              <w:bottom w:w="100" w:type="dxa"/>
              <w:end w:w="120" w:type="dxa"/>
            </w:tcMar>
            <w:shd w:fill="14281F"/>
          </w:tcPr>
          <w:p>
            <w:r>
              <w:rPr>
                <w:rFonts w:ascii="Aptos" w:hAnsi="Aptos"/>
                <w:b/>
                <w:color w:val="FFFFFF"/>
                <w:sz w:val="18"/>
              </w:rPr>
              <w:t>Verification area</w:t>
            </w:r>
          </w:p>
        </w:tc>
        <w:tc>
          <w:tcPr>
            <w:tcW w:type="dxa" w:w="1700"/>
            <w:vAlign w:val="center"/>
            <w:tcMar>
              <w:top w:w="100" w:type="dxa"/>
              <w:start w:w="120" w:type="dxa"/>
              <w:bottom w:w="100" w:type="dxa"/>
              <w:end w:w="120" w:type="dxa"/>
            </w:tcMar>
            <w:shd w:fill="14281F"/>
          </w:tcPr>
          <w:p>
            <w:r>
              <w:rPr>
                <w:rFonts w:ascii="Aptos" w:hAnsi="Aptos"/>
                <w:b/>
                <w:color w:val="FFFFFF"/>
                <w:sz w:val="18"/>
              </w:rPr>
              <w:t>Result</w:t>
            </w:r>
          </w:p>
        </w:tc>
        <w:tc>
          <w:tcPr>
            <w:tcW w:type="dxa" w:w="5110"/>
            <w:vAlign w:val="center"/>
            <w:tcMar>
              <w:top w:w="100" w:type="dxa"/>
              <w:start w:w="120" w:type="dxa"/>
              <w:bottom w:w="100" w:type="dxa"/>
              <w:end w:w="120" w:type="dxa"/>
            </w:tcMar>
            <w:shd w:fill="14281F"/>
          </w:tcPr>
          <w:p>
            <w:r>
              <w:rPr>
                <w:rFonts w:ascii="Aptos" w:hAnsi="Aptos"/>
                <w:b/>
                <w:color w:val="FFFFFF"/>
                <w:sz w:val="18"/>
              </w:rPr>
              <w:t>Interpretation</w:t>
            </w:r>
          </w:p>
        </w:tc>
      </w:tr>
      <w:tr>
        <w:tc>
          <w:tcPr>
            <w:tcW w:type="dxa" w:w="2550"/>
          </w:tcPr>
          <w:p>
            <w:r>
              <w:rPr>
                <w:rFonts w:ascii="Aptos" w:hAnsi="Aptos"/>
                <w:color w:val="14281F"/>
                <w:sz w:val="17"/>
              </w:rPr>
              <w:t>Shared parsing and pipeline unit tests</w:t>
            </w:r>
          </w:p>
        </w:tc>
        <w:tc>
          <w:tcPr>
            <w:tcW w:type="dxa" w:w="1700"/>
            <w:shd w:fill="EAF5EF"/>
          </w:tcPr>
          <w:p>
            <w:r>
              <w:rPr>
                <w:rFonts w:ascii="Aptos" w:hAnsi="Aptos"/>
                <w:color w:val="14281F"/>
                <w:sz w:val="17"/>
              </w:rPr>
              <w:t>Passed previously</w:t>
            </w:r>
          </w:p>
        </w:tc>
        <w:tc>
          <w:tcPr>
            <w:tcW w:type="dxa" w:w="5110"/>
          </w:tcPr>
          <w:p>
            <w:r>
              <w:rPr>
                <w:rFonts w:ascii="Aptos" w:hAnsi="Aptos"/>
                <w:color w:val="14281F"/>
                <w:sz w:val="17"/>
              </w:rPr>
              <w:t>Core deterministic behavior is covered; rerun in the project virtual environment before release.</w:t>
            </w:r>
          </w:p>
        </w:tc>
      </w:tr>
      <w:tr>
        <w:tc>
          <w:tcPr>
            <w:tcW w:type="dxa" w:w="2550"/>
          </w:tcPr>
          <w:p>
            <w:r>
              <w:rPr>
                <w:rFonts w:ascii="Aptos" w:hAnsi="Aptos"/>
                <w:color w:val="14281F"/>
                <w:sz w:val="17"/>
              </w:rPr>
              <w:t>Frontend TypeScript/Vite build</w:t>
            </w:r>
          </w:p>
        </w:tc>
        <w:tc>
          <w:tcPr>
            <w:tcW w:type="dxa" w:w="1700"/>
            <w:shd w:fill="EAF5EF"/>
          </w:tcPr>
          <w:p>
            <w:r>
              <w:rPr>
                <w:rFonts w:ascii="Aptos" w:hAnsi="Aptos"/>
                <w:color w:val="14281F"/>
                <w:sz w:val="17"/>
              </w:rPr>
              <w:t>Passed previously</w:t>
            </w:r>
          </w:p>
        </w:tc>
        <w:tc>
          <w:tcPr>
            <w:tcW w:type="dxa" w:w="5110"/>
          </w:tcPr>
          <w:p>
            <w:r>
              <w:rPr>
                <w:rFonts w:ascii="Aptos" w:hAnsi="Aptos"/>
                <w:color w:val="14281F"/>
                <w:sz w:val="17"/>
              </w:rPr>
              <w:t>Dashboard compiles into a production bundle.</w:t>
            </w:r>
          </w:p>
        </w:tc>
      </w:tr>
      <w:tr>
        <w:tc>
          <w:tcPr>
            <w:tcW w:type="dxa" w:w="2550"/>
          </w:tcPr>
          <w:p>
            <w:r>
              <w:rPr>
                <w:rFonts w:ascii="Aptos" w:hAnsi="Aptos"/>
                <w:color w:val="14281F"/>
                <w:sz w:val="17"/>
              </w:rPr>
              <w:t>PostgreSQL integration</w:t>
            </w:r>
          </w:p>
        </w:tc>
        <w:tc>
          <w:tcPr>
            <w:tcW w:type="dxa" w:w="1700"/>
            <w:shd w:fill="FFF4DA"/>
          </w:tcPr>
          <w:p>
            <w:r>
              <w:rPr>
                <w:rFonts w:ascii="Aptos" w:hAnsi="Aptos"/>
                <w:color w:val="14281F"/>
                <w:sz w:val="17"/>
              </w:rPr>
              <w:t>Configured</w:t>
            </w:r>
          </w:p>
        </w:tc>
        <w:tc>
          <w:tcPr>
            <w:tcW w:type="dxa" w:w="5110"/>
          </w:tcPr>
          <w:p>
            <w:r>
              <w:rPr>
                <w:rFonts w:ascii="Aptos" w:hAnsi="Aptos"/>
                <w:color w:val="14281F"/>
                <w:sz w:val="17"/>
              </w:rPr>
              <w:t>Compose health check, named volume, init script and psql workflow are present.</w:t>
            </w:r>
          </w:p>
        </w:tc>
      </w:tr>
      <w:tr>
        <w:tc>
          <w:tcPr>
            <w:tcW w:type="dxa" w:w="2550"/>
          </w:tcPr>
          <w:p>
            <w:r>
              <w:rPr>
                <w:rFonts w:ascii="Aptos" w:hAnsi="Aptos"/>
                <w:color w:val="14281F"/>
                <w:sz w:val="17"/>
              </w:rPr>
              <w:t>Telegram live collection</w:t>
            </w:r>
          </w:p>
        </w:tc>
        <w:tc>
          <w:tcPr>
            <w:tcW w:type="dxa" w:w="1700"/>
            <w:shd w:fill="FDECEC"/>
          </w:tcPr>
          <w:p>
            <w:r>
              <w:rPr>
                <w:rFonts w:ascii="Aptos" w:hAnsi="Aptos"/>
                <w:color w:val="14281F"/>
                <w:sz w:val="17"/>
              </w:rPr>
              <w:t>Blocked externally</w:t>
            </w:r>
          </w:p>
        </w:tc>
        <w:tc>
          <w:tcPr>
            <w:tcW w:type="dxa" w:w="5110"/>
          </w:tcPr>
          <w:p>
            <w:r>
              <w:rPr>
                <w:rFonts w:ascii="Aptos" w:hAnsi="Aptos"/>
                <w:color w:val="14281F"/>
                <w:sz w:val="17"/>
              </w:rPr>
              <w:t>The tested network closes MTProto authentication, including obfuscated transport. This is not evidence that the API credentials are invalid.</w:t>
            </w:r>
          </w:p>
        </w:tc>
      </w:tr>
      <w:tr>
        <w:tc>
          <w:tcPr>
            <w:tcW w:type="dxa" w:w="2550"/>
          </w:tcPr>
          <w:p>
            <w:r>
              <w:rPr>
                <w:rFonts w:ascii="Aptos" w:hAnsi="Aptos"/>
                <w:color w:val="14281F"/>
                <w:sz w:val="17"/>
              </w:rPr>
              <w:t>Reddit / Discord live collection</w:t>
            </w:r>
          </w:p>
        </w:tc>
        <w:tc>
          <w:tcPr>
            <w:tcW w:type="dxa" w:w="1700"/>
            <w:shd w:fill="FFF4DA"/>
          </w:tcPr>
          <w:p>
            <w:r>
              <w:rPr>
                <w:rFonts w:ascii="Aptos" w:hAnsi="Aptos"/>
                <w:color w:val="14281F"/>
                <w:sz w:val="17"/>
              </w:rPr>
              <w:t>Pending credentials</w:t>
            </w:r>
          </w:p>
        </w:tc>
        <w:tc>
          <w:tcPr>
            <w:tcW w:type="dxa" w:w="5110"/>
          </w:tcPr>
          <w:p>
            <w:r>
              <w:rPr>
                <w:rFonts w:ascii="Aptos" w:hAnsi="Aptos"/>
                <w:color w:val="14281F"/>
                <w:sz w:val="17"/>
              </w:rPr>
              <w:t>Code paths are ready; real developer credentials and permissions are required.</w:t>
            </w:r>
          </w:p>
        </w:tc>
      </w:tr>
      <w:tr>
        <w:tc>
          <w:tcPr>
            <w:tcW w:type="dxa" w:w="2550"/>
          </w:tcPr>
          <w:p>
            <w:r>
              <w:rPr>
                <w:rFonts w:ascii="Aptos" w:hAnsi="Aptos"/>
                <w:color w:val="14281F"/>
                <w:sz w:val="17"/>
              </w:rPr>
              <w:t>Dark-web live collection</w:t>
            </w:r>
          </w:p>
        </w:tc>
        <w:tc>
          <w:tcPr>
            <w:tcW w:type="dxa" w:w="1700"/>
            <w:shd w:fill="FFF4DA"/>
          </w:tcPr>
          <w:p>
            <w:r>
              <w:rPr>
                <w:rFonts w:ascii="Aptos" w:hAnsi="Aptos"/>
                <w:color w:val="14281F"/>
                <w:sz w:val="17"/>
              </w:rPr>
              <w:t>Pending targets/adapters</w:t>
            </w:r>
          </w:p>
        </w:tc>
        <w:tc>
          <w:tcPr>
            <w:tcW w:type="dxa" w:w="5110"/>
          </w:tcPr>
          <w:p>
            <w:r>
              <w:rPr>
                <w:rFonts w:ascii="Aptos" w:hAnsi="Aptos"/>
                <w:color w:val="14281F"/>
                <w:sz w:val="17"/>
              </w:rPr>
              <w:t>No live onion targets were supplied; mocked adapter flow exists.</w:t>
            </w:r>
          </w:p>
        </w:tc>
      </w:tr>
      <w:tr>
        <w:tc>
          <w:tcPr>
            <w:tcW w:type="dxa" w:w="2550"/>
          </w:tcPr>
          <w:p>
            <w:r>
              <w:rPr>
                <w:rFonts w:ascii="Aptos" w:hAnsi="Aptos"/>
                <w:color w:val="14281F"/>
                <w:sz w:val="17"/>
              </w:rPr>
              <w:t>Auto-discovery live collection</w:t>
            </w:r>
          </w:p>
        </w:tc>
        <w:tc>
          <w:tcPr>
            <w:tcW w:type="dxa" w:w="1700"/>
            <w:shd w:fill="FFF4DA"/>
          </w:tcPr>
          <w:p>
            <w:r>
              <w:rPr>
                <w:rFonts w:ascii="Aptos" w:hAnsi="Aptos"/>
                <w:color w:val="14281F"/>
                <w:sz w:val="17"/>
              </w:rPr>
              <w:t>Pending eligible API</w:t>
            </w:r>
          </w:p>
        </w:tc>
        <w:tc>
          <w:tcPr>
            <w:tcW w:type="dxa" w:w="5110"/>
          </w:tcPr>
          <w:p>
            <w:r>
              <w:rPr>
                <w:rFonts w:ascii="Aptos" w:hAnsi="Aptos"/>
                <w:color w:val="14281F"/>
                <w:sz w:val="17"/>
              </w:rPr>
              <w:t>Google CSE credentials and account eligibility are required; provider replacement should be planned.</w:t>
            </w:r>
          </w:p>
        </w:tc>
      </w:tr>
    </w:tbl>
    <w:p>
      <w:pPr>
        <w:pStyle w:val="Heading2"/>
      </w:pPr>
      <w:r>
        <w:t>Known limitations and safeguards</w:t>
      </w:r>
    </w:p>
    <w:p>
      <w:pPr>
        <w:pStyle w:val="ListBullet"/>
      </w:pPr>
      <w:r>
        <w:t>Collector software cannot guarantee perfect retrieval: source API limits, deleted content, permissions, outages and network censorship remain external factors.</w:t>
      </w:r>
    </w:p>
    <w:p>
      <w:pPr>
        <w:pStyle w:val="ListBullet"/>
      </w:pPr>
      <w:r>
        <w:t>Telegram auto-join changes the authenticated account; keep channel limits conservative and monitor FloodWait logs.</w:t>
      </w:r>
    </w:p>
    <w:p>
      <w:pPr>
        <w:pStyle w:val="ListBullet"/>
      </w:pPr>
      <w:r>
        <w:t>Dark-web collection is limited to explicitly approved seeds, same-domain links and public pages; it does not bypass authentication.</w:t>
      </w:r>
    </w:p>
    <w:p>
      <w:pPr>
        <w:pStyle w:val="ListBullet"/>
      </w:pPr>
      <w:r>
        <w:t>The example dark-web adapter must be replaced with selectors for each authorized forum.</w:t>
      </w:r>
    </w:p>
    <w:p>
      <w:pPr>
        <w:pStyle w:val="ListBullet"/>
      </w:pPr>
      <w:r>
        <w:t>create_all is suitable for the MVP; Alembic migrations are required before production schema evolution.</w:t>
      </w:r>
    </w:p>
    <w:p>
      <w:pPr>
        <w:pStyle w:val="ListBullet"/>
      </w:pPr>
      <w:r>
        <w:t>The current language detector is heuristic/statistical, not the proposed multilingual AI model.</w:t>
      </w:r>
    </w:p>
    <w:p>
      <w:pPr>
        <w:pStyle w:val="Heading1"/>
      </w:pPr>
      <w:r>
        <w:t>6. What Comes Next</w:t>
      </w:r>
    </w:p>
    <w:p>
      <w:r>
        <w:t>The next project phase should move from deterministic extraction into the proposal's AI pipeline without replacing the reliable regex layer.</w:t>
      </w:r>
    </w:p>
    <w:p>
      <w:pPr>
        <w:spacing w:after="140"/>
      </w:pPr>
      <w:r>
        <w:rPr>
          <w:rFonts w:ascii="Aptos" w:hAnsi="Aptos"/>
          <w:b/>
          <w:color w:val="167449"/>
        </w:rPr>
        <w:t xml:space="preserve">1  </w:t>
      </w:r>
      <w:r>
        <w:rPr>
          <w:rFonts w:ascii="Aptos" w:hAnsi="Aptos"/>
          <w:b/>
          <w:color w:val="14281F"/>
        </w:rPr>
        <w:t xml:space="preserve">Stabilize live integrations: </w:t>
      </w:r>
      <w:r>
        <w:t>Validate PostgreSQL and each credentialed collector independently; use an authorized VPN/SOCKS5 route for Telegram if MTProto remains blocked.</w:t>
      </w:r>
    </w:p>
    <w:p>
      <w:pPr>
        <w:spacing w:after="140"/>
      </w:pPr>
      <w:r>
        <w:rPr>
          <w:rFonts w:ascii="Aptos" w:hAnsi="Aptos"/>
          <w:b/>
          <w:color w:val="167449"/>
        </w:rPr>
        <w:t xml:space="preserve">2  </w:t>
      </w:r>
      <w:r>
        <w:rPr>
          <w:rFonts w:ascii="Aptos" w:hAnsi="Aptos"/>
          <w:b/>
          <w:color w:val="14281F"/>
        </w:rPr>
        <w:t xml:space="preserve">Add production migrations: </w:t>
      </w:r>
      <w:r>
        <w:t>Introduce Alembic and database-level uniqueness keys for platform-specific source IDs.</w:t>
      </w:r>
    </w:p>
    <w:p>
      <w:pPr>
        <w:spacing w:after="140"/>
      </w:pPr>
      <w:r>
        <w:rPr>
          <w:rFonts w:ascii="Aptos" w:hAnsi="Aptos"/>
          <w:b/>
          <w:color w:val="167449"/>
        </w:rPr>
        <w:t xml:space="preserve">3  </w:t>
      </w:r>
      <w:r>
        <w:rPr>
          <w:rFonts w:ascii="Aptos" w:hAnsi="Aptos"/>
          <w:b/>
          <w:color w:val="14281F"/>
        </w:rPr>
        <w:t xml:space="preserve">Create labeled CTI datasets: </w:t>
      </w:r>
      <w:r>
        <w:t>Export sanitized messages and annotate threat labels, entities and relations using a documented taxonomy.</w:t>
      </w:r>
    </w:p>
    <w:p>
      <w:pPr>
        <w:spacing w:after="140"/>
      </w:pPr>
      <w:r>
        <w:rPr>
          <w:rFonts w:ascii="Aptos" w:hAnsi="Aptos"/>
          <w:b/>
          <w:color w:val="167449"/>
        </w:rPr>
        <w:t xml:space="preserve">4  </w:t>
      </w:r>
      <w:r>
        <w:rPr>
          <w:rFonts w:ascii="Aptos" w:hAnsi="Aptos"/>
          <w:b/>
          <w:color w:val="14281F"/>
        </w:rPr>
        <w:t xml:space="preserve">Train multilingual classification: </w:t>
      </w:r>
      <w:r>
        <w:t>Start with a baseline, then fine-tune XLM-R for the nine multi-label threat categories.</w:t>
      </w:r>
    </w:p>
    <w:p>
      <w:pPr>
        <w:spacing w:after="140"/>
      </w:pPr>
      <w:r>
        <w:rPr>
          <w:rFonts w:ascii="Aptos" w:hAnsi="Aptos"/>
          <w:b/>
          <w:color w:val="167449"/>
        </w:rPr>
        <w:t xml:space="preserve">5  </w:t>
      </w:r>
      <w:r>
        <w:rPr>
          <w:rFonts w:ascii="Aptos" w:hAnsi="Aptos"/>
          <w:b/>
          <w:color w:val="14281F"/>
        </w:rPr>
        <w:t xml:space="preserve">Train entity and relation models: </w:t>
      </w:r>
      <w:r>
        <w:t>Combine regex IOCs with multilingual NER; add DeBERTa-based English relation extraction only after adequate labeled data exists.</w:t>
      </w:r>
    </w:p>
    <w:p>
      <w:pPr>
        <w:spacing w:after="140"/>
      </w:pPr>
      <w:r>
        <w:rPr>
          <w:rFonts w:ascii="Aptos" w:hAnsi="Aptos"/>
          <w:b/>
          <w:color w:val="167449"/>
        </w:rPr>
        <w:t xml:space="preserve">6  </w:t>
      </w:r>
      <w:r>
        <w:rPr>
          <w:rFonts w:ascii="Aptos" w:hAnsi="Aptos"/>
          <w:b/>
          <w:color w:val="14281F"/>
        </w:rPr>
        <w:t xml:space="preserve">Add verification and false-flag scoring: </w:t>
      </w:r>
      <w:r>
        <w:t>Build feature tables and train the proposed XGBoost meta-classifiers after reliable enrichment signals are available.</w:t>
      </w:r>
    </w:p>
    <w:p>
      <w:pPr>
        <w:spacing w:after="140"/>
      </w:pPr>
      <w:r>
        <w:rPr>
          <w:rFonts w:ascii="Aptos" w:hAnsi="Aptos"/>
          <w:b/>
          <w:color w:val="167449"/>
        </w:rPr>
        <w:t xml:space="preserve">7  </w:t>
      </w:r>
      <w:r>
        <w:rPr>
          <w:rFonts w:ascii="Aptos" w:hAnsi="Aptos"/>
          <w:b/>
          <w:color w:val="14281F"/>
        </w:rPr>
        <w:t xml:space="preserve">Operationalize models: </w:t>
      </w:r>
      <w:r>
        <w:t>Version models, expose inference through a worker/API, monitor precision/recall by language and source, and display confidence in the dashboard.</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5EF"/>
          </w:tcPr>
          <w:p>
            <w:r>
              <w:rPr>
                <w:rFonts w:ascii="Aptos" w:hAnsi="Aptos"/>
                <w:b/>
                <w:color w:val="167449"/>
              </w:rPr>
              <w:t>Recommended immediate milestone</w:t>
            </w:r>
            <w:r>
              <w:br/>
              <w:t>Freeze the Layer 1-4 data contract, rerun all tests inside the project virtual environment, collect a small sanitized dataset, and begin the first annotated pilot before fine-tuning any transformer model.</w:t>
            </w:r>
          </w:p>
        </w:tc>
      </w:tr>
    </w:tbl>
    <w:p>
      <w:pPr>
        <w:pStyle w:val="Heading1"/>
      </w:pPr>
      <w:r>
        <w:t>Appendix A - Repository Map</w:t>
      </w:r>
    </w:p>
    <w:tbl>
      <w:tblPr>
        <w:tblStyle w:val="TableGrid"/>
        <w:tblW w:type="dxa" w:w="9360"/>
        <w:tblLayout w:type="fixed"/>
        <w:tblLook w:firstColumn="1" w:firstRow="1" w:lastColumn="0" w:lastRow="0" w:noHBand="0" w:noVBand="1" w:val="04A0"/>
        <w:tblInd w:w="120" w:type="dxa"/>
      </w:tblPr>
      <w:tblGrid>
        <w:gridCol w:w="2750"/>
        <w:gridCol w:w="6610"/>
      </w:tblGrid>
      <w:tr>
        <w:trPr>
          <w:tblHeader w:val="true"/>
        </w:trPr>
        <w:tc>
          <w:tcPr>
            <w:tcW w:type="dxa" w:w="2750"/>
            <w:vAlign w:val="center"/>
            <w:tcMar>
              <w:top w:w="100" w:type="dxa"/>
              <w:start w:w="120" w:type="dxa"/>
              <w:bottom w:w="100" w:type="dxa"/>
              <w:end w:w="120" w:type="dxa"/>
            </w:tcMar>
            <w:shd w:fill="167449"/>
          </w:tcPr>
          <w:p>
            <w:r>
              <w:rPr>
                <w:rFonts w:ascii="Aptos" w:hAnsi="Aptos"/>
                <w:b/>
                <w:color w:val="FFFFFF"/>
                <w:sz w:val="18"/>
              </w:rPr>
              <w:t>Path</w:t>
            </w:r>
          </w:p>
        </w:tc>
        <w:tc>
          <w:tcPr>
            <w:tcW w:type="dxa" w:w="6610"/>
            <w:vAlign w:val="center"/>
            <w:tcMar>
              <w:top w:w="100" w:type="dxa"/>
              <w:start w:w="120" w:type="dxa"/>
              <w:bottom w:w="100" w:type="dxa"/>
              <w:end w:w="120" w:type="dxa"/>
            </w:tcMar>
            <w:shd w:fill="167449"/>
          </w:tcPr>
          <w:p>
            <w:r>
              <w:rPr>
                <w:rFonts w:ascii="Aptos" w:hAnsi="Aptos"/>
                <w:b/>
                <w:color w:val="FFFFFF"/>
                <w:sz w:val="18"/>
              </w:rPr>
              <w:t>Responsibility</w:t>
            </w:r>
          </w:p>
        </w:tc>
      </w:tr>
      <w:tr>
        <w:tc>
          <w:tcPr>
            <w:tcW w:type="dxa" w:w="2750"/>
          </w:tcPr>
          <w:p>
            <w:r>
              <w:rPr>
                <w:rFonts w:ascii="Consolas" w:hAnsi="Consolas"/>
                <w:b/>
                <w:color w:val="167449"/>
                <w:sz w:val="17"/>
              </w:rPr>
              <w:t>collectors/</w:t>
            </w:r>
          </w:p>
        </w:tc>
        <w:tc>
          <w:tcPr>
            <w:tcW w:type="dxa" w:w="6610"/>
          </w:tcPr>
          <w:p>
            <w:r>
              <w:rPr>
                <w:rFonts w:ascii="Aptos" w:hAnsi="Aptos"/>
                <w:color w:val="14281F"/>
                <w:sz w:val="17"/>
              </w:rPr>
              <w:t>Source-specific collection and discovery services</w:t>
            </w:r>
          </w:p>
        </w:tc>
      </w:tr>
      <w:tr>
        <w:tc>
          <w:tcPr>
            <w:tcW w:type="dxa" w:w="2750"/>
          </w:tcPr>
          <w:p>
            <w:r>
              <w:rPr>
                <w:rFonts w:ascii="Consolas" w:hAnsi="Consolas"/>
                <w:b/>
                <w:color w:val="167449"/>
                <w:sz w:val="17"/>
              </w:rPr>
              <w:t>common/models.py</w:t>
            </w:r>
          </w:p>
        </w:tc>
        <w:tc>
          <w:tcPr>
            <w:tcW w:type="dxa" w:w="6610"/>
          </w:tcPr>
          <w:p>
            <w:r>
              <w:rPr>
                <w:rFonts w:ascii="Aptos" w:hAnsi="Aptos"/>
                <w:color w:val="14281F"/>
                <w:sz w:val="17"/>
              </w:rPr>
              <w:t>Shared CollectedMessage PostgreSQL model</w:t>
            </w:r>
          </w:p>
        </w:tc>
      </w:tr>
      <w:tr>
        <w:tc>
          <w:tcPr>
            <w:tcW w:type="dxa" w:w="2750"/>
          </w:tcPr>
          <w:p>
            <w:r>
              <w:rPr>
                <w:rFonts w:ascii="Consolas" w:hAnsi="Consolas"/>
                <w:b/>
                <w:color w:val="167449"/>
                <w:sz w:val="17"/>
              </w:rPr>
              <w:t>common/db.py</w:t>
            </w:r>
          </w:p>
        </w:tc>
        <w:tc>
          <w:tcPr>
            <w:tcW w:type="dxa" w:w="6610"/>
          </w:tcPr>
          <w:p>
            <w:r>
              <w:rPr>
                <w:rFonts w:ascii="Aptos" w:hAnsi="Aptos"/>
                <w:color w:val="14281F"/>
                <w:sz w:val="17"/>
              </w:rPr>
              <w:t>Async engine, sessions and MVP initialization</w:t>
            </w:r>
          </w:p>
        </w:tc>
      </w:tr>
      <w:tr>
        <w:tc>
          <w:tcPr>
            <w:tcW w:type="dxa" w:w="2750"/>
          </w:tcPr>
          <w:p>
            <w:r>
              <w:rPr>
                <w:rFonts w:ascii="Consolas" w:hAnsi="Consolas"/>
                <w:b/>
                <w:color w:val="167449"/>
                <w:sz w:val="17"/>
              </w:rPr>
              <w:t>common/cti.py</w:t>
            </w:r>
          </w:p>
        </w:tc>
        <w:tc>
          <w:tcPr>
            <w:tcW w:type="dxa" w:w="6610"/>
          </w:tcPr>
          <w:p>
            <w:r>
              <w:rPr>
                <w:rFonts w:ascii="Aptos" w:hAnsi="Aptos"/>
                <w:color w:val="14281F"/>
                <w:sz w:val="17"/>
              </w:rPr>
              <w:t>Shared CTI keyword configuration and matching</w:t>
            </w:r>
          </w:p>
        </w:tc>
      </w:tr>
      <w:tr>
        <w:tc>
          <w:tcPr>
            <w:tcW w:type="dxa" w:w="2750"/>
          </w:tcPr>
          <w:p>
            <w:r>
              <w:rPr>
                <w:rFonts w:ascii="Consolas" w:hAnsi="Consolas"/>
                <w:b/>
                <w:color w:val="167449"/>
                <w:sz w:val="17"/>
              </w:rPr>
              <w:t>common/noise.py</w:t>
            </w:r>
          </w:p>
        </w:tc>
        <w:tc>
          <w:tcPr>
            <w:tcW w:type="dxa" w:w="6610"/>
          </w:tcPr>
          <w:p>
            <w:r>
              <w:rPr>
                <w:rFonts w:ascii="Aptos" w:hAnsi="Aptos"/>
                <w:color w:val="14281F"/>
                <w:sz w:val="17"/>
              </w:rPr>
              <w:t>Layer 2 filtering, language labeling and duplicate checks</w:t>
            </w:r>
          </w:p>
        </w:tc>
      </w:tr>
      <w:tr>
        <w:tc>
          <w:tcPr>
            <w:tcW w:type="dxa" w:w="2750"/>
          </w:tcPr>
          <w:p>
            <w:r>
              <w:rPr>
                <w:rFonts w:ascii="Consolas" w:hAnsi="Consolas"/>
                <w:b/>
                <w:color w:val="167449"/>
                <w:sz w:val="17"/>
              </w:rPr>
              <w:t>common/preprocessing.py</w:t>
            </w:r>
          </w:p>
        </w:tc>
        <w:tc>
          <w:tcPr>
            <w:tcW w:type="dxa" w:w="6610"/>
          </w:tcPr>
          <w:p>
            <w:r>
              <w:rPr>
                <w:rFonts w:ascii="Aptos" w:hAnsi="Aptos"/>
                <w:color w:val="14281F"/>
                <w:sz w:val="17"/>
              </w:rPr>
              <w:t>Layer 3 normalization and defanging reversal</w:t>
            </w:r>
          </w:p>
        </w:tc>
      </w:tr>
      <w:tr>
        <w:tc>
          <w:tcPr>
            <w:tcW w:type="dxa" w:w="2750"/>
          </w:tcPr>
          <w:p>
            <w:r>
              <w:rPr>
                <w:rFonts w:ascii="Consolas" w:hAnsi="Consolas"/>
                <w:b/>
                <w:color w:val="167449"/>
                <w:sz w:val="17"/>
              </w:rPr>
              <w:t>common/ioc.py</w:t>
            </w:r>
          </w:p>
        </w:tc>
        <w:tc>
          <w:tcPr>
            <w:tcW w:type="dxa" w:w="6610"/>
          </w:tcPr>
          <w:p>
            <w:r>
              <w:rPr>
                <w:rFonts w:ascii="Aptos" w:hAnsi="Aptos"/>
                <w:color w:val="14281F"/>
                <w:sz w:val="17"/>
              </w:rPr>
              <w:t>Deterministic IOC extraction and metadata enrichment</w:t>
            </w:r>
          </w:p>
        </w:tc>
      </w:tr>
      <w:tr>
        <w:tc>
          <w:tcPr>
            <w:tcW w:type="dxa" w:w="2750"/>
          </w:tcPr>
          <w:p>
            <w:r>
              <w:rPr>
                <w:rFonts w:ascii="Consolas" w:hAnsi="Consolas"/>
                <w:b/>
                <w:color w:val="167449"/>
                <w:sz w:val="17"/>
              </w:rPr>
              <w:t>api/main.py</w:t>
            </w:r>
          </w:p>
        </w:tc>
        <w:tc>
          <w:tcPr>
            <w:tcW w:type="dxa" w:w="6610"/>
          </w:tcPr>
          <w:p>
            <w:r>
              <w:rPr>
                <w:rFonts w:ascii="Aptos" w:hAnsi="Aptos"/>
                <w:color w:val="14281F"/>
                <w:sz w:val="17"/>
              </w:rPr>
              <w:t>FastAPI history, stats and SSE endpoints</w:t>
            </w:r>
          </w:p>
        </w:tc>
      </w:tr>
      <w:tr>
        <w:tc>
          <w:tcPr>
            <w:tcW w:type="dxa" w:w="2750"/>
          </w:tcPr>
          <w:p>
            <w:r>
              <w:rPr>
                <w:rFonts w:ascii="Consolas" w:hAnsi="Consolas"/>
                <w:b/>
                <w:color w:val="167449"/>
                <w:sz w:val="17"/>
              </w:rPr>
              <w:t>frontend/src/</w:t>
            </w:r>
          </w:p>
        </w:tc>
        <w:tc>
          <w:tcPr>
            <w:tcW w:type="dxa" w:w="6610"/>
          </w:tcPr>
          <w:p>
            <w:r>
              <w:rPr>
                <w:rFonts w:ascii="Aptos" w:hAnsi="Aptos"/>
                <w:color w:val="14281F"/>
                <w:sz w:val="17"/>
              </w:rPr>
              <w:t>React dashboard, demo data, themes and investigation workspaces</w:t>
            </w:r>
          </w:p>
        </w:tc>
      </w:tr>
      <w:tr>
        <w:tc>
          <w:tcPr>
            <w:tcW w:type="dxa" w:w="2750"/>
          </w:tcPr>
          <w:p>
            <w:r>
              <w:rPr>
                <w:rFonts w:ascii="Consolas" w:hAnsi="Consolas"/>
                <w:b/>
                <w:color w:val="167449"/>
                <w:sz w:val="17"/>
              </w:rPr>
              <w:t>scripts/init_db.py</w:t>
            </w:r>
          </w:p>
        </w:tc>
        <w:tc>
          <w:tcPr>
            <w:tcW w:type="dxa" w:w="6610"/>
          </w:tcPr>
          <w:p>
            <w:r>
              <w:rPr>
                <w:rFonts w:ascii="Aptos" w:hAnsi="Aptos"/>
                <w:color w:val="14281F"/>
                <w:sz w:val="17"/>
              </w:rPr>
              <w:t>Database initialization and table-existence confirmation</w:t>
            </w:r>
          </w:p>
        </w:tc>
      </w:tr>
      <w:tr>
        <w:tc>
          <w:tcPr>
            <w:tcW w:type="dxa" w:w="2750"/>
          </w:tcPr>
          <w:p>
            <w:r>
              <w:rPr>
                <w:rFonts w:ascii="Consolas" w:hAnsi="Consolas"/>
                <w:b/>
                <w:color w:val="167449"/>
                <w:sz w:val="17"/>
              </w:rPr>
              <w:t>tests/</w:t>
            </w:r>
          </w:p>
        </w:tc>
        <w:tc>
          <w:tcPr>
            <w:tcW w:type="dxa" w:w="6610"/>
          </w:tcPr>
          <w:p>
            <w:r>
              <w:rPr>
                <w:rFonts w:ascii="Aptos" w:hAnsi="Aptos"/>
                <w:color w:val="14281F"/>
                <w:sz w:val="17"/>
              </w:rPr>
              <w:t>Unit tests for collectors and shared pipeline components</w:t>
            </w:r>
          </w:p>
        </w:tc>
      </w:tr>
      <w:tr>
        <w:tc>
          <w:tcPr>
            <w:tcW w:type="dxa" w:w="2750"/>
          </w:tcPr>
          <w:p>
            <w:r>
              <w:rPr>
                <w:rFonts w:ascii="Consolas" w:hAnsi="Consolas"/>
                <w:b/>
                <w:color w:val="167449"/>
                <w:sz w:val="17"/>
              </w:rPr>
              <w:t>docker-compose.yml</w:t>
            </w:r>
          </w:p>
        </w:tc>
        <w:tc>
          <w:tcPr>
            <w:tcW w:type="dxa" w:w="6610"/>
          </w:tcPr>
          <w:p>
            <w:r>
              <w:rPr>
                <w:rFonts w:ascii="Aptos" w:hAnsi="Aptos"/>
                <w:color w:val="14281F"/>
                <w:sz w:val="17"/>
              </w:rPr>
              <w:t>Service topology, health checks, ports and volumes</w:t>
            </w:r>
          </w:p>
        </w:tc>
      </w:tr>
      <w:tr>
        <w:tc>
          <w:tcPr>
            <w:tcW w:type="dxa" w:w="2750"/>
          </w:tcPr>
          <w:p>
            <w:r>
              <w:rPr>
                <w:rFonts w:ascii="Consolas" w:hAnsi="Consolas"/>
                <w:b/>
                <w:color w:val="167449"/>
                <w:sz w:val="17"/>
              </w:rPr>
              <w:t>.env.example</w:t>
            </w:r>
          </w:p>
        </w:tc>
        <w:tc>
          <w:tcPr>
            <w:tcW w:type="dxa" w:w="6610"/>
          </w:tcPr>
          <w:p>
            <w:r>
              <w:rPr>
                <w:rFonts w:ascii="Aptos" w:hAnsi="Aptos"/>
                <w:color w:val="14281F"/>
                <w:sz w:val="17"/>
              </w:rPr>
              <w:t>Safe configuration template without real secrets</w:t>
            </w:r>
          </w:p>
        </w:tc>
      </w:tr>
    </w:tbl>
    <w:p>
      <w:pPr>
        <w:pStyle w:val="Heading1"/>
      </w:pPr>
      <w:r>
        <w:t>Appendix B - Service Ports and Persistence</w:t>
      </w:r>
    </w:p>
    <w:p>
      <w:pPr>
        <w:pStyle w:val="ListBullet"/>
      </w:pPr>
      <w:r>
        <w:t>Frontend dashboard: http://localhost:5173</w:t>
      </w:r>
    </w:p>
    <w:p>
      <w:pPr>
        <w:pStyle w:val="ListBullet"/>
      </w:pPr>
      <w:r>
        <w:t>FastAPI and Swagger documentation: http://localhost:8000 and /docs</w:t>
      </w:r>
    </w:p>
    <w:p>
      <w:pPr>
        <w:pStyle w:val="ListBullet"/>
      </w:pPr>
      <w:r>
        <w:t>PostgreSQL: localhost:5432</w:t>
      </w:r>
    </w:p>
    <w:p>
      <w:pPr>
        <w:pStyle w:val="ListBullet"/>
      </w:pPr>
      <w:r>
        <w:t>Tor SOCKS proxy: bound to 127.0.0.1:9050 on the host</w:t>
      </w:r>
    </w:p>
    <w:p>
      <w:pPr>
        <w:pStyle w:val="ListBullet"/>
      </w:pPr>
      <w:r>
        <w:t>Named volumes: postgres_data and telegram_session</w:t>
      </w:r>
    </w:p>
    <w:sectPr w:rsidR="00FC693F" w:rsidRPr="0006063C" w:rsidSect="00034616">
      <w:headerReference w:type="default" r:id="rId9"/>
      <w:footerReference w:type="default" r:id="rId10"/>
      <w:pgSz w:w="12240" w:h="15840"/>
      <w:pgMar w:top="1224" w:right="1440" w:bottom="1080"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ptos" w:hAnsi="Aptos"/>
        <w:color w:val="5E6B64"/>
        <w:sz w:val="17"/>
      </w:rPr>
      <w:t xml:space="preserve">RedTraces AI  |  Project Progress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r>
      <w:rPr>
        <w:rFonts w:ascii="Aptos" w:hAnsi="Aptos"/>
        <w:b/>
        <w:color w:val="167449"/>
        <w:sz w:val="16"/>
      </w:rPr>
      <w:t>REDTRACES AI  /  SOCIAL CYBER THREAT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428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6744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6744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428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RedTraces AI - Project Progress and Workflow</dc:title>
  <dc:subject>Completed implementation, workflow and technology stack</dc:subject>
  <dc:creator>RedTraces AI Project Team</dc:creator>
  <cp:keywords>CTI, Telegram, Reddit, Discord, Tor, IOC, FastAPI, React</cp:keywords>
  <dc:description>generated by python-docx</dc:description>
  <cp:lastModifiedBy/>
  <cp:revision>1</cp:revision>
  <dcterms:created xsi:type="dcterms:W3CDTF">2013-12-23T23:15:00Z</dcterms:created>
  <dcterms:modified xsi:type="dcterms:W3CDTF">2013-12-23T23:15:00Z</dcterms:modified>
  <cp:category/>
</cp:coreProperties>
</file>