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微软雅黑"/>
          <w:b/>
          <w:sz w:val="44"/>
        </w:rPr>
        <w:t>后端 / 全栈开发 2 天技术测验</w:t>
      </w:r>
    </w:p>
    <w:p>
      <w:pPr>
        <w:spacing w:before="200" w:after="200"/>
        <w:pBdr>
          <w:bottom w:val="single" w:sz="12" w:space="1" w:color="D9DEE5"/>
        </w:pBdr>
      </w:pPr>
    </w:p>
    <w:p>
      <w:r>
        <w:rPr>
          <w:b/>
        </w:rPr>
        <w:t>目标：</w:t>
      </w:r>
      <w:r>
        <w:t>构建一个简化版的，类 Polymarket.com 的预测 (Forecasting) 平台核心逻辑，重点考察账户余额管理、幂等性处理、状态机控制及账本对账机制。</w:t>
      </w:r>
    </w:p>
    <w:p>
      <w:r>
        <w:rPr>
          <w:b/>
          <w:sz w:val="26"/>
        </w:rPr>
        <w:t>技术栈建议</w:t>
      </w:r>
    </w:p>
    <w:p>
      <w:pPr>
        <w:pStyle w:val="ListBullet"/>
      </w:pPr>
      <w:r>
        <w:rPr>
          <w:b/>
        </w:rPr>
        <w:t xml:space="preserve">后端: </w:t>
      </w:r>
      <w:r>
        <w:t>Node.js (TypeScript)</w:t>
      </w:r>
    </w:p>
    <w:p>
      <w:pPr>
        <w:pStyle w:val="ListBullet"/>
      </w:pPr>
      <w:r>
        <w:rPr>
          <w:b/>
        </w:rPr>
        <w:t xml:space="preserve">前端: </w:t>
      </w:r>
      <w:r>
        <w:t>Next.js</w:t>
      </w:r>
    </w:p>
    <w:p>
      <w:pPr>
        <w:pStyle w:val="ListBullet"/>
      </w:pPr>
      <w:r>
        <w:rPr>
          <w:b/>
        </w:rPr>
        <w:t xml:space="preserve">数据库: </w:t>
      </w:r>
      <w:r>
        <w:t>SQLite + Prisma (推荐)</w:t>
      </w:r>
    </w:p>
    <w:p>
      <w:pPr>
        <w:pStyle w:val="ListBullet"/>
      </w:pPr>
      <w:r>
        <w:rPr>
          <w:b/>
        </w:rPr>
        <w:t xml:space="preserve">部署: </w:t>
      </w:r>
      <w:r>
        <w:t>Vercel (可选)</w:t>
      </w:r>
    </w:p>
    <w:p>
      <w:pPr>
        <w:spacing w:before="200" w:after="200"/>
        <w:pBdr>
          <w:bottom w:val="single" w:sz="12" w:space="1" w:color="D9DEE5"/>
        </w:pBdr>
      </w:pPr>
    </w:p>
    <w:p>
      <w:pPr>
        <w:pStyle w:val="Heading2"/>
      </w:pPr>
      <w:r>
        <w:t>一、基础功能说明</w:t>
      </w:r>
    </w:p>
    <w:p>
      <w:pPr>
        <w:pStyle w:val="Heading3"/>
      </w:pPr>
      <w:r>
        <w:t>1. 用户系统 (User)</w:t>
      </w:r>
    </w:p>
    <w:p>
      <w:r>
        <w:t>系统需预置静态用户数据（数据库迁移/种子数据预置，不允许动态生成）。</w:t>
      </w:r>
    </w:p>
    <w:p>
      <w:pPr>
        <w:pStyle w:val="ListBullet"/>
      </w:pPr>
      <w:r>
        <w:rPr>
          <w:b/>
        </w:rPr>
        <w:t xml:space="preserve">核心字段: </w:t>
      </w:r>
      <w:r>
        <w:rPr>
          <w:rFonts w:ascii="Consolas" w:hAnsi="Consolas" w:eastAsia="Consolas"/>
          <w:sz w:val="19"/>
          <w:shd w:fill="F3F4F6"/>
        </w:rPr>
        <w:t>id</w:t>
      </w:r>
      <w:r>
        <w:t xml:space="preserve">, </w:t>
      </w:r>
      <w:r>
        <w:rPr>
          <w:rFonts w:ascii="Consolas" w:hAnsi="Consolas" w:eastAsia="Consolas"/>
          <w:sz w:val="19"/>
          <w:shd w:fill="F3F4F6"/>
        </w:rPr>
        <w:t>username</w:t>
      </w:r>
      <w:r>
        <w:t xml:space="preserve">, </w:t>
      </w:r>
      <w:r>
        <w:rPr>
          <w:rFonts w:ascii="Consolas" w:hAnsi="Consolas" w:eastAsia="Consolas"/>
          <w:sz w:val="19"/>
          <w:shd w:fill="F3F4F6"/>
        </w:rPr>
        <w:t>balance</w:t>
      </w:r>
      <w:r>
        <w:t xml:space="preserve">（初始余额）, </w:t>
      </w:r>
      <w:r>
        <w:rPr>
          <w:rFonts w:ascii="Consolas" w:hAnsi="Consolas" w:eastAsia="Consolas"/>
          <w:sz w:val="19"/>
          <w:shd w:fill="F3F4F6"/>
        </w:rPr>
        <w:t>createdAt</w:t>
      </w:r>
    </w:p>
    <w:p>
      <w:pPr>
        <w:pStyle w:val="Heading3"/>
      </w:pPr>
      <w:r>
        <w:t>2. 充值接口 (Deposit)</w:t>
      </w:r>
    </w:p>
    <w:p>
      <w:pPr>
        <w:pStyle w:val="ListBullet"/>
      </w:pPr>
      <w:r>
        <w:rPr>
          <w:b/>
        </w:rPr>
        <w:t xml:space="preserve">接口: </w:t>
      </w:r>
      <w:r>
        <w:rPr>
          <w:rFonts w:ascii="Consolas" w:hAnsi="Consolas" w:eastAsia="Consolas"/>
          <w:sz w:val="19"/>
          <w:shd w:fill="F3F4F6"/>
        </w:rPr>
        <w:t>POST /api/users/:id/deposit</w:t>
      </w:r>
    </w:p>
    <w:p>
      <w:pPr>
        <w:pStyle w:val="ListBullet"/>
      </w:pPr>
      <w:r>
        <w:rPr>
          <w:b/>
        </w:rPr>
        <w:t xml:space="preserve">Header: </w:t>
      </w:r>
      <w:r>
        <w:rPr>
          <w:rFonts w:ascii="Consolas" w:hAnsi="Consolas" w:eastAsia="Consolas"/>
          <w:sz w:val="19"/>
          <w:shd w:fill="F3F4F6"/>
        </w:rPr>
        <w:t>Idempotency-Key: &lt;string&gt;</w:t>
      </w:r>
    </w:p>
    <w:p>
      <w:pPr>
        <w:pStyle w:val="ListBullet"/>
      </w:pPr>
      <w:r>
        <w:rPr>
          <w:b/>
        </w:rPr>
        <w:t xml:space="preserve">Body: </w:t>
      </w:r>
      <w:r>
        <w:rPr>
          <w:rFonts w:ascii="Consolas" w:hAnsi="Consolas" w:eastAsia="Consolas"/>
          <w:sz w:val="19"/>
          <w:shd w:fill="F3F4F6"/>
        </w:rPr>
        <w:t>{ "amount": number }</w:t>
      </w:r>
    </w:p>
    <w:p>
      <w:pPr>
        <w:pStyle w:val="ListBullet"/>
      </w:pPr>
      <w:r>
        <w:rPr>
          <w:b/>
        </w:rPr>
        <w:t>要求:</w:t>
      </w:r>
    </w:p>
    <w:p>
      <w:pPr>
        <w:pStyle w:val="ListBullet"/>
      </w:pPr>
      <w:r>
        <w:t>成功充值后增加余额。</w:t>
      </w:r>
    </w:p>
    <w:p>
      <w:pPr>
        <w:pStyle w:val="ListBullet"/>
      </w:pPr>
      <w:r>
        <w:rPr>
          <w:b/>
        </w:rPr>
        <w:t xml:space="preserve">必须支持幂等: </w:t>
      </w:r>
      <w:r>
        <w:t xml:space="preserve">相同 </w:t>
      </w:r>
      <w:r>
        <w:rPr>
          <w:rFonts w:ascii="Consolas" w:hAnsi="Consolas" w:eastAsia="Consolas"/>
          <w:sz w:val="19"/>
          <w:shd w:fill="F3F4F6"/>
        </w:rPr>
        <w:t>Idempotency-Key</w:t>
      </w:r>
      <w:r>
        <w:t xml:space="preserve"> 重复请求只能生效一次。</w:t>
      </w:r>
    </w:p>
    <w:p>
      <w:pPr>
        <w:pStyle w:val="ListBullet"/>
      </w:pPr>
      <w:r>
        <w:t xml:space="preserve">若相同 Key 但金额不一致，应返回 </w:t>
      </w:r>
      <w:r>
        <w:rPr>
          <w:rFonts w:ascii="Consolas" w:hAnsi="Consolas" w:eastAsia="Consolas"/>
          <w:sz w:val="19"/>
          <w:shd w:fill="F3F4F6"/>
        </w:rPr>
        <w:t>409 Conflict</w:t>
      </w:r>
      <w:r>
        <w:t>。</w:t>
      </w:r>
    </w:p>
    <w:p>
      <w:pPr>
        <w:pStyle w:val="Heading3"/>
      </w:pPr>
      <w:r>
        <w:t>3. 下注接口 (Bet)</w:t>
      </w:r>
    </w:p>
    <w:p>
      <w:pPr>
        <w:pStyle w:val="ListBullet"/>
      </w:pPr>
      <w:r>
        <w:rPr>
          <w:b/>
        </w:rPr>
        <w:t xml:space="preserve">接口: </w:t>
      </w:r>
      <w:r>
        <w:rPr>
          <w:rFonts w:ascii="Consolas" w:hAnsi="Consolas" w:eastAsia="Consolas"/>
          <w:sz w:val="19"/>
          <w:shd w:fill="F3F4F6"/>
        </w:rPr>
        <w:t>POST /api/bets</w:t>
      </w:r>
    </w:p>
    <w:p>
      <w:pPr>
        <w:pStyle w:val="ListBullet"/>
      </w:pPr>
      <w:r>
        <w:rPr>
          <w:b/>
        </w:rPr>
        <w:t xml:space="preserve">Header: </w:t>
      </w:r>
      <w:r>
        <w:rPr>
          <w:rFonts w:ascii="Consolas" w:hAnsi="Consolas" w:eastAsia="Consolas"/>
          <w:sz w:val="19"/>
          <w:shd w:fill="F3F4F6"/>
        </w:rPr>
        <w:t>Idempotency-Key: &lt;string&gt;</w:t>
      </w:r>
    </w:p>
    <w:p>
      <w:pPr>
        <w:pStyle w:val="ListBullet"/>
      </w:pPr>
      <w:r>
        <w:rPr>
          <w:b/>
        </w:rPr>
        <w:t xml:space="preserve">Body: </w:t>
      </w:r>
      <w:r>
        <w:rPr>
          <w:rFonts w:ascii="Consolas" w:hAnsi="Consolas" w:eastAsia="Consolas"/>
          <w:sz w:val="19"/>
          <w:shd w:fill="F3F4F6"/>
        </w:rPr>
        <w:t>{ "userId": number, "gameId": string, "amount": number }</w:t>
      </w:r>
    </w:p>
    <w:p>
      <w:pPr>
        <w:pStyle w:val="ListBullet"/>
      </w:pPr>
      <w:r>
        <w:rPr>
          <w:b/>
        </w:rPr>
        <w:t>要求:</w:t>
      </w:r>
    </w:p>
    <w:p>
      <w:pPr>
        <w:pStyle w:val="ListBullet"/>
      </w:pPr>
      <w:r>
        <w:rPr>
          <w:b/>
        </w:rPr>
        <w:t xml:space="preserve">严禁负余额: </w:t>
      </w:r>
      <w:r>
        <w:t>余额不足时必须报错。</w:t>
      </w:r>
    </w:p>
    <w:p>
      <w:pPr>
        <w:pStyle w:val="ListBullet"/>
      </w:pPr>
      <w:r>
        <w:t xml:space="preserve">扣减余额并创建 </w:t>
      </w:r>
      <w:r>
        <w:rPr>
          <w:rFonts w:ascii="Consolas" w:hAnsi="Consolas" w:eastAsia="Consolas"/>
          <w:sz w:val="19"/>
          <w:shd w:fill="F3F4F6"/>
        </w:rPr>
        <w:t>Bet</w:t>
      </w:r>
      <w:r>
        <w:t xml:space="preserve"> 记录。</w:t>
      </w:r>
    </w:p>
    <w:p>
      <w:pPr>
        <w:pStyle w:val="ListBullet"/>
      </w:pPr>
      <w:r>
        <w:t>必须支持幂等处理。</w:t>
      </w:r>
    </w:p>
    <w:p>
      <w:pPr>
        <w:spacing w:before="200" w:after="200"/>
        <w:pBdr>
          <w:bottom w:val="single" w:sz="12" w:space="1" w:color="D9DEE5"/>
        </w:pBdr>
      </w:pPr>
    </w:p>
    <w:p>
      <w:pPr>
        <w:pStyle w:val="Heading2"/>
      </w:pPr>
      <w:r>
        <w:t>二、状态机逻辑 (State Machine)</w:t>
      </w:r>
    </w:p>
    <w:p>
      <w:pPr>
        <w:pStyle w:val="Heading3"/>
      </w:pPr>
      <w:r>
        <w:t>下注状态流转</w:t>
      </w:r>
    </w:p>
    <w:p>
      <w:pPr>
        <w:pStyle w:val="ListBullet"/>
      </w:pPr>
      <w:r>
        <w:rPr>
          <w:b/>
        </w:rPr>
        <w:t xml:space="preserve">状态枚举: </w:t>
      </w:r>
      <w:r>
        <w:rPr>
          <w:rFonts w:ascii="Consolas" w:hAnsi="Consolas" w:eastAsia="Consolas"/>
          <w:sz w:val="19"/>
          <w:shd w:fill="F3F4F6"/>
        </w:rPr>
        <w:t>PLACED</w:t>
      </w:r>
      <w:r>
        <w:t xml:space="preserve">, </w:t>
      </w:r>
      <w:r>
        <w:rPr>
          <w:rFonts w:ascii="Consolas" w:hAnsi="Consolas" w:eastAsia="Consolas"/>
          <w:sz w:val="19"/>
          <w:shd w:fill="F3F4F6"/>
        </w:rPr>
        <w:t>SETTLED</w:t>
      </w:r>
      <w:r>
        <w:t xml:space="preserve">, </w:t>
      </w:r>
      <w:r>
        <w:rPr>
          <w:rFonts w:ascii="Consolas" w:hAnsi="Consolas" w:eastAsia="Consolas"/>
          <w:sz w:val="19"/>
          <w:shd w:fill="F3F4F6"/>
        </w:rPr>
        <w:t>CANCELLED</w:t>
      </w:r>
    </w:p>
    <w:p>
      <w:pPr>
        <w:pStyle w:val="ListBullet"/>
      </w:pPr>
      <w:r>
        <w:rPr>
          <w:b/>
        </w:rPr>
        <w:t>流转规则:</w:t>
      </w:r>
    </w:p>
    <w:p>
      <w:pPr>
        <w:pStyle w:val="ListBullet"/>
      </w:pPr>
      <w:r>
        <w:rPr>
          <w:rFonts w:ascii="Consolas" w:hAnsi="Consolas" w:eastAsia="Consolas"/>
          <w:sz w:val="19"/>
          <w:shd w:fill="F3F4F6"/>
        </w:rPr>
        <w:t>PLACED</w:t>
      </w:r>
      <w:r>
        <w:t xml:space="preserve"> -&gt; </w:t>
      </w:r>
      <w:r>
        <w:rPr>
          <w:rFonts w:ascii="Consolas" w:hAnsi="Consolas" w:eastAsia="Consolas"/>
          <w:sz w:val="19"/>
          <w:shd w:fill="F3F4F6"/>
        </w:rPr>
        <w:t>SETTLED</w:t>
      </w:r>
      <w:r>
        <w:t>（结算成功）</w:t>
      </w:r>
    </w:p>
    <w:p>
      <w:pPr>
        <w:pStyle w:val="ListBullet"/>
      </w:pPr>
      <w:r>
        <w:rPr>
          <w:rFonts w:ascii="Consolas" w:hAnsi="Consolas" w:eastAsia="Consolas"/>
          <w:sz w:val="19"/>
          <w:shd w:fill="F3F4F6"/>
        </w:rPr>
        <w:t>PLACED</w:t>
      </w:r>
      <w:r>
        <w:t xml:space="preserve"> -&gt; </w:t>
      </w:r>
      <w:r>
        <w:rPr>
          <w:rFonts w:ascii="Consolas" w:hAnsi="Consolas" w:eastAsia="Consolas"/>
          <w:sz w:val="19"/>
          <w:shd w:fill="F3F4F6"/>
        </w:rPr>
        <w:t>CANCELLED</w:t>
      </w:r>
      <w:r>
        <w:t>（取消/退款）</w:t>
      </w:r>
    </w:p>
    <w:p>
      <w:pPr>
        <w:pStyle w:val="ListBullet"/>
      </w:pPr>
      <w:r>
        <w:rPr>
          <w:rFonts w:ascii="Consolas" w:hAnsi="Consolas" w:eastAsia="Consolas"/>
          <w:sz w:val="19"/>
          <w:shd w:fill="F3F4F6"/>
        </w:rPr>
        <w:t>SETTLED</w:t>
      </w:r>
      <w:r>
        <w:t xml:space="preserve"> / </w:t>
      </w:r>
      <w:r>
        <w:rPr>
          <w:rFonts w:ascii="Consolas" w:hAnsi="Consolas" w:eastAsia="Consolas"/>
          <w:sz w:val="19"/>
          <w:shd w:fill="F3F4F6"/>
        </w:rPr>
        <w:t>CANCELLED</w:t>
      </w:r>
      <w:r>
        <w:t xml:space="preserve"> 为终态，不可再次变更，不允许重复结算。</w:t>
      </w:r>
    </w:p>
    <w:p>
      <w:pPr>
        <w:pStyle w:val="Heading3"/>
      </w:pPr>
      <w:r>
        <w:t>4. 结算接口 (Settle)</w:t>
      </w:r>
    </w:p>
    <w:p>
      <w:pPr>
        <w:pStyle w:val="ListBullet"/>
      </w:pPr>
      <w:r>
        <w:rPr>
          <w:b/>
        </w:rPr>
        <w:t xml:space="preserve">接口: </w:t>
      </w:r>
      <w:r>
        <w:rPr>
          <w:rFonts w:ascii="Consolas" w:hAnsi="Consolas" w:eastAsia="Consolas"/>
          <w:sz w:val="19"/>
          <w:shd w:fill="F3F4F6"/>
        </w:rPr>
        <w:t>POST /api/bets/:id/settle</w:t>
      </w:r>
    </w:p>
    <w:p>
      <w:pPr>
        <w:pStyle w:val="ListBullet"/>
      </w:pPr>
      <w:r>
        <w:rPr>
          <w:b/>
        </w:rPr>
        <w:t xml:space="preserve">Body: </w:t>
      </w:r>
      <w:r>
        <w:rPr>
          <w:rFonts w:ascii="Consolas" w:hAnsi="Consolas" w:eastAsia="Consolas"/>
          <w:sz w:val="19"/>
          <w:shd w:fill="F3F4F6"/>
        </w:rPr>
        <w:t>{ "result": "WIN" | "LOSE" }</w:t>
      </w:r>
    </w:p>
    <w:p>
      <w:pPr>
        <w:pStyle w:val="ListBullet"/>
      </w:pPr>
      <w:r>
        <w:rPr>
          <w:b/>
        </w:rPr>
        <w:t xml:space="preserve">WIN: </w:t>
      </w:r>
      <w:r>
        <w:t>增加奖金（原路返还并加上盈利）。</w:t>
      </w:r>
    </w:p>
    <w:p>
      <w:pPr>
        <w:pStyle w:val="ListBullet"/>
      </w:pPr>
      <w:r>
        <w:rPr>
          <w:b/>
        </w:rPr>
        <w:t xml:space="preserve">LOSE: </w:t>
      </w:r>
      <w:r>
        <w:t>无余额返还。</w:t>
      </w:r>
    </w:p>
    <w:p>
      <w:pPr>
        <w:pStyle w:val="Heading3"/>
      </w:pPr>
      <w:r>
        <w:t>5. 取消接口 (Cancel)</w:t>
      </w:r>
    </w:p>
    <w:p>
      <w:pPr>
        <w:pStyle w:val="ListBullet"/>
      </w:pPr>
      <w:r>
        <w:rPr>
          <w:b/>
        </w:rPr>
        <w:t xml:space="preserve">接口: </w:t>
      </w:r>
      <w:r>
        <w:rPr>
          <w:rFonts w:ascii="Consolas" w:hAnsi="Consolas" w:eastAsia="Consolas"/>
          <w:sz w:val="19"/>
          <w:shd w:fill="F3F4F6"/>
        </w:rPr>
        <w:t>POST /api/bets/:id/cancel</w:t>
      </w:r>
    </w:p>
    <w:p>
      <w:pPr>
        <w:pStyle w:val="ListBullet"/>
      </w:pPr>
      <w:r>
        <w:rPr>
          <w:b/>
        </w:rPr>
        <w:t xml:space="preserve">规则: </w:t>
      </w:r>
      <w:r>
        <w:t xml:space="preserve">仅允许在 </w:t>
      </w:r>
      <w:r>
        <w:rPr>
          <w:rFonts w:ascii="Consolas" w:hAnsi="Consolas" w:eastAsia="Consolas"/>
          <w:sz w:val="19"/>
          <w:shd w:fill="F3F4F6"/>
        </w:rPr>
        <w:t>PLACED</w:t>
      </w:r>
      <w:r>
        <w:t xml:space="preserve"> 状态下执行，必须执行退款并将状态置为 </w:t>
      </w:r>
      <w:r>
        <w:rPr>
          <w:rFonts w:ascii="Consolas" w:hAnsi="Consolas" w:eastAsia="Consolas"/>
          <w:sz w:val="19"/>
          <w:shd w:fill="F3F4F6"/>
        </w:rPr>
        <w:t>CANCELLED</w:t>
      </w:r>
      <w:r>
        <w:t>。</w:t>
      </w:r>
    </w:p>
    <w:p>
      <w:pPr>
        <w:spacing w:before="200" w:after="200"/>
        <w:pBdr>
          <w:bottom w:val="single" w:sz="12" w:space="1" w:color="D9DEE5"/>
        </w:pBdr>
      </w:pPr>
    </w:p>
    <w:p>
      <w:pPr>
        <w:pStyle w:val="Heading2"/>
      </w:pPr>
      <w:r>
        <w:t>三、账本模型 (Ledger Model)</w:t>
      </w:r>
    </w:p>
    <w:p>
      <w:r>
        <w:t>必须采用 追加式账本 (Append-only Ledger) 设计，禁止直接修改历史账务记录。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4F6"/>
          </w:tcPr>
          <w:p>
            <w:r/>
            <w:r>
              <w:rPr>
                <w:rFonts w:ascii="Arial" w:hAnsi="Arial" w:eastAsia="微软雅黑"/>
                <w:b/>
                <w:sz w:val="21"/>
              </w:rPr>
              <w:t>Ledger 类型</w:t>
            </w:r>
          </w:p>
        </w:tc>
        <w:tc>
          <w:tcPr>
            <w:tcW w:type="dxa" w:w="5184"/>
            <w:vAlign w:val="center"/>
            <w:shd w:fill="F3F4F6"/>
          </w:tcPr>
          <w:p>
            <w:r/>
            <w:r>
              <w:rPr>
                <w:rFonts w:ascii="Arial" w:hAnsi="Arial" w:eastAsia="微软雅黑"/>
                <w:b/>
                <w:sz w:val="21"/>
              </w:rPr>
              <w:t>触发场景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/>
                <w:sz w:val="21"/>
              </w:rPr>
              <w:t>DEPOSIT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21"/>
              </w:rPr>
              <w:t>用户充值成功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/>
                <w:sz w:val="21"/>
              </w:rPr>
              <w:t>BET_DEBIT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21"/>
              </w:rPr>
              <w:t>用户下单扣费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/>
                <w:sz w:val="21"/>
              </w:rPr>
              <w:t>BET_CREDIT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21"/>
              </w:rPr>
              <w:t>结算获胜 (WIN) 发奖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/>
                <w:sz w:val="21"/>
              </w:rPr>
              <w:t>BET_REFUND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21"/>
              </w:rPr>
              <w:t>订单取消 (CANCELLED) 退款</w:t>
            </w:r>
          </w:p>
        </w:tc>
      </w:tr>
    </w:tbl>
    <w:p>
      <w:r>
        <w:rPr>
          <w:b/>
        </w:rPr>
        <w:t xml:space="preserve">核心原则: </w:t>
      </w:r>
      <w:r>
        <w:t xml:space="preserve">不允许直接在业务代码中随意修改 </w:t>
      </w:r>
      <w:r>
        <w:rPr>
          <w:rFonts w:ascii="Consolas" w:hAnsi="Consolas" w:eastAsia="Consolas"/>
          <w:sz w:val="19"/>
          <w:shd w:fill="F3F4F6"/>
        </w:rPr>
        <w:t>User.balance</w:t>
      </w:r>
      <w:r>
        <w:t xml:space="preserve"> 字段。余额应保证与账本记录的加总（Sum）逻辑一致。</w:t>
      </w:r>
    </w:p>
    <w:p>
      <w:pPr>
        <w:spacing w:before="200" w:after="200"/>
        <w:pBdr>
          <w:bottom w:val="single" w:sz="12" w:space="1" w:color="D9DEE5"/>
        </w:pBdr>
      </w:pPr>
    </w:p>
    <w:p>
      <w:pPr>
        <w:pStyle w:val="Heading2"/>
      </w:pPr>
      <w:r>
        <w:t>四、对账接口 (Admin Reconciliation)</w:t>
      </w:r>
    </w:p>
    <w:p>
      <w:pPr>
        <w:pStyle w:val="ListBullet"/>
      </w:pPr>
      <w:r>
        <w:rPr>
          <w:b/>
        </w:rPr>
        <w:t xml:space="preserve">接口: </w:t>
      </w:r>
      <w:r>
        <w:rPr>
          <w:rFonts w:ascii="Consolas" w:hAnsi="Consolas" w:eastAsia="Consolas"/>
          <w:sz w:val="19"/>
          <w:shd w:fill="F3F4F6"/>
        </w:rPr>
        <w:t>GET /api/admin/reconcile?userId=...</w:t>
      </w:r>
    </w:p>
    <w:p>
      <w:pPr>
        <w:pStyle w:val="ListBullet"/>
      </w:pPr>
      <w:r>
        <w:rPr>
          <w:b/>
        </w:rPr>
        <w:t xml:space="preserve">功能: </w:t>
      </w:r>
      <w:r>
        <w:t>检查账务一致性，返回以下信息：</w:t>
      </w:r>
    </w:p>
    <w:p>
      <w:pPr>
        <w:pStyle w:val="ListNumber"/>
      </w:pPr>
      <w:r>
        <w:t>当前数据库记录余额。</w:t>
      </w:r>
    </w:p>
    <w:p>
      <w:pPr>
        <w:pStyle w:val="ListNumber"/>
      </w:pPr>
      <w:r>
        <w:t>由账本记录推导出的计算余额。</w:t>
      </w:r>
    </w:p>
    <w:p>
      <w:pPr>
        <w:pStyle w:val="ListNumber"/>
      </w:pPr>
      <w:r>
        <w:t>各状态订单统计。</w:t>
      </w:r>
    </w:p>
    <w:p>
      <w:pPr>
        <w:pStyle w:val="ListNumber"/>
      </w:pPr>
      <w:r>
        <w:t>异常发现: 是否存在缺少扣款记录、重复结算、退款缺失等异常。</w:t>
      </w:r>
    </w:p>
    <w:p>
      <w:pPr>
        <w:spacing w:before="200" w:after="200"/>
        <w:pBdr>
          <w:bottom w:val="single" w:sz="12" w:space="1" w:color="D9DEE5"/>
        </w:pBdr>
      </w:pPr>
    </w:p>
    <w:p>
      <w:pPr>
        <w:pStyle w:val="Heading2"/>
      </w:pPr>
      <w:r>
        <w:t>五、自动化测试要求</w:t>
      </w:r>
    </w:p>
    <w:p>
      <w:r>
        <w:t xml:space="preserve">必须包含至少 </w:t>
      </w:r>
      <w:r>
        <w:rPr>
          <w:b/>
        </w:rPr>
        <w:t>6 个核心测试用例</w:t>
      </w:r>
      <w:r>
        <w:t>（推荐使用 Jest 或 Vitest）：</w:t>
      </w:r>
    </w:p>
    <w:p>
      <w:pPr>
        <w:pStyle w:val="ListNumber"/>
      </w:pPr>
      <w:r>
        <w:t>充值成功后余额正确增加。</w:t>
      </w:r>
    </w:p>
    <w:p>
      <w:pPr>
        <w:pStyle w:val="ListNumber"/>
      </w:pPr>
      <w:r>
        <w:t>充值幂等性验证（多次请求，一次生效）。</w:t>
      </w:r>
    </w:p>
    <w:p>
      <w:pPr>
        <w:pStyle w:val="ListNumber"/>
      </w:pPr>
      <w:r>
        <w:t>余额不足时，下注应当失败。</w:t>
      </w:r>
    </w:p>
    <w:p>
      <w:pPr>
        <w:pStyle w:val="ListNumber"/>
      </w:pPr>
      <w:r>
        <w:t>下注操作的幂等性验证。</w:t>
      </w:r>
    </w:p>
    <w:p>
      <w:pPr>
        <w:pStyle w:val="ListNumber"/>
      </w:pPr>
      <w:r>
        <w:t>结算为 WIN 时，余额正确增加。</w:t>
      </w:r>
    </w:p>
    <w:p>
      <w:pPr>
        <w:pStyle w:val="ListNumber"/>
      </w:pPr>
      <w:r>
        <w:t>已结算订单不允许重复结算。</w:t>
      </w:r>
    </w:p>
    <w:p>
      <w:pPr>
        <w:spacing w:before="200" w:after="200"/>
        <w:pBdr>
          <w:bottom w:val="single" w:sz="12" w:space="1" w:color="D9DEE5"/>
        </w:pBdr>
      </w:pPr>
    </w:p>
    <w:p>
      <w:pPr>
        <w:pStyle w:val="Heading2"/>
      </w:pPr>
      <w:r>
        <w:t>六、提交与评估</w:t>
      </w:r>
    </w:p>
    <w:p>
      <w:pPr>
        <w:pStyle w:val="Heading3"/>
      </w:pPr>
      <w:r>
        <w:t>技术要求</w:t>
      </w:r>
    </w:p>
    <w:p>
      <w:pPr>
        <w:pStyle w:val="ListBullet"/>
      </w:pPr>
      <w:r>
        <w:rPr>
          <w:b/>
        </w:rPr>
        <w:t xml:space="preserve">分层架构: </w:t>
      </w:r>
      <w:r>
        <w:t>职责分离（Service/Logic 不应写在 Controller 中）。</w:t>
      </w:r>
    </w:p>
    <w:p>
      <w:pPr>
        <w:pStyle w:val="ListBullet"/>
      </w:pPr>
      <w:r>
        <w:rPr>
          <w:b/>
        </w:rPr>
        <w:t xml:space="preserve">一致性保证: </w:t>
      </w:r>
      <w:r>
        <w:t xml:space="preserve">在处理余额与账本时，必须合理使用 </w:t>
      </w:r>
      <w:r>
        <w:rPr>
          <w:b/>
        </w:rPr>
        <w:t>数据库事务 (Transaction)</w:t>
      </w:r>
      <w:r>
        <w:t>。</w:t>
      </w:r>
    </w:p>
    <w:p>
      <w:pPr>
        <w:pStyle w:val="ListBullet"/>
      </w:pPr>
      <w:r>
        <w:rPr>
          <w:b/>
        </w:rPr>
        <w:t xml:space="preserve">鲁棒性: </w:t>
      </w:r>
      <w:r>
        <w:t>包含基本的错误处理机制。</w:t>
      </w:r>
    </w:p>
    <w:p>
      <w:pPr>
        <w:pStyle w:val="Heading3"/>
      </w:pPr>
      <w:r>
        <w:t>提交内容</w:t>
      </w:r>
    </w:p>
    <w:p>
      <w:pPr>
        <w:pStyle w:val="ListNumber"/>
      </w:pPr>
      <w:r>
        <w:t>GitHub 仓库地址。</w:t>
      </w:r>
    </w:p>
    <w:p>
      <w:pPr>
        <w:pStyle w:val="ListNumber"/>
      </w:pPr>
      <w:r>
        <w:t>README: 包含运行步骤、测试命令、API 说明及（可选的）在线预览地址。</w:t>
      </w:r>
    </w:p>
    <w:p>
      <w:pPr>
        <w:pStyle w:val="Heading3"/>
      </w:pPr>
      <w:r>
        <w:t>评分重点</w:t>
      </w:r>
    </w:p>
    <w:p>
      <w:pPr>
        <w:pStyle w:val="ListBullet"/>
      </w:pPr>
      <w:r>
        <w:t>幂等性与状态机的实现严谨度。</w:t>
      </w:r>
    </w:p>
    <w:p>
      <w:pPr>
        <w:pStyle w:val="ListBullet"/>
      </w:pPr>
      <w:r>
        <w:t>账本一致性与事务处理。</w:t>
      </w:r>
    </w:p>
    <w:p>
      <w:pPr>
        <w:pStyle w:val="ListBullet"/>
      </w:pPr>
      <w:r>
        <w:t>边界情况处理（并发、异常状态流转）。</w:t>
      </w:r>
    </w:p>
    <w:p>
      <w:pPr>
        <w:pStyle w:val="ListBullet"/>
      </w:pPr>
      <w:r>
        <w:t>代码的可读性与测试覆盖度。</w:t>
      </w:r>
    </w:p>
    <w:sectPr w:rsidR="00FC693F" w:rsidRPr="0006063C" w:rsidSect="00034616">
      <w:pgSz w:w="12240" w:h="15840"/>
      <w:pgMar w:top="792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21252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21252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21252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