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after="200" w:line="276" w:lineRule="auto"/>
        <w:jc w:val="left"/>
      </w:pPr>
      <w:r>
        <w:rPr>
          <w:rFonts w:ascii="Arial" w:hAnsi="Arial" w:eastAsia="Arial"/>
          <w:b/>
          <w:i w:val="0"/>
          <w:color w:val="000000"/>
          <w:sz w:val="48"/>
        </w:rPr>
        <w:t>BÁO CÁO BUSINESS VÀ LỘ TRÌNH PHÁT TRIỂN OMNI CHANNEL OMS</w:t>
      </w:r>
    </w:p>
    <w:p>
      <w:pPr>
        <w:spacing w:before="0" w:after="440" w:line="276" w:lineRule="auto"/>
      </w:pPr>
      <w:r>
        <w:rPr>
          <w:rFonts w:ascii="Arial" w:hAnsi="Arial" w:eastAsia="Arial"/>
          <w:b w:val="0"/>
          <w:i w:val="0"/>
          <w:color w:val="666666"/>
          <w:sz w:val="28"/>
        </w:rPr>
        <w:t>Mô tả mô hình kinh doanh hiện tại đánh giá mức độ hoàn thiện và xác định các tính năng có thể triển khai tiếp theo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560"/>
      </w:tblGrid>
      <w:tr>
        <w:trPr>
          <w:tblHeader w:val="true"/>
        </w:trPr>
        <w:tc>
          <w:tcPr>
            <w:tcW w:type="dxa" w:w="2088"/>
            <w:shd w:fill="2F5597"/>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Thông tin</w:t>
            </w:r>
          </w:p>
        </w:tc>
        <w:tc>
          <w:tcPr>
            <w:tcW w:type="dxa" w:w="7560"/>
            <w:shd w:fill="2F5597"/>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Nội dung</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Phiên bản</w:t>
            </w:r>
          </w:p>
        </w:tc>
        <w:tc>
          <w:tcPr>
            <w:tcW w:type="dxa" w:w="756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2.0</w:t>
            </w:r>
          </w:p>
        </w:tc>
      </w:tr>
      <w:tr>
        <w:trPr>
          <w:cantSplit/>
        </w:trPr>
        <w:tc>
          <w:tcPr>
            <w:tcW w:type="dxa" w:w="208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Ngày đánh giá</w:t>
            </w:r>
          </w:p>
        </w:tc>
        <w:tc>
          <w:tcPr>
            <w:tcW w:type="dxa" w:w="756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02 tháng 10 năm 2026</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Phạm vi</w:t>
            </w:r>
          </w:p>
        </w:tc>
        <w:tc>
          <w:tcPr>
            <w:tcW w:type="dxa" w:w="756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OMS core, Web dashboard, Mobile app và OPTIQIS vertical</w:t>
            </w:r>
          </w:p>
        </w:tc>
      </w:tr>
      <w:tr>
        <w:trPr>
          <w:cantSplit/>
        </w:trPr>
        <w:tc>
          <w:tcPr>
            <w:tcW w:type="dxa" w:w="208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Đối tượng đọc</w:t>
            </w:r>
          </w:p>
        </w:tc>
        <w:tc>
          <w:tcPr>
            <w:tcW w:type="dxa" w:w="756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Chủ dự án, Product Owner, Business Analyst và đội phát triển</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Nguồn bằng chứng</w:t>
            </w:r>
          </w:p>
        </w:tc>
        <w:tc>
          <w:tcPr>
            <w:tcW w:type="dxa" w:w="756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Repository hiện tại và tài liệu chính thức của các nền tảng liên quan</w:t>
            </w:r>
          </w:p>
        </w:tc>
      </w:tr>
    </w:tbl>
    <w:p>
      <w:pPr>
        <w:spacing w:before="0" w:after="40" w:line="276" w:lineRule="auto"/>
      </w:pPr>
    </w:p>
    <w:p>
      <w:pPr>
        <w:spacing w:before="240" w:after="100" w:line="276" w:lineRule="auto"/>
      </w:pPr>
      <w:r>
        <w:rPr>
          <w:rFonts w:ascii="Arial" w:hAnsi="Arial" w:eastAsia="Arial"/>
          <w:b/>
          <w:i w:val="0"/>
          <w:color w:val="000000"/>
          <w:sz w:val="26"/>
        </w:rPr>
        <w:t>Kết luận chính</w:t>
      </w:r>
    </w:p>
    <w:p>
      <w:pPr>
        <w:spacing w:before="0" w:after="200" w:line="276" w:lineRule="auto"/>
      </w:pPr>
      <w:r>
        <w:rPr>
          <w:rFonts w:ascii="Arial" w:hAnsi="Arial" w:eastAsia="Arial"/>
          <w:b w:val="0"/>
          <w:i w:val="0"/>
          <w:color w:val="000000"/>
          <w:sz w:val="24"/>
        </w:rPr>
        <w:t>Dự án đã có nền OMS SaaS đa tenant với catalog, kho, tồn, đơn hàng, phân quyền và audit. Giá trị cần chứng minh tiếp theo không phải là thêm nhiều màn hình hoặc triển khai đồng thời ba sàn. Ưu tiên đúng là đưa một luồng end to end với một marketplace thật vào pilot, bảo đảm đơn hàng và tồn kho nhất quán, mọi lỗi đồng bộ được phát hiện, truy nguyên và xử lý lại.</w:t>
      </w:r>
    </w:p>
    <w:p>
      <w:pPr>
        <w:spacing w:before="0" w:after="0" w:line="276" w:lineRule="auto"/>
      </w:pPr>
      <w:r>
        <w:rPr>
          <w:rFonts w:ascii="Arial" w:hAnsi="Arial" w:eastAsia="Arial"/>
          <w:b w:val="0"/>
          <w:i/>
          <w:color w:val="666666"/>
          <w:sz w:val="21"/>
        </w:rPr>
        <w:t>Tài liệu này phân biệt rõ tính năng đã có, tính năng đang phát triển và đề xuất tương lai. Các mục tiêu KPI trong tài liệu là ngưỡng đề xuất cho pilot, không phải kết quả đã đạt.</w:t>
      </w:r>
    </w:p>
    <w:p>
      <w:r>
        <w:br w:type="page"/>
      </w:r>
    </w:p>
    <w:p>
      <w:pPr>
        <w:pStyle w:val="Heading1"/>
        <w:keepNext/>
        <w:pageBreakBefore w:val="0"/>
        <w:spacing w:before="200" w:after="120"/>
      </w:pPr>
      <w:r>
        <w:rPr>
          <w:rFonts w:ascii="Arial" w:hAnsi="Arial" w:eastAsia="Arial"/>
          <w:b/>
          <w:i w:val="0"/>
          <w:color w:val="000000"/>
          <w:sz w:val="34"/>
        </w:rPr>
        <w:t>Nội dung tài liệu</w:t>
      </w:r>
    </w:p>
    <w:p>
      <w:pPr>
        <w:spacing w:before="0" w:after="80" w:line="276" w:lineRule="auto"/>
      </w:pPr>
      <w:r>
        <w:rPr>
          <w:rFonts w:ascii="Arial" w:hAnsi="Arial" w:eastAsia="Arial"/>
          <w:b w:val="0"/>
          <w:i w:val="0"/>
          <w:color w:val="000000"/>
          <w:sz w:val="22"/>
        </w:rPr>
        <w:t>1 Tổng quan điều hành</w:t>
      </w:r>
    </w:p>
    <w:p>
      <w:pPr>
        <w:spacing w:before="0" w:after="80" w:line="276" w:lineRule="auto"/>
      </w:pPr>
      <w:r>
        <w:rPr>
          <w:rFonts w:ascii="Arial" w:hAnsi="Arial" w:eastAsia="Arial"/>
          <w:b w:val="0"/>
          <w:i w:val="0"/>
          <w:color w:val="000000"/>
          <w:sz w:val="22"/>
        </w:rPr>
        <w:t>2 Mô hình business và ranh giới sản phẩm</w:t>
      </w:r>
    </w:p>
    <w:p>
      <w:pPr>
        <w:spacing w:before="0" w:after="80" w:line="276" w:lineRule="auto"/>
      </w:pPr>
      <w:r>
        <w:rPr>
          <w:rFonts w:ascii="Arial" w:hAnsi="Arial" w:eastAsia="Arial"/>
          <w:b w:val="0"/>
          <w:i w:val="0"/>
          <w:color w:val="000000"/>
          <w:sz w:val="22"/>
        </w:rPr>
        <w:t>3 Khách hàng mục tiêu và đề xuất giá trị</w:t>
      </w:r>
    </w:p>
    <w:p>
      <w:pPr>
        <w:spacing w:before="0" w:after="80" w:line="276" w:lineRule="auto"/>
      </w:pPr>
      <w:r>
        <w:rPr>
          <w:rFonts w:ascii="Arial" w:hAnsi="Arial" w:eastAsia="Arial"/>
          <w:b w:val="0"/>
          <w:i w:val="0"/>
          <w:color w:val="000000"/>
          <w:sz w:val="22"/>
        </w:rPr>
        <w:t>4 Vai trò và quy trình nghiệp vụ</w:t>
      </w:r>
    </w:p>
    <w:p>
      <w:pPr>
        <w:spacing w:before="0" w:after="80" w:line="276" w:lineRule="auto"/>
      </w:pPr>
      <w:r>
        <w:rPr>
          <w:rFonts w:ascii="Arial" w:hAnsi="Arial" w:eastAsia="Arial"/>
          <w:b w:val="0"/>
          <w:i w:val="0"/>
          <w:color w:val="000000"/>
          <w:sz w:val="22"/>
        </w:rPr>
        <w:t>5 Năng lực hiện tại của repository</w:t>
      </w:r>
    </w:p>
    <w:p>
      <w:pPr>
        <w:spacing w:before="0" w:after="80" w:line="276" w:lineRule="auto"/>
      </w:pPr>
      <w:r>
        <w:rPr>
          <w:rFonts w:ascii="Arial" w:hAnsi="Arial" w:eastAsia="Arial"/>
          <w:b w:val="0"/>
          <w:i w:val="0"/>
          <w:color w:val="000000"/>
          <w:sz w:val="22"/>
        </w:rPr>
        <w:t>6 Khoảng trống và rủi ro business</w:t>
      </w:r>
    </w:p>
    <w:p>
      <w:pPr>
        <w:spacing w:before="0" w:after="80" w:line="276" w:lineRule="auto"/>
      </w:pPr>
      <w:r>
        <w:rPr>
          <w:rFonts w:ascii="Arial" w:hAnsi="Arial" w:eastAsia="Arial"/>
          <w:b w:val="0"/>
          <w:i w:val="0"/>
          <w:color w:val="000000"/>
          <w:sz w:val="22"/>
        </w:rPr>
        <w:t>7 Các phương án mở rộng</w:t>
      </w:r>
    </w:p>
    <w:p>
      <w:pPr>
        <w:spacing w:before="0" w:after="80" w:line="276" w:lineRule="auto"/>
      </w:pPr>
      <w:r>
        <w:rPr>
          <w:rFonts w:ascii="Arial" w:hAnsi="Arial" w:eastAsia="Arial"/>
          <w:b w:val="0"/>
          <w:i w:val="0"/>
          <w:color w:val="000000"/>
          <w:sz w:val="22"/>
        </w:rPr>
        <w:t>8 Backlog tính năng ưu tiên</w:t>
      </w:r>
    </w:p>
    <w:p>
      <w:pPr>
        <w:spacing w:before="0" w:after="80" w:line="276" w:lineRule="auto"/>
      </w:pPr>
      <w:r>
        <w:rPr>
          <w:rFonts w:ascii="Arial" w:hAnsi="Arial" w:eastAsia="Arial"/>
          <w:b w:val="0"/>
          <w:i w:val="0"/>
          <w:color w:val="000000"/>
          <w:sz w:val="22"/>
        </w:rPr>
        <w:t>9 Roadmap triển khai và KPI</w:t>
      </w:r>
    </w:p>
    <w:p>
      <w:pPr>
        <w:spacing w:before="0" w:after="80" w:line="276" w:lineRule="auto"/>
      </w:pPr>
      <w:r>
        <w:rPr>
          <w:rFonts w:ascii="Arial" w:hAnsi="Arial" w:eastAsia="Arial"/>
          <w:b w:val="0"/>
          <w:i w:val="0"/>
          <w:color w:val="000000"/>
          <w:sz w:val="22"/>
        </w:rPr>
        <w:t>10 OPTIQIS như vertical pilot</w:t>
      </w:r>
    </w:p>
    <w:p>
      <w:pPr>
        <w:spacing w:before="0" w:after="80" w:line="276" w:lineRule="auto"/>
      </w:pPr>
      <w:r>
        <w:rPr>
          <w:rFonts w:ascii="Arial" w:hAnsi="Arial" w:eastAsia="Arial"/>
          <w:b w:val="0"/>
          <w:i w:val="0"/>
          <w:color w:val="000000"/>
          <w:sz w:val="22"/>
        </w:rPr>
        <w:t>11 Nguồn nghiên cứu và độ tin cậy</w:t>
      </w:r>
    </w:p>
    <w:p>
      <w:pPr>
        <w:spacing w:before="0" w:after="80" w:line="276" w:lineRule="auto"/>
      </w:pPr>
      <w:r>
        <w:rPr>
          <w:rFonts w:ascii="Arial" w:hAnsi="Arial" w:eastAsia="Arial"/>
          <w:b w:val="0"/>
          <w:i w:val="0"/>
          <w:color w:val="000000"/>
          <w:sz w:val="22"/>
        </w:rPr>
        <w:t>12 Phụ lục quyết định sản phẩm</w:t>
      </w:r>
    </w:p>
    <w:p>
      <w:r>
        <w:br w:type="page"/>
      </w:r>
    </w:p>
    <w:p>
      <w:pPr>
        <w:pStyle w:val="Heading1"/>
        <w:keepNext/>
        <w:pageBreakBefore w:val="0"/>
        <w:spacing w:before="200" w:after="120"/>
      </w:pPr>
      <w:r>
        <w:rPr>
          <w:rFonts w:ascii="Arial" w:hAnsi="Arial" w:eastAsia="Arial"/>
          <w:b/>
          <w:i w:val="0"/>
          <w:color w:val="000000"/>
          <w:sz w:val="34"/>
        </w:rPr>
        <w:t>1 Tổng quan điều hành</w:t>
      </w:r>
    </w:p>
    <w:p>
      <w:pPr>
        <w:spacing w:before="0" w:after="120" w:line="276" w:lineRule="auto"/>
      </w:pPr>
      <w:r>
        <w:rPr>
          <w:rFonts w:ascii="Arial" w:hAnsi="Arial" w:eastAsia="Arial"/>
          <w:b w:val="0"/>
          <w:i w:val="0"/>
          <w:color w:val="000000"/>
          <w:sz w:val="22"/>
        </w:rPr>
        <w:t>Omni Channel OMS được định vị phù hợp nhất như lớp điều phối trung tâm giữa marketplace và mạng lưới kho. Hệ thống chuẩn hóa đơn hàng, quản lý master SKU, tính tồn khả dụng, giữ hàng, cập nhật trạng thái và đồng bộ tồn trở lại các kênh. Shopee, TikTok Shop và Lazada vẫn sở hữu trải nghiệm mua, thanh toán và dữ liệu đặc thù của từng kênh; OMS sở hữu logic vận hành xuyên kênh.</w:t>
      </w:r>
    </w:p>
    <w:p>
      <w:pPr>
        <w:spacing w:before="0" w:after="120" w:line="276" w:lineRule="auto"/>
      </w:pPr>
      <w:r>
        <w:rPr>
          <w:rFonts w:ascii="Arial" w:hAnsi="Arial" w:eastAsia="Arial"/>
          <w:b w:val="0"/>
          <w:i w:val="0"/>
          <w:color w:val="000000"/>
          <w:sz w:val="22"/>
        </w:rPr>
        <w:t>Repository hiện ở mức prototype nghiệp vụ có nền backend đáng kể. Multi tenant, RBAC, plan limits, catalog, warehouse, inventory, order state machine, audit và queue đã có code. Các thay đổi đang phát triển đã cải thiện refresh token, security headers, health check, transaction order inventory và constraint tồn kho. Tuy vậy, ba adapter marketplace vẫn là in memory mock; webhook chưa có chữ ký hoặc delivery inbox; dashboard và reports còn dùng dữ liệu mẫu; mobile mới hoàn chỉnh auth, dashboard và order.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3671"/>
        <w:gridCol w:w="4176"/>
      </w:tblGrid>
      <w:tr>
        <w:trPr>
          <w:tblHeader w:val="true"/>
        </w:trPr>
        <w:tc>
          <w:tcPr>
            <w:tcW w:type="dxa" w:w="1800"/>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Kết luận</w:t>
            </w:r>
          </w:p>
        </w:tc>
        <w:tc>
          <w:tcPr>
            <w:tcW w:type="dxa" w:w="3671"/>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Đánh giá</w:t>
            </w:r>
          </w:p>
        </w:tc>
        <w:tc>
          <w:tcPr>
            <w:tcW w:type="dxa" w:w="4176"/>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Hành động</w:t>
            </w:r>
          </w:p>
        </w:tc>
      </w:tr>
      <w:tr>
        <w:trPr>
          <w:cantSplit/>
        </w:trPr>
        <w:tc>
          <w:tcPr>
            <w:tcW w:type="dxa" w:w="180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Định vị</w:t>
            </w:r>
          </w:p>
        </w:tc>
        <w:tc>
          <w:tcPr>
            <w:tcW w:type="dxa" w:w="3671"/>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OMS B2B SaaS cho merchant đa kênh SME và mid market</w:t>
            </w:r>
          </w:p>
        </w:tc>
        <w:tc>
          <w:tcPr>
            <w:tcW w:type="dxa" w:w="417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Giữ phạm vi order và inventory orchestration</w:t>
            </w:r>
          </w:p>
        </w:tc>
      </w:tr>
      <w:tr>
        <w:trPr>
          <w:cantSplit/>
        </w:trPr>
        <w:tc>
          <w:tcPr>
            <w:tcW w:type="dxa" w:w="180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Mức trưởng thành</w:t>
            </w:r>
          </w:p>
        </w:tc>
        <w:tc>
          <w:tcPr>
            <w:tcW w:type="dxa" w:w="3671"/>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Prototype chức năng đang được harden</w:t>
            </w:r>
          </w:p>
        </w:tc>
        <w:tc>
          <w:tcPr>
            <w:tcW w:type="dxa" w:w="417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Chưa nhận cam kết SLA thương mại</w:t>
            </w:r>
          </w:p>
        </w:tc>
      </w:tr>
      <w:tr>
        <w:trPr>
          <w:cantSplit/>
        </w:trPr>
        <w:tc>
          <w:tcPr>
            <w:tcW w:type="dxa" w:w="180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Ưu tiên</w:t>
            </w:r>
          </w:p>
        </w:tc>
        <w:tc>
          <w:tcPr>
            <w:tcW w:type="dxa" w:w="3671"/>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Reliability first</w:t>
            </w:r>
          </w:p>
        </w:tc>
        <w:tc>
          <w:tcPr>
            <w:tcW w:type="dxa" w:w="417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Một connector thật và một tenant pilot</w:t>
            </w:r>
          </w:p>
        </w:tc>
      </w:tr>
      <w:tr>
        <w:trPr>
          <w:cantSplit/>
        </w:trPr>
        <w:tc>
          <w:tcPr>
            <w:tcW w:type="dxa" w:w="180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Kiến trúc</w:t>
            </w:r>
          </w:p>
        </w:tc>
        <w:tc>
          <w:tcPr>
            <w:tcW w:type="dxa" w:w="3671"/>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Modular monolith phù hợp hiện tại</w:t>
            </w:r>
          </w:p>
        </w:tc>
        <w:tc>
          <w:tcPr>
            <w:tcW w:type="dxa" w:w="417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Không tách microservices sớm</w:t>
            </w:r>
          </w:p>
        </w:tc>
      </w:tr>
      <w:tr>
        <w:trPr>
          <w:cantSplit/>
        </w:trPr>
        <w:tc>
          <w:tcPr>
            <w:tcW w:type="dxa" w:w="180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Đo thành công</w:t>
            </w:r>
          </w:p>
        </w:tc>
        <w:tc>
          <w:tcPr>
            <w:tcW w:type="dxa" w:w="3671"/>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Độ đúng dữ liệu và tốc độ xử lý ngoại lệ</w:t>
            </w:r>
          </w:p>
        </w:tc>
        <w:tc>
          <w:tcPr>
            <w:tcW w:type="dxa" w:w="417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Đo duplicate, oversell, sync lag và exception aging</w:t>
            </w:r>
          </w:p>
        </w:tc>
      </w:tr>
    </w:tbl>
    <w:p>
      <w:pPr>
        <w:spacing w:before="0" w:after="40" w:line="276" w:lineRule="auto"/>
      </w:pPr>
    </w:p>
    <w:p>
      <w:r>
        <w:br w:type="page"/>
      </w:r>
    </w:p>
    <w:p>
      <w:pPr>
        <w:pStyle w:val="Heading1"/>
        <w:keepNext/>
        <w:pageBreakBefore w:val="0"/>
        <w:spacing w:before="200" w:after="120"/>
      </w:pPr>
      <w:r>
        <w:rPr>
          <w:rFonts w:ascii="Arial" w:hAnsi="Arial" w:eastAsia="Arial"/>
          <w:b/>
          <w:i w:val="0"/>
          <w:color w:val="000000"/>
          <w:sz w:val="34"/>
        </w:rPr>
        <w:t>2 Mô hình business và ranh giới sản phẩm</w:t>
      </w:r>
    </w:p>
    <w:p>
      <w:pPr>
        <w:pStyle w:val="Heading2"/>
        <w:keepNext/>
        <w:pageBreakBefore w:val="0"/>
        <w:spacing w:before="160" w:after="120"/>
      </w:pPr>
      <w:r>
        <w:rPr>
          <w:rFonts w:ascii="Arial" w:hAnsi="Arial" w:eastAsia="Arial"/>
          <w:b/>
          <w:i w:val="0"/>
          <w:color w:val="000000"/>
          <w:sz w:val="26"/>
        </w:rPr>
        <w:t>Vấn đề khách hàng</w:t>
      </w:r>
    </w:p>
    <w:p>
      <w:pPr>
        <w:spacing w:before="0" w:after="120" w:line="276" w:lineRule="auto"/>
      </w:pPr>
      <w:r>
        <w:rPr>
          <w:rFonts w:ascii="Arial" w:hAnsi="Arial" w:eastAsia="Arial"/>
          <w:b w:val="0"/>
          <w:i w:val="0"/>
          <w:color w:val="000000"/>
          <w:sz w:val="22"/>
        </w:rPr>
        <w:t>Merchant bán trên nhiều kênh thường phải quản lý mã sản phẩm, trạng thái đơn và số lượng tồn khác nhau ở từng hệ thống. Khi cùng một lượng tồn vật lý được bán đồng thời trên nhiều kênh, cập nhật chậm hoặc xử lý webhook trùng có thể gây oversell, hủy đơn và mất thời gian đối soát. Đội vận hành cũng thiếu một nơi để biết đơn nào lỗi mapping, lần đồng bộ nào thất bại và ai đã điều chỉnh tồn.</w:t>
      </w:r>
    </w:p>
    <w:p>
      <w:pPr>
        <w:pStyle w:val="Heading2"/>
        <w:keepNext/>
        <w:pageBreakBefore w:val="0"/>
        <w:spacing w:before="160" w:after="120"/>
      </w:pPr>
      <w:r>
        <w:rPr>
          <w:rFonts w:ascii="Arial" w:hAnsi="Arial" w:eastAsia="Arial"/>
          <w:b/>
          <w:i w:val="0"/>
          <w:color w:val="000000"/>
          <w:sz w:val="26"/>
        </w:rPr>
        <w:t>Đề xuất sản phẩm</w:t>
      </w:r>
    </w:p>
    <w:p>
      <w:pPr>
        <w:pStyle w:val="ListBullet"/>
        <w:spacing w:before="0" w:after="60" w:line="276" w:lineRule="auto"/>
        <w:ind w:left="360" w:hanging="216"/>
      </w:pPr>
      <w:r>
        <w:rPr>
          <w:rFonts w:ascii="Arial" w:hAnsi="Arial" w:eastAsia="Arial"/>
          <w:i w:val="0"/>
          <w:color w:val="000000"/>
          <w:sz w:val="21"/>
        </w:rPr>
        <w:t>Một nguồn dữ liệu vận hành chung cho master SKU, tồn kho theo location và đơn hàng xuyên kênh.</w:t>
      </w:r>
    </w:p>
    <w:p>
      <w:pPr>
        <w:pStyle w:val="ListBullet"/>
        <w:spacing w:before="0" w:after="60" w:line="276" w:lineRule="auto"/>
        <w:ind w:left="360" w:hanging="216"/>
      </w:pPr>
      <w:r>
        <w:rPr>
          <w:rFonts w:ascii="Arial" w:hAnsi="Arial" w:eastAsia="Arial"/>
          <w:i w:val="0"/>
          <w:color w:val="000000"/>
          <w:sz w:val="21"/>
        </w:rPr>
        <w:t>Tồn khả dụng được tính từ on hand, reserved và safety stock thay vì chỉ sao chép một con số quantity.</w:t>
      </w:r>
    </w:p>
    <w:p>
      <w:pPr>
        <w:pStyle w:val="ListBullet"/>
        <w:spacing w:before="0" w:after="60" w:line="276" w:lineRule="auto"/>
        <w:ind w:left="360" w:hanging="216"/>
      </w:pPr>
      <w:r>
        <w:rPr>
          <w:rFonts w:ascii="Arial" w:hAnsi="Arial" w:eastAsia="Arial"/>
          <w:i w:val="0"/>
          <w:color w:val="000000"/>
          <w:sz w:val="21"/>
        </w:rPr>
        <w:t>Các lỗi tích hợp được đưa vào exception queue có owner, retry và audit thay vì bị che trong log.</w:t>
      </w:r>
    </w:p>
    <w:p>
      <w:pPr>
        <w:pStyle w:val="ListBullet"/>
        <w:spacing w:before="0" w:after="60" w:line="276" w:lineRule="auto"/>
        <w:ind w:left="360" w:hanging="216"/>
      </w:pPr>
      <w:r>
        <w:rPr>
          <w:rFonts w:ascii="Arial" w:hAnsi="Arial" w:eastAsia="Arial"/>
          <w:i w:val="0"/>
          <w:color w:val="000000"/>
          <w:sz w:val="21"/>
        </w:rPr>
        <w:t>Phân quyền Owner, Warehouse Manager và Sales Staff theo tenant để merchant giao việc an toàn.</w:t>
      </w:r>
    </w:p>
    <w:p>
      <w:pPr>
        <w:pStyle w:val="ListBullet"/>
        <w:spacing w:before="0" w:after="60" w:line="276" w:lineRule="auto"/>
        <w:ind w:left="360" w:hanging="216"/>
      </w:pPr>
      <w:r>
        <w:rPr>
          <w:rFonts w:ascii="Arial" w:hAnsi="Arial" w:eastAsia="Arial"/>
          <w:i w:val="0"/>
          <w:color w:val="000000"/>
          <w:sz w:val="21"/>
        </w:rPr>
        <w:t>Dữ liệu vận hành đủ sạch để tạo báo cáo fill rate, sync lag, inventory drift và order cycle time.</w:t>
      </w:r>
    </w:p>
    <w:p>
      <w:pPr>
        <w:pStyle w:val="Heading2"/>
        <w:keepNext/>
        <w:pageBreakBefore w:val="0"/>
        <w:spacing w:before="160" w:after="120"/>
      </w:pPr>
      <w:r>
        <w:rPr>
          <w:rFonts w:ascii="Arial" w:hAnsi="Arial" w:eastAsia="Arial"/>
          <w:b/>
          <w:i w:val="0"/>
          <w:color w:val="000000"/>
          <w:sz w:val="26"/>
        </w:rPr>
        <w:t>Ranh giới sản phẩm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3168"/>
        <w:gridCol w:w="3311"/>
      </w:tblGrid>
      <w:tr>
        <w:trPr>
          <w:tblHeader w:val="true"/>
        </w:trPr>
        <w:tc>
          <w:tcPr>
            <w:tcW w:type="dxa" w:w="3168"/>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OMS sở hữu</w:t>
            </w:r>
          </w:p>
        </w:tc>
        <w:tc>
          <w:tcPr>
            <w:tcW w:type="dxa" w:w="3168"/>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Tích hợp thay vì tự xây</w:t>
            </w:r>
          </w:p>
        </w:tc>
        <w:tc>
          <w:tcPr>
            <w:tcW w:type="dxa" w:w="3311"/>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Chỉ xem xét sau</w:t>
            </w:r>
          </w:p>
        </w:tc>
      </w:tr>
      <w:tr>
        <w:trPr>
          <w:cantSplit/>
        </w:trPr>
        <w:tc>
          <w:tcPr>
            <w:tcW w:type="dxa" w:w="316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Canonical order và line item</w:t>
            </w:r>
          </w:p>
        </w:tc>
        <w:tc>
          <w:tcPr>
            <w:tcW w:type="dxa" w:w="316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Checkout và payment capture</w:t>
            </w:r>
          </w:p>
        </w:tc>
        <w:tc>
          <w:tcPr>
            <w:tcW w:type="dxa" w:w="3311"/>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Accounting và general ledger</w:t>
            </w:r>
          </w:p>
        </w:tc>
      </w:tr>
      <w:tr>
        <w:trPr>
          <w:cantSplit/>
        </w:trPr>
        <w:tc>
          <w:tcPr>
            <w:tcW w:type="dxa" w:w="316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Inventory balance và movement ledger</w:t>
            </w:r>
          </w:p>
        </w:tc>
        <w:tc>
          <w:tcPr>
            <w:tcW w:type="dxa" w:w="316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Carrier label và last mile</w:t>
            </w:r>
          </w:p>
        </w:tc>
        <w:tc>
          <w:tcPr>
            <w:tcW w:type="dxa" w:w="3311"/>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WMS bin wave put away nâng cao</w:t>
            </w:r>
          </w:p>
        </w:tc>
      </w:tr>
      <w:tr>
        <w:trPr>
          <w:cantSplit/>
        </w:trPr>
        <w:tc>
          <w:tcPr>
            <w:tcW w:type="dxa" w:w="316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Allocation reservation fulfillment</w:t>
            </w:r>
          </w:p>
        </w:tc>
        <w:tc>
          <w:tcPr>
            <w:tcW w:type="dxa" w:w="316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Tax và invoice pháp lý</w:t>
            </w:r>
          </w:p>
        </w:tc>
        <w:tc>
          <w:tcPr>
            <w:tcW w:type="dxa" w:w="3311"/>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CRM marketing automation</w:t>
            </w:r>
          </w:p>
        </w:tc>
      </w:tr>
      <w:tr>
        <w:trPr>
          <w:cantSplit/>
        </w:trPr>
        <w:tc>
          <w:tcPr>
            <w:tcW w:type="dxa" w:w="316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Marketplace mapping và sync</w:t>
            </w:r>
          </w:p>
        </w:tc>
        <w:tc>
          <w:tcPr>
            <w:tcW w:type="dxa" w:w="316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ERP và procurement hiện hữu</w:t>
            </w:r>
          </w:p>
        </w:tc>
        <w:tc>
          <w:tcPr>
            <w:tcW w:type="dxa" w:w="3311"/>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Forecasting và ML sourcing</w:t>
            </w:r>
          </w:p>
        </w:tc>
      </w:tr>
      <w:tr>
        <w:trPr>
          <w:cantSplit/>
        </w:trPr>
        <w:tc>
          <w:tcPr>
            <w:tcW w:type="dxa" w:w="316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Audit exception và reconciliation</w:t>
            </w:r>
          </w:p>
        </w:tc>
        <w:tc>
          <w:tcPr>
            <w:tcW w:type="dxa" w:w="316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Identity provider doanh nghiệp</w:t>
            </w:r>
          </w:p>
        </w:tc>
        <w:tc>
          <w:tcPr>
            <w:tcW w:type="dxa" w:w="3311"/>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Event sourcing toàn hệ thống</w:t>
            </w:r>
          </w:p>
        </w:tc>
      </w:tr>
    </w:tbl>
    <w:p>
      <w:pPr>
        <w:spacing w:before="0" w:after="40" w:line="276" w:lineRule="auto"/>
      </w:pPr>
    </w:p>
    <w:p>
      <w:pPr>
        <w:pStyle w:val="Heading2"/>
        <w:keepNext/>
        <w:pageBreakBefore w:val="0"/>
        <w:spacing w:before="160" w:after="120"/>
      </w:pPr>
      <w:r>
        <w:rPr>
          <w:rFonts w:ascii="Arial" w:hAnsi="Arial" w:eastAsia="Arial"/>
          <w:b/>
          <w:i w:val="0"/>
          <w:color w:val="000000"/>
          <w:sz w:val="26"/>
        </w:rPr>
        <w:t>Mô hình doanh thu</w:t>
      </w:r>
    </w:p>
    <w:p>
      <w:pPr>
        <w:spacing w:before="0" w:after="120" w:line="276" w:lineRule="auto"/>
      </w:pPr>
      <w:r>
        <w:rPr>
          <w:rFonts w:ascii="Arial" w:hAnsi="Arial" w:eastAsia="Arial"/>
          <w:b w:val="0"/>
          <w:i w:val="0"/>
          <w:color w:val="000000"/>
          <w:sz w:val="22"/>
        </w:rPr>
        <w:t>Code hiện có bốn gói Free, Starter, Professional và Enterprise với hạn mức kênh, sản phẩm và kho. Đây là nền entitlement hợp lý. Trong pilot, nên dùng phí thuê bao cố định và thu phí thủ công để kiểm chứng willingness to pay. Chỉ tự động hóa billing sau khi đội dự án xác định được value metric ổn định, ví dụ số store connection, số order xử lý hoặc số location.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5"/>
        <w:gridCol w:w="936"/>
        <w:gridCol w:w="1224"/>
        <w:gridCol w:w="936"/>
        <w:gridCol w:w="4896"/>
      </w:tblGrid>
      <w:tr>
        <w:trPr>
          <w:tblHeader w:val="true"/>
        </w:trPr>
        <w:tc>
          <w:tcPr>
            <w:tcW w:type="dxa" w:w="1655"/>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Gói hiện có</w:t>
            </w:r>
          </w:p>
        </w:tc>
        <w:tc>
          <w:tcPr>
            <w:tcW w:type="dxa" w:w="936"/>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Kênh</w:t>
            </w:r>
          </w:p>
        </w:tc>
        <w:tc>
          <w:tcPr>
            <w:tcW w:type="dxa" w:w="1224"/>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Sản phẩm</w:t>
            </w:r>
          </w:p>
        </w:tc>
        <w:tc>
          <w:tcPr>
            <w:tcW w:type="dxa" w:w="936"/>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Kho</w:t>
            </w:r>
          </w:p>
        </w:tc>
        <w:tc>
          <w:tcPr>
            <w:tcW w:type="dxa" w:w="4896"/>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Vai trò business đề xuất</w:t>
            </w:r>
          </w:p>
        </w:tc>
      </w:tr>
      <w:tr>
        <w:trPr>
          <w:cantSplit/>
        </w:trPr>
        <w:tc>
          <w:tcPr>
            <w:tcW w:type="dxa" w:w="1655"/>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Free</w:t>
            </w:r>
          </w:p>
        </w:tc>
        <w:tc>
          <w:tcPr>
            <w:tcW w:type="dxa" w:w="936"/>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3</w:t>
            </w:r>
          </w:p>
        </w:tc>
        <w:tc>
          <w:tcPr>
            <w:tcW w:type="dxa" w:w="1224"/>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100</w:t>
            </w:r>
          </w:p>
        </w:tc>
        <w:tc>
          <w:tcPr>
            <w:tcW w:type="dxa" w:w="936"/>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1</w:t>
            </w:r>
          </w:p>
        </w:tc>
        <w:tc>
          <w:tcPr>
            <w:tcW w:type="dxa" w:w="489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Dùng thử và cửa hàng rất nhỏ</w:t>
            </w:r>
          </w:p>
        </w:tc>
      </w:tr>
      <w:tr>
        <w:trPr>
          <w:cantSplit/>
        </w:trPr>
        <w:tc>
          <w:tcPr>
            <w:tcW w:type="dxa" w:w="1655"/>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Starter</w:t>
            </w:r>
          </w:p>
        </w:tc>
        <w:tc>
          <w:tcPr>
            <w:tcW w:type="dxa" w:w="936"/>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5</w:t>
            </w:r>
          </w:p>
        </w:tc>
        <w:tc>
          <w:tcPr>
            <w:tcW w:type="dxa" w:w="1224"/>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500</w:t>
            </w:r>
          </w:p>
        </w:tc>
        <w:tc>
          <w:tcPr>
            <w:tcW w:type="dxa" w:w="936"/>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3</w:t>
            </w:r>
          </w:p>
        </w:tc>
        <w:tc>
          <w:tcPr>
            <w:tcW w:type="dxa" w:w="489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Merchant nhỏ có quy trình ổn định</w:t>
            </w:r>
          </w:p>
        </w:tc>
      </w:tr>
      <w:tr>
        <w:trPr>
          <w:cantSplit/>
        </w:trPr>
        <w:tc>
          <w:tcPr>
            <w:tcW w:type="dxa" w:w="1655"/>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Professional</w:t>
            </w:r>
          </w:p>
        </w:tc>
        <w:tc>
          <w:tcPr>
            <w:tcW w:type="dxa" w:w="936"/>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10</w:t>
            </w:r>
          </w:p>
        </w:tc>
        <w:tc>
          <w:tcPr>
            <w:tcW w:type="dxa" w:w="1224"/>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2.000</w:t>
            </w:r>
          </w:p>
        </w:tc>
        <w:tc>
          <w:tcPr>
            <w:tcW w:type="dxa" w:w="936"/>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10</w:t>
            </w:r>
          </w:p>
        </w:tc>
        <w:tc>
          <w:tcPr>
            <w:tcW w:type="dxa" w:w="489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Đội vận hành nhiều người và nhiều kho</w:t>
            </w:r>
          </w:p>
        </w:tc>
      </w:tr>
      <w:tr>
        <w:trPr>
          <w:cantSplit/>
        </w:trPr>
        <w:tc>
          <w:tcPr>
            <w:tcW w:type="dxa" w:w="1655"/>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Enterprise</w:t>
            </w:r>
          </w:p>
        </w:tc>
        <w:tc>
          <w:tcPr>
            <w:tcW w:type="dxa" w:w="936"/>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Không giới hạn</w:t>
            </w:r>
          </w:p>
        </w:tc>
        <w:tc>
          <w:tcPr>
            <w:tcW w:type="dxa" w:w="1224"/>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Không giới hạn</w:t>
            </w:r>
          </w:p>
        </w:tc>
        <w:tc>
          <w:tcPr>
            <w:tcW w:type="dxa" w:w="936"/>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Không giới hạn</w:t>
            </w:r>
          </w:p>
        </w:tc>
        <w:tc>
          <w:tcPr>
            <w:tcW w:type="dxa" w:w="489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Hợp đồng riêng, SSO và support</w:t>
            </w:r>
          </w:p>
        </w:tc>
      </w:tr>
    </w:tbl>
    <w:p>
      <w:pPr>
        <w:spacing w:before="0" w:after="40" w:line="276" w:lineRule="auto"/>
      </w:pPr>
    </w:p>
    <w:p>
      <w:r>
        <w:br w:type="page"/>
      </w:r>
    </w:p>
    <w:p>
      <w:pPr>
        <w:pStyle w:val="Heading1"/>
        <w:keepNext/>
        <w:pageBreakBefore w:val="0"/>
        <w:spacing w:before="200" w:after="120"/>
      </w:pPr>
      <w:r>
        <w:rPr>
          <w:rFonts w:ascii="Arial" w:hAnsi="Arial" w:eastAsia="Arial"/>
          <w:b/>
          <w:i w:val="0"/>
          <w:color w:val="000000"/>
          <w:sz w:val="34"/>
        </w:rPr>
        <w:t>3 Khách hàng mục tiêu và đề xuất giá trị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951"/>
        <w:gridCol w:w="1944"/>
        <w:gridCol w:w="2664"/>
      </w:tblGrid>
      <w:tr>
        <w:trPr>
          <w:tblHeader w:val="true"/>
        </w:trPr>
        <w:tc>
          <w:tcPr>
            <w:tcW w:type="dxa" w:w="2088"/>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Phân khúc</w:t>
            </w:r>
          </w:p>
        </w:tc>
        <w:tc>
          <w:tcPr>
            <w:tcW w:type="dxa" w:w="2951"/>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Pain chính</w:t>
            </w:r>
          </w:p>
        </w:tc>
        <w:tc>
          <w:tcPr>
            <w:tcW w:type="dxa" w:w="1944"/>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Fit hiện tại</w:t>
            </w:r>
          </w:p>
        </w:tc>
        <w:tc>
          <w:tcPr>
            <w:tcW w:type="dxa" w:w="2664"/>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Điều kiện để bán</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SME đa kênh 1 đến 3 kho</w:t>
            </w:r>
          </w:p>
        </w:tc>
        <w:tc>
          <w:tcPr>
            <w:tcW w:type="dxa" w:w="2951"/>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Oversell, đối soát thủ công, mapping SKU</w:t>
            </w:r>
          </w:p>
        </w:tc>
        <w:tc>
          <w:tcPr>
            <w:tcW w:type="dxa" w:w="194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Cao sau một connector thật</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Onboarding đơn giản và exception rõ ràng</w:t>
            </w:r>
          </w:p>
        </w:tc>
      </w:tr>
      <w:tr>
        <w:trPr>
          <w:cantSplit/>
        </w:trPr>
        <w:tc>
          <w:tcPr>
            <w:tcW w:type="dxa" w:w="208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Doanh nghiệp vừa</w:t>
            </w:r>
          </w:p>
        </w:tc>
        <w:tc>
          <w:tcPr>
            <w:tcW w:type="dxa" w:w="2951"/>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RBAC, bulk operation, SLA, audit</w:t>
            </w:r>
          </w:p>
        </w:tc>
        <w:tc>
          <w:tcPr>
            <w:tcW w:type="dxa" w:w="194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Trung bình</w:t>
            </w:r>
          </w:p>
        </w:tc>
        <w:tc>
          <w:tcPr>
            <w:tcW w:type="dxa" w:w="266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Báo cáo thật, pagination và support</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Nhà phân phối B2B</w:t>
            </w:r>
          </w:p>
        </w:tc>
        <w:tc>
          <w:tcPr>
            <w:tcW w:type="dxa" w:w="2951"/>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Bảng giá, credit, PO và approval</w:t>
            </w:r>
          </w:p>
        </w:tc>
        <w:tc>
          <w:tcPr>
            <w:tcW w:type="dxa" w:w="194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Thấp</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Module B2B riêng</w:t>
            </w:r>
          </w:p>
        </w:tc>
      </w:tr>
      <w:tr>
        <w:trPr>
          <w:cantSplit/>
        </w:trPr>
        <w:tc>
          <w:tcPr>
            <w:tcW w:type="dxa" w:w="208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Doanh nghiệp lớn</w:t>
            </w:r>
          </w:p>
        </w:tc>
        <w:tc>
          <w:tcPr>
            <w:tcW w:type="dxa" w:w="2951"/>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ERP, WMS, SSO, compliance</w:t>
            </w:r>
          </w:p>
        </w:tc>
        <w:tc>
          <w:tcPr>
            <w:tcW w:type="dxa" w:w="194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Thấp</w:t>
            </w:r>
          </w:p>
        </w:tc>
        <w:tc>
          <w:tcPr>
            <w:tcW w:type="dxa" w:w="266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API ổn định và observability cấp enterprise</w:t>
            </w:r>
          </w:p>
        </w:tc>
      </w:tr>
    </w:tbl>
    <w:p>
      <w:pPr>
        <w:spacing w:before="0" w:after="40" w:line="276" w:lineRule="auto"/>
      </w:pPr>
    </w:p>
    <w:p>
      <w:pPr>
        <w:pStyle w:val="Heading2"/>
        <w:keepNext/>
        <w:pageBreakBefore w:val="0"/>
        <w:spacing w:before="160" w:after="120"/>
      </w:pPr>
      <w:r>
        <w:rPr>
          <w:rFonts w:ascii="Arial" w:hAnsi="Arial" w:eastAsia="Arial"/>
          <w:b/>
          <w:i w:val="0"/>
          <w:color w:val="000000"/>
          <w:sz w:val="26"/>
        </w:rPr>
        <w:t>Jobs to be done</w:t>
      </w:r>
    </w:p>
    <w:p>
      <w:pPr>
        <w:pStyle w:val="ListBullet"/>
        <w:spacing w:before="0" w:after="60" w:line="276" w:lineRule="auto"/>
        <w:ind w:left="360" w:hanging="216"/>
      </w:pPr>
      <w:r>
        <w:rPr>
          <w:rFonts w:ascii="Arial" w:hAnsi="Arial" w:eastAsia="Arial"/>
          <w:i w:val="0"/>
          <w:color w:val="000000"/>
          <w:sz w:val="21"/>
        </w:rPr>
        <w:t>Khi có đơn mới từ một kênh, nhân viên cần thấy đơn trong OMS nhanh và biết chính xác tồn nào đã được giữ.</w:t>
      </w:r>
    </w:p>
    <w:p>
      <w:pPr>
        <w:pStyle w:val="ListBullet"/>
        <w:spacing w:before="0" w:after="60" w:line="276" w:lineRule="auto"/>
        <w:ind w:left="360" w:hanging="216"/>
      </w:pPr>
      <w:r>
        <w:rPr>
          <w:rFonts w:ascii="Arial" w:hAnsi="Arial" w:eastAsia="Arial"/>
          <w:i w:val="0"/>
          <w:color w:val="000000"/>
          <w:sz w:val="21"/>
        </w:rPr>
        <w:t>Khi tồn thay đổi, chủ shop cần biết số nào được phép bán trên từng kênh và lần đồng bộ nào chưa thành công.</w:t>
      </w:r>
    </w:p>
    <w:p>
      <w:pPr>
        <w:pStyle w:val="ListBullet"/>
        <w:spacing w:before="0" w:after="60" w:line="276" w:lineRule="auto"/>
        <w:ind w:left="360" w:hanging="216"/>
      </w:pPr>
      <w:r>
        <w:rPr>
          <w:rFonts w:ascii="Arial" w:hAnsi="Arial" w:eastAsia="Arial"/>
          <w:i w:val="0"/>
          <w:color w:val="000000"/>
          <w:sz w:val="21"/>
        </w:rPr>
        <w:t>Khi lỗi xảy ra, đội vận hành cần biết nguyên nhân, mức ảnh hưởng, người xử lý và cách retry an toàn.</w:t>
      </w:r>
    </w:p>
    <w:p>
      <w:pPr>
        <w:pStyle w:val="ListBullet"/>
        <w:spacing w:before="0" w:after="60" w:line="276" w:lineRule="auto"/>
        <w:ind w:left="360" w:hanging="216"/>
      </w:pPr>
      <w:r>
        <w:rPr>
          <w:rFonts w:ascii="Arial" w:hAnsi="Arial" w:eastAsia="Arial"/>
          <w:i w:val="0"/>
          <w:color w:val="000000"/>
          <w:sz w:val="21"/>
        </w:rPr>
        <w:t>Khi thêm kênh hoặc kho, merchant cần cấu hình mà không làm sai dữ liệu của tenant khác.</w:t>
      </w:r>
    </w:p>
    <w:p>
      <w:pPr>
        <w:pStyle w:val="ListBullet"/>
        <w:spacing w:before="0" w:after="60" w:line="276" w:lineRule="auto"/>
        <w:ind w:left="360" w:hanging="216"/>
      </w:pPr>
      <w:r>
        <w:rPr>
          <w:rFonts w:ascii="Arial" w:hAnsi="Arial" w:eastAsia="Arial"/>
          <w:i w:val="0"/>
          <w:color w:val="000000"/>
          <w:sz w:val="21"/>
        </w:rPr>
        <w:t>Khi đối soát cuối ngày, manager cần số liệu có thể truy ngược về order, inventory movement và audit log.</w:t>
      </w:r>
    </w:p>
    <w:p>
      <w:r>
        <w:br w:type="page"/>
      </w:r>
    </w:p>
    <w:p>
      <w:pPr>
        <w:pStyle w:val="Heading1"/>
        <w:keepNext/>
        <w:pageBreakBefore w:val="0"/>
        <w:spacing w:before="200" w:after="120"/>
      </w:pPr>
      <w:r>
        <w:rPr>
          <w:rFonts w:ascii="Arial" w:hAnsi="Arial" w:eastAsia="Arial"/>
          <w:b/>
          <w:i w:val="0"/>
          <w:color w:val="000000"/>
          <w:sz w:val="34"/>
        </w:rPr>
        <w:t>4 Vai trò và quy trình nghiệp vụ</w:t>
      </w:r>
    </w:p>
    <w:p>
      <w:pPr>
        <w:pStyle w:val="Heading2"/>
        <w:keepNext/>
        <w:pageBreakBefore w:val="0"/>
        <w:spacing w:before="160" w:after="120"/>
      </w:pPr>
      <w:r>
        <w:rPr>
          <w:rFonts w:ascii="Arial" w:hAnsi="Arial" w:eastAsia="Arial"/>
          <w:b/>
          <w:i w:val="0"/>
          <w:color w:val="000000"/>
          <w:sz w:val="26"/>
        </w:rPr>
        <w:t>Vai trò</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3600"/>
        <w:gridCol w:w="3960"/>
      </w:tblGrid>
      <w:tr>
        <w:trPr>
          <w:tblHeader w:val="true"/>
        </w:trPr>
        <w:tc>
          <w:tcPr>
            <w:tcW w:type="dxa" w:w="2088"/>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Vai trò</w:t>
            </w:r>
          </w:p>
        </w:tc>
        <w:tc>
          <w:tcPr>
            <w:tcW w:type="dxa" w:w="3600"/>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Trách nhiệm</w:t>
            </w:r>
          </w:p>
        </w:tc>
        <w:tc>
          <w:tcPr>
            <w:tcW w:type="dxa" w:w="3960"/>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Quyền chính</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Owner</w:t>
            </w:r>
          </w:p>
        </w:tc>
        <w:tc>
          <w:tcPr>
            <w:tcW w:type="dxa" w:w="360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Quản trị shop, plan, member và cấu hình</w:t>
            </w:r>
          </w:p>
        </w:tc>
        <w:tc>
          <w:tcPr>
            <w:tcW w:type="dxa" w:w="396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Toàn quyền tenant và dữ liệu vận hành</w:t>
            </w:r>
          </w:p>
        </w:tc>
      </w:tr>
      <w:tr>
        <w:trPr>
          <w:cantSplit/>
        </w:trPr>
        <w:tc>
          <w:tcPr>
            <w:tcW w:type="dxa" w:w="208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Warehouse Manager</w:t>
            </w:r>
          </w:p>
        </w:tc>
        <w:tc>
          <w:tcPr>
            <w:tcW w:type="dxa" w:w="360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Catalog, kho, tồn, mapping và fulfillment</w:t>
            </w:r>
          </w:p>
        </w:tc>
        <w:tc>
          <w:tcPr>
            <w:tcW w:type="dxa" w:w="396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Thay đổi tồn và trạng thái đơn</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Sales Staff</w:t>
            </w:r>
          </w:p>
        </w:tc>
        <w:tc>
          <w:tcPr>
            <w:tcW w:type="dxa" w:w="360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Theo dõi và tạo đơn hỗ trợ</w:t>
            </w:r>
          </w:p>
        </w:tc>
        <w:tc>
          <w:tcPr>
            <w:tcW w:type="dxa" w:w="396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Quyền đọc và thao tác giới hạn</w:t>
            </w:r>
          </w:p>
        </w:tc>
      </w:tr>
      <w:tr>
        <w:trPr>
          <w:cantSplit/>
        </w:trPr>
        <w:tc>
          <w:tcPr>
            <w:tcW w:type="dxa" w:w="208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Marketplace</w:t>
            </w:r>
          </w:p>
        </w:tc>
        <w:tc>
          <w:tcPr>
            <w:tcW w:type="dxa" w:w="360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Phát sự kiện đơn và nhận cập nhật</w:t>
            </w:r>
          </w:p>
        </w:tc>
        <w:tc>
          <w:tcPr>
            <w:tcW w:type="dxa" w:w="396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Chỉ qua credential và webhook đã xác thực</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Worker</w:t>
            </w:r>
          </w:p>
        </w:tc>
        <w:tc>
          <w:tcPr>
            <w:tcW w:type="dxa" w:w="360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Retry, sync, reconciliation và alert</w:t>
            </w:r>
          </w:p>
        </w:tc>
        <w:tc>
          <w:tcPr>
            <w:tcW w:type="dxa" w:w="396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Service identity có quyền tối thiểu</w:t>
            </w:r>
          </w:p>
        </w:tc>
      </w:tr>
    </w:tbl>
    <w:p>
      <w:pPr>
        <w:spacing w:before="0" w:after="40" w:line="276" w:lineRule="auto"/>
      </w:pPr>
    </w:p>
    <w:p>
      <w:pPr>
        <w:pStyle w:val="Heading2"/>
        <w:keepNext/>
        <w:pageBreakBefore w:val="0"/>
        <w:spacing w:before="160" w:after="120"/>
      </w:pPr>
      <w:r>
        <w:rPr>
          <w:rFonts w:ascii="Arial" w:hAnsi="Arial" w:eastAsia="Arial"/>
          <w:b/>
          <w:i w:val="0"/>
          <w:color w:val="000000"/>
          <w:sz w:val="26"/>
        </w:rPr>
        <w:t>Luồng order to fulfillment mục tiêu</w:t>
      </w:r>
    </w:p>
    <w:p>
      <w:pPr>
        <w:pStyle w:val="ListNumber"/>
        <w:spacing w:before="0" w:after="80" w:line="276" w:lineRule="auto"/>
        <w:ind w:left="403" w:hanging="259"/>
      </w:pPr>
      <w:r>
        <w:rPr>
          <w:rFonts w:ascii="Arial" w:hAnsi="Arial" w:eastAsia="Arial"/>
          <w:i w:val="0"/>
          <w:color w:val="000000"/>
          <w:sz w:val="21"/>
        </w:rPr>
        <w:t>Marketplace gửi webhook có chữ ký và delivery ID.</w:t>
      </w:r>
    </w:p>
    <w:p>
      <w:pPr>
        <w:pStyle w:val="ListNumber"/>
        <w:spacing w:before="0" w:after="80" w:line="276" w:lineRule="auto"/>
        <w:ind w:left="403" w:hanging="259"/>
      </w:pPr>
      <w:r>
        <w:rPr>
          <w:rFonts w:ascii="Arial" w:hAnsi="Arial" w:eastAsia="Arial"/>
          <w:i w:val="0"/>
          <w:color w:val="000000"/>
          <w:sz w:val="21"/>
        </w:rPr>
        <w:t>OMS xác thực, chống replay và ghi webhook inbox trước khi phản hồi.</w:t>
      </w:r>
    </w:p>
    <w:p>
      <w:pPr>
        <w:pStyle w:val="ListNumber"/>
        <w:spacing w:before="0" w:after="80" w:line="276" w:lineRule="auto"/>
        <w:ind w:left="403" w:hanging="259"/>
      </w:pPr>
      <w:r>
        <w:rPr>
          <w:rFonts w:ascii="Arial" w:hAnsi="Arial" w:eastAsia="Arial"/>
          <w:i w:val="0"/>
          <w:color w:val="000000"/>
          <w:sz w:val="21"/>
        </w:rPr>
        <w:t>Worker chuẩn hóa payload, tìm channel account và SKU mapping.</w:t>
      </w:r>
    </w:p>
    <w:p>
      <w:pPr>
        <w:pStyle w:val="ListNumber"/>
        <w:spacing w:before="0" w:after="80" w:line="276" w:lineRule="auto"/>
        <w:ind w:left="403" w:hanging="259"/>
      </w:pPr>
      <w:r>
        <w:rPr>
          <w:rFonts w:ascii="Arial" w:hAnsi="Arial" w:eastAsia="Arial"/>
          <w:i w:val="0"/>
          <w:color w:val="000000"/>
          <w:sz w:val="21"/>
        </w:rPr>
        <w:t>OMS tạo order, order items, allocation, reservation, audit và outbox trong một transaction.</w:t>
      </w:r>
    </w:p>
    <w:p>
      <w:pPr>
        <w:pStyle w:val="ListNumber"/>
        <w:spacing w:before="0" w:after="80" w:line="276" w:lineRule="auto"/>
        <w:ind w:left="403" w:hanging="259"/>
      </w:pPr>
      <w:r>
        <w:rPr>
          <w:rFonts w:ascii="Arial" w:hAnsi="Arial" w:eastAsia="Arial"/>
          <w:i w:val="0"/>
          <w:color w:val="000000"/>
          <w:sz w:val="21"/>
        </w:rPr>
        <w:t>Nhân viên xác nhận, pick, pack và ghi shipment tracking.</w:t>
      </w:r>
    </w:p>
    <w:p>
      <w:pPr>
        <w:pStyle w:val="ListNumber"/>
        <w:spacing w:before="0" w:after="80" w:line="276" w:lineRule="auto"/>
        <w:ind w:left="403" w:hanging="259"/>
      </w:pPr>
      <w:r>
        <w:rPr>
          <w:rFonts w:ascii="Arial" w:hAnsi="Arial" w:eastAsia="Arial"/>
          <w:i w:val="0"/>
          <w:color w:val="000000"/>
          <w:sz w:val="21"/>
        </w:rPr>
        <w:t>Worker đồng bộ status và Available to Sell trở lại kênh.</w:t>
      </w:r>
    </w:p>
    <w:p>
      <w:pPr>
        <w:pStyle w:val="ListNumber"/>
        <w:spacing w:before="0" w:after="80" w:line="276" w:lineRule="auto"/>
        <w:ind w:left="403" w:hanging="259"/>
      </w:pPr>
      <w:r>
        <w:rPr>
          <w:rFonts w:ascii="Arial" w:hAnsi="Arial" w:eastAsia="Arial"/>
          <w:i w:val="0"/>
          <w:color w:val="000000"/>
          <w:sz w:val="21"/>
        </w:rPr>
        <w:t>Reconciliation định kỳ so sánh OMS với marketplace và tạo exception nếu lệch.</w:t>
      </w:r>
    </w:p>
    <w:p>
      <w:pPr>
        <w:spacing w:before="0" w:after="120" w:line="276" w:lineRule="auto"/>
      </w:pPr>
      <w:r>
        <w:rPr>
          <w:rFonts w:ascii="Arial" w:hAnsi="Arial" w:eastAsia="Arial"/>
          <w:b w:val="0"/>
          <w:i/>
          <w:color w:val="666666"/>
          <w:sz w:val="22"/>
        </w:rPr>
        <w:t>Luồng hiện tại mới thực hiện một phần các bước trên. Webhook đang yêu cầu JWT của user, chọn kho active đầu tiên và gọi trực tiếp tạo đơn. Đây là lý do phần webhook inbox, channel account, allocation và reconciliation phải nằm trong backlog trước pilot.</w:t>
      </w:r>
    </w:p>
    <w:p>
      <w:r>
        <w:br w:type="page"/>
      </w:r>
    </w:p>
    <w:p>
      <w:pPr>
        <w:pStyle w:val="Heading1"/>
        <w:keepNext/>
        <w:pageBreakBefore w:val="0"/>
        <w:spacing w:before="200" w:after="120"/>
      </w:pPr>
      <w:r>
        <w:rPr>
          <w:rFonts w:ascii="Arial" w:hAnsi="Arial" w:eastAsia="Arial"/>
          <w:b/>
          <w:i w:val="0"/>
          <w:color w:val="000000"/>
          <w:sz w:val="34"/>
        </w:rPr>
        <w:t>5 Năng lực hiện tại của repository</w:t>
      </w:r>
    </w:p>
    <w:p>
      <w:pPr>
        <w:pStyle w:val="Heading2"/>
        <w:keepNext/>
        <w:pageBreakBefore w:val="0"/>
        <w:spacing w:before="160" w:after="120"/>
      </w:pPr>
      <w:r>
        <w:rPr>
          <w:rFonts w:ascii="Arial" w:hAnsi="Arial" w:eastAsia="Arial"/>
          <w:b/>
          <w:i w:val="0"/>
          <w:color w:val="000000"/>
          <w:sz w:val="26"/>
        </w:rPr>
        <w:t>Kiến trúc và bề mặt sản phẩm</w:t>
      </w:r>
    </w:p>
    <w:p>
      <w:pPr>
        <w:spacing w:before="0" w:after="120" w:line="276" w:lineRule="auto"/>
      </w:pPr>
      <w:r>
        <w:rPr>
          <w:rFonts w:ascii="Arial" w:hAnsi="Arial" w:eastAsia="Arial"/>
          <w:b w:val="0"/>
          <w:i w:val="0"/>
          <w:color w:val="000000"/>
          <w:sz w:val="22"/>
        </w:rPr>
        <w:t>Backend là NestJS modular monolith dùng PostgreSQL và schema riêng cho từng tenant. Web dashboard dùng Next.js và mobile dùng React Native. Bull và Redis xử lý stock sync. Thư mục OPTIQIS là một vertical riêng dùng OMS như nguồn catalog và inventory, cho thấy hướng headless consumer có thể triển khai.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1512"/>
        <w:gridCol w:w="3456"/>
        <w:gridCol w:w="2880"/>
      </w:tblGrid>
      <w:tr>
        <w:trPr>
          <w:tblHeader w:val="true"/>
        </w:trPr>
        <w:tc>
          <w:tcPr>
            <w:tcW w:type="dxa" w:w="1800"/>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Năng lực</w:t>
            </w:r>
          </w:p>
        </w:tc>
        <w:tc>
          <w:tcPr>
            <w:tcW w:type="dxa" w:w="1512"/>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Trạng thái</w:t>
            </w:r>
          </w:p>
        </w:tc>
        <w:tc>
          <w:tcPr>
            <w:tcW w:type="dxa" w:w="3456"/>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Bằng chứng trong repository</w:t>
            </w:r>
          </w:p>
        </w:tc>
        <w:tc>
          <w:tcPr>
            <w:tcW w:type="dxa" w:w="2880"/>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Nhận định business</w:t>
            </w:r>
          </w:p>
        </w:tc>
      </w:tr>
      <w:tr>
        <w:trPr>
          <w:cantSplit/>
        </w:trPr>
        <w:tc>
          <w:tcPr>
            <w:tcW w:type="dxa" w:w="180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Auth và tenant</w:t>
            </w:r>
          </w:p>
        </w:tc>
        <w:tc>
          <w:tcPr>
            <w:tcW w:type="dxa" w:w="151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Đang harden</w:t>
            </w:r>
          </w:p>
        </w:tc>
        <w:tc>
          <w:tcPr>
            <w:tcW w:type="dxa" w:w="345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auth, tenants, refresh token, tenant schema</w:t>
            </w:r>
          </w:p>
        </w:tc>
        <w:tc>
          <w:tcPr>
            <w:tcW w:type="dxa" w:w="288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Có nền SaaS nhưng cần security regression</w:t>
            </w:r>
          </w:p>
        </w:tc>
      </w:tr>
      <w:tr>
        <w:trPr>
          <w:cantSplit/>
        </w:trPr>
        <w:tc>
          <w:tcPr>
            <w:tcW w:type="dxa" w:w="180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Catalog</w:t>
            </w:r>
          </w:p>
        </w:tc>
        <w:tc>
          <w:tcPr>
            <w:tcW w:type="dxa" w:w="151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Có</w:t>
            </w:r>
          </w:p>
        </w:tc>
        <w:tc>
          <w:tcPr>
            <w:tcW w:type="dxa" w:w="345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products, categories, variants, metadata</w:t>
            </w:r>
          </w:p>
        </w:tc>
        <w:tc>
          <w:tcPr>
            <w:tcW w:type="dxa" w:w="288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Đủ cho master SKU cơ bản</w:t>
            </w:r>
          </w:p>
        </w:tc>
      </w:tr>
      <w:tr>
        <w:trPr>
          <w:cantSplit/>
        </w:trPr>
        <w:tc>
          <w:tcPr>
            <w:tcW w:type="dxa" w:w="180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Warehouse và inventory</w:t>
            </w:r>
          </w:p>
        </w:tc>
        <w:tc>
          <w:tcPr>
            <w:tcW w:type="dxa" w:w="151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Có nhưng chưa đủ</w:t>
            </w:r>
          </w:p>
        </w:tc>
        <w:tc>
          <w:tcPr>
            <w:tcW w:type="dxa" w:w="345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quantity, reserved, safety stock, audit</w:t>
            </w:r>
          </w:p>
        </w:tc>
        <w:tc>
          <w:tcPr>
            <w:tcW w:type="dxa" w:w="288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Cần ledger, allocation và cycle count</w:t>
            </w:r>
          </w:p>
        </w:tc>
      </w:tr>
      <w:tr>
        <w:trPr>
          <w:cantSplit/>
        </w:trPr>
        <w:tc>
          <w:tcPr>
            <w:tcW w:type="dxa" w:w="180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Order lifecycle</w:t>
            </w:r>
          </w:p>
        </w:tc>
        <w:tc>
          <w:tcPr>
            <w:tcW w:type="dxa" w:w="151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Có một phần</w:t>
            </w:r>
          </w:p>
        </w:tc>
        <w:tc>
          <w:tcPr>
            <w:tcW w:type="dxa" w:w="345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state transition và transaction reservation</w:t>
            </w:r>
          </w:p>
        </w:tc>
        <w:tc>
          <w:tcPr>
            <w:tcW w:type="dxa" w:w="288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Cần shipment, return và cancellation compensation</w:t>
            </w:r>
          </w:p>
        </w:tc>
      </w:tr>
      <w:tr>
        <w:trPr>
          <w:cantSplit/>
        </w:trPr>
        <w:tc>
          <w:tcPr>
            <w:tcW w:type="dxa" w:w="180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Channel mapping</w:t>
            </w:r>
          </w:p>
        </w:tc>
        <w:tc>
          <w:tcPr>
            <w:tcW w:type="dxa" w:w="151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Có</w:t>
            </w:r>
          </w:p>
        </w:tc>
        <w:tc>
          <w:tcPr>
            <w:tcW w:type="dxa" w:w="345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mapping external item và variant</w:t>
            </w:r>
          </w:p>
        </w:tc>
        <w:tc>
          <w:tcPr>
            <w:tcW w:type="dxa" w:w="288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Cần assisted mapping và connection account</w:t>
            </w:r>
          </w:p>
        </w:tc>
      </w:tr>
      <w:tr>
        <w:trPr>
          <w:cantSplit/>
        </w:trPr>
        <w:tc>
          <w:tcPr>
            <w:tcW w:type="dxa" w:w="180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Marketplace connector</w:t>
            </w:r>
          </w:p>
        </w:tc>
        <w:tc>
          <w:tcPr>
            <w:tcW w:type="dxa" w:w="151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Mock</w:t>
            </w:r>
          </w:p>
        </w:tc>
        <w:tc>
          <w:tcPr>
            <w:tcW w:type="dxa" w:w="345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Shopee, TikTok, Lazada dùng Map trong memory</w:t>
            </w:r>
          </w:p>
        </w:tc>
        <w:tc>
          <w:tcPr>
            <w:tcW w:type="dxa" w:w="288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Chưa vận hành merchant thật</w:t>
            </w:r>
          </w:p>
        </w:tc>
      </w:tr>
      <w:tr>
        <w:trPr>
          <w:cantSplit/>
        </w:trPr>
        <w:tc>
          <w:tcPr>
            <w:tcW w:type="dxa" w:w="180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Webhook</w:t>
            </w:r>
          </w:p>
        </w:tc>
        <w:tc>
          <w:tcPr>
            <w:tcW w:type="dxa" w:w="151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Demo</w:t>
            </w:r>
          </w:p>
        </w:tc>
        <w:tc>
          <w:tcPr>
            <w:tcW w:type="dxa" w:w="345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JWT user và payload DTO chung</w:t>
            </w:r>
          </w:p>
        </w:tc>
        <w:tc>
          <w:tcPr>
            <w:tcW w:type="dxa" w:w="288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Chưa đạt contract của marketplace</w:t>
            </w:r>
          </w:p>
        </w:tc>
      </w:tr>
      <w:tr>
        <w:trPr>
          <w:cantSplit/>
        </w:trPr>
        <w:tc>
          <w:tcPr>
            <w:tcW w:type="dxa" w:w="180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Queue và sync</w:t>
            </w:r>
          </w:p>
        </w:tc>
        <w:tc>
          <w:tcPr>
            <w:tcW w:type="dxa" w:w="151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Có một phần</w:t>
            </w:r>
          </w:p>
        </w:tc>
        <w:tc>
          <w:tcPr>
            <w:tcW w:type="dxa" w:w="345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Bull stock sync và scheduler</w:t>
            </w:r>
          </w:p>
        </w:tc>
        <w:tc>
          <w:tcPr>
            <w:tcW w:type="dxa" w:w="288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Cần outbox, DLQ và reconciliation</w:t>
            </w:r>
          </w:p>
        </w:tc>
      </w:tr>
      <w:tr>
        <w:trPr>
          <w:cantSplit/>
        </w:trPr>
        <w:tc>
          <w:tcPr>
            <w:tcW w:type="dxa" w:w="180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Web dashboard</w:t>
            </w:r>
          </w:p>
        </w:tc>
        <w:tc>
          <w:tcPr>
            <w:tcW w:type="dxa" w:w="151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Một phần</w:t>
            </w:r>
          </w:p>
        </w:tc>
        <w:tc>
          <w:tcPr>
            <w:tcW w:type="dxa" w:w="345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CRUD screens, invoice, packing slip, export</w:t>
            </w:r>
          </w:p>
        </w:tc>
        <w:tc>
          <w:tcPr>
            <w:tcW w:type="dxa" w:w="288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Dashboard report còn dữ liệu mẫu</w:t>
            </w:r>
          </w:p>
        </w:tc>
      </w:tr>
      <w:tr>
        <w:trPr>
          <w:cantSplit/>
        </w:trPr>
        <w:tc>
          <w:tcPr>
            <w:tcW w:type="dxa" w:w="180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Mobile</w:t>
            </w:r>
          </w:p>
        </w:tc>
        <w:tc>
          <w:tcPr>
            <w:tcW w:type="dxa" w:w="151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Một phần</w:t>
            </w:r>
          </w:p>
        </w:tc>
        <w:tc>
          <w:tcPr>
            <w:tcW w:type="dxa" w:w="345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Auth, dashboard và orders</w:t>
            </w:r>
          </w:p>
        </w:tc>
        <w:tc>
          <w:tcPr>
            <w:tcW w:type="dxa" w:w="288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Products, inventory và profile chưa nối dữ liệu thật</w:t>
            </w:r>
          </w:p>
        </w:tc>
      </w:tr>
      <w:tr>
        <w:trPr>
          <w:cantSplit/>
        </w:trPr>
        <w:tc>
          <w:tcPr>
            <w:tcW w:type="dxa" w:w="180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Test</w:t>
            </w:r>
          </w:p>
        </w:tc>
        <w:tc>
          <w:tcPr>
            <w:tcW w:type="dxa" w:w="151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Đang tăng</w:t>
            </w:r>
          </w:p>
        </w:tc>
        <w:tc>
          <w:tcPr>
            <w:tcW w:type="dxa" w:w="345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Backend có unit specs mới</w:t>
            </w:r>
          </w:p>
        </w:tc>
        <w:tc>
          <w:tcPr>
            <w:tcW w:type="dxa" w:w="288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Frontend và mobile chưa có regression suite</w:t>
            </w:r>
          </w:p>
        </w:tc>
      </w:tr>
    </w:tbl>
    <w:p>
      <w:pPr>
        <w:spacing w:before="0" w:after="40" w:line="276" w:lineRule="auto"/>
      </w:pPr>
    </w:p>
    <w:p>
      <w:pPr>
        <w:pStyle w:val="Heading2"/>
        <w:keepNext/>
        <w:pageBreakBefore w:val="0"/>
        <w:spacing w:before="160" w:after="120"/>
      </w:pPr>
      <w:r>
        <w:rPr>
          <w:rFonts w:ascii="Arial" w:hAnsi="Arial" w:eastAsia="Arial"/>
          <w:b/>
          <w:i w:val="0"/>
          <w:color w:val="000000"/>
          <w:sz w:val="26"/>
        </w:rPr>
        <w:t>Các cải thiện đang phát triển</w:t>
      </w:r>
    </w:p>
    <w:p>
      <w:pPr>
        <w:pStyle w:val="ListBullet"/>
        <w:spacing w:before="0" w:after="60" w:line="276" w:lineRule="auto"/>
        <w:ind w:left="360" w:hanging="216"/>
      </w:pPr>
      <w:r>
        <w:rPr>
          <w:rFonts w:ascii="Arial" w:hAnsi="Arial" w:eastAsia="Arial"/>
          <w:i w:val="0"/>
          <w:color w:val="000000"/>
          <w:sz w:val="21"/>
        </w:rPr>
        <w:t>Refresh token rotation, revoke và phát hiện reuse đang được bổ sung.</w:t>
      </w:r>
    </w:p>
    <w:p>
      <w:pPr>
        <w:pStyle w:val="ListBullet"/>
        <w:spacing w:before="0" w:after="60" w:line="276" w:lineRule="auto"/>
        <w:ind w:left="360" w:hanging="216"/>
      </w:pPr>
      <w:r>
        <w:rPr>
          <w:rFonts w:ascii="Arial" w:hAnsi="Arial" w:eastAsia="Arial"/>
          <w:i w:val="0"/>
          <w:color w:val="000000"/>
          <w:sz w:val="21"/>
        </w:rPr>
        <w:t>Security headers, request ID, error envelope và health module đã xuất hiện trong working tree.</w:t>
      </w:r>
    </w:p>
    <w:p>
      <w:pPr>
        <w:pStyle w:val="ListBullet"/>
        <w:spacing w:before="0" w:after="60" w:line="276" w:lineRule="auto"/>
        <w:ind w:left="360" w:hanging="216"/>
      </w:pPr>
      <w:r>
        <w:rPr>
          <w:rFonts w:ascii="Arial" w:hAnsi="Arial" w:eastAsia="Arial"/>
          <w:i w:val="0"/>
          <w:color w:val="000000"/>
          <w:sz w:val="21"/>
        </w:rPr>
        <w:t>Order service đã truyền cùng transaction executor vào reserve, deduct và release tồn.</w:t>
      </w:r>
    </w:p>
    <w:p>
      <w:pPr>
        <w:pStyle w:val="ListBullet"/>
        <w:spacing w:before="0" w:after="60" w:line="276" w:lineRule="auto"/>
        <w:ind w:left="360" w:hanging="216"/>
      </w:pPr>
      <w:r>
        <w:rPr>
          <w:rFonts w:ascii="Arial" w:hAnsi="Arial" w:eastAsia="Arial"/>
          <w:i w:val="0"/>
          <w:color w:val="000000"/>
          <w:sz w:val="21"/>
        </w:rPr>
        <w:t>Reserve tồn đã chuyển sang conditional update để giảm race condition oversell.</w:t>
      </w:r>
    </w:p>
    <w:p>
      <w:pPr>
        <w:pStyle w:val="ListBullet"/>
        <w:spacing w:before="0" w:after="60" w:line="276" w:lineRule="auto"/>
        <w:ind w:left="360" w:hanging="216"/>
      </w:pPr>
      <w:r>
        <w:rPr>
          <w:rFonts w:ascii="Arial" w:hAnsi="Arial" w:eastAsia="Arial"/>
          <w:i w:val="0"/>
          <w:color w:val="000000"/>
          <w:sz w:val="21"/>
        </w:rPr>
        <w:t>Migration constraint inventory và product public metadata cùng test đang được bổ sung.</w:t>
      </w:r>
    </w:p>
    <w:p>
      <w:pPr>
        <w:spacing w:before="0" w:after="120" w:line="276" w:lineRule="auto"/>
      </w:pPr>
      <w:r>
        <w:rPr>
          <w:rFonts w:ascii="Arial" w:hAnsi="Arial" w:eastAsia="Arial"/>
          <w:b w:val="0"/>
          <w:i/>
          <w:color w:val="666666"/>
          <w:sz w:val="22"/>
        </w:rPr>
        <w:t>Những mục này được ghi là đang phát triển vì working tree chưa sạch và chưa có bằng chứng toàn bộ build, test, migration và coverage đã qua trong một clean checkout.</w:t>
      </w:r>
    </w:p>
    <w:p>
      <w:r>
        <w:br w:type="page"/>
      </w:r>
    </w:p>
    <w:p>
      <w:pPr>
        <w:pStyle w:val="Heading1"/>
        <w:keepNext/>
        <w:pageBreakBefore w:val="0"/>
        <w:spacing w:before="200" w:after="120"/>
      </w:pPr>
      <w:r>
        <w:rPr>
          <w:rFonts w:ascii="Arial" w:hAnsi="Arial" w:eastAsia="Arial"/>
          <w:b/>
          <w:i w:val="0"/>
          <w:color w:val="000000"/>
          <w:sz w:val="34"/>
        </w:rPr>
        <w:t>6 Khoảng trống và rủi ro business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3240"/>
        <w:gridCol w:w="1152"/>
        <w:gridCol w:w="2736"/>
      </w:tblGrid>
      <w:tr>
        <w:trPr>
          <w:tblHeader w:val="true"/>
        </w:trPr>
        <w:tc>
          <w:tcPr>
            <w:tcW w:type="dxa" w:w="2520"/>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Khoảng trống</w:t>
            </w:r>
          </w:p>
        </w:tc>
        <w:tc>
          <w:tcPr>
            <w:tcW w:type="dxa" w:w="3240"/>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Tác động business</w:t>
            </w:r>
          </w:p>
        </w:tc>
        <w:tc>
          <w:tcPr>
            <w:tcW w:type="dxa" w:w="1152"/>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Mức</w:t>
            </w:r>
          </w:p>
        </w:tc>
        <w:tc>
          <w:tcPr>
            <w:tcW w:type="dxa" w:w="2736"/>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Hướng xử lý</w:t>
            </w:r>
          </w:p>
        </w:tc>
      </w:tr>
      <w:tr>
        <w:trPr>
          <w:cantSplit/>
        </w:trPr>
        <w:tc>
          <w:tcPr>
            <w:tcW w:type="dxa" w:w="252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Connector chỉ là mock</w:t>
            </w:r>
          </w:p>
        </w:tc>
        <w:tc>
          <w:tcPr>
            <w:tcW w:type="dxa" w:w="324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Không thể nhận và cập nhật đơn thật</w:t>
            </w:r>
          </w:p>
        </w:tc>
        <w:tc>
          <w:tcPr>
            <w:tcW w:type="dxa" w:w="1152"/>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Critical</w:t>
            </w:r>
          </w:p>
        </w:tc>
        <w:tc>
          <w:tcPr>
            <w:tcW w:type="dxa" w:w="273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Chọn một marketplace và làm end to end</w:t>
            </w:r>
          </w:p>
        </w:tc>
      </w:tr>
      <w:tr>
        <w:trPr>
          <w:cantSplit/>
        </w:trPr>
        <w:tc>
          <w:tcPr>
            <w:tcW w:type="dxa" w:w="252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Webhook chưa ký và chưa dedupe</w:t>
            </w:r>
          </w:p>
        </w:tc>
        <w:tc>
          <w:tcPr>
            <w:tcW w:type="dxa" w:w="324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Giả mạo, replay, đơn trùng hoặc mất</w:t>
            </w:r>
          </w:p>
        </w:tc>
        <w:tc>
          <w:tcPr>
            <w:tcW w:type="dxa" w:w="1152"/>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Critical</w:t>
            </w:r>
          </w:p>
        </w:tc>
        <w:tc>
          <w:tcPr>
            <w:tcW w:type="dxa" w:w="273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Signature, inbox, delivery ID, queue</w:t>
            </w:r>
          </w:p>
        </w:tc>
      </w:tr>
      <w:tr>
        <w:trPr>
          <w:cantSplit/>
        </w:trPr>
        <w:tc>
          <w:tcPr>
            <w:tcW w:type="dxa" w:w="252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Order không lưu allocation rõ</w:t>
            </w:r>
          </w:p>
        </w:tc>
        <w:tc>
          <w:tcPr>
            <w:tcW w:type="dxa" w:w="324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Xác nhận hoặc hủy có thể tác động sai kho</w:t>
            </w:r>
          </w:p>
        </w:tc>
        <w:tc>
          <w:tcPr>
            <w:tcW w:type="dxa" w:w="1152"/>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High</w:t>
            </w:r>
          </w:p>
        </w:tc>
        <w:tc>
          <w:tcPr>
            <w:tcW w:type="dxa" w:w="273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Allocation per line và warehouse reference</w:t>
            </w:r>
          </w:p>
        </w:tc>
      </w:tr>
      <w:tr>
        <w:trPr>
          <w:cantSplit/>
        </w:trPr>
        <w:tc>
          <w:tcPr>
            <w:tcW w:type="dxa" w:w="252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Hủy sau CONFIRMED</w:t>
            </w:r>
          </w:p>
        </w:tc>
        <w:tc>
          <w:tcPr>
            <w:tcW w:type="dxa" w:w="324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Có thể không hoàn tồn đúng</w:t>
            </w:r>
          </w:p>
        </w:tc>
        <w:tc>
          <w:tcPr>
            <w:tcW w:type="dxa" w:w="1152"/>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High</w:t>
            </w:r>
          </w:p>
        </w:tc>
        <w:tc>
          <w:tcPr>
            <w:tcW w:type="dxa" w:w="273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Compensation theo trạng thái và test invariant</w:t>
            </w:r>
          </w:p>
        </w:tc>
      </w:tr>
      <w:tr>
        <w:trPr>
          <w:cantSplit/>
        </w:trPr>
        <w:tc>
          <w:tcPr>
            <w:tcW w:type="dxa" w:w="252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Không có inventory ledger</w:t>
            </w:r>
          </w:p>
        </w:tc>
        <w:tc>
          <w:tcPr>
            <w:tcW w:type="dxa" w:w="324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Khó giải thích chênh lệch và audit</w:t>
            </w:r>
          </w:p>
        </w:tc>
        <w:tc>
          <w:tcPr>
            <w:tcW w:type="dxa" w:w="1152"/>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High</w:t>
            </w:r>
          </w:p>
        </w:tc>
        <w:tc>
          <w:tcPr>
            <w:tcW w:type="dxa" w:w="273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Immutable movement ledger</w:t>
            </w:r>
          </w:p>
        </w:tc>
      </w:tr>
      <w:tr>
        <w:trPr>
          <w:cantSplit/>
        </w:trPr>
        <w:tc>
          <w:tcPr>
            <w:tcW w:type="dxa" w:w="252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Sync quantity một warehouse</w:t>
            </w:r>
          </w:p>
        </w:tc>
        <w:tc>
          <w:tcPr>
            <w:tcW w:type="dxa" w:w="324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Có thể publish sai Available to Sell</w:t>
            </w:r>
          </w:p>
        </w:tc>
        <w:tc>
          <w:tcPr>
            <w:tcW w:type="dxa" w:w="1152"/>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High</w:t>
            </w:r>
          </w:p>
        </w:tc>
        <w:tc>
          <w:tcPr>
            <w:tcW w:type="dxa" w:w="273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Định nghĩa ATS và aggregation policy</w:t>
            </w:r>
          </w:p>
        </w:tc>
      </w:tr>
      <w:tr>
        <w:trPr>
          <w:cantSplit/>
        </w:trPr>
        <w:tc>
          <w:tcPr>
            <w:tcW w:type="dxa" w:w="252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Frontend backend contract lệch</w:t>
            </w:r>
          </w:p>
        </w:tc>
        <w:tc>
          <w:tcPr>
            <w:tcW w:type="dxa" w:w="324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UI hiển thị sai hoặc gọi route không tồn tại</w:t>
            </w:r>
          </w:p>
        </w:tc>
        <w:tc>
          <w:tcPr>
            <w:tcW w:type="dxa" w:w="1152"/>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High</w:t>
            </w:r>
          </w:p>
        </w:tc>
        <w:tc>
          <w:tcPr>
            <w:tcW w:type="dxa" w:w="273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Shared schema, typed client, contract test</w:t>
            </w:r>
          </w:p>
        </w:tc>
      </w:tr>
      <w:tr>
        <w:trPr>
          <w:cantSplit/>
        </w:trPr>
        <w:tc>
          <w:tcPr>
            <w:tcW w:type="dxa" w:w="252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Dashboard và report mock</w:t>
            </w:r>
          </w:p>
        </w:tc>
        <w:tc>
          <w:tcPr>
            <w:tcW w:type="dxa" w:w="324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Quyết định dựa trên số liệu không thật</w:t>
            </w:r>
          </w:p>
        </w:tc>
        <w:tc>
          <w:tcPr>
            <w:tcW w:type="dxa" w:w="1152"/>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Medium</w:t>
            </w:r>
          </w:p>
        </w:tc>
        <w:tc>
          <w:tcPr>
            <w:tcW w:type="dxa" w:w="273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Operational metrics từ API thật</w:t>
            </w:r>
          </w:p>
        </w:tc>
      </w:tr>
      <w:tr>
        <w:trPr>
          <w:cantSplit/>
        </w:trPr>
        <w:tc>
          <w:tcPr>
            <w:tcW w:type="dxa" w:w="252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Billing chưa có</w:t>
            </w:r>
          </w:p>
        </w:tc>
        <w:tc>
          <w:tcPr>
            <w:tcW w:type="dxa" w:w="324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Không tự động thu phí hoặc đổi gói</w:t>
            </w:r>
          </w:p>
        </w:tc>
        <w:tc>
          <w:tcPr>
            <w:tcW w:type="dxa" w:w="1152"/>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Medium</w:t>
            </w:r>
          </w:p>
        </w:tc>
        <w:tc>
          <w:tcPr>
            <w:tcW w:type="dxa" w:w="273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Thu phí thủ công trong pilot</w:t>
            </w:r>
          </w:p>
        </w:tc>
      </w:tr>
      <w:tr>
        <w:trPr>
          <w:cantSplit/>
        </w:trPr>
        <w:tc>
          <w:tcPr>
            <w:tcW w:type="dxa" w:w="252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Mobile chưa build hoàn chỉnh</w:t>
            </w:r>
          </w:p>
        </w:tc>
        <w:tc>
          <w:tcPr>
            <w:tcW w:type="dxa" w:w="324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Chưa dùng được tại kho</w:t>
            </w:r>
          </w:p>
        </w:tc>
        <w:tc>
          <w:tcPr>
            <w:tcW w:type="dxa" w:w="1152"/>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Medium</w:t>
            </w:r>
          </w:p>
        </w:tc>
        <w:tc>
          <w:tcPr>
            <w:tcW w:type="dxa" w:w="273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Ưu tiên PWA hoặc hoàn thiện native sau validation</w:t>
            </w:r>
          </w:p>
        </w:tc>
      </w:tr>
    </w:tbl>
    <w:p>
      <w:pPr>
        <w:spacing w:before="0" w:after="40" w:line="276" w:lineRule="auto"/>
      </w:pPr>
    </w:p>
    <w:p>
      <w:pPr>
        <w:pStyle w:val="Heading2"/>
        <w:keepNext/>
        <w:pageBreakBefore w:val="0"/>
        <w:spacing w:before="160" w:after="120"/>
      </w:pPr>
      <w:r>
        <w:rPr>
          <w:rFonts w:ascii="Arial" w:hAnsi="Arial" w:eastAsia="Arial"/>
          <w:b/>
          <w:i w:val="0"/>
          <w:color w:val="000000"/>
          <w:sz w:val="26"/>
        </w:rPr>
        <w:t>Các giả định cần phản biện</w:t>
      </w:r>
    </w:p>
    <w:p>
      <w:pPr>
        <w:pStyle w:val="ListBullet"/>
        <w:spacing w:before="0" w:after="60" w:line="276" w:lineRule="auto"/>
        <w:ind w:left="360" w:hanging="216"/>
      </w:pPr>
      <w:r>
        <w:rPr>
          <w:rFonts w:ascii="Arial" w:hAnsi="Arial" w:eastAsia="Arial"/>
          <w:i w:val="0"/>
          <w:color w:val="000000"/>
          <w:sz w:val="21"/>
        </w:rPr>
        <w:t>Omni channel không đồng nghĩa phải làm ba sàn cùng lúc. Một connector thật có retry và reconciliation tạo giá trị cao hơn ba connector mock.</w:t>
      </w:r>
    </w:p>
    <w:p>
      <w:pPr>
        <w:pStyle w:val="ListBullet"/>
        <w:spacing w:before="0" w:after="60" w:line="276" w:lineRule="auto"/>
        <w:ind w:left="360" w:hanging="216"/>
      </w:pPr>
      <w:r>
        <w:rPr>
          <w:rFonts w:ascii="Arial" w:hAnsi="Arial" w:eastAsia="Arial"/>
          <w:i w:val="0"/>
          <w:color w:val="000000"/>
          <w:sz w:val="21"/>
        </w:rPr>
        <w:t>Real time mọi thứ chưa chắc cần thiết. Webhook cộng queue và reconciliation 5 đến 15 phút thường đủ cho pilot nếu SLA được đo.</w:t>
      </w:r>
    </w:p>
    <w:p>
      <w:pPr>
        <w:pStyle w:val="ListBullet"/>
        <w:spacing w:before="0" w:after="60" w:line="276" w:lineRule="auto"/>
        <w:ind w:left="360" w:hanging="216"/>
      </w:pPr>
      <w:r>
        <w:rPr>
          <w:rFonts w:ascii="Arial" w:hAnsi="Arial" w:eastAsia="Arial"/>
          <w:i w:val="0"/>
          <w:color w:val="000000"/>
          <w:sz w:val="21"/>
        </w:rPr>
        <w:t>Bull Redis và RabbitMQ không nên cùng tồn tại chỉ để dự phòng. Pilot cần một queue stack có owner và runbook rõ ràng.</w:t>
      </w:r>
    </w:p>
    <w:p>
      <w:pPr>
        <w:pStyle w:val="ListBullet"/>
        <w:spacing w:before="0" w:after="60" w:line="276" w:lineRule="auto"/>
        <w:ind w:left="360" w:hanging="216"/>
      </w:pPr>
      <w:r>
        <w:rPr>
          <w:rFonts w:ascii="Arial" w:hAnsi="Arial" w:eastAsia="Arial"/>
          <w:i w:val="0"/>
          <w:color w:val="000000"/>
          <w:sz w:val="21"/>
        </w:rPr>
        <w:t>Native mobile không mặc nhiên bắt buộc. Responsive web hoặc PWA có barcode có thể rẻ hơn cho quy trình kho.</w:t>
      </w:r>
    </w:p>
    <w:p>
      <w:pPr>
        <w:pStyle w:val="ListBullet"/>
        <w:spacing w:before="0" w:after="60" w:line="276" w:lineRule="auto"/>
        <w:ind w:left="360" w:hanging="216"/>
      </w:pPr>
      <w:r>
        <w:rPr>
          <w:rFonts w:ascii="Arial" w:hAnsi="Arial" w:eastAsia="Arial"/>
          <w:i w:val="0"/>
          <w:color w:val="000000"/>
          <w:sz w:val="21"/>
        </w:rPr>
        <w:t>Customer screen không có nghĩa phải xây CRM. Customer snapshot trên order đủ cho đến khi có use case support hoặc segmentation.</w:t>
      </w:r>
    </w:p>
    <w:p>
      <w:pPr>
        <w:pStyle w:val="ListBullet"/>
        <w:spacing w:before="0" w:after="60" w:line="276" w:lineRule="auto"/>
        <w:ind w:left="360" w:hanging="216"/>
      </w:pPr>
      <w:r>
        <w:rPr>
          <w:rFonts w:ascii="Arial" w:hAnsi="Arial" w:eastAsia="Arial"/>
          <w:i w:val="0"/>
          <w:color w:val="000000"/>
          <w:sz w:val="21"/>
        </w:rPr>
        <w:t>Forecasting và AI trên dữ liệu mock hoặc ledger chưa sạch sẽ tạo độ chính xác giả.</w:t>
      </w:r>
    </w:p>
    <w:p>
      <w:r>
        <w:br w:type="page"/>
      </w:r>
    </w:p>
    <w:p>
      <w:pPr>
        <w:pStyle w:val="Heading1"/>
        <w:keepNext/>
        <w:pageBreakBefore w:val="0"/>
        <w:spacing w:before="200" w:after="120"/>
      </w:pPr>
      <w:r>
        <w:rPr>
          <w:rFonts w:ascii="Arial" w:hAnsi="Arial" w:eastAsia="Arial"/>
          <w:b/>
          <w:i w:val="0"/>
          <w:color w:val="000000"/>
          <w:sz w:val="34"/>
        </w:rPr>
        <w:t>7 Các phương án mở rộng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2664"/>
        <w:gridCol w:w="2664"/>
        <w:gridCol w:w="2664"/>
      </w:tblGrid>
      <w:tr>
        <w:trPr>
          <w:tblHeader w:val="true"/>
        </w:trPr>
        <w:tc>
          <w:tcPr>
            <w:tcW w:type="dxa" w:w="1728"/>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Tiêu chí</w:t>
            </w:r>
          </w:p>
        </w:tc>
        <w:tc>
          <w:tcPr>
            <w:tcW w:type="dxa" w:w="2664"/>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Lean Core</w:t>
            </w:r>
          </w:p>
        </w:tc>
        <w:tc>
          <w:tcPr>
            <w:tcW w:type="dxa" w:w="2664"/>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Operations First</w:t>
            </w:r>
          </w:p>
        </w:tc>
        <w:tc>
          <w:tcPr>
            <w:tcW w:type="dxa" w:w="2664"/>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Platform First</w:t>
            </w:r>
          </w:p>
        </w:tc>
      </w:tr>
      <w:tr>
        <w:trPr>
          <w:cantSplit/>
        </w:trPr>
        <w:tc>
          <w:tcPr>
            <w:tcW w:type="dxa" w:w="172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Mục tiêu</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Pilot một channel đáng tin cậy</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Tối ưu vận hành kho</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Xây nền connector và API ecosystem</w:t>
            </w:r>
          </w:p>
        </w:tc>
      </w:tr>
      <w:tr>
        <w:trPr>
          <w:cantSplit/>
        </w:trPr>
        <w:tc>
          <w:tcPr>
            <w:tcW w:type="dxa" w:w="172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Ưu điểm</w:t>
            </w:r>
          </w:p>
        </w:tc>
        <w:tc>
          <w:tcPr>
            <w:tcW w:type="dxa" w:w="266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Nhanh kiểm chứng market</w:t>
            </w:r>
          </w:p>
        </w:tc>
        <w:tc>
          <w:tcPr>
            <w:tcW w:type="dxa" w:w="266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Giá trị hằng ngày cho kho</w:t>
            </w:r>
          </w:p>
        </w:tc>
        <w:tc>
          <w:tcPr>
            <w:tcW w:type="dxa" w:w="266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Mở rộng connector tốt</w:t>
            </w:r>
          </w:p>
        </w:tc>
      </w:tr>
      <w:tr>
        <w:trPr>
          <w:cantSplit/>
        </w:trPr>
        <w:tc>
          <w:tcPr>
            <w:tcW w:type="dxa" w:w="172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Nhược điểm</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Phạm vi nghiệp vụ còn hẹp</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Dễ trượt thành WMS</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Chi phí upfront và abstraction sớm</w:t>
            </w:r>
          </w:p>
        </w:tc>
      </w:tr>
      <w:tr>
        <w:trPr>
          <w:cantSplit/>
        </w:trPr>
        <w:tc>
          <w:tcPr>
            <w:tcW w:type="dxa" w:w="172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Complexity</w:t>
            </w:r>
          </w:p>
        </w:tc>
        <w:tc>
          <w:tcPr>
            <w:tcW w:type="dxa" w:w="266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L đến XL</w:t>
            </w:r>
          </w:p>
        </w:tc>
        <w:tc>
          <w:tcPr>
            <w:tcW w:type="dxa" w:w="266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XL</w:t>
            </w:r>
          </w:p>
        </w:tc>
        <w:tc>
          <w:tcPr>
            <w:tcW w:type="dxa" w:w="266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XL đến XXL</w:t>
            </w:r>
          </w:p>
        </w:tc>
      </w:tr>
      <w:tr>
        <w:trPr>
          <w:cantSplit/>
        </w:trPr>
        <w:tc>
          <w:tcPr>
            <w:tcW w:type="dxa" w:w="172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Ước lượng</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8 đến 10 tuần</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12 đến 16 tuần</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18 đến 26 tuần</w:t>
            </w:r>
          </w:p>
        </w:tc>
      </w:tr>
      <w:tr>
        <w:trPr>
          <w:cantSplit/>
        </w:trPr>
        <w:tc>
          <w:tcPr>
            <w:tcW w:type="dxa" w:w="172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Rủi ro</w:t>
            </w:r>
          </w:p>
        </w:tc>
        <w:tc>
          <w:tcPr>
            <w:tcW w:type="dxa" w:w="266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Trung bình</w:t>
            </w:r>
          </w:p>
        </w:tc>
        <w:tc>
          <w:tcPr>
            <w:tcW w:type="dxa" w:w="266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Trung bình đến cao</w:t>
            </w:r>
          </w:p>
        </w:tc>
        <w:tc>
          <w:tcPr>
            <w:tcW w:type="dxa" w:w="266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Cao</w:t>
            </w:r>
          </w:p>
        </w:tc>
      </w:tr>
      <w:tr>
        <w:trPr>
          <w:cantSplit/>
        </w:trPr>
        <w:tc>
          <w:tcPr>
            <w:tcW w:type="dxa" w:w="172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Fit với repo</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Rất cao</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Cao nếu có warehouse pilot</w:t>
            </w:r>
          </w:p>
        </w:tc>
        <w:tc>
          <w:tcPr>
            <w:tcW w:type="dxa" w:w="266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Thấp ở hiện tại</w:t>
            </w:r>
          </w:p>
        </w:tc>
      </w:tr>
    </w:tbl>
    <w:p>
      <w:pPr>
        <w:spacing w:before="0" w:after="40" w:line="276" w:lineRule="auto"/>
      </w:pPr>
    </w:p>
    <w:p>
      <w:pPr>
        <w:pStyle w:val="Heading2"/>
        <w:keepNext/>
        <w:pageBreakBefore w:val="0"/>
        <w:spacing w:before="160" w:after="120"/>
      </w:pPr>
      <w:r>
        <w:rPr>
          <w:rFonts w:ascii="Arial" w:hAnsi="Arial" w:eastAsia="Arial"/>
          <w:b/>
          <w:i w:val="0"/>
          <w:color w:val="000000"/>
          <w:sz w:val="26"/>
        </w:rPr>
        <w:t>Khuyến nghị</w:t>
      </w:r>
    </w:p>
    <w:p>
      <w:pPr>
        <w:spacing w:before="0" w:after="120" w:line="276" w:lineRule="auto"/>
      </w:pPr>
      <w:r>
        <w:rPr>
          <w:rFonts w:ascii="Arial" w:hAnsi="Arial" w:eastAsia="Arial"/>
          <w:b w:val="0"/>
          <w:i w:val="0"/>
          <w:color w:val="000000"/>
          <w:sz w:val="22"/>
        </w:rPr>
        <w:t>Chọn Lean Core. Giữ modular monolith, PostgreSQL schema per tenant và Bull Redis. Hoàn thiện một vertical slice marketplace đến OMS đến inventory đến write back. Sau 30 ngày pilot, chỉ chọn hai hoặc ba tính năng operations được merchant sử dụng nhiều nhất. Platform First chỉ nên được xem lại khi có ít nhất hai connector thật và ba khách hàng cùng yêu cầu public API hoặc connector SDK.</w:t>
      </w:r>
    </w:p>
    <w:p>
      <w:r>
        <w:br w:type="page"/>
      </w:r>
    </w:p>
    <w:p>
      <w:pPr>
        <w:pStyle w:val="Heading1"/>
        <w:keepNext/>
        <w:pageBreakBefore w:val="0"/>
        <w:spacing w:before="200" w:after="120"/>
      </w:pPr>
      <w:r>
        <w:rPr>
          <w:rFonts w:ascii="Arial" w:hAnsi="Arial" w:eastAsia="Arial"/>
          <w:b/>
          <w:i w:val="0"/>
          <w:color w:val="000000"/>
          <w:sz w:val="34"/>
        </w:rPr>
        <w:t>8 Backlog tính năng ưu tiên</w:t>
      </w:r>
    </w:p>
    <w:p>
      <w:pPr>
        <w:pStyle w:val="Heading2"/>
        <w:keepNext/>
        <w:pageBreakBefore w:val="0"/>
        <w:spacing w:before="160" w:after="120"/>
      </w:pPr>
      <w:r>
        <w:rPr>
          <w:rFonts w:ascii="Arial" w:hAnsi="Arial" w:eastAsia="Arial"/>
          <w:b/>
          <w:i w:val="0"/>
          <w:color w:val="000000"/>
          <w:sz w:val="26"/>
        </w:rPr>
        <w:t>Must trước production pilot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376"/>
        <w:gridCol w:w="4104"/>
        <w:gridCol w:w="1080"/>
      </w:tblGrid>
      <w:tr>
        <w:trPr>
          <w:tblHeader w:val="true"/>
        </w:trPr>
        <w:tc>
          <w:tcPr>
            <w:tcW w:type="dxa" w:w="2088"/>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Tính năng</w:t>
            </w:r>
          </w:p>
        </w:tc>
        <w:tc>
          <w:tcPr>
            <w:tcW w:type="dxa" w:w="2376"/>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Giá trị</w:t>
            </w:r>
          </w:p>
        </w:tc>
        <w:tc>
          <w:tcPr>
            <w:tcW w:type="dxa" w:w="4104"/>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Phạm vi tối thiểu</w:t>
            </w:r>
          </w:p>
        </w:tc>
        <w:tc>
          <w:tcPr>
            <w:tcW w:type="dxa" w:w="1080"/>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Độ phức tạp</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Một connector thật</w:t>
            </w:r>
          </w:p>
        </w:tc>
        <w:tc>
          <w:tcPr>
            <w:tcW w:type="dxa" w:w="237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Chứng minh luồng thương mại</w:t>
            </w:r>
          </w:p>
        </w:tc>
        <w:tc>
          <w:tcPr>
            <w:tcW w:type="dxa" w:w="410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OAuth, order pull webhook, stock và status write back</w:t>
            </w:r>
          </w:p>
        </w:tc>
        <w:tc>
          <w:tcPr>
            <w:tcW w:type="dxa" w:w="1080"/>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L</w:t>
            </w:r>
          </w:p>
        </w:tc>
      </w:tr>
      <w:tr>
        <w:trPr>
          <w:cantSplit/>
        </w:trPr>
        <w:tc>
          <w:tcPr>
            <w:tcW w:type="dxa" w:w="208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Webhook inbox</w:t>
            </w:r>
          </w:p>
        </w:tc>
        <w:tc>
          <w:tcPr>
            <w:tcW w:type="dxa" w:w="237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Không mất hoặc trùng đơn</w:t>
            </w:r>
          </w:p>
        </w:tc>
        <w:tc>
          <w:tcPr>
            <w:tcW w:type="dxa" w:w="410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Signature, delivery ID, raw payload, 202 và async processing</w:t>
            </w:r>
          </w:p>
        </w:tc>
        <w:tc>
          <w:tcPr>
            <w:tcW w:type="dxa" w:w="1080"/>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M</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Order inventory atomicity</w:t>
            </w:r>
          </w:p>
        </w:tc>
        <w:tc>
          <w:tcPr>
            <w:tcW w:type="dxa" w:w="237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Ngăn trạng thái nửa vời</w:t>
            </w:r>
          </w:p>
        </w:tc>
        <w:tc>
          <w:tcPr>
            <w:tcW w:type="dxa" w:w="410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Order, items, allocation, reservation, audit và outbox cùng transaction</w:t>
            </w:r>
          </w:p>
        </w:tc>
        <w:tc>
          <w:tcPr>
            <w:tcW w:type="dxa" w:w="1080"/>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L</w:t>
            </w:r>
          </w:p>
        </w:tc>
      </w:tr>
      <w:tr>
        <w:trPr>
          <w:cantSplit/>
        </w:trPr>
        <w:tc>
          <w:tcPr>
            <w:tcW w:type="dxa" w:w="208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Inventory ledger</w:t>
            </w:r>
          </w:p>
        </w:tc>
        <w:tc>
          <w:tcPr>
            <w:tcW w:type="dxa" w:w="237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Truy nguyên chênh lệch</w:t>
            </w:r>
          </w:p>
        </w:tc>
        <w:tc>
          <w:tcPr>
            <w:tcW w:type="dxa" w:w="410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Movement type, source, idempotency key và balance projection</w:t>
            </w:r>
          </w:p>
        </w:tc>
        <w:tc>
          <w:tcPr>
            <w:tcW w:type="dxa" w:w="1080"/>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L</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Exception workbench</w:t>
            </w:r>
          </w:p>
        </w:tc>
        <w:tc>
          <w:tcPr>
            <w:tcW w:type="dxa" w:w="237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Nhân viên xử lý được lỗi</w:t>
            </w:r>
          </w:p>
        </w:tc>
        <w:tc>
          <w:tcPr>
            <w:tcW w:type="dxa" w:w="410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Unmapped SKU, insufficient stock, failed webhook và sync failure</w:t>
            </w:r>
          </w:p>
        </w:tc>
        <w:tc>
          <w:tcPr>
            <w:tcW w:type="dxa" w:w="1080"/>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M</w:t>
            </w:r>
          </w:p>
        </w:tc>
      </w:tr>
      <w:tr>
        <w:trPr>
          <w:cantSplit/>
        </w:trPr>
        <w:tc>
          <w:tcPr>
            <w:tcW w:type="dxa" w:w="208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Reconciliation</w:t>
            </w:r>
          </w:p>
        </w:tc>
        <w:tc>
          <w:tcPr>
            <w:tcW w:type="dxa" w:w="237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Phục hồi event bị lỡ</w:t>
            </w:r>
          </w:p>
        </w:tc>
        <w:tc>
          <w:tcPr>
            <w:tcW w:type="dxa" w:w="410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Order và inventory compare theo lịch, manual trigger</w:t>
            </w:r>
          </w:p>
        </w:tc>
        <w:tc>
          <w:tcPr>
            <w:tcW w:type="dxa" w:w="1080"/>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M</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Tenant security</w:t>
            </w:r>
          </w:p>
        </w:tc>
        <w:tc>
          <w:tcPr>
            <w:tcW w:type="dxa" w:w="237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Ngăn truy cập chéo shop</w:t>
            </w:r>
          </w:p>
        </w:tc>
        <w:tc>
          <w:tcPr>
            <w:tcW w:type="dxa" w:w="410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Membership check, schema allowlist, secret validation và redaction</w:t>
            </w:r>
          </w:p>
        </w:tc>
        <w:tc>
          <w:tcPr>
            <w:tcW w:type="dxa" w:w="1080"/>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M</w:t>
            </w:r>
          </w:p>
        </w:tc>
      </w:tr>
      <w:tr>
        <w:trPr>
          <w:cantSplit/>
        </w:trPr>
        <w:tc>
          <w:tcPr>
            <w:tcW w:type="dxa" w:w="208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Contract và test</w:t>
            </w:r>
          </w:p>
        </w:tc>
        <w:tc>
          <w:tcPr>
            <w:tcW w:type="dxa" w:w="237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Giảm regression</w:t>
            </w:r>
          </w:p>
        </w:tc>
        <w:tc>
          <w:tcPr>
            <w:tcW w:type="dxa" w:w="410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State machine, concurrency, replay và adapter contract</w:t>
            </w:r>
          </w:p>
        </w:tc>
        <w:tc>
          <w:tcPr>
            <w:tcW w:type="dxa" w:w="1080"/>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M</w:t>
            </w:r>
          </w:p>
        </w:tc>
      </w:tr>
    </w:tbl>
    <w:p>
      <w:pPr>
        <w:spacing w:before="0" w:after="40" w:line="276" w:lineRule="auto"/>
      </w:pPr>
    </w:p>
    <w:p>
      <w:pPr>
        <w:pStyle w:val="Heading2"/>
        <w:keepNext/>
        <w:pageBreakBefore w:val="0"/>
        <w:spacing w:before="160" w:after="120"/>
      </w:pPr>
      <w:r>
        <w:rPr>
          <w:rFonts w:ascii="Arial" w:hAnsi="Arial" w:eastAsia="Arial"/>
          <w:b/>
          <w:i w:val="0"/>
          <w:color w:val="000000"/>
          <w:sz w:val="26"/>
        </w:rPr>
        <w:t>Should sau khi pilot ổn định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2880"/>
        <w:gridCol w:w="3456"/>
        <w:gridCol w:w="1080"/>
      </w:tblGrid>
      <w:tr>
        <w:trPr>
          <w:tblHeader w:val="true"/>
        </w:trPr>
        <w:tc>
          <w:tcPr>
            <w:tcW w:type="dxa" w:w="2232"/>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Tính năng</w:t>
            </w:r>
          </w:p>
        </w:tc>
        <w:tc>
          <w:tcPr>
            <w:tcW w:type="dxa" w:w="2880"/>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Trigger business</w:t>
            </w:r>
          </w:p>
        </w:tc>
        <w:tc>
          <w:tcPr>
            <w:tcW w:type="dxa" w:w="3456"/>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Lợi ích</w:t>
            </w:r>
          </w:p>
        </w:tc>
        <w:tc>
          <w:tcPr>
            <w:tcW w:type="dxa" w:w="1080"/>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Rủi ro</w:t>
            </w:r>
          </w:p>
        </w:tc>
      </w:tr>
      <w:tr>
        <w:trPr>
          <w:cantSplit/>
        </w:trPr>
        <w:tc>
          <w:tcPr>
            <w:tcW w:type="dxa" w:w="223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Rule based allocation</w:t>
            </w:r>
          </w:p>
        </w:tc>
        <w:tc>
          <w:tcPr>
            <w:tcW w:type="dxa" w:w="288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Có từ hai kho</w:t>
            </w:r>
          </w:p>
        </w:tc>
        <w:tc>
          <w:tcPr>
            <w:tcW w:type="dxa" w:w="345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Giảm chọn kho thủ công và split không cần thiết</w:t>
            </w:r>
          </w:p>
        </w:tc>
        <w:tc>
          <w:tcPr>
            <w:tcW w:type="dxa" w:w="1080"/>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M</w:t>
            </w:r>
          </w:p>
        </w:tc>
      </w:tr>
      <w:tr>
        <w:trPr>
          <w:cantSplit/>
        </w:trPr>
        <w:tc>
          <w:tcPr>
            <w:tcW w:type="dxa" w:w="223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Pick pack ship</w:t>
            </w:r>
          </w:p>
        </w:tc>
        <w:tc>
          <w:tcPr>
            <w:tcW w:type="dxa" w:w="288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Đội kho xử lý trên OMS</w:t>
            </w:r>
          </w:p>
        </w:tc>
        <w:tc>
          <w:tcPr>
            <w:tcW w:type="dxa" w:w="345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Giảm manual touch và đo dispatch SLA</w:t>
            </w:r>
          </w:p>
        </w:tc>
        <w:tc>
          <w:tcPr>
            <w:tcW w:type="dxa" w:w="1080"/>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M</w:t>
            </w:r>
          </w:p>
        </w:tc>
      </w:tr>
      <w:tr>
        <w:trPr>
          <w:cantSplit/>
        </w:trPr>
        <w:tc>
          <w:tcPr>
            <w:tcW w:type="dxa" w:w="223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Partial fulfillment</w:t>
            </w:r>
          </w:p>
        </w:tc>
        <w:tc>
          <w:tcPr>
            <w:tcW w:type="dxa" w:w="288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Đơn nhiều kho hoặc backorder</w:t>
            </w:r>
          </w:p>
        </w:tc>
        <w:tc>
          <w:tcPr>
            <w:tcW w:type="dxa" w:w="345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Giữ đơn thay vì hủy toàn bộ</w:t>
            </w:r>
          </w:p>
        </w:tc>
        <w:tc>
          <w:tcPr>
            <w:tcW w:type="dxa" w:w="1080"/>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H</w:t>
            </w:r>
          </w:p>
        </w:tc>
      </w:tr>
      <w:tr>
        <w:trPr>
          <w:cantSplit/>
        </w:trPr>
        <w:tc>
          <w:tcPr>
            <w:tcW w:type="dxa" w:w="223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Returns RMA</w:t>
            </w:r>
          </w:p>
        </w:tc>
        <w:tc>
          <w:tcPr>
            <w:tcW w:type="dxa" w:w="288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Có volume sau bán đáng kể</w:t>
            </w:r>
          </w:p>
        </w:tc>
        <w:tc>
          <w:tcPr>
            <w:tcW w:type="dxa" w:w="345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Theo dõi return, disposition và restock</w:t>
            </w:r>
          </w:p>
        </w:tc>
        <w:tc>
          <w:tcPr>
            <w:tcW w:type="dxa" w:w="1080"/>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M</w:t>
            </w:r>
          </w:p>
        </w:tc>
      </w:tr>
      <w:tr>
        <w:trPr>
          <w:cantSplit/>
        </w:trPr>
        <w:tc>
          <w:tcPr>
            <w:tcW w:type="dxa" w:w="223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Transfer và cycle count</w:t>
            </w:r>
          </w:p>
        </w:tc>
        <w:tc>
          <w:tcPr>
            <w:tcW w:type="dxa" w:w="288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Inventory drift lặp lại</w:t>
            </w:r>
          </w:p>
        </w:tc>
        <w:tc>
          <w:tcPr>
            <w:tcW w:type="dxa" w:w="345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Kiểm soát tồn vật lý và approval</w:t>
            </w:r>
          </w:p>
        </w:tc>
        <w:tc>
          <w:tcPr>
            <w:tcW w:type="dxa" w:w="1080"/>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M</w:t>
            </w:r>
          </w:p>
        </w:tc>
      </w:tr>
      <w:tr>
        <w:trPr>
          <w:cantSplit/>
        </w:trPr>
        <w:tc>
          <w:tcPr>
            <w:tcW w:type="dxa" w:w="223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Carrier tracking</w:t>
            </w:r>
          </w:p>
        </w:tc>
        <w:tc>
          <w:tcPr>
            <w:tcW w:type="dxa" w:w="288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Cần write back tracking</w:t>
            </w:r>
          </w:p>
        </w:tc>
        <w:tc>
          <w:tcPr>
            <w:tcW w:type="dxa" w:w="345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Tăng visibility và giảm ticket</w:t>
            </w:r>
          </w:p>
        </w:tc>
        <w:tc>
          <w:tcPr>
            <w:tcW w:type="dxa" w:w="1080"/>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M</w:t>
            </w:r>
          </w:p>
        </w:tc>
      </w:tr>
      <w:tr>
        <w:trPr>
          <w:cantSplit/>
        </w:trPr>
        <w:tc>
          <w:tcPr>
            <w:tcW w:type="dxa" w:w="223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Billing và metering</w:t>
            </w:r>
          </w:p>
        </w:tc>
        <w:tc>
          <w:tcPr>
            <w:tcW w:type="dxa" w:w="2880"/>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Có khách trả phí lặp lại</w:t>
            </w:r>
          </w:p>
        </w:tc>
        <w:tc>
          <w:tcPr>
            <w:tcW w:type="dxa" w:w="345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Tự động hóa plan lifecycle</w:t>
            </w:r>
          </w:p>
        </w:tc>
        <w:tc>
          <w:tcPr>
            <w:tcW w:type="dxa" w:w="1080"/>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M</w:t>
            </w:r>
          </w:p>
        </w:tc>
      </w:tr>
      <w:tr>
        <w:trPr>
          <w:cantSplit/>
        </w:trPr>
        <w:tc>
          <w:tcPr>
            <w:tcW w:type="dxa" w:w="223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Connector thứ hai</w:t>
            </w:r>
          </w:p>
        </w:tc>
        <w:tc>
          <w:tcPr>
            <w:tcW w:type="dxa" w:w="2880"/>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Connector đầu đã ổn định</w:t>
            </w:r>
          </w:p>
        </w:tc>
        <w:tc>
          <w:tcPr>
            <w:tcW w:type="dxa" w:w="345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Mở rộng market coverage</w:t>
            </w:r>
          </w:p>
        </w:tc>
        <w:tc>
          <w:tcPr>
            <w:tcW w:type="dxa" w:w="1080"/>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L</w:t>
            </w:r>
          </w:p>
        </w:tc>
      </w:tr>
    </w:tbl>
    <w:p>
      <w:pPr>
        <w:spacing w:before="0" w:after="40" w:line="276" w:lineRule="auto"/>
      </w:pPr>
    </w:p>
    <w:p>
      <w:pPr>
        <w:pStyle w:val="Heading2"/>
        <w:keepNext/>
        <w:pageBreakBefore w:val="0"/>
        <w:spacing w:before="160" w:after="120"/>
      </w:pPr>
      <w:r>
        <w:rPr>
          <w:rFonts w:ascii="Arial" w:hAnsi="Arial" w:eastAsia="Arial"/>
          <w:b/>
          <w:i w:val="0"/>
          <w:color w:val="000000"/>
          <w:sz w:val="26"/>
        </w:rPr>
        <w:t>Could chỉ khi có bằng chứng</w:t>
      </w:r>
    </w:p>
    <w:p>
      <w:pPr>
        <w:pStyle w:val="ListBullet"/>
        <w:spacing w:before="0" w:after="60" w:line="276" w:lineRule="auto"/>
        <w:ind w:left="360" w:hanging="216"/>
      </w:pPr>
      <w:r>
        <w:rPr>
          <w:rFonts w:ascii="Arial" w:hAnsi="Arial" w:eastAsia="Arial"/>
          <w:i w:val="0"/>
          <w:color w:val="000000"/>
          <w:sz w:val="21"/>
        </w:rPr>
        <w:t>AI assistant read only để tìm đơn, tóm tắt exception và gợi ý runbook; không tự điều chỉnh tồn hoặc hoàn tiền.</w:t>
      </w:r>
    </w:p>
    <w:p>
      <w:pPr>
        <w:pStyle w:val="ListBullet"/>
        <w:spacing w:before="0" w:after="60" w:line="276" w:lineRule="auto"/>
        <w:ind w:left="360" w:hanging="216"/>
      </w:pPr>
      <w:r>
        <w:rPr>
          <w:rFonts w:ascii="Arial" w:hAnsi="Arial" w:eastAsia="Arial"/>
          <w:i w:val="0"/>
          <w:color w:val="000000"/>
          <w:sz w:val="21"/>
        </w:rPr>
        <w:t>Forecasting và replenishment nâng cao sau khi có ít nhất vài chu kỳ dữ liệu sạch.</w:t>
      </w:r>
    </w:p>
    <w:p>
      <w:pPr>
        <w:pStyle w:val="ListBullet"/>
        <w:spacing w:before="0" w:after="60" w:line="276" w:lineRule="auto"/>
        <w:ind w:left="360" w:hanging="216"/>
      </w:pPr>
      <w:r>
        <w:rPr>
          <w:rFonts w:ascii="Arial" w:hAnsi="Arial" w:eastAsia="Arial"/>
          <w:i w:val="0"/>
          <w:color w:val="000000"/>
          <w:sz w:val="21"/>
        </w:rPr>
        <w:t>Public API, developer portal và connector SDK khi có nhu cầu đối tác thực.</w:t>
      </w:r>
    </w:p>
    <w:p>
      <w:pPr>
        <w:pStyle w:val="ListBullet"/>
        <w:spacing w:before="0" w:after="60" w:line="276" w:lineRule="auto"/>
        <w:ind w:left="360" w:hanging="216"/>
      </w:pPr>
      <w:r>
        <w:rPr>
          <w:rFonts w:ascii="Arial" w:hAnsi="Arial" w:eastAsia="Arial"/>
          <w:i w:val="0"/>
          <w:color w:val="000000"/>
          <w:sz w:val="21"/>
        </w:rPr>
        <w:t>GS1 EPCIS khi có traceability liên doanh nghiệp, regulated goods hoặc cold chain.</w:t>
      </w:r>
    </w:p>
    <w:p>
      <w:pPr>
        <w:pStyle w:val="ListBullet"/>
        <w:spacing w:before="0" w:after="60" w:line="276" w:lineRule="auto"/>
        <w:ind w:left="360" w:hanging="216"/>
      </w:pPr>
      <w:r>
        <w:rPr>
          <w:rFonts w:ascii="Arial" w:hAnsi="Arial" w:eastAsia="Arial"/>
          <w:i w:val="0"/>
          <w:color w:val="000000"/>
          <w:sz w:val="21"/>
        </w:rPr>
        <w:t>Microservices chỉ khi có tải, ownership hoặc deployment độc lập đã đo được.</w:t>
      </w:r>
    </w:p>
    <w:p>
      <w:r>
        <w:br w:type="page"/>
      </w:r>
    </w:p>
    <w:p>
      <w:pPr>
        <w:pStyle w:val="Heading1"/>
        <w:keepNext/>
        <w:pageBreakBefore w:val="0"/>
        <w:spacing w:before="200" w:after="120"/>
      </w:pPr>
      <w:r>
        <w:rPr>
          <w:rFonts w:ascii="Arial" w:hAnsi="Arial" w:eastAsia="Arial"/>
          <w:b/>
          <w:i w:val="0"/>
          <w:color w:val="000000"/>
          <w:sz w:val="34"/>
        </w:rPr>
        <w:t>9 Roadmap triển khai và KPI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1512"/>
        <w:gridCol w:w="4392"/>
        <w:gridCol w:w="1655"/>
      </w:tblGrid>
      <w:tr>
        <w:trPr>
          <w:tblHeader w:val="true"/>
        </w:trPr>
        <w:tc>
          <w:tcPr>
            <w:tcW w:type="dxa" w:w="2088"/>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Giai đoạn</w:t>
            </w:r>
          </w:p>
        </w:tc>
        <w:tc>
          <w:tcPr>
            <w:tcW w:type="dxa" w:w="1512"/>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Thời lượng</w:t>
            </w:r>
          </w:p>
        </w:tc>
        <w:tc>
          <w:tcPr>
            <w:tcW w:type="dxa" w:w="4392"/>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Kết quả bắt buộc</w:t>
            </w:r>
          </w:p>
        </w:tc>
        <w:tc>
          <w:tcPr>
            <w:tcW w:type="dxa" w:w="1655"/>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Gate</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1 Trust the data</w:t>
            </w:r>
          </w:p>
        </w:tc>
        <w:tc>
          <w:tcPr>
            <w:tcW w:type="dxa" w:w="151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2 đến 3 tuần</w:t>
            </w:r>
          </w:p>
        </w:tc>
        <w:tc>
          <w:tcPr>
            <w:tcW w:type="dxa" w:w="439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Invariant, ledger, tenant boundary, test và CI</w:t>
            </w:r>
          </w:p>
        </w:tc>
        <w:tc>
          <w:tcPr>
            <w:tcW w:type="dxa" w:w="1655"/>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Không có tồn âm hoặc reserve vượt quantity</w:t>
            </w:r>
          </w:p>
        </w:tc>
      </w:tr>
      <w:tr>
        <w:trPr>
          <w:cantSplit/>
        </w:trPr>
        <w:tc>
          <w:tcPr>
            <w:tcW w:type="dxa" w:w="208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2 One real channel</w:t>
            </w:r>
          </w:p>
        </w:tc>
        <w:tc>
          <w:tcPr>
            <w:tcW w:type="dxa" w:w="151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3 đến 4 tuần</w:t>
            </w:r>
          </w:p>
        </w:tc>
        <w:tc>
          <w:tcPr>
            <w:tcW w:type="dxa" w:w="439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Connector, signed webhook, inbox outbox và reconciliation</w:t>
            </w:r>
          </w:p>
        </w:tc>
        <w:tc>
          <w:tcPr>
            <w:tcW w:type="dxa" w:w="1655"/>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Replay không tạo duplicate</w:t>
            </w:r>
          </w:p>
        </w:tc>
      </w:tr>
      <w:tr>
        <w:trPr>
          <w:cantSplit/>
        </w:trPr>
        <w:tc>
          <w:tcPr>
            <w:tcW w:type="dxa" w:w="208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3 Operate the pilot</w:t>
            </w:r>
          </w:p>
        </w:tc>
        <w:tc>
          <w:tcPr>
            <w:tcW w:type="dxa" w:w="151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2 đến 3 tuần</w:t>
            </w:r>
          </w:p>
        </w:tc>
        <w:tc>
          <w:tcPr>
            <w:tcW w:type="dxa" w:w="439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Exception UI, mapping queue, alert, runbook và metrics</w:t>
            </w:r>
          </w:p>
        </w:tc>
        <w:tc>
          <w:tcPr>
            <w:tcW w:type="dxa" w:w="1655"/>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Một tenant chạy bằng dữ liệu thật</w:t>
            </w:r>
          </w:p>
        </w:tc>
      </w:tr>
      <w:tr>
        <w:trPr>
          <w:cantSplit/>
        </w:trPr>
        <w:tc>
          <w:tcPr>
            <w:tcW w:type="dxa" w:w="208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4 Learn and expand</w:t>
            </w:r>
          </w:p>
        </w:tc>
        <w:tc>
          <w:tcPr>
            <w:tcW w:type="dxa" w:w="151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30 ngày pilot</w:t>
            </w:r>
          </w:p>
        </w:tc>
        <w:tc>
          <w:tcPr>
            <w:tcW w:type="dxa" w:w="439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Phỏng vấn, usage analytics và shortlist P1</w:t>
            </w:r>
          </w:p>
        </w:tc>
        <w:tc>
          <w:tcPr>
            <w:tcW w:type="dxa" w:w="1655"/>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Quyết định bằng dữ liệu sử dụng</w:t>
            </w:r>
          </w:p>
        </w:tc>
      </w:tr>
    </w:tbl>
    <w:p>
      <w:pPr>
        <w:spacing w:before="0" w:after="40" w:line="276" w:lineRule="auto"/>
      </w:pPr>
    </w:p>
    <w:p>
      <w:pPr>
        <w:pStyle w:val="Heading2"/>
        <w:keepNext/>
        <w:pageBreakBefore w:val="0"/>
        <w:spacing w:before="160" w:after="120"/>
      </w:pPr>
      <w:r>
        <w:rPr>
          <w:rFonts w:ascii="Arial" w:hAnsi="Arial" w:eastAsia="Arial"/>
          <w:b/>
          <w:i w:val="0"/>
          <w:color w:val="000000"/>
          <w:sz w:val="26"/>
        </w:rPr>
        <w:t>KPI đề xuất cho pilot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2304"/>
        <w:gridCol w:w="4248"/>
      </w:tblGrid>
      <w:tr>
        <w:trPr>
          <w:tblHeader w:val="true"/>
        </w:trPr>
        <w:tc>
          <w:tcPr>
            <w:tcW w:type="dxa" w:w="3096"/>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KPI</w:t>
            </w:r>
          </w:p>
        </w:tc>
        <w:tc>
          <w:tcPr>
            <w:tcW w:type="dxa" w:w="2304"/>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Mục tiêu đề xuất</w:t>
            </w:r>
          </w:p>
        </w:tc>
        <w:tc>
          <w:tcPr>
            <w:tcW w:type="dxa" w:w="4248"/>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Lý do</w:t>
            </w:r>
          </w:p>
        </w:tc>
      </w:tr>
      <w:tr>
        <w:trPr>
          <w:cantSplit/>
        </w:trPr>
        <w:tc>
          <w:tcPr>
            <w:tcW w:type="dxa" w:w="309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Đơn mất hoặc tạo trùng</w:t>
            </w:r>
          </w:p>
        </w:tc>
        <w:tc>
          <w:tcPr>
            <w:tcW w:type="dxa" w:w="230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0</w:t>
            </w:r>
          </w:p>
        </w:tc>
        <w:tc>
          <w:tcPr>
            <w:tcW w:type="dxa" w:w="424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Là invariant cốt lõi</w:t>
            </w:r>
          </w:p>
        </w:tc>
      </w:tr>
      <w:tr>
        <w:trPr>
          <w:cantSplit/>
        </w:trPr>
        <w:tc>
          <w:tcPr>
            <w:tcW w:type="dxa" w:w="309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Webhook hợp lệ ghi inbox</w:t>
            </w:r>
          </w:p>
        </w:tc>
        <w:tc>
          <w:tcPr>
            <w:tcW w:type="dxa" w:w="230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Từ 99,5 phần trăm</w:t>
            </w:r>
          </w:p>
        </w:tc>
        <w:tc>
          <w:tcPr>
            <w:tcW w:type="dxa" w:w="424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Bảo đảm event được tiếp nhận</w:t>
            </w:r>
          </w:p>
        </w:tc>
      </w:tr>
      <w:tr>
        <w:trPr>
          <w:cantSplit/>
        </w:trPr>
        <w:tc>
          <w:tcPr>
            <w:tcW w:type="dxa" w:w="309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P95 webhook đến order visible</w:t>
            </w:r>
          </w:p>
        </w:tc>
        <w:tc>
          <w:tcPr>
            <w:tcW w:type="dxa" w:w="230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Dưới 60 giây</w:t>
            </w:r>
          </w:p>
        </w:tc>
        <w:tc>
          <w:tcPr>
            <w:tcW w:type="dxa" w:w="424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Đủ nhanh cho vận hành</w:t>
            </w:r>
          </w:p>
        </w:tc>
      </w:tr>
      <w:tr>
        <w:trPr>
          <w:cantSplit/>
        </w:trPr>
        <w:tc>
          <w:tcPr>
            <w:tcW w:type="dxa" w:w="309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Stock sync hoặc exception trong 5 phút</w:t>
            </w:r>
          </w:p>
        </w:tc>
        <w:tc>
          <w:tcPr>
            <w:tcW w:type="dxa" w:w="230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Từ 99 phần trăm</w:t>
            </w:r>
          </w:p>
        </w:tc>
        <w:tc>
          <w:tcPr>
            <w:tcW w:type="dxa" w:w="424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Không che lỗi đồng bộ</w:t>
            </w:r>
          </w:p>
        </w:tc>
      </w:tr>
      <w:tr>
        <w:trPr>
          <w:cantSplit/>
        </w:trPr>
        <w:tc>
          <w:tcPr>
            <w:tcW w:type="dxa" w:w="309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Oversell do lỗi hệ thống</w:t>
            </w:r>
          </w:p>
        </w:tc>
        <w:tc>
          <w:tcPr>
            <w:tcW w:type="dxa" w:w="230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0</w:t>
            </w:r>
          </w:p>
        </w:tc>
        <w:tc>
          <w:tcPr>
            <w:tcW w:type="dxa" w:w="424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Bảo vệ niềm tin merchant</w:t>
            </w:r>
          </w:p>
        </w:tc>
      </w:tr>
      <w:tr>
        <w:trPr>
          <w:cantSplit/>
        </w:trPr>
        <w:tc>
          <w:tcPr>
            <w:tcW w:type="dxa" w:w="309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Inventory movement truy nguyên được</w:t>
            </w:r>
          </w:p>
        </w:tc>
        <w:tc>
          <w:tcPr>
            <w:tcW w:type="dxa" w:w="230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100 phần trăm</w:t>
            </w:r>
          </w:p>
        </w:tc>
        <w:tc>
          <w:tcPr>
            <w:tcW w:type="dxa" w:w="424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Phục vụ đối soát</w:t>
            </w:r>
          </w:p>
        </w:tc>
      </w:tr>
      <w:tr>
        <w:trPr>
          <w:cantSplit/>
        </w:trPr>
        <w:tc>
          <w:tcPr>
            <w:tcW w:type="dxa" w:w="309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Critical exception quá 24 giờ</w:t>
            </w:r>
          </w:p>
        </w:tc>
        <w:tc>
          <w:tcPr>
            <w:tcW w:type="dxa" w:w="230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0</w:t>
            </w:r>
          </w:p>
        </w:tc>
        <w:tc>
          <w:tcPr>
            <w:tcW w:type="dxa" w:w="424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Đo khả năng phản ứng</w:t>
            </w:r>
          </w:p>
        </w:tc>
      </w:tr>
      <w:tr>
        <w:trPr>
          <w:cantSplit/>
        </w:trPr>
        <w:tc>
          <w:tcPr>
            <w:tcW w:type="dxa" w:w="309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Merchant dùng lại Excel song song</w:t>
            </w:r>
          </w:p>
        </w:tc>
        <w:tc>
          <w:tcPr>
            <w:tcW w:type="dxa" w:w="230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Không sau 30 ngày</w:t>
            </w:r>
          </w:p>
        </w:tc>
        <w:tc>
          <w:tcPr>
            <w:tcW w:type="dxa" w:w="424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Tín hiệu adoption rõ ràng</w:t>
            </w:r>
          </w:p>
        </w:tc>
      </w:tr>
    </w:tbl>
    <w:p>
      <w:pPr>
        <w:spacing w:before="0" w:after="40" w:line="276" w:lineRule="auto"/>
      </w:pPr>
    </w:p>
    <w:p>
      <w:r>
        <w:br w:type="page"/>
      </w:r>
    </w:p>
    <w:p>
      <w:pPr>
        <w:pStyle w:val="Heading1"/>
        <w:keepNext/>
        <w:pageBreakBefore w:val="0"/>
        <w:spacing w:before="200" w:after="120"/>
      </w:pPr>
      <w:r>
        <w:rPr>
          <w:rFonts w:ascii="Arial" w:hAnsi="Arial" w:eastAsia="Arial"/>
          <w:b/>
          <w:i w:val="0"/>
          <w:color w:val="000000"/>
          <w:sz w:val="34"/>
        </w:rPr>
        <w:t>10 OPTIQIS như vertical pilot</w:t>
      </w:r>
    </w:p>
    <w:p>
      <w:pPr>
        <w:spacing w:before="0" w:after="120" w:line="276" w:lineRule="auto"/>
      </w:pPr>
      <w:r>
        <w:rPr>
          <w:rFonts w:ascii="Arial" w:hAnsi="Arial" w:eastAsia="Arial"/>
          <w:b w:val="0"/>
          <w:i w:val="0"/>
          <w:color w:val="000000"/>
          <w:sz w:val="22"/>
        </w:rPr>
        <w:t>Thư mục mat_kinh là OPTIQIS Optical Lenswear MVP gồm public portal, catalog, knowledge content, clinic directory, CMS và consultation lead. Ứng dụng có OMS client để đọc sản phẩm và tồn, vì vậy có thể dùng làm reference vertical chứng minh OMS phục vụ một storefront chuyên ngành mà không đưa logic kính mắt vào core OMS.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4031"/>
        <w:gridCol w:w="3744"/>
      </w:tblGrid>
      <w:tr>
        <w:trPr>
          <w:tblHeader w:val="true"/>
        </w:trPr>
        <w:tc>
          <w:tcPr>
            <w:tcW w:type="dxa" w:w="1872"/>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Lớp</w:t>
            </w:r>
          </w:p>
        </w:tc>
        <w:tc>
          <w:tcPr>
            <w:tcW w:type="dxa" w:w="4031"/>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Sở hữu</w:t>
            </w:r>
          </w:p>
        </w:tc>
        <w:tc>
          <w:tcPr>
            <w:tcW w:type="dxa" w:w="3744"/>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Không nên trộn</w:t>
            </w:r>
          </w:p>
        </w:tc>
      </w:tr>
      <w:tr>
        <w:trPr>
          <w:cantSplit/>
        </w:trPr>
        <w:tc>
          <w:tcPr>
            <w:tcW w:type="dxa" w:w="187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OMS core</w:t>
            </w:r>
          </w:p>
        </w:tc>
        <w:tc>
          <w:tcPr>
            <w:tcW w:type="dxa" w:w="4031"/>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SKU, inventory, order, allocation, fulfillment, audit</w:t>
            </w:r>
          </w:p>
        </w:tc>
        <w:tc>
          <w:tcPr>
            <w:tcW w:type="dxa" w:w="374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Medical content, consultation và clinic workflow</w:t>
            </w:r>
          </w:p>
        </w:tc>
      </w:tr>
      <w:tr>
        <w:trPr>
          <w:cantSplit/>
        </w:trPr>
        <w:tc>
          <w:tcPr>
            <w:tcW w:type="dxa" w:w="187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OPTIQIS</w:t>
            </w:r>
          </w:p>
        </w:tc>
        <w:tc>
          <w:tcPr>
            <w:tcW w:type="dxa" w:w="4031"/>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Catalog experience, article review, clinic, lead</w:t>
            </w:r>
          </w:p>
        </w:tc>
        <w:tc>
          <w:tcPr>
            <w:tcW w:type="dxa" w:w="374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Tenant isolation và marketplace orchestration</w:t>
            </w:r>
          </w:p>
        </w:tc>
      </w:tr>
      <w:tr>
        <w:trPr>
          <w:cantSplit/>
        </w:trPr>
        <w:tc>
          <w:tcPr>
            <w:tcW w:type="dxa" w:w="187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Integration</w:t>
            </w:r>
          </w:p>
        </w:tc>
        <w:tc>
          <w:tcPr>
            <w:tcW w:type="dxa" w:w="4031"/>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Product projection, availability, order creation</w:t>
            </w:r>
          </w:p>
        </w:tc>
        <w:tc>
          <w:tcPr>
            <w:tcW w:type="dxa" w:w="374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Song song hai source of truth</w:t>
            </w:r>
          </w:p>
        </w:tc>
      </w:tr>
    </w:tbl>
    <w:p>
      <w:pPr>
        <w:spacing w:before="0" w:after="40" w:line="276" w:lineRule="auto"/>
      </w:pPr>
    </w:p>
    <w:p>
      <w:pPr>
        <w:pStyle w:val="Heading2"/>
        <w:keepNext/>
        <w:pageBreakBefore w:val="0"/>
        <w:spacing w:before="160" w:after="120"/>
      </w:pPr>
      <w:r>
        <w:rPr>
          <w:rFonts w:ascii="Arial" w:hAnsi="Arial" w:eastAsia="Arial"/>
          <w:b/>
          <w:i w:val="0"/>
          <w:color w:val="000000"/>
          <w:sz w:val="26"/>
        </w:rPr>
        <w:t>Tính năng vertical có thể phát triển</w:t>
      </w:r>
    </w:p>
    <w:p>
      <w:pPr>
        <w:pStyle w:val="ListBullet"/>
        <w:spacing w:before="0" w:after="60" w:line="276" w:lineRule="auto"/>
        <w:ind w:left="360" w:hanging="216"/>
      </w:pPr>
      <w:r>
        <w:rPr>
          <w:rFonts w:ascii="Arial" w:hAnsi="Arial" w:eastAsia="Arial"/>
          <w:i w:val="0"/>
          <w:color w:val="000000"/>
          <w:sz w:val="21"/>
        </w:rPr>
        <w:t>Lead đến appointment và phân công clinic hoặc tư vấn viên.</w:t>
      </w:r>
    </w:p>
    <w:p>
      <w:pPr>
        <w:pStyle w:val="ListBullet"/>
        <w:spacing w:before="0" w:after="60" w:line="276" w:lineRule="auto"/>
        <w:ind w:left="360" w:hanging="216"/>
      </w:pPr>
      <w:r>
        <w:rPr>
          <w:rFonts w:ascii="Arial" w:hAnsi="Arial" w:eastAsia="Arial"/>
          <w:i w:val="0"/>
          <w:color w:val="000000"/>
          <w:sz w:val="21"/>
        </w:rPr>
        <w:t>Chuyển lead thành customer và order trong OMS.</w:t>
      </w:r>
    </w:p>
    <w:p>
      <w:pPr>
        <w:pStyle w:val="ListBullet"/>
        <w:spacing w:before="0" w:after="60" w:line="276" w:lineRule="auto"/>
        <w:ind w:left="360" w:hanging="216"/>
      </w:pPr>
      <w:r>
        <w:rPr>
          <w:rFonts w:ascii="Arial" w:hAnsi="Arial" w:eastAsia="Arial"/>
          <w:i w:val="0"/>
          <w:color w:val="000000"/>
          <w:sz w:val="21"/>
        </w:rPr>
        <w:t>Prescription model và validation cho thông số tròng kính.</w:t>
      </w:r>
    </w:p>
    <w:p>
      <w:pPr>
        <w:pStyle w:val="ListBullet"/>
        <w:spacing w:before="0" w:after="60" w:line="276" w:lineRule="auto"/>
        <w:ind w:left="360" w:hanging="216"/>
      </w:pPr>
      <w:r>
        <w:rPr>
          <w:rFonts w:ascii="Arial" w:hAnsi="Arial" w:eastAsia="Arial"/>
          <w:i w:val="0"/>
          <w:color w:val="000000"/>
          <w:sz w:val="21"/>
        </w:rPr>
        <w:t>Tồn theo clinic, gợi ý điểm gần nhất có hàng và reservation tại điểm bán.</w:t>
      </w:r>
    </w:p>
    <w:p>
      <w:pPr>
        <w:pStyle w:val="ListBullet"/>
        <w:spacing w:before="0" w:after="60" w:line="276" w:lineRule="auto"/>
        <w:ind w:left="360" w:hanging="216"/>
      </w:pPr>
      <w:r>
        <w:rPr>
          <w:rFonts w:ascii="Arial" w:hAnsi="Arial" w:eastAsia="Arial"/>
          <w:i w:val="0"/>
          <w:color w:val="000000"/>
          <w:sz w:val="21"/>
        </w:rPr>
        <w:t>E warranty và lịch sử sản phẩm sau bán.</w:t>
      </w:r>
    </w:p>
    <w:p>
      <w:pPr>
        <w:pStyle w:val="ListBullet"/>
        <w:spacing w:before="0" w:after="60" w:line="276" w:lineRule="auto"/>
        <w:ind w:left="360" w:hanging="216"/>
      </w:pPr>
      <w:r>
        <w:rPr>
          <w:rFonts w:ascii="Arial" w:hAnsi="Arial" w:eastAsia="Arial"/>
          <w:i w:val="0"/>
          <w:color w:val="000000"/>
          <w:sz w:val="21"/>
        </w:rPr>
        <w:t>Partner portal cho clinic với order, stock và lead visibility.</w:t>
      </w:r>
    </w:p>
    <w:p>
      <w:pPr>
        <w:spacing w:before="0" w:after="120" w:line="276" w:lineRule="auto"/>
      </w:pPr>
      <w:r>
        <w:rPr>
          <w:rFonts w:ascii="Arial" w:hAnsi="Arial" w:eastAsia="Arial"/>
          <w:b w:val="0"/>
          <w:i/>
          <w:color w:val="666666"/>
          <w:sz w:val="22"/>
        </w:rPr>
        <w:t>Cart và checkout chỉ nên làm khi business xác nhận mô hình bán trực tiếp online. Nếu mục tiêu chính là tư vấn và O2O, lead to appointment và availability tại clinic có giá trị sớm hơn.</w:t>
      </w:r>
    </w:p>
    <w:p>
      <w:r>
        <w:br w:type="page"/>
      </w:r>
    </w:p>
    <w:p>
      <w:pPr>
        <w:pStyle w:val="Heading1"/>
        <w:keepNext/>
        <w:pageBreakBefore w:val="0"/>
        <w:spacing w:before="200" w:after="120"/>
      </w:pPr>
      <w:r>
        <w:rPr>
          <w:rFonts w:ascii="Arial" w:hAnsi="Arial" w:eastAsia="Arial"/>
          <w:b/>
          <w:i w:val="0"/>
          <w:color w:val="000000"/>
          <w:sz w:val="34"/>
        </w:rPr>
        <w:t>11 Nguồn nghiên cứu và độ tin cậy</w:t>
      </w:r>
    </w:p>
    <w:p>
      <w:pPr>
        <w:spacing w:before="0" w:after="120" w:line="276" w:lineRule="auto"/>
      </w:pPr>
      <w:r>
        <w:rPr>
          <w:rFonts w:ascii="Arial" w:hAnsi="Arial" w:eastAsia="Arial"/>
          <w:b w:val="0"/>
          <w:i w:val="0"/>
          <w:color w:val="000000"/>
          <w:sz w:val="22"/>
        </w:rPr>
        <w:t>Các nguồn bên ngoài dưới đây được dùng để đối chiếu capability và integration pattern. Chúng không chứng minh repository đã có các capability đó. Tài liệu chính thức của vendor có độ tin cậy cao về contract kỹ thuật, nhưng mô tả lợi ích sản phẩm vẫn có vendor bias.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1584"/>
        <w:gridCol w:w="5184"/>
      </w:tblGrid>
      <w:tr>
        <w:trPr>
          <w:tblHeader w:val="true"/>
        </w:trPr>
        <w:tc>
          <w:tcPr>
            <w:tcW w:type="dxa" w:w="3168"/>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Nguồn</w:t>
            </w:r>
          </w:p>
        </w:tc>
        <w:tc>
          <w:tcPr>
            <w:tcW w:type="dxa" w:w="1584"/>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Độ tin cậy</w:t>
            </w:r>
          </w:p>
        </w:tc>
        <w:tc>
          <w:tcPr>
            <w:tcW w:type="dxa" w:w="5184"/>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Cách sử dụng</w:t>
            </w:r>
          </w:p>
        </w:tc>
      </w:tr>
      <w:tr>
        <w:trPr>
          <w:cantSplit/>
        </w:trPr>
        <w:tc>
          <w:tcPr>
            <w:tcW w:type="dxa" w:w="316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Shopify Enterprise OMS integration</w:t>
            </w:r>
          </w:p>
        </w:tc>
        <w:tc>
          <w:tcPr>
            <w:tcW w:type="dxa" w:w="1584"/>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5 trên 5</w:t>
            </w:r>
          </w:p>
        </w:tc>
        <w:tc>
          <w:tcPr>
            <w:tcW w:type="dxa" w:w="518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Ranh giới giữa commerce platform và external OMS</w:t>
            </w:r>
          </w:p>
        </w:tc>
      </w:tr>
      <w:tr>
        <w:trPr>
          <w:cantSplit/>
        </w:trPr>
        <w:tc>
          <w:tcPr>
            <w:tcW w:type="dxa" w:w="316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Shopify webhook delivery</w:t>
            </w:r>
          </w:p>
        </w:tc>
        <w:tc>
          <w:tcPr>
            <w:tcW w:type="dxa" w:w="1584"/>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5 trên 5</w:t>
            </w:r>
          </w:p>
        </w:tc>
        <w:tc>
          <w:tcPr>
            <w:tcW w:type="dxa" w:w="518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HMAC, duplicate, queue, timeout và reconciliation</w:t>
            </w:r>
          </w:p>
        </w:tc>
      </w:tr>
      <w:tr>
        <w:trPr>
          <w:cantSplit/>
        </w:trPr>
        <w:tc>
          <w:tcPr>
            <w:tcW w:type="dxa" w:w="316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Shopify order routing</w:t>
            </w:r>
          </w:p>
        </w:tc>
        <w:tc>
          <w:tcPr>
            <w:tcW w:type="dxa" w:w="1584"/>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5 trên 5</w:t>
            </w:r>
          </w:p>
        </w:tc>
        <w:tc>
          <w:tcPr>
            <w:tcW w:type="dxa" w:w="518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Routing theo location, inventory và split fulfillment</w:t>
            </w:r>
          </w:p>
        </w:tc>
      </w:tr>
      <w:tr>
        <w:trPr>
          <w:cantSplit/>
        </w:trPr>
        <w:tc>
          <w:tcPr>
            <w:tcW w:type="dxa" w:w="316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Shopify returns apps</w:t>
            </w:r>
          </w:p>
        </w:tc>
        <w:tc>
          <w:tcPr>
            <w:tcW w:type="dxa" w:w="1584"/>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5 trên 5</w:t>
            </w:r>
          </w:p>
        </w:tc>
        <w:tc>
          <w:tcPr>
            <w:tcW w:type="dxa" w:w="518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Return lifecycle và reverse fulfillment</w:t>
            </w:r>
          </w:p>
        </w:tc>
      </w:tr>
      <w:tr>
        <w:trPr>
          <w:cantSplit/>
        </w:trPr>
        <w:tc>
          <w:tcPr>
            <w:tcW w:type="dxa" w:w="316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AWS SaaS tenant isolation</w:t>
            </w:r>
          </w:p>
        </w:tc>
        <w:tc>
          <w:tcPr>
            <w:tcW w:type="dxa" w:w="1584"/>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5 trên 5</w:t>
            </w:r>
          </w:p>
        </w:tc>
        <w:tc>
          <w:tcPr>
            <w:tcW w:type="dxa" w:w="518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Isolation là boundary nền tảng của SaaS</w:t>
            </w:r>
          </w:p>
        </w:tc>
      </w:tr>
      <w:tr>
        <w:trPr>
          <w:cantSplit/>
        </w:trPr>
        <w:tc>
          <w:tcPr>
            <w:tcW w:type="dxa" w:w="316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AWS transactional outbox</w:t>
            </w:r>
          </w:p>
        </w:tc>
        <w:tc>
          <w:tcPr>
            <w:tcW w:type="dxa" w:w="1584"/>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5 trên 5</w:t>
            </w:r>
          </w:p>
        </w:tc>
        <w:tc>
          <w:tcPr>
            <w:tcW w:type="dxa" w:w="518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Giải quyết dual write và yêu cầu idempotent consumer</w:t>
            </w:r>
          </w:p>
        </w:tc>
      </w:tr>
      <w:tr>
        <w:trPr>
          <w:cantSplit/>
        </w:trPr>
        <w:tc>
          <w:tcPr>
            <w:tcW w:type="dxa" w:w="316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IBM Sterling OMS</w:t>
            </w:r>
          </w:p>
        </w:tc>
        <w:tc>
          <w:tcPr>
            <w:tcW w:type="dxa" w:w="1584"/>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4,5 trên 5</w:t>
            </w:r>
          </w:p>
        </w:tc>
        <w:tc>
          <w:tcPr>
            <w:tcW w:type="dxa" w:w="518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Benchmark orchestration, inventory visibility và reverse logistics</w:t>
            </w:r>
          </w:p>
        </w:tc>
      </w:tr>
      <w:tr>
        <w:trPr>
          <w:cantSplit/>
        </w:trPr>
        <w:tc>
          <w:tcPr>
            <w:tcW w:type="dxa" w:w="316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Lazada Open Platform</w:t>
            </w:r>
          </w:p>
        </w:tc>
        <w:tc>
          <w:tcPr>
            <w:tcW w:type="dxa" w:w="1584"/>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5 trên 5</w:t>
            </w:r>
          </w:p>
        </w:tc>
        <w:tc>
          <w:tcPr>
            <w:tcW w:type="dxa" w:w="518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Seller authorization, webhook retry và API onboarding</w:t>
            </w:r>
          </w:p>
        </w:tc>
      </w:tr>
      <w:tr>
        <w:trPr>
          <w:cantSplit/>
        </w:trPr>
        <w:tc>
          <w:tcPr>
            <w:tcW w:type="dxa" w:w="3168"/>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TikTok Shop Partner Center</w:t>
            </w:r>
          </w:p>
        </w:tc>
        <w:tc>
          <w:tcPr>
            <w:tcW w:type="dxa" w:w="1584"/>
            <w:tcMar>
              <w:top w:w="110" w:type="dxa"/>
              <w:start w:w="120" w:type="dxa"/>
              <w:bottom w:w="110" w:type="dxa"/>
              <w:end w:w="120" w:type="dxa"/>
            </w:tcMar>
            <w:vAlign w:val="center"/>
          </w:tcPr>
          <w:p>
            <w:pPr>
              <w:spacing w:before="0" w:after="0" w:line="252" w:lineRule="auto"/>
              <w:jc w:val="center"/>
            </w:pPr>
            <w:r>
              <w:rPr>
                <w:rFonts w:ascii="Arial" w:hAnsi="Arial" w:eastAsia="Arial"/>
                <w:i w:val="0"/>
                <w:color w:val="000000"/>
                <w:sz w:val="18"/>
              </w:rPr>
              <w:t>5 trên 5</w:t>
            </w:r>
          </w:p>
        </w:tc>
        <w:tc>
          <w:tcPr>
            <w:tcW w:type="dxa" w:w="5184"/>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SDK, signing và webhook configuration</w:t>
            </w:r>
          </w:p>
        </w:tc>
      </w:tr>
      <w:tr>
        <w:trPr>
          <w:cantSplit/>
        </w:trPr>
        <w:tc>
          <w:tcPr>
            <w:tcW w:type="dxa" w:w="3168"/>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Stripe recurring pricing models</w:t>
            </w:r>
          </w:p>
        </w:tc>
        <w:tc>
          <w:tcPr>
            <w:tcW w:type="dxa" w:w="1584"/>
            <w:tcMar>
              <w:top w:w="110" w:type="dxa"/>
              <w:start w:w="120" w:type="dxa"/>
              <w:bottom w:w="110" w:type="dxa"/>
              <w:end w:w="120" w:type="dxa"/>
            </w:tcMar>
            <w:vAlign w:val="center"/>
            <w:shd w:fill="F4F8FC"/>
          </w:tcPr>
          <w:p>
            <w:pPr>
              <w:spacing w:before="0" w:after="0" w:line="252" w:lineRule="auto"/>
              <w:jc w:val="center"/>
            </w:pPr>
            <w:r>
              <w:rPr>
                <w:rFonts w:ascii="Arial" w:hAnsi="Arial" w:eastAsia="Arial"/>
                <w:i w:val="0"/>
                <w:color w:val="000000"/>
                <w:sz w:val="18"/>
              </w:rPr>
              <w:t>5 trên 5</w:t>
            </w:r>
          </w:p>
        </w:tc>
        <w:tc>
          <w:tcPr>
            <w:tcW w:type="dxa" w:w="5184"/>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Flat rate, tiered và usage based billing</w:t>
            </w:r>
          </w:p>
        </w:tc>
      </w:tr>
    </w:tbl>
    <w:p>
      <w:pPr>
        <w:spacing w:before="0" w:after="40" w:line="276" w:lineRule="auto"/>
      </w:pPr>
    </w:p>
    <w:p>
      <w:pPr>
        <w:pStyle w:val="Heading2"/>
        <w:keepNext/>
        <w:pageBreakBefore w:val="0"/>
        <w:spacing w:before="160" w:after="120"/>
      </w:pPr>
      <w:r>
        <w:rPr>
          <w:rFonts w:ascii="Arial" w:hAnsi="Arial" w:eastAsia="Arial"/>
          <w:b/>
          <w:i w:val="0"/>
          <w:color w:val="000000"/>
          <w:sz w:val="26"/>
        </w:rPr>
        <w:t>Liên kết nguồn</w:t>
      </w:r>
    </w:p>
    <w:p>
      <w:pPr>
        <w:spacing w:before="0" w:after="60" w:line="276" w:lineRule="auto"/>
      </w:pPr>
      <w:r>
        <w:rPr>
          <w:rFonts w:ascii="Arial" w:hAnsi="Arial" w:eastAsia="Arial"/>
          <w:b/>
          <w:i w:val="0"/>
          <w:color w:val="000000"/>
          <w:sz w:val="19"/>
        </w:rPr>
        <w:t xml:space="preserve">1. Shopify Enterprise OMS integration  </w:t>
      </w:r>
      <w:hyperlink r:id="rId11">
        <w:r>
          <w:rPr>
            <w:color w:val="2F5597"/>
            <w:u w:val="single"/>
          </w:rPr>
          <w:t>Mở tài liệu chính thức</w:t>
        </w:r>
      </w:hyperlink>
    </w:p>
    <w:p>
      <w:pPr>
        <w:spacing w:before="0" w:after="60" w:line="276" w:lineRule="auto"/>
      </w:pPr>
      <w:r>
        <w:rPr>
          <w:rFonts w:ascii="Arial" w:hAnsi="Arial" w:eastAsia="Arial"/>
          <w:b/>
          <w:i w:val="0"/>
          <w:color w:val="000000"/>
          <w:sz w:val="19"/>
        </w:rPr>
        <w:t xml:space="preserve">2. Shopify webhook delivery  </w:t>
      </w:r>
      <w:hyperlink r:id="rId12">
        <w:r>
          <w:rPr>
            <w:color w:val="2F5597"/>
            <w:u w:val="single"/>
          </w:rPr>
          <w:t>Mở tài liệu chính thức</w:t>
        </w:r>
      </w:hyperlink>
    </w:p>
    <w:p>
      <w:pPr>
        <w:spacing w:before="0" w:after="60" w:line="276" w:lineRule="auto"/>
      </w:pPr>
      <w:r>
        <w:rPr>
          <w:rFonts w:ascii="Arial" w:hAnsi="Arial" w:eastAsia="Arial"/>
          <w:b/>
          <w:i w:val="0"/>
          <w:color w:val="000000"/>
          <w:sz w:val="19"/>
        </w:rPr>
        <w:t xml:space="preserve">3. Shopify order routing  </w:t>
      </w:r>
      <w:hyperlink r:id="rId13">
        <w:r>
          <w:rPr>
            <w:color w:val="2F5597"/>
            <w:u w:val="single"/>
          </w:rPr>
          <w:t>Mở tài liệu chính thức</w:t>
        </w:r>
      </w:hyperlink>
    </w:p>
    <w:p>
      <w:pPr>
        <w:spacing w:before="0" w:after="60" w:line="276" w:lineRule="auto"/>
      </w:pPr>
      <w:r>
        <w:rPr>
          <w:rFonts w:ascii="Arial" w:hAnsi="Arial" w:eastAsia="Arial"/>
          <w:b/>
          <w:i w:val="0"/>
          <w:color w:val="000000"/>
          <w:sz w:val="19"/>
        </w:rPr>
        <w:t xml:space="preserve">4. Shopify returns apps  </w:t>
      </w:r>
      <w:hyperlink r:id="rId14">
        <w:r>
          <w:rPr>
            <w:color w:val="2F5597"/>
            <w:u w:val="single"/>
          </w:rPr>
          <w:t>Mở tài liệu chính thức</w:t>
        </w:r>
      </w:hyperlink>
    </w:p>
    <w:p>
      <w:pPr>
        <w:spacing w:before="0" w:after="60" w:line="276" w:lineRule="auto"/>
      </w:pPr>
      <w:r>
        <w:rPr>
          <w:rFonts w:ascii="Arial" w:hAnsi="Arial" w:eastAsia="Arial"/>
          <w:b/>
          <w:i w:val="0"/>
          <w:color w:val="000000"/>
          <w:sz w:val="19"/>
        </w:rPr>
        <w:t xml:space="preserve">5. AWS SaaS tenant isolation  </w:t>
      </w:r>
      <w:hyperlink r:id="rId15">
        <w:r>
          <w:rPr>
            <w:color w:val="2F5597"/>
            <w:u w:val="single"/>
          </w:rPr>
          <w:t>Mở tài liệu chính thức</w:t>
        </w:r>
      </w:hyperlink>
    </w:p>
    <w:p>
      <w:pPr>
        <w:spacing w:before="0" w:after="60" w:line="276" w:lineRule="auto"/>
      </w:pPr>
      <w:r>
        <w:rPr>
          <w:rFonts w:ascii="Arial" w:hAnsi="Arial" w:eastAsia="Arial"/>
          <w:b/>
          <w:i w:val="0"/>
          <w:color w:val="000000"/>
          <w:sz w:val="19"/>
        </w:rPr>
        <w:t xml:space="preserve">6. AWS transactional outbox  </w:t>
      </w:r>
      <w:hyperlink r:id="rId16">
        <w:r>
          <w:rPr>
            <w:color w:val="2F5597"/>
            <w:u w:val="single"/>
          </w:rPr>
          <w:t>Mở tài liệu chính thức</w:t>
        </w:r>
      </w:hyperlink>
    </w:p>
    <w:p>
      <w:pPr>
        <w:spacing w:before="0" w:after="60" w:line="276" w:lineRule="auto"/>
      </w:pPr>
      <w:r>
        <w:rPr>
          <w:rFonts w:ascii="Arial" w:hAnsi="Arial" w:eastAsia="Arial"/>
          <w:b/>
          <w:i w:val="0"/>
          <w:color w:val="000000"/>
          <w:sz w:val="19"/>
        </w:rPr>
        <w:t xml:space="preserve">7. IBM Sterling OMS  </w:t>
      </w:r>
      <w:hyperlink r:id="rId17">
        <w:r>
          <w:rPr>
            <w:color w:val="2F5597"/>
            <w:u w:val="single"/>
          </w:rPr>
          <w:t>Mở tài liệu chính thức</w:t>
        </w:r>
      </w:hyperlink>
    </w:p>
    <w:p>
      <w:pPr>
        <w:spacing w:before="0" w:after="60" w:line="276" w:lineRule="auto"/>
      </w:pPr>
      <w:r>
        <w:rPr>
          <w:rFonts w:ascii="Arial" w:hAnsi="Arial" w:eastAsia="Arial"/>
          <w:b/>
          <w:i w:val="0"/>
          <w:color w:val="000000"/>
          <w:sz w:val="19"/>
        </w:rPr>
        <w:t xml:space="preserve">8. Lazada Open Platform  </w:t>
      </w:r>
      <w:hyperlink r:id="rId18">
        <w:r>
          <w:rPr>
            <w:color w:val="2F5597"/>
            <w:u w:val="single"/>
          </w:rPr>
          <w:t>Mở tài liệu chính thức</w:t>
        </w:r>
      </w:hyperlink>
    </w:p>
    <w:p>
      <w:pPr>
        <w:spacing w:before="0" w:after="60" w:line="276" w:lineRule="auto"/>
      </w:pPr>
      <w:r>
        <w:rPr>
          <w:rFonts w:ascii="Arial" w:hAnsi="Arial" w:eastAsia="Arial"/>
          <w:b/>
          <w:i w:val="0"/>
          <w:color w:val="000000"/>
          <w:sz w:val="19"/>
        </w:rPr>
        <w:t xml:space="preserve">9. TikTok Shop Partner Center  </w:t>
      </w:r>
      <w:hyperlink r:id="rId19">
        <w:r>
          <w:rPr>
            <w:color w:val="2F5597"/>
            <w:u w:val="single"/>
          </w:rPr>
          <w:t>Mở tài liệu chính thức</w:t>
        </w:r>
      </w:hyperlink>
    </w:p>
    <w:p>
      <w:pPr>
        <w:spacing w:before="0" w:after="60" w:line="276" w:lineRule="auto"/>
      </w:pPr>
      <w:r>
        <w:rPr>
          <w:rFonts w:ascii="Arial" w:hAnsi="Arial" w:eastAsia="Arial"/>
          <w:b/>
          <w:i w:val="0"/>
          <w:color w:val="000000"/>
          <w:sz w:val="19"/>
        </w:rPr>
        <w:t xml:space="preserve">10. Stripe recurring pricing models  </w:t>
      </w:r>
      <w:hyperlink r:id="rId20">
        <w:r>
          <w:rPr>
            <w:color w:val="2F5597"/>
            <w:u w:val="single"/>
          </w:rPr>
          <w:t>Mở tài liệu chính thức</w:t>
        </w:r>
      </w:hyperlink>
    </w:p>
    <w:p>
      <w:r>
        <w:br w:type="page"/>
      </w:r>
    </w:p>
    <w:p>
      <w:pPr>
        <w:pStyle w:val="Heading1"/>
        <w:keepNext/>
        <w:pageBreakBefore w:val="0"/>
        <w:spacing w:before="200" w:after="120"/>
      </w:pPr>
      <w:r>
        <w:rPr>
          <w:rFonts w:ascii="Arial" w:hAnsi="Arial" w:eastAsia="Arial"/>
          <w:b/>
          <w:i w:val="0"/>
          <w:color w:val="000000"/>
          <w:sz w:val="34"/>
        </w:rPr>
        <w:t>12 Phụ lục quyết định sản phẩm</w:t>
      </w:r>
    </w:p>
    <w:p>
      <w:pPr>
        <w:pStyle w:val="Heading2"/>
        <w:keepNext/>
        <w:pageBreakBefore w:val="0"/>
        <w:spacing w:before="160" w:after="120"/>
      </w:pPr>
      <w:r>
        <w:rPr>
          <w:rFonts w:ascii="Arial" w:hAnsi="Arial" w:eastAsia="Arial"/>
          <w:b/>
          <w:i w:val="0"/>
          <w:color w:val="000000"/>
          <w:sz w:val="26"/>
        </w:rPr>
        <w:t>Quyết định nên chốt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272"/>
      </w:tblGrid>
      <w:tr>
        <w:trPr>
          <w:tblHeader w:val="true"/>
        </w:trPr>
        <w:tc>
          <w:tcPr>
            <w:tcW w:type="dxa" w:w="2376"/>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Quyết định</w:t>
            </w:r>
          </w:p>
        </w:tc>
        <w:tc>
          <w:tcPr>
            <w:tcW w:type="dxa" w:w="7272"/>
            <w:shd w:fill="17365D"/>
            <w:tcMar>
              <w:top w:w="110" w:type="dxa"/>
              <w:start w:w="120" w:type="dxa"/>
              <w:bottom w:w="110" w:type="dxa"/>
              <w:end w:w="120" w:type="dxa"/>
            </w:tcMar>
            <w:vAlign w:val="center"/>
          </w:tcPr>
          <w:p>
            <w:pPr>
              <w:spacing w:before="0" w:after="0" w:line="252" w:lineRule="auto"/>
              <w:jc w:val="center"/>
            </w:pPr>
            <w:r>
              <w:rPr>
                <w:rFonts w:ascii="Arial" w:hAnsi="Arial" w:eastAsia="Arial"/>
                <w:b/>
                <w:i w:val="0"/>
                <w:color w:val="FFFFFF"/>
                <w:sz w:val="18"/>
              </w:rPr>
              <w:t>Khuyến nghị</w:t>
            </w:r>
          </w:p>
        </w:tc>
      </w:tr>
      <w:tr>
        <w:trPr>
          <w:cantSplit/>
        </w:trPr>
        <w:tc>
          <w:tcPr>
            <w:tcW w:type="dxa" w:w="237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Marketplace pilot</w:t>
            </w:r>
          </w:p>
        </w:tc>
        <w:tc>
          <w:tcPr>
            <w:tcW w:type="dxa" w:w="727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Chọn một trong Shopee, TikTok Shop hoặc Lazada theo khả năng sandbox và merchant pilot</w:t>
            </w:r>
          </w:p>
        </w:tc>
      </w:tr>
      <w:tr>
        <w:trPr>
          <w:cantSplit/>
        </w:trPr>
        <w:tc>
          <w:tcPr>
            <w:tcW w:type="dxa" w:w="237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Source of truth</w:t>
            </w:r>
          </w:p>
        </w:tc>
        <w:tc>
          <w:tcPr>
            <w:tcW w:type="dxa" w:w="727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OMS là nguồn tồn khả dụng; marketplace là nguồn order event và channel specific status</w:t>
            </w:r>
          </w:p>
        </w:tc>
      </w:tr>
      <w:tr>
        <w:trPr>
          <w:cantSplit/>
        </w:trPr>
        <w:tc>
          <w:tcPr>
            <w:tcW w:type="dxa" w:w="237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Warehouse policy</w:t>
            </w:r>
          </w:p>
        </w:tc>
        <w:tc>
          <w:tcPr>
            <w:tcW w:type="dxa" w:w="727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Pilot dùng một warehouse cấu hình rõ, không lấy record đầu tiên trong database</w:t>
            </w:r>
          </w:p>
        </w:tc>
      </w:tr>
      <w:tr>
        <w:trPr>
          <w:cantSplit/>
        </w:trPr>
        <w:tc>
          <w:tcPr>
            <w:tcW w:type="dxa" w:w="237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Queue</w:t>
            </w:r>
          </w:p>
        </w:tc>
        <w:tc>
          <w:tcPr>
            <w:tcW w:type="dxa" w:w="727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Bull Redis là queue duy nhất trong pilot; bỏ RabbitMQ nếu không có consumer thực</w:t>
            </w:r>
          </w:p>
        </w:tc>
      </w:tr>
      <w:tr>
        <w:trPr>
          <w:cantSplit/>
        </w:trPr>
        <w:tc>
          <w:tcPr>
            <w:tcW w:type="dxa" w:w="237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Mobile</w:t>
            </w:r>
          </w:p>
        </w:tc>
        <w:tc>
          <w:tcPr>
            <w:tcW w:type="dxa" w:w="727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Ưu tiên responsive web hoặc PWA; React Native chỉ tiếp tục nếu cần camera, offline hoặc push</w:t>
            </w:r>
          </w:p>
        </w:tc>
      </w:tr>
      <w:tr>
        <w:trPr>
          <w:cantSplit/>
        </w:trPr>
        <w:tc>
          <w:tcPr>
            <w:tcW w:type="dxa" w:w="2376"/>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Billing</w:t>
            </w:r>
          </w:p>
        </w:tc>
        <w:tc>
          <w:tcPr>
            <w:tcW w:type="dxa" w:w="7272"/>
            <w:tcMar>
              <w:top w:w="110" w:type="dxa"/>
              <w:start w:w="120" w:type="dxa"/>
              <w:bottom w:w="110" w:type="dxa"/>
              <w:end w:w="120" w:type="dxa"/>
            </w:tcMar>
            <w:vAlign w:val="center"/>
            <w:shd w:fill="F4F8FC"/>
          </w:tcPr>
          <w:p>
            <w:pPr>
              <w:spacing w:before="0" w:after="0" w:line="252" w:lineRule="auto"/>
              <w:jc w:val="left"/>
            </w:pPr>
            <w:r>
              <w:rPr>
                <w:rFonts w:ascii="Arial" w:hAnsi="Arial" w:eastAsia="Arial"/>
                <w:i w:val="0"/>
                <w:color w:val="000000"/>
                <w:sz w:val="18"/>
              </w:rPr>
              <w:t>Thu phí thủ công trong pilot; chưa tự động hóa usage billing</w:t>
            </w:r>
          </w:p>
        </w:tc>
      </w:tr>
      <w:tr>
        <w:trPr>
          <w:cantSplit/>
        </w:trPr>
        <w:tc>
          <w:tcPr>
            <w:tcW w:type="dxa" w:w="2376"/>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Vertical</w:t>
            </w:r>
          </w:p>
        </w:tc>
        <w:tc>
          <w:tcPr>
            <w:tcW w:type="dxa" w:w="7272"/>
            <w:tcMar>
              <w:top w:w="110" w:type="dxa"/>
              <w:start w:w="120" w:type="dxa"/>
              <w:bottom w:w="110" w:type="dxa"/>
              <w:end w:w="120" w:type="dxa"/>
            </w:tcMar>
            <w:vAlign w:val="center"/>
          </w:tcPr>
          <w:p>
            <w:pPr>
              <w:spacing w:before="0" w:after="0" w:line="252" w:lineRule="auto"/>
              <w:jc w:val="left"/>
            </w:pPr>
            <w:r>
              <w:rPr>
                <w:rFonts w:ascii="Arial" w:hAnsi="Arial" w:eastAsia="Arial"/>
                <w:i w:val="0"/>
                <w:color w:val="000000"/>
                <w:sz w:val="18"/>
              </w:rPr>
              <w:t>OPTIQIS là client tham chiếu, không làm lệch core OMS sang domain kính mắt</w:t>
            </w:r>
          </w:p>
        </w:tc>
      </w:tr>
    </w:tbl>
    <w:p>
      <w:pPr>
        <w:spacing w:before="0" w:after="40" w:line="276" w:lineRule="auto"/>
      </w:pPr>
    </w:p>
    <w:p>
      <w:pPr>
        <w:pStyle w:val="Heading2"/>
        <w:keepNext/>
        <w:pageBreakBefore w:val="0"/>
        <w:spacing w:before="160" w:after="120"/>
      </w:pPr>
      <w:r>
        <w:rPr>
          <w:rFonts w:ascii="Arial" w:hAnsi="Arial" w:eastAsia="Arial"/>
          <w:b/>
          <w:i w:val="0"/>
          <w:color w:val="000000"/>
          <w:sz w:val="26"/>
        </w:rPr>
        <w:t>Tiêu chí chuyển sang giai đoạn mở rộng</w:t>
      </w:r>
    </w:p>
    <w:p>
      <w:pPr>
        <w:pStyle w:val="ListBullet"/>
        <w:spacing w:before="0" w:after="60" w:line="276" w:lineRule="auto"/>
        <w:ind w:left="360" w:hanging="216"/>
      </w:pPr>
      <w:r>
        <w:rPr>
          <w:rFonts w:ascii="Arial" w:hAnsi="Arial" w:eastAsia="Arial"/>
          <w:i w:val="0"/>
          <w:color w:val="000000"/>
          <w:sz w:val="21"/>
        </w:rPr>
        <w:t>Một connector chạy production pilot ít nhất 30 ngày với replay và reconciliation được kiểm chứng.</w:t>
      </w:r>
    </w:p>
    <w:p>
      <w:pPr>
        <w:pStyle w:val="ListBullet"/>
        <w:spacing w:before="0" w:after="60" w:line="276" w:lineRule="auto"/>
        <w:ind w:left="360" w:hanging="216"/>
      </w:pPr>
      <w:r>
        <w:rPr>
          <w:rFonts w:ascii="Arial" w:hAnsi="Arial" w:eastAsia="Arial"/>
          <w:i w:val="0"/>
          <w:color w:val="000000"/>
          <w:sz w:val="21"/>
        </w:rPr>
        <w:t>Không có duplicate order, tồn âm hoặc cross tenant access trong automated suite.</w:t>
      </w:r>
    </w:p>
    <w:p>
      <w:pPr>
        <w:pStyle w:val="ListBullet"/>
        <w:spacing w:before="0" w:after="60" w:line="276" w:lineRule="auto"/>
        <w:ind w:left="360" w:hanging="216"/>
      </w:pPr>
      <w:r>
        <w:rPr>
          <w:rFonts w:ascii="Arial" w:hAnsi="Arial" w:eastAsia="Arial"/>
          <w:i w:val="0"/>
          <w:color w:val="000000"/>
          <w:sz w:val="21"/>
        </w:rPr>
        <w:t>Exception dashboard được dùng hằng ngày và mọi critical exception có owner.</w:t>
      </w:r>
    </w:p>
    <w:p>
      <w:pPr>
        <w:pStyle w:val="ListBullet"/>
        <w:spacing w:before="0" w:after="60" w:line="276" w:lineRule="auto"/>
        <w:ind w:left="360" w:hanging="216"/>
      </w:pPr>
      <w:r>
        <w:rPr>
          <w:rFonts w:ascii="Arial" w:hAnsi="Arial" w:eastAsia="Arial"/>
          <w:i w:val="0"/>
          <w:color w:val="000000"/>
          <w:sz w:val="21"/>
        </w:rPr>
        <w:t>Có ít nhất ba merchant interview và usage evidence cho feature P1 tiếp theo.</w:t>
      </w:r>
    </w:p>
    <w:p>
      <w:pPr>
        <w:pStyle w:val="ListBullet"/>
        <w:spacing w:before="0" w:after="60" w:line="276" w:lineRule="auto"/>
        <w:ind w:left="360" w:hanging="216"/>
      </w:pPr>
      <w:r>
        <w:rPr>
          <w:rFonts w:ascii="Arial" w:hAnsi="Arial" w:eastAsia="Arial"/>
          <w:i w:val="0"/>
          <w:color w:val="000000"/>
          <w:sz w:val="21"/>
        </w:rPr>
        <w:t>Đội dự án có runbook, alert, backup và rollback đủ để hỗ trợ merchant thật.</w:t>
      </w:r>
    </w:p>
    <w:p>
      <w:pPr>
        <w:pStyle w:val="Heading2"/>
        <w:keepNext/>
        <w:pageBreakBefore w:val="0"/>
        <w:spacing w:before="160" w:after="120"/>
      </w:pPr>
      <w:r>
        <w:rPr>
          <w:rFonts w:ascii="Arial" w:hAnsi="Arial" w:eastAsia="Arial"/>
          <w:b/>
          <w:i w:val="0"/>
          <w:color w:val="000000"/>
          <w:sz w:val="26"/>
        </w:rPr>
        <w:t>Kết luận</w:t>
      </w:r>
    </w:p>
    <w:p>
      <w:pPr>
        <w:spacing w:before="0" w:after="160" w:line="276" w:lineRule="auto"/>
      </w:pPr>
      <w:r>
        <w:rPr>
          <w:rFonts w:ascii="Arial" w:hAnsi="Arial" w:eastAsia="Arial"/>
          <w:b w:val="0"/>
          <w:i w:val="0"/>
          <w:color w:val="000000"/>
          <w:sz w:val="23"/>
        </w:rPr>
        <w:t>Nền tảng hiện tại đủ tốt để đầu tư tiếp, nhưng chưa nên mở rộng theo chiều ngang. Lợi thế cạnh tranh khả thi nhất là dữ liệu đơn và tồn đáng tin cậy, khả năng phục hồi khi tích hợp lỗi và workflow xử lý ngoại lệ rõ ràng. Đưa Lean Core vào một pilot thật sẽ tạo bằng chứng để quyết định giữa mở rộng vận hành kho, thêm connector hay phát triển platform. Đây là con đường ngắn nhất từ prototype đến sản phẩm có thể bán và hỗ trợ.</w:t>
      </w:r>
    </w:p>
    <w:sectPr w:rsidR="00FC693F" w:rsidRPr="0006063C" w:rsidSect="00034616">
      <w:headerReference w:type="default" r:id="rId9"/>
      <w:footerReference w:type="default" r:id="rId10"/>
      <w:pgSz w:w="12240" w:h="15840"/>
      <w:pgMar w:top="1037" w:right="1123" w:bottom="1008"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i w:val="0"/>
        <w:color w:val="666666"/>
        <w:sz w:val="18"/>
      </w:rPr>
      <w:t xml:space="preserve">Trang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left"/>
    </w:pPr>
    <w:r>
      <w:rPr>
        <w:rFonts w:ascii="Arial" w:hAnsi="Arial" w:eastAsia="Arial"/>
        <w:b/>
        <w:i w:val="0"/>
        <w:color w:val="000000"/>
        <w:sz w:val="17"/>
      </w:rPr>
      <w:t>OMNI CHANNEL OMS   BUSINESS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hopify.dev/docs/apps/build/orders-fulfillment/order-management-apps/enterprise-oms-integration" TargetMode="External"/><Relationship Id="rId12" Type="http://schemas.openxmlformats.org/officeDocument/2006/relationships/hyperlink" Target="https://shopify.dev/docs/apps/build/webhooks/verify-deliveries" TargetMode="External"/><Relationship Id="rId13" Type="http://schemas.openxmlformats.org/officeDocument/2006/relationships/hyperlink" Target="https://help.shopify.com/en/manual/fulfillment/setup/order-routing" TargetMode="External"/><Relationship Id="rId14" Type="http://schemas.openxmlformats.org/officeDocument/2006/relationships/hyperlink" Target="https://shopify.dev/docs/apps/build/orders-fulfillment/returns-apps" TargetMode="External"/><Relationship Id="rId15" Type="http://schemas.openxmlformats.org/officeDocument/2006/relationships/hyperlink" Target="https://docs.aws.amazon.com/whitepapers/latest/saas-tenant-isolation-strategies/saas-tenant-isolation-strategies.html" TargetMode="External"/><Relationship Id="rId16" Type="http://schemas.openxmlformats.org/officeDocument/2006/relationships/hyperlink" Target="https://docs.aws.amazon.com/pdfs/prescriptive-guidance/latest/cloud-design-patterns/cloud-design-patterns.pdf" TargetMode="External"/><Relationship Id="rId17" Type="http://schemas.openxmlformats.org/officeDocument/2006/relationships/hyperlink" Target="https://www.ibm.com/docs/en/order-management?topic=overview-sterling-order-management-system-standard-edition" TargetMode="External"/><Relationship Id="rId18" Type="http://schemas.openxmlformats.org/officeDocument/2006/relationships/hyperlink" Target="https://open.lazada.com/apps/doc/doc?docId=108130&amp;nodeId=10534" TargetMode="External"/><Relationship Id="rId19" Type="http://schemas.openxmlformats.org/officeDocument/2006/relationships/hyperlink" Target="https://partner.tiktokshop.com/docv2/page/tts-api-sdk-overview" TargetMode="External"/><Relationship Id="rId20" Type="http://schemas.openxmlformats.org/officeDocument/2006/relationships/hyperlink" Target="https://docs.stripe.com/billing/subscriptions/metered-billing/thresho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Business và Lộ trình Phát triển Omni Channel OMS</dc:title>
  <dc:subject>Business model, product scope, current capabilities and expansion roadmap</dc:subject>
  <dc:creator>Omni Channel OMS Project Team</dc:creator>
  <cp:keywords>OMS, omnichannel, order management, inventory, roadmap, business</cp:keywords>
  <dc:description>Generated from repository evidence and official product documentation</dc:description>
  <cp:lastModifiedBy/>
  <cp:revision>1</cp:revision>
  <dcterms:created xsi:type="dcterms:W3CDTF">2013-12-23T23:15:00Z</dcterms:created>
  <dcterms:modified xsi:type="dcterms:W3CDTF">2013-12-23T23:15:00Z</dcterms:modified>
  <cp:category/>
</cp:coreProperties>
</file>