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C4FDC" w14:textId="5CCAC808" w:rsidR="00974559" w:rsidRPr="004E4EEB" w:rsidRDefault="00692E6F">
      <w:pPr>
        <w:jc w:val="center"/>
        <w:rPr>
          <w:color w:val="365F91" w:themeColor="accent1" w:themeShade="BF"/>
        </w:rPr>
      </w:pPr>
      <w:r w:rsidRPr="004E4EEB">
        <w:rPr>
          <w:b/>
          <w:color w:val="365F91" w:themeColor="accent1" w:themeShade="BF"/>
          <w:sz w:val="34"/>
        </w:rPr>
        <w:t>Lab 3: CIA Classification and Controls</w:t>
      </w:r>
      <w:r w:rsidR="004E4EEB" w:rsidRPr="004E4EEB">
        <w:rPr>
          <w:b/>
          <w:color w:val="365F91" w:themeColor="accent1" w:themeShade="BF"/>
          <w:sz w:val="34"/>
        </w:rPr>
        <w:t>.</w:t>
      </w:r>
    </w:p>
    <w:p w14:paraId="22907541" w14:textId="77777777" w:rsidR="00974559" w:rsidRDefault="00692E6F">
      <w:pPr>
        <w:jc w:val="center"/>
      </w:pPr>
      <w:r>
        <w:rPr>
          <w:i/>
          <w:sz w:val="22"/>
        </w:rPr>
        <w:t>Lesson 3: CIA Triad and Security Principles</w:t>
      </w:r>
    </w:p>
    <w:p w14:paraId="1AEEF949" w14:textId="77777777" w:rsidR="00974559" w:rsidRDefault="00692E6F">
      <w:pPr>
        <w:pStyle w:val="Heading1"/>
      </w:pPr>
      <w:r>
        <w:t>1. Objective</w:t>
      </w:r>
    </w:p>
    <w:p w14:paraId="507A0811" w14:textId="77777777" w:rsidR="00692E6F" w:rsidRDefault="00692E6F" w:rsidP="00692E6F">
      <w:pPr>
        <w:pStyle w:val="NormalWeb"/>
      </w:pPr>
      <w:r>
        <w:t>Practice the concepts covered in Lesson 3 within a safe, authorized lab environment by analyzing different security incidents, choosing appropriate security controls, and determining whether each control is preventive, detective, or corrective.</w:t>
      </w:r>
    </w:p>
    <w:p w14:paraId="50BC516F" w14:textId="77777777" w:rsidR="00974559" w:rsidRDefault="00692E6F">
      <w:pPr>
        <w:pStyle w:val="Heading1"/>
      </w:pPr>
      <w:r>
        <w:t>2. Lab Setup</w:t>
      </w:r>
    </w:p>
    <w:p w14:paraId="17A8DC60" w14:textId="77777777" w:rsidR="00692E6F" w:rsidRDefault="00692E6F" w:rsidP="00692E6F">
      <w:pPr>
        <w:pStyle w:val="NormalWeb"/>
      </w:pPr>
      <w:r>
        <w:t>Use instructor-provided virtual machines, Cisco Packet Tracer, or another approved training environment suitable for the lab activities.</w:t>
      </w:r>
    </w:p>
    <w:p w14:paraId="337FF7E6" w14:textId="77777777" w:rsidR="00974559" w:rsidRDefault="00692E6F">
      <w:pPr>
        <w:pStyle w:val="Heading1"/>
      </w:pPr>
      <w:r>
        <w:t>3. Completed CIA Worksheet</w:t>
      </w:r>
    </w:p>
    <w:p w14:paraId="6B635BDE" w14:textId="2C6E88DF" w:rsidR="004E4EEB" w:rsidRDefault="00692E6F">
      <w:r>
        <w:t>The following are model answer</w:t>
      </w:r>
      <w:r>
        <w:t>s. Other answers may be acceptable if the CIA classification and control are clearly explained and technically appropriate.</w:t>
      </w:r>
    </w:p>
    <w:tbl>
      <w:tblPr>
        <w:tblStyle w:val="GridTable5Dark-Accent1"/>
        <w:tblW w:w="0" w:type="auto"/>
        <w:tblLook w:val="04A0" w:firstRow="1" w:lastRow="0" w:firstColumn="1" w:lastColumn="0" w:noHBand="0" w:noVBand="1"/>
      </w:tblPr>
      <w:tblGrid>
        <w:gridCol w:w="2100"/>
        <w:gridCol w:w="2100"/>
        <w:gridCol w:w="2101"/>
        <w:gridCol w:w="2101"/>
        <w:gridCol w:w="2100"/>
      </w:tblGrid>
      <w:tr w:rsidR="00974559" w14:paraId="01EE9423" w14:textId="77777777" w:rsidTr="009D0ECC">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2102" w:type="dxa"/>
          </w:tcPr>
          <w:p w14:paraId="33966B52" w14:textId="77777777" w:rsidR="00974559" w:rsidRPr="009D0ECC" w:rsidRDefault="00692E6F">
            <w:pPr>
              <w:rPr>
                <w:sz w:val="22"/>
              </w:rPr>
            </w:pPr>
            <w:r w:rsidRPr="009D0ECC">
              <w:rPr>
                <w:sz w:val="22"/>
              </w:rPr>
              <w:t>No.</w:t>
            </w:r>
          </w:p>
        </w:tc>
        <w:tc>
          <w:tcPr>
            <w:tcW w:w="2102" w:type="dxa"/>
          </w:tcPr>
          <w:p w14:paraId="2C9FFAE9" w14:textId="77777777" w:rsidR="00974559" w:rsidRPr="009D0ECC" w:rsidRDefault="00692E6F">
            <w:pPr>
              <w:cnfStyle w:val="100000000000" w:firstRow="1" w:lastRow="0" w:firstColumn="0" w:lastColumn="0" w:oddVBand="0" w:evenVBand="0" w:oddHBand="0" w:evenHBand="0" w:firstRowFirstColumn="0" w:firstRowLastColumn="0" w:lastRowFirstColumn="0" w:lastRowLastColumn="0"/>
              <w:rPr>
                <w:sz w:val="22"/>
              </w:rPr>
            </w:pPr>
            <w:r w:rsidRPr="009D0ECC">
              <w:rPr>
                <w:sz w:val="22"/>
              </w:rPr>
              <w:t>Scenario</w:t>
            </w:r>
          </w:p>
        </w:tc>
        <w:tc>
          <w:tcPr>
            <w:tcW w:w="2102" w:type="dxa"/>
          </w:tcPr>
          <w:p w14:paraId="1069997C" w14:textId="77777777" w:rsidR="00974559" w:rsidRPr="009D0ECC" w:rsidRDefault="00692E6F">
            <w:pPr>
              <w:cnfStyle w:val="100000000000" w:firstRow="1" w:lastRow="0" w:firstColumn="0" w:lastColumn="0" w:oddVBand="0" w:evenVBand="0" w:oddHBand="0" w:evenHBand="0" w:firstRowFirstColumn="0" w:firstRowLastColumn="0" w:lastRowFirstColumn="0" w:lastRowLastColumn="0"/>
              <w:rPr>
                <w:sz w:val="22"/>
              </w:rPr>
            </w:pPr>
            <w:r w:rsidRPr="009D0ECC">
              <w:rPr>
                <w:sz w:val="22"/>
              </w:rPr>
              <w:t>Affected CIA Property</w:t>
            </w:r>
          </w:p>
        </w:tc>
        <w:tc>
          <w:tcPr>
            <w:tcW w:w="2102" w:type="dxa"/>
          </w:tcPr>
          <w:p w14:paraId="3E31DF8C" w14:textId="77777777" w:rsidR="00974559" w:rsidRPr="009D0ECC" w:rsidRDefault="00692E6F">
            <w:pPr>
              <w:cnfStyle w:val="100000000000" w:firstRow="1" w:lastRow="0" w:firstColumn="0" w:lastColumn="0" w:oddVBand="0" w:evenVBand="0" w:oddHBand="0" w:evenHBand="0" w:firstRowFirstColumn="0" w:firstRowLastColumn="0" w:lastRowFirstColumn="0" w:lastRowLastColumn="0"/>
              <w:rPr>
                <w:sz w:val="22"/>
              </w:rPr>
            </w:pPr>
            <w:r w:rsidRPr="009D0ECC">
              <w:rPr>
                <w:sz w:val="22"/>
              </w:rPr>
              <w:t>Recommended Control</w:t>
            </w:r>
          </w:p>
        </w:tc>
        <w:tc>
          <w:tcPr>
            <w:tcW w:w="2102" w:type="dxa"/>
          </w:tcPr>
          <w:p w14:paraId="1A59CBDD" w14:textId="77777777" w:rsidR="00974559" w:rsidRPr="009D0ECC" w:rsidRDefault="00692E6F">
            <w:pPr>
              <w:cnfStyle w:val="100000000000" w:firstRow="1" w:lastRow="0" w:firstColumn="0" w:lastColumn="0" w:oddVBand="0" w:evenVBand="0" w:oddHBand="0" w:evenHBand="0" w:firstRowFirstColumn="0" w:firstRowLastColumn="0" w:lastRowFirstColumn="0" w:lastRowLastColumn="0"/>
              <w:rPr>
                <w:sz w:val="22"/>
              </w:rPr>
            </w:pPr>
            <w:r w:rsidRPr="009D0ECC">
              <w:rPr>
                <w:sz w:val="22"/>
              </w:rPr>
              <w:t>Control Type</w:t>
            </w:r>
          </w:p>
        </w:tc>
      </w:tr>
      <w:tr w:rsidR="00974559" w14:paraId="6236907D" w14:textId="77777777" w:rsidTr="004E4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14:paraId="38B5B4B1" w14:textId="77777777" w:rsidR="00974559" w:rsidRDefault="00692E6F">
            <w:r>
              <w:rPr>
                <w:b w:val="0"/>
                <w:sz w:val="16"/>
              </w:rPr>
              <w:t>1</w:t>
            </w:r>
          </w:p>
        </w:tc>
        <w:tc>
          <w:tcPr>
            <w:tcW w:w="2102" w:type="dxa"/>
          </w:tcPr>
          <w:p w14:paraId="2DE1CA10"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An unauthorized employee views confidential student records.</w:t>
            </w:r>
          </w:p>
        </w:tc>
        <w:tc>
          <w:tcPr>
            <w:tcW w:w="2102" w:type="dxa"/>
          </w:tcPr>
          <w:p w14:paraId="4A119789"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Confidentiality</w:t>
            </w:r>
          </w:p>
        </w:tc>
        <w:tc>
          <w:tcPr>
            <w:tcW w:w="2102" w:type="dxa"/>
          </w:tcPr>
          <w:p w14:paraId="1FEF46CD"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Role-based access control and encryption.</w:t>
            </w:r>
          </w:p>
        </w:tc>
        <w:tc>
          <w:tcPr>
            <w:tcW w:w="2102" w:type="dxa"/>
          </w:tcPr>
          <w:p w14:paraId="397BECC2"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Preventive</w:t>
            </w:r>
          </w:p>
        </w:tc>
      </w:tr>
      <w:tr w:rsidR="00974559" w14:paraId="22C66AD2" w14:textId="77777777" w:rsidTr="004E4EEB">
        <w:tc>
          <w:tcPr>
            <w:cnfStyle w:val="001000000000" w:firstRow="0" w:lastRow="0" w:firstColumn="1" w:lastColumn="0" w:oddVBand="0" w:evenVBand="0" w:oddHBand="0" w:evenHBand="0" w:firstRowFirstColumn="0" w:firstRowLastColumn="0" w:lastRowFirstColumn="0" w:lastRowLastColumn="0"/>
            <w:tcW w:w="2102" w:type="dxa"/>
          </w:tcPr>
          <w:p w14:paraId="6251E639" w14:textId="77777777" w:rsidR="00974559" w:rsidRDefault="00692E6F">
            <w:r>
              <w:rPr>
                <w:b w:val="0"/>
                <w:sz w:val="16"/>
              </w:rPr>
              <w:t>2</w:t>
            </w:r>
          </w:p>
        </w:tc>
        <w:tc>
          <w:tcPr>
            <w:tcW w:w="2102" w:type="dxa"/>
          </w:tcPr>
          <w:p w14:paraId="7AF9F83D"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An attacker changes examination grades in the university database.</w:t>
            </w:r>
          </w:p>
        </w:tc>
        <w:tc>
          <w:tcPr>
            <w:tcW w:w="2102" w:type="dxa"/>
          </w:tcPr>
          <w:p w14:paraId="62B52CB3"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Integrity</w:t>
            </w:r>
          </w:p>
        </w:tc>
        <w:tc>
          <w:tcPr>
            <w:tcW w:w="2102" w:type="dxa"/>
          </w:tcPr>
          <w:p w14:paraId="5B80C8A2"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Restricted write permissions, approval workflows, and audit logs.</w:t>
            </w:r>
          </w:p>
        </w:tc>
        <w:tc>
          <w:tcPr>
            <w:tcW w:w="2102" w:type="dxa"/>
          </w:tcPr>
          <w:p w14:paraId="769DE77C"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Preventive / Detective</w:t>
            </w:r>
          </w:p>
        </w:tc>
      </w:tr>
      <w:tr w:rsidR="00974559" w14:paraId="30278F1F" w14:textId="77777777" w:rsidTr="004E4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14:paraId="30FCCDFC" w14:textId="77777777" w:rsidR="00974559" w:rsidRDefault="00692E6F">
            <w:r>
              <w:rPr>
                <w:b w:val="0"/>
                <w:sz w:val="16"/>
              </w:rPr>
              <w:t>3</w:t>
            </w:r>
          </w:p>
        </w:tc>
        <w:tc>
          <w:tcPr>
            <w:tcW w:w="2102" w:type="dxa"/>
          </w:tcPr>
          <w:p w14:paraId="6D771243"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 xml:space="preserve">The </w:t>
            </w:r>
            <w:r>
              <w:rPr>
                <w:sz w:val="16"/>
              </w:rPr>
              <w:t>online registration portal stops working during enrollment.</w:t>
            </w:r>
          </w:p>
        </w:tc>
        <w:tc>
          <w:tcPr>
            <w:tcW w:w="2102" w:type="dxa"/>
          </w:tcPr>
          <w:p w14:paraId="0C048CC1"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Availability</w:t>
            </w:r>
          </w:p>
        </w:tc>
        <w:tc>
          <w:tcPr>
            <w:tcW w:w="2102" w:type="dxa"/>
          </w:tcPr>
          <w:p w14:paraId="259877B2"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Redundant services, uptime monitoring, and tested recovery procedures.</w:t>
            </w:r>
          </w:p>
        </w:tc>
        <w:tc>
          <w:tcPr>
            <w:tcW w:w="2102" w:type="dxa"/>
          </w:tcPr>
          <w:p w14:paraId="6534A840"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Preventive / Corrective</w:t>
            </w:r>
          </w:p>
        </w:tc>
      </w:tr>
      <w:tr w:rsidR="00974559" w14:paraId="0C24891C" w14:textId="77777777" w:rsidTr="004E4EEB">
        <w:tc>
          <w:tcPr>
            <w:cnfStyle w:val="001000000000" w:firstRow="0" w:lastRow="0" w:firstColumn="1" w:lastColumn="0" w:oddVBand="0" w:evenVBand="0" w:oddHBand="0" w:evenHBand="0" w:firstRowFirstColumn="0" w:firstRowLastColumn="0" w:lastRowFirstColumn="0" w:lastRowLastColumn="0"/>
            <w:tcW w:w="2102" w:type="dxa"/>
          </w:tcPr>
          <w:p w14:paraId="78AA5301" w14:textId="77777777" w:rsidR="00974559" w:rsidRDefault="00692E6F">
            <w:r>
              <w:rPr>
                <w:b w:val="0"/>
                <w:sz w:val="16"/>
              </w:rPr>
              <w:t>4</w:t>
            </w:r>
          </w:p>
        </w:tc>
        <w:tc>
          <w:tcPr>
            <w:tcW w:w="2102" w:type="dxa"/>
          </w:tcPr>
          <w:p w14:paraId="393F36CA"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A virus deletes important files from a department file server.</w:t>
            </w:r>
          </w:p>
        </w:tc>
        <w:tc>
          <w:tcPr>
            <w:tcW w:w="2102" w:type="dxa"/>
          </w:tcPr>
          <w:p w14:paraId="4925ACBD"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Availability</w:t>
            </w:r>
          </w:p>
        </w:tc>
        <w:tc>
          <w:tcPr>
            <w:tcW w:w="2102" w:type="dxa"/>
          </w:tcPr>
          <w:p w14:paraId="4560A1D5"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Regular t</w:t>
            </w:r>
            <w:r>
              <w:rPr>
                <w:sz w:val="16"/>
              </w:rPr>
              <w:t>ested backups and endpoint protection.</w:t>
            </w:r>
          </w:p>
        </w:tc>
        <w:tc>
          <w:tcPr>
            <w:tcW w:w="2102" w:type="dxa"/>
          </w:tcPr>
          <w:p w14:paraId="272D33AF"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Corrective / Preventive</w:t>
            </w:r>
          </w:p>
        </w:tc>
      </w:tr>
      <w:tr w:rsidR="00974559" w14:paraId="40D33911" w14:textId="77777777" w:rsidTr="004E4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14:paraId="70ACA40D" w14:textId="77777777" w:rsidR="00974559" w:rsidRDefault="00692E6F">
            <w:r>
              <w:rPr>
                <w:b w:val="0"/>
                <w:sz w:val="16"/>
              </w:rPr>
              <w:t>5</w:t>
            </w:r>
          </w:p>
        </w:tc>
        <w:tc>
          <w:tcPr>
            <w:tcW w:w="2102" w:type="dxa"/>
          </w:tcPr>
          <w:p w14:paraId="2A1E7F5C"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An attacker secretly modifies a university policy document.</w:t>
            </w:r>
          </w:p>
        </w:tc>
        <w:tc>
          <w:tcPr>
            <w:tcW w:w="2102" w:type="dxa"/>
          </w:tcPr>
          <w:p w14:paraId="6F08B0FB"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Integrity</w:t>
            </w:r>
          </w:p>
        </w:tc>
        <w:tc>
          <w:tcPr>
            <w:tcW w:w="2102" w:type="dxa"/>
          </w:tcPr>
          <w:p w14:paraId="3B7A6EBE"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Version control, file permissions, and change auditing.</w:t>
            </w:r>
          </w:p>
        </w:tc>
        <w:tc>
          <w:tcPr>
            <w:tcW w:w="2102" w:type="dxa"/>
          </w:tcPr>
          <w:p w14:paraId="62F735AE"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Preventive / Detective</w:t>
            </w:r>
          </w:p>
        </w:tc>
      </w:tr>
      <w:tr w:rsidR="00974559" w14:paraId="49F96AA7" w14:textId="77777777" w:rsidTr="004E4EEB">
        <w:tc>
          <w:tcPr>
            <w:cnfStyle w:val="001000000000" w:firstRow="0" w:lastRow="0" w:firstColumn="1" w:lastColumn="0" w:oddVBand="0" w:evenVBand="0" w:oddHBand="0" w:evenHBand="0" w:firstRowFirstColumn="0" w:firstRowLastColumn="0" w:lastRowFirstColumn="0" w:lastRowLastColumn="0"/>
            <w:tcW w:w="2102" w:type="dxa"/>
          </w:tcPr>
          <w:p w14:paraId="02410763" w14:textId="77777777" w:rsidR="00974559" w:rsidRDefault="00692E6F">
            <w:r>
              <w:rPr>
                <w:b w:val="0"/>
                <w:sz w:val="16"/>
              </w:rPr>
              <w:t>6</w:t>
            </w:r>
          </w:p>
        </w:tc>
        <w:tc>
          <w:tcPr>
            <w:tcW w:w="2102" w:type="dxa"/>
          </w:tcPr>
          <w:p w14:paraId="13C51C03"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 xml:space="preserve">A lost laptop contains </w:t>
            </w:r>
            <w:r>
              <w:rPr>
                <w:sz w:val="16"/>
              </w:rPr>
              <w:t>readable confidential staff documents.</w:t>
            </w:r>
          </w:p>
        </w:tc>
        <w:tc>
          <w:tcPr>
            <w:tcW w:w="2102" w:type="dxa"/>
          </w:tcPr>
          <w:p w14:paraId="0BD057AB"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Confidentiality</w:t>
            </w:r>
          </w:p>
        </w:tc>
        <w:tc>
          <w:tcPr>
            <w:tcW w:w="2102" w:type="dxa"/>
          </w:tcPr>
          <w:p w14:paraId="52BFE48E"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Full-disk encryption and remote device management.</w:t>
            </w:r>
          </w:p>
        </w:tc>
        <w:tc>
          <w:tcPr>
            <w:tcW w:w="2102" w:type="dxa"/>
          </w:tcPr>
          <w:p w14:paraId="26B00696"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Preventive</w:t>
            </w:r>
          </w:p>
        </w:tc>
      </w:tr>
      <w:tr w:rsidR="00974559" w14:paraId="0BB6EB03" w14:textId="77777777" w:rsidTr="004E4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14:paraId="007D716C" w14:textId="77777777" w:rsidR="00974559" w:rsidRDefault="00692E6F">
            <w:r>
              <w:rPr>
                <w:b w:val="0"/>
                <w:sz w:val="16"/>
              </w:rPr>
              <w:t>7</w:t>
            </w:r>
          </w:p>
        </w:tc>
        <w:tc>
          <w:tcPr>
            <w:tcW w:w="2102" w:type="dxa"/>
          </w:tcPr>
          <w:p w14:paraId="6774ED29"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A denial-of-service attack prevents users from accessing the university website.</w:t>
            </w:r>
          </w:p>
        </w:tc>
        <w:tc>
          <w:tcPr>
            <w:tcW w:w="2102" w:type="dxa"/>
          </w:tcPr>
          <w:p w14:paraId="0BBB2F31"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Availability</w:t>
            </w:r>
          </w:p>
        </w:tc>
        <w:tc>
          <w:tcPr>
            <w:tcW w:w="2102" w:type="dxa"/>
          </w:tcPr>
          <w:p w14:paraId="270E1BF5"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 xml:space="preserve">DDoS protection, traffic </w:t>
            </w:r>
            <w:r>
              <w:rPr>
                <w:sz w:val="16"/>
              </w:rPr>
              <w:t>filtering, and redundant hosting.</w:t>
            </w:r>
          </w:p>
        </w:tc>
        <w:tc>
          <w:tcPr>
            <w:tcW w:w="2102" w:type="dxa"/>
          </w:tcPr>
          <w:p w14:paraId="63533F79"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Preventive</w:t>
            </w:r>
          </w:p>
        </w:tc>
      </w:tr>
      <w:tr w:rsidR="00974559" w14:paraId="022D4D3D" w14:textId="77777777" w:rsidTr="004E4EEB">
        <w:tc>
          <w:tcPr>
            <w:cnfStyle w:val="001000000000" w:firstRow="0" w:lastRow="0" w:firstColumn="1" w:lastColumn="0" w:oddVBand="0" w:evenVBand="0" w:oddHBand="0" w:evenHBand="0" w:firstRowFirstColumn="0" w:firstRowLastColumn="0" w:lastRowFirstColumn="0" w:lastRowLastColumn="0"/>
            <w:tcW w:w="2102" w:type="dxa"/>
          </w:tcPr>
          <w:p w14:paraId="036294B5" w14:textId="77777777" w:rsidR="00974559" w:rsidRDefault="00692E6F">
            <w:r>
              <w:rPr>
                <w:b w:val="0"/>
                <w:sz w:val="16"/>
              </w:rPr>
              <w:t>8</w:t>
            </w:r>
          </w:p>
        </w:tc>
        <w:tc>
          <w:tcPr>
            <w:tcW w:w="2102" w:type="dxa"/>
          </w:tcPr>
          <w:p w14:paraId="77EF8339"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A database backup is corrupted before it is needed for recovery.</w:t>
            </w:r>
          </w:p>
        </w:tc>
        <w:tc>
          <w:tcPr>
            <w:tcW w:w="2102" w:type="dxa"/>
          </w:tcPr>
          <w:p w14:paraId="3A8A06A3"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Integrity</w:t>
            </w:r>
          </w:p>
        </w:tc>
        <w:tc>
          <w:tcPr>
            <w:tcW w:w="2102" w:type="dxa"/>
          </w:tcPr>
          <w:p w14:paraId="5C2D6877"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Backup verification, checksums, and regular restore testing.</w:t>
            </w:r>
          </w:p>
        </w:tc>
        <w:tc>
          <w:tcPr>
            <w:tcW w:w="2102" w:type="dxa"/>
          </w:tcPr>
          <w:p w14:paraId="550D817C"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Detective / Corrective</w:t>
            </w:r>
          </w:p>
        </w:tc>
      </w:tr>
      <w:tr w:rsidR="00974559" w14:paraId="1CD09272" w14:textId="77777777" w:rsidTr="004E4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14:paraId="1EF8D2D0" w14:textId="77777777" w:rsidR="00974559" w:rsidRDefault="00692E6F">
            <w:r>
              <w:rPr>
                <w:b w:val="0"/>
                <w:sz w:val="16"/>
              </w:rPr>
              <w:t>9</w:t>
            </w:r>
          </w:p>
        </w:tc>
        <w:tc>
          <w:tcPr>
            <w:tcW w:w="2102" w:type="dxa"/>
          </w:tcPr>
          <w:p w14:paraId="4ABC2B23"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A staff member submits a password to a fake un</w:t>
            </w:r>
            <w:r>
              <w:rPr>
                <w:sz w:val="16"/>
              </w:rPr>
              <w:t>iversity login page.</w:t>
            </w:r>
          </w:p>
        </w:tc>
        <w:tc>
          <w:tcPr>
            <w:tcW w:w="2102" w:type="dxa"/>
          </w:tcPr>
          <w:p w14:paraId="2FCFC9B0"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Confidentiality</w:t>
            </w:r>
          </w:p>
        </w:tc>
        <w:tc>
          <w:tcPr>
            <w:tcW w:w="2102" w:type="dxa"/>
          </w:tcPr>
          <w:p w14:paraId="517934F6"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Phishing-resistant MFA and security-awareness training.</w:t>
            </w:r>
          </w:p>
        </w:tc>
        <w:tc>
          <w:tcPr>
            <w:tcW w:w="2102" w:type="dxa"/>
          </w:tcPr>
          <w:p w14:paraId="31F19AE8"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Preventive</w:t>
            </w:r>
          </w:p>
        </w:tc>
      </w:tr>
      <w:tr w:rsidR="00974559" w14:paraId="5B31D9D2" w14:textId="77777777" w:rsidTr="004E4EEB">
        <w:tc>
          <w:tcPr>
            <w:cnfStyle w:val="001000000000" w:firstRow="0" w:lastRow="0" w:firstColumn="1" w:lastColumn="0" w:oddVBand="0" w:evenVBand="0" w:oddHBand="0" w:evenHBand="0" w:firstRowFirstColumn="0" w:firstRowLastColumn="0" w:lastRowFirstColumn="0" w:lastRowLastColumn="0"/>
            <w:tcW w:w="2102" w:type="dxa"/>
          </w:tcPr>
          <w:p w14:paraId="088EE2EE" w14:textId="77777777" w:rsidR="00974559" w:rsidRDefault="00692E6F">
            <w:r>
              <w:rPr>
                <w:b w:val="0"/>
                <w:sz w:val="16"/>
              </w:rPr>
              <w:t>10</w:t>
            </w:r>
          </w:p>
        </w:tc>
        <w:tc>
          <w:tcPr>
            <w:tcW w:w="2102" w:type="dxa"/>
          </w:tcPr>
          <w:p w14:paraId="6CA46AD2"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A malicious administrator deletes security logs to hide an intrusion.</w:t>
            </w:r>
          </w:p>
        </w:tc>
        <w:tc>
          <w:tcPr>
            <w:tcW w:w="2102" w:type="dxa"/>
          </w:tcPr>
          <w:p w14:paraId="7AA2FA7D"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Integrity</w:t>
            </w:r>
          </w:p>
        </w:tc>
        <w:tc>
          <w:tcPr>
            <w:tcW w:w="2102" w:type="dxa"/>
          </w:tcPr>
          <w:p w14:paraId="59708585"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Centralized tamper-resistant logging with restricted access.</w:t>
            </w:r>
          </w:p>
        </w:tc>
        <w:tc>
          <w:tcPr>
            <w:tcW w:w="2102" w:type="dxa"/>
          </w:tcPr>
          <w:p w14:paraId="4CBF1FC0"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Preventive / Detective</w:t>
            </w:r>
          </w:p>
        </w:tc>
      </w:tr>
      <w:tr w:rsidR="00974559" w14:paraId="67C9C6A9" w14:textId="77777777" w:rsidTr="004E4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14:paraId="227E3BA9" w14:textId="77777777" w:rsidR="00974559" w:rsidRDefault="00692E6F">
            <w:r>
              <w:rPr>
                <w:b w:val="0"/>
                <w:sz w:val="16"/>
              </w:rPr>
              <w:t>11</w:t>
            </w:r>
          </w:p>
        </w:tc>
        <w:tc>
          <w:tcPr>
            <w:tcW w:w="2102" w:type="dxa"/>
          </w:tcPr>
          <w:p w14:paraId="5FC38B39"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A power failure shuts down university network equipment and servers.</w:t>
            </w:r>
          </w:p>
        </w:tc>
        <w:tc>
          <w:tcPr>
            <w:tcW w:w="2102" w:type="dxa"/>
          </w:tcPr>
          <w:p w14:paraId="6BC0F8D3"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Availability</w:t>
            </w:r>
          </w:p>
        </w:tc>
        <w:tc>
          <w:tcPr>
            <w:tcW w:w="2102" w:type="dxa"/>
          </w:tcPr>
          <w:p w14:paraId="65169ECD"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Uninterruptible power supplies and backup power generation.</w:t>
            </w:r>
          </w:p>
        </w:tc>
        <w:tc>
          <w:tcPr>
            <w:tcW w:w="2102" w:type="dxa"/>
          </w:tcPr>
          <w:p w14:paraId="2FD70AE5"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Preventive</w:t>
            </w:r>
          </w:p>
        </w:tc>
      </w:tr>
      <w:tr w:rsidR="00974559" w14:paraId="4C62C0E6" w14:textId="77777777" w:rsidTr="004E4EEB">
        <w:tc>
          <w:tcPr>
            <w:cnfStyle w:val="001000000000" w:firstRow="0" w:lastRow="0" w:firstColumn="1" w:lastColumn="0" w:oddVBand="0" w:evenVBand="0" w:oddHBand="0" w:evenHBand="0" w:firstRowFirstColumn="0" w:firstRowLastColumn="0" w:lastRowFirstColumn="0" w:lastRowLastColumn="0"/>
            <w:tcW w:w="2102" w:type="dxa"/>
          </w:tcPr>
          <w:p w14:paraId="42D72892" w14:textId="77777777" w:rsidR="00974559" w:rsidRDefault="00692E6F">
            <w:r>
              <w:rPr>
                <w:b w:val="0"/>
                <w:sz w:val="16"/>
              </w:rPr>
              <w:lastRenderedPageBreak/>
              <w:t>12</w:t>
            </w:r>
          </w:p>
        </w:tc>
        <w:tc>
          <w:tcPr>
            <w:tcW w:w="2102" w:type="dxa"/>
          </w:tcPr>
          <w:p w14:paraId="533C4773"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An unauthorized person alters firewall rules.</w:t>
            </w:r>
          </w:p>
        </w:tc>
        <w:tc>
          <w:tcPr>
            <w:tcW w:w="2102" w:type="dxa"/>
          </w:tcPr>
          <w:p w14:paraId="4A8DDB85"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Integrity</w:t>
            </w:r>
          </w:p>
        </w:tc>
        <w:tc>
          <w:tcPr>
            <w:tcW w:w="2102" w:type="dxa"/>
          </w:tcPr>
          <w:p w14:paraId="3F2B67DD"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Least privilege,</w:t>
            </w:r>
            <w:r>
              <w:rPr>
                <w:sz w:val="16"/>
              </w:rPr>
              <w:t xml:space="preserve"> change approval, and configuration monitoring.</w:t>
            </w:r>
          </w:p>
        </w:tc>
        <w:tc>
          <w:tcPr>
            <w:tcW w:w="2102" w:type="dxa"/>
          </w:tcPr>
          <w:p w14:paraId="7F3C6E5C"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Preventive / Detective</w:t>
            </w:r>
          </w:p>
        </w:tc>
      </w:tr>
      <w:tr w:rsidR="00974559" w14:paraId="17AA8193" w14:textId="77777777" w:rsidTr="004E4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14:paraId="038F0C9A" w14:textId="77777777" w:rsidR="00974559" w:rsidRDefault="00692E6F">
            <w:r>
              <w:rPr>
                <w:b w:val="0"/>
                <w:sz w:val="16"/>
              </w:rPr>
              <w:t>13</w:t>
            </w:r>
          </w:p>
        </w:tc>
        <w:tc>
          <w:tcPr>
            <w:tcW w:w="2102" w:type="dxa"/>
          </w:tcPr>
          <w:p w14:paraId="21E329A4"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Ransomware encrypts shared university files.</w:t>
            </w:r>
          </w:p>
        </w:tc>
        <w:tc>
          <w:tcPr>
            <w:tcW w:w="2102" w:type="dxa"/>
          </w:tcPr>
          <w:p w14:paraId="22C14D2D"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Availability</w:t>
            </w:r>
          </w:p>
        </w:tc>
        <w:tc>
          <w:tcPr>
            <w:tcW w:w="2102" w:type="dxa"/>
          </w:tcPr>
          <w:p w14:paraId="6CBA6D98"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Offline or immutable backups, endpoint protection, and recovery plans.</w:t>
            </w:r>
          </w:p>
        </w:tc>
        <w:tc>
          <w:tcPr>
            <w:tcW w:w="2102" w:type="dxa"/>
          </w:tcPr>
          <w:p w14:paraId="470B4D8A"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Preventive / Corrective</w:t>
            </w:r>
          </w:p>
        </w:tc>
      </w:tr>
      <w:tr w:rsidR="00974559" w14:paraId="08B7EE3C" w14:textId="77777777" w:rsidTr="004E4EEB">
        <w:tc>
          <w:tcPr>
            <w:cnfStyle w:val="001000000000" w:firstRow="0" w:lastRow="0" w:firstColumn="1" w:lastColumn="0" w:oddVBand="0" w:evenVBand="0" w:oddHBand="0" w:evenHBand="0" w:firstRowFirstColumn="0" w:firstRowLastColumn="0" w:lastRowFirstColumn="0" w:lastRowLastColumn="0"/>
            <w:tcW w:w="2102" w:type="dxa"/>
          </w:tcPr>
          <w:p w14:paraId="0339A119" w14:textId="77777777" w:rsidR="00974559" w:rsidRDefault="00692E6F">
            <w:r>
              <w:rPr>
                <w:b w:val="0"/>
                <w:sz w:val="16"/>
              </w:rPr>
              <w:t>14</w:t>
            </w:r>
          </w:p>
        </w:tc>
        <w:tc>
          <w:tcPr>
            <w:tcW w:w="2102" w:type="dxa"/>
          </w:tcPr>
          <w:p w14:paraId="54E5F481"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 xml:space="preserve">A user accesses a </w:t>
            </w:r>
            <w:r>
              <w:rPr>
                <w:sz w:val="16"/>
              </w:rPr>
              <w:t>system using a stolen account and pretends to be the real owner.</w:t>
            </w:r>
          </w:p>
        </w:tc>
        <w:tc>
          <w:tcPr>
            <w:tcW w:w="2102" w:type="dxa"/>
          </w:tcPr>
          <w:p w14:paraId="14E1CA17"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Authenticity</w:t>
            </w:r>
          </w:p>
        </w:tc>
        <w:tc>
          <w:tcPr>
            <w:tcW w:w="2102" w:type="dxa"/>
          </w:tcPr>
          <w:p w14:paraId="35129AF0"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Multi-factor authentication and stronger identity verification.</w:t>
            </w:r>
          </w:p>
        </w:tc>
        <w:tc>
          <w:tcPr>
            <w:tcW w:w="2102" w:type="dxa"/>
          </w:tcPr>
          <w:p w14:paraId="25CEC713" w14:textId="77777777" w:rsidR="00974559" w:rsidRDefault="00692E6F">
            <w:pPr>
              <w:cnfStyle w:val="000000000000" w:firstRow="0" w:lastRow="0" w:firstColumn="0" w:lastColumn="0" w:oddVBand="0" w:evenVBand="0" w:oddHBand="0" w:evenHBand="0" w:firstRowFirstColumn="0" w:firstRowLastColumn="0" w:lastRowFirstColumn="0" w:lastRowLastColumn="0"/>
            </w:pPr>
            <w:r>
              <w:rPr>
                <w:sz w:val="16"/>
              </w:rPr>
              <w:t>Preventive</w:t>
            </w:r>
          </w:p>
        </w:tc>
      </w:tr>
      <w:tr w:rsidR="00974559" w14:paraId="39E3CFD4" w14:textId="77777777" w:rsidTr="004E4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14:paraId="133B2E78" w14:textId="77777777" w:rsidR="00974559" w:rsidRDefault="00692E6F">
            <w:r>
              <w:rPr>
                <w:b w:val="0"/>
                <w:sz w:val="16"/>
              </w:rPr>
              <w:t>15</w:t>
            </w:r>
          </w:p>
        </w:tc>
        <w:tc>
          <w:tcPr>
            <w:tcW w:w="2102" w:type="dxa"/>
          </w:tcPr>
          <w:p w14:paraId="60726DAF"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A digital transaction is signed and recorded so the sender cannot reasonably deny it later.</w:t>
            </w:r>
          </w:p>
        </w:tc>
        <w:tc>
          <w:tcPr>
            <w:tcW w:w="2102" w:type="dxa"/>
          </w:tcPr>
          <w:p w14:paraId="20E6C657"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Non-rep</w:t>
            </w:r>
            <w:r>
              <w:rPr>
                <w:sz w:val="16"/>
              </w:rPr>
              <w:t>udiation</w:t>
            </w:r>
          </w:p>
        </w:tc>
        <w:tc>
          <w:tcPr>
            <w:tcW w:w="2102" w:type="dxa"/>
          </w:tcPr>
          <w:p w14:paraId="5053C36F"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Digital signatures, trusted timestamps, and secure audit records.</w:t>
            </w:r>
          </w:p>
        </w:tc>
        <w:tc>
          <w:tcPr>
            <w:tcW w:w="2102" w:type="dxa"/>
          </w:tcPr>
          <w:p w14:paraId="387D4C45" w14:textId="77777777" w:rsidR="00974559" w:rsidRDefault="00692E6F">
            <w:pPr>
              <w:cnfStyle w:val="000000100000" w:firstRow="0" w:lastRow="0" w:firstColumn="0" w:lastColumn="0" w:oddVBand="0" w:evenVBand="0" w:oddHBand="1" w:evenHBand="0" w:firstRowFirstColumn="0" w:firstRowLastColumn="0" w:lastRowFirstColumn="0" w:lastRowLastColumn="0"/>
            </w:pPr>
            <w:r>
              <w:rPr>
                <w:sz w:val="16"/>
              </w:rPr>
              <w:t>Preventive / Detective</w:t>
            </w:r>
          </w:p>
        </w:tc>
      </w:tr>
    </w:tbl>
    <w:p w14:paraId="73A8CCE8" w14:textId="77777777" w:rsidR="00974559" w:rsidRDefault="00692E6F">
      <w:pPr>
        <w:pStyle w:val="Heading1"/>
      </w:pPr>
      <w:r>
        <w:t>4. Student Questions — Model Answers</w:t>
      </w:r>
    </w:p>
    <w:p w14:paraId="2DC9D8C4" w14:textId="77777777" w:rsidR="00974559" w:rsidRDefault="00692E6F">
      <w:r>
        <w:rPr>
          <w:b/>
        </w:rPr>
        <w:t>5. Can one incident affect all three CIA properties?</w:t>
      </w:r>
    </w:p>
    <w:p w14:paraId="338DB40A" w14:textId="77777777" w:rsidR="00974559" w:rsidRDefault="00692E6F">
      <w:r>
        <w:t>Yes. A single incident can affect confidentiality, integrity, and a</w:t>
      </w:r>
      <w:r>
        <w:t>vailability at the same time. For example, ransomware may expose confidential files, modify or corrupt data by encrypting it, and prevent authorized users from accessing the files or services. During an investigation, analysts should identify every affecte</w:t>
      </w:r>
      <w:r>
        <w:t>d CIA property and then determine which impact is primary.</w:t>
      </w:r>
    </w:p>
    <w:p w14:paraId="5E40BF7E" w14:textId="77777777" w:rsidR="00974559" w:rsidRDefault="00692E6F">
      <w:r>
        <w:rPr>
          <w:b/>
        </w:rPr>
        <w:t>6. Why is backup primarily an availability/recovery control?</w:t>
      </w:r>
    </w:p>
    <w:p w14:paraId="74FF3922" w14:textId="77777777" w:rsidR="00974559" w:rsidRDefault="00692E6F">
      <w:r>
        <w:t xml:space="preserve">Backups provide copies of information that can be restored after accidental deletion, hardware failure, malware, ransomware, </w:t>
      </w:r>
      <w:r>
        <w:t>corruption, or another disruption. Restoration helps the organization recover data and resume normal operations, which supports availability. Backups can also support integrity when they are verified, protected from unauthorized modification, and regularly</w:t>
      </w:r>
      <w:r>
        <w:t xml:space="preserve"> tested, but their main purpose is recovery.</w:t>
      </w:r>
    </w:p>
    <w:p w14:paraId="7E3FD0EC" w14:textId="77777777" w:rsidR="00974559" w:rsidRDefault="00692E6F">
      <w:pPr>
        <w:pStyle w:val="Heading1"/>
      </w:pPr>
      <w:r>
        <w:t>5. Deliverable</w:t>
      </w:r>
    </w:p>
    <w:p w14:paraId="713EEC6F" w14:textId="77777777" w:rsidR="00974559" w:rsidRDefault="00692E6F">
      <w:r>
        <w:t>The completed CIA worksheet should include the scenario classification, the affected CIA property, a suitable security control, and the control category. Students should also submit written answer</w:t>
      </w:r>
      <w:r>
        <w:t>s to the two questions above.</w:t>
      </w:r>
    </w:p>
    <w:sectPr w:rsidR="00974559" w:rsidSect="00034616">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4EEB"/>
    <w:rsid w:val="00692E6F"/>
    <w:rsid w:val="007F71AA"/>
    <w:rsid w:val="00974559"/>
    <w:rsid w:val="009D0EC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7A2871"/>
  <w14:defaultImageDpi w14:val="300"/>
  <w15:docId w15:val="{D50390EF-90F8-4340-B59F-BF12D91AC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Accent1">
    <w:name w:val="Grid Table 5 Dark Accent 1"/>
    <w:basedOn w:val="TableNormal"/>
    <w:uiPriority w:val="50"/>
    <w:rsid w:val="004E4E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NormalWeb">
    <w:name w:val="Normal (Web)"/>
    <w:basedOn w:val="Normal"/>
    <w:uiPriority w:val="99"/>
    <w:semiHidden/>
    <w:unhideWhenUsed/>
    <w:rsid w:val="00692E6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162369">
      <w:bodyDiv w:val="1"/>
      <w:marLeft w:val="0"/>
      <w:marRight w:val="0"/>
      <w:marTop w:val="0"/>
      <w:marBottom w:val="0"/>
      <w:divBdr>
        <w:top w:val="none" w:sz="0" w:space="0" w:color="auto"/>
        <w:left w:val="none" w:sz="0" w:space="0" w:color="auto"/>
        <w:bottom w:val="none" w:sz="0" w:space="0" w:color="auto"/>
        <w:right w:val="none" w:sz="0" w:space="0" w:color="auto"/>
      </w:divBdr>
    </w:div>
    <w:div w:id="18853692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Muhzin farhaan</cp:lastModifiedBy>
  <cp:revision>3</cp:revision>
  <cp:lastPrinted>2026-09-14T09:43:00Z</cp:lastPrinted>
  <dcterms:created xsi:type="dcterms:W3CDTF">2026-09-14T09:43:00Z</dcterms:created>
  <dcterms:modified xsi:type="dcterms:W3CDTF">2026-09-14T10:10:00Z</dcterms:modified>
  <cp:category/>
</cp:coreProperties>
</file>